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B069" w14:textId="4226B6A9" w:rsidR="006163BA" w:rsidRPr="0061660B" w:rsidRDefault="001E7117" w:rsidP="001E7117">
      <w:pPr>
        <w:tabs>
          <w:tab w:val="left" w:pos="6663"/>
        </w:tabs>
        <w:rPr>
          <w:rFonts w:cs="Arial"/>
          <w:sz w:val="22"/>
          <w:szCs w:val="22"/>
        </w:rPr>
      </w:pPr>
      <w:r>
        <w:rPr>
          <w:noProof/>
        </w:rPr>
        <w:drawing>
          <wp:anchor distT="0" distB="0" distL="114300" distR="114300" simplePos="0" relativeHeight="251658240" behindDoc="0" locked="0" layoutInCell="1" allowOverlap="1" wp14:anchorId="0008D541" wp14:editId="623A4B9B">
            <wp:simplePos x="0" y="0"/>
            <wp:positionH relativeFrom="margin">
              <wp:align>right</wp:align>
            </wp:positionH>
            <wp:positionV relativeFrom="paragraph">
              <wp:posOffset>0</wp:posOffset>
            </wp:positionV>
            <wp:extent cx="1385570" cy="256540"/>
            <wp:effectExtent l="0" t="0" r="5080" b="0"/>
            <wp:wrapSquare wrapText="bothSides"/>
            <wp:docPr id="157270352" name="Picture 1"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ton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557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63BA" w:rsidRPr="00011C3F">
        <w:rPr>
          <w:rFonts w:cs="Arial"/>
          <w:b/>
          <w:sz w:val="22"/>
          <w:szCs w:val="22"/>
          <w:u w:val="single"/>
        </w:rPr>
        <w:t>Annex 1</w:t>
      </w:r>
    </w:p>
    <w:p w14:paraId="1496B2CB" w14:textId="77777777" w:rsidR="006163BA" w:rsidRPr="00011C3F" w:rsidRDefault="006163BA" w:rsidP="006163BA">
      <w:pPr>
        <w:rPr>
          <w:rFonts w:cs="Arial"/>
          <w:sz w:val="22"/>
          <w:szCs w:val="22"/>
        </w:rPr>
      </w:pPr>
    </w:p>
    <w:p w14:paraId="7455D8F4" w14:textId="77777777" w:rsidR="006163BA" w:rsidRPr="00011C3F" w:rsidRDefault="006163BA" w:rsidP="006163BA">
      <w:pPr>
        <w:rPr>
          <w:rFonts w:cs="Arial"/>
          <w:b/>
          <w:sz w:val="22"/>
          <w:szCs w:val="22"/>
          <w:u w:val="single"/>
        </w:rPr>
      </w:pPr>
      <w:r w:rsidRPr="00011C3F">
        <w:rPr>
          <w:rFonts w:cs="Arial"/>
          <w:b/>
          <w:sz w:val="22"/>
          <w:szCs w:val="22"/>
          <w:u w:val="single"/>
        </w:rPr>
        <w:t>Special Leave Guidance</w:t>
      </w:r>
    </w:p>
    <w:p w14:paraId="1C710639" w14:textId="77777777" w:rsidR="006163BA" w:rsidRPr="00011C3F" w:rsidRDefault="006163BA" w:rsidP="006163BA">
      <w:pPr>
        <w:rPr>
          <w:rFonts w:cs="Arial"/>
          <w:sz w:val="22"/>
          <w:szCs w:val="22"/>
        </w:rPr>
      </w:pPr>
    </w:p>
    <w:p w14:paraId="37087CAB" w14:textId="77777777" w:rsidR="006163BA" w:rsidRPr="00011C3F" w:rsidRDefault="006163BA" w:rsidP="006163BA">
      <w:pPr>
        <w:rPr>
          <w:rFonts w:cs="Arial"/>
          <w:sz w:val="22"/>
          <w:szCs w:val="22"/>
        </w:rPr>
      </w:pPr>
      <w:r w:rsidRPr="00011C3F">
        <w:rPr>
          <w:rFonts w:cs="Arial"/>
          <w:sz w:val="22"/>
          <w:szCs w:val="22"/>
        </w:rPr>
        <w:t>The examples below are intended to provide guidance on the granting of special leave in situations involving dependants.</w:t>
      </w:r>
    </w:p>
    <w:p w14:paraId="5BA37C4B" w14:textId="77777777" w:rsidR="006163BA" w:rsidRPr="00011C3F" w:rsidRDefault="006163BA" w:rsidP="006163BA">
      <w:pPr>
        <w:rPr>
          <w:rFonts w:cs="Arial"/>
          <w:sz w:val="22"/>
          <w:szCs w:val="22"/>
        </w:rPr>
      </w:pPr>
    </w:p>
    <w:p w14:paraId="29E430B9" w14:textId="77777777" w:rsidR="006163BA" w:rsidRPr="00011C3F" w:rsidRDefault="006163BA" w:rsidP="006163BA">
      <w:pPr>
        <w:rPr>
          <w:rFonts w:cs="Arial"/>
          <w:sz w:val="22"/>
          <w:szCs w:val="22"/>
        </w:rPr>
      </w:pPr>
      <w:r w:rsidRPr="00011C3F">
        <w:rPr>
          <w:rFonts w:cs="Arial"/>
          <w:sz w:val="22"/>
          <w:szCs w:val="22"/>
        </w:rPr>
        <w:t xml:space="preserve">Further advice can be obtained from the Corporate </w:t>
      </w:r>
      <w:r>
        <w:rPr>
          <w:rFonts w:cs="Arial"/>
          <w:sz w:val="22"/>
          <w:szCs w:val="22"/>
        </w:rPr>
        <w:t>HR</w:t>
      </w:r>
      <w:r w:rsidRPr="00011C3F">
        <w:rPr>
          <w:rFonts w:cs="Arial"/>
          <w:sz w:val="22"/>
          <w:szCs w:val="22"/>
        </w:rPr>
        <w:t xml:space="preserve"> Department. </w:t>
      </w:r>
    </w:p>
    <w:p w14:paraId="322DFD21" w14:textId="77777777" w:rsidR="006163BA" w:rsidRPr="00011C3F" w:rsidRDefault="006163BA" w:rsidP="006163BA">
      <w:pPr>
        <w:rPr>
          <w:rFonts w:cs="Arial"/>
          <w:sz w:val="22"/>
          <w:szCs w:val="22"/>
        </w:rPr>
      </w:pPr>
    </w:p>
    <w:p w14:paraId="29549F40" w14:textId="77777777" w:rsidR="006163BA" w:rsidRPr="00011C3F" w:rsidRDefault="006163BA" w:rsidP="006163BA">
      <w:pPr>
        <w:rPr>
          <w:rFonts w:cs="Arial"/>
          <w:b/>
          <w:sz w:val="22"/>
          <w:szCs w:val="22"/>
          <w:u w:val="single"/>
        </w:rPr>
      </w:pPr>
      <w:r w:rsidRPr="00011C3F">
        <w:rPr>
          <w:rFonts w:cs="Arial"/>
          <w:b/>
          <w:sz w:val="22"/>
          <w:szCs w:val="22"/>
        </w:rPr>
        <w:t>A. Bereavement</w:t>
      </w:r>
    </w:p>
    <w:p w14:paraId="2E6E1FEF" w14:textId="77777777" w:rsidR="006163BA" w:rsidRPr="00011C3F" w:rsidRDefault="006163BA" w:rsidP="006163BA">
      <w:pPr>
        <w:rPr>
          <w:rFonts w:cs="Arial"/>
          <w:sz w:val="22"/>
          <w:szCs w:val="22"/>
        </w:rPr>
      </w:pPr>
    </w:p>
    <w:p w14:paraId="51CBEAD1" w14:textId="77777777" w:rsidR="006163BA" w:rsidRPr="00011C3F" w:rsidRDefault="006163BA" w:rsidP="006163BA">
      <w:pPr>
        <w:rPr>
          <w:rFonts w:cs="Arial"/>
          <w:sz w:val="22"/>
          <w:szCs w:val="22"/>
        </w:rPr>
      </w:pPr>
      <w:r w:rsidRPr="00011C3F">
        <w:rPr>
          <w:rFonts w:cs="Arial"/>
          <w:sz w:val="22"/>
          <w:szCs w:val="22"/>
        </w:rPr>
        <w:t>(i) – Death of an immediate relative</w:t>
      </w:r>
    </w:p>
    <w:p w14:paraId="16FC2959" w14:textId="77777777" w:rsidR="006163BA" w:rsidRPr="00011C3F" w:rsidRDefault="006163BA" w:rsidP="006163BA">
      <w:pPr>
        <w:rPr>
          <w:rFonts w:cs="Arial"/>
          <w:sz w:val="22"/>
          <w:szCs w:val="22"/>
        </w:rPr>
      </w:pPr>
    </w:p>
    <w:p w14:paraId="62CAF181" w14:textId="77777777" w:rsidR="006163BA" w:rsidRPr="00531429" w:rsidRDefault="006163BA" w:rsidP="006163BA">
      <w:pPr>
        <w:rPr>
          <w:rFonts w:cs="Arial"/>
          <w:sz w:val="22"/>
          <w:szCs w:val="22"/>
        </w:rPr>
      </w:pPr>
      <w:r w:rsidRPr="00011C3F">
        <w:rPr>
          <w:rFonts w:cs="Arial"/>
          <w:sz w:val="22"/>
          <w:szCs w:val="22"/>
        </w:rPr>
        <w:t xml:space="preserve">An immediate relative can be defined as, for example, a parent, spouse or </w:t>
      </w:r>
      <w:r w:rsidRPr="00531429">
        <w:rPr>
          <w:rFonts w:cs="Arial"/>
          <w:sz w:val="22"/>
          <w:szCs w:val="22"/>
        </w:rPr>
        <w:t>child (over the age of 18). Employees may also have close relationships with, for example, a Grandparent if they have bought them up.  Each case is different so requests for paid special leave for death of an immediate relative should be looked at on an individual basis.</w:t>
      </w:r>
    </w:p>
    <w:p w14:paraId="1E9FC838" w14:textId="77777777" w:rsidR="006163BA" w:rsidRPr="00531429" w:rsidRDefault="006163BA" w:rsidP="006163BA">
      <w:pPr>
        <w:rPr>
          <w:rFonts w:cs="Arial"/>
          <w:sz w:val="22"/>
          <w:szCs w:val="22"/>
        </w:rPr>
      </w:pPr>
    </w:p>
    <w:p w14:paraId="72D0C476" w14:textId="77777777" w:rsidR="006163BA" w:rsidRPr="00531429" w:rsidRDefault="006163BA" w:rsidP="006163BA">
      <w:pPr>
        <w:rPr>
          <w:rFonts w:cs="Arial"/>
          <w:sz w:val="22"/>
          <w:szCs w:val="22"/>
        </w:rPr>
      </w:pPr>
      <w:r w:rsidRPr="00531429">
        <w:rPr>
          <w:rFonts w:cs="Arial"/>
          <w:sz w:val="22"/>
          <w:szCs w:val="22"/>
        </w:rPr>
        <w:t xml:space="preserve">The employee will be entitled to take up to </w:t>
      </w:r>
      <w:r w:rsidRPr="00531429">
        <w:rPr>
          <w:rFonts w:cs="Arial"/>
          <w:b/>
          <w:sz w:val="22"/>
          <w:szCs w:val="22"/>
        </w:rPr>
        <w:t>5 days</w:t>
      </w:r>
      <w:r w:rsidRPr="00531429">
        <w:rPr>
          <w:rFonts w:cs="Arial"/>
          <w:sz w:val="22"/>
          <w:szCs w:val="22"/>
        </w:rPr>
        <w:t xml:space="preserve"> </w:t>
      </w:r>
      <w:r w:rsidRPr="00531429">
        <w:rPr>
          <w:rFonts w:cs="Arial"/>
          <w:b/>
          <w:sz w:val="22"/>
          <w:szCs w:val="22"/>
        </w:rPr>
        <w:t>paid</w:t>
      </w:r>
      <w:r w:rsidRPr="00531429">
        <w:rPr>
          <w:rFonts w:cs="Arial"/>
          <w:sz w:val="22"/>
          <w:szCs w:val="22"/>
        </w:rPr>
        <w:t xml:space="preserve"> special leave.  This can be taken all together or over a number of weeks to grieve, but also to organise the funeral or to deal with probate issues. The employee may want to extend this time off by taking annual leave.  In certain circumstances the </w:t>
      </w:r>
      <w:r>
        <w:rPr>
          <w:rFonts w:cs="Arial"/>
          <w:sz w:val="22"/>
          <w:szCs w:val="22"/>
        </w:rPr>
        <w:t>Assistant Director</w:t>
      </w:r>
      <w:r w:rsidRPr="00531429">
        <w:rPr>
          <w:rFonts w:cs="Arial"/>
          <w:sz w:val="22"/>
          <w:szCs w:val="22"/>
        </w:rPr>
        <w:t xml:space="preserve"> may allow further special leave to support the employee, however this should be offered after consultation with Corporate </w:t>
      </w:r>
      <w:r>
        <w:rPr>
          <w:rFonts w:cs="Arial"/>
          <w:sz w:val="22"/>
          <w:szCs w:val="22"/>
        </w:rPr>
        <w:t>HR</w:t>
      </w:r>
      <w:r w:rsidRPr="00531429">
        <w:rPr>
          <w:rFonts w:cs="Arial"/>
          <w:sz w:val="22"/>
          <w:szCs w:val="22"/>
        </w:rPr>
        <w:t>.</w:t>
      </w:r>
    </w:p>
    <w:p w14:paraId="4E0DE4F1" w14:textId="77777777" w:rsidR="006163BA" w:rsidRPr="00531429" w:rsidRDefault="006163BA" w:rsidP="006163BA">
      <w:pPr>
        <w:rPr>
          <w:rFonts w:cs="Arial"/>
          <w:sz w:val="22"/>
          <w:szCs w:val="22"/>
        </w:rPr>
      </w:pPr>
    </w:p>
    <w:p w14:paraId="0614D7FB" w14:textId="77777777" w:rsidR="006163BA" w:rsidRPr="00531429" w:rsidRDefault="006163BA" w:rsidP="006163BA">
      <w:pPr>
        <w:rPr>
          <w:rFonts w:cs="Arial"/>
          <w:sz w:val="22"/>
          <w:szCs w:val="22"/>
        </w:rPr>
      </w:pPr>
      <w:r w:rsidRPr="00531429">
        <w:rPr>
          <w:rFonts w:cs="Arial"/>
          <w:sz w:val="22"/>
          <w:szCs w:val="22"/>
        </w:rPr>
        <w:t>(ii) – Loss of a child</w:t>
      </w:r>
    </w:p>
    <w:p w14:paraId="68AE7745" w14:textId="77777777" w:rsidR="006163BA" w:rsidRPr="00531429" w:rsidRDefault="006163BA" w:rsidP="006163BA">
      <w:pPr>
        <w:rPr>
          <w:rFonts w:ascii="Times New Roman" w:hAnsi="Times New Roman"/>
          <w:szCs w:val="24"/>
          <w:lang w:eastAsia="en-GB"/>
        </w:rPr>
      </w:pPr>
    </w:p>
    <w:p w14:paraId="08229006" w14:textId="77777777" w:rsidR="006163BA" w:rsidRPr="00531429" w:rsidRDefault="006163BA" w:rsidP="006163BA">
      <w:pPr>
        <w:rPr>
          <w:rFonts w:cs="Arial"/>
          <w:sz w:val="22"/>
          <w:szCs w:val="22"/>
          <w:lang w:eastAsia="en-GB"/>
        </w:rPr>
      </w:pPr>
      <w:r w:rsidRPr="00531429">
        <w:rPr>
          <w:rFonts w:cs="Arial"/>
          <w:sz w:val="22"/>
          <w:szCs w:val="22"/>
          <w:lang w:eastAsia="en-GB"/>
        </w:rPr>
        <w:t>The Council recognises that, while dealing with any bereavement is difficult, the death of a child is among the most devastating events that an employee can ever face. This policy sets out our commitment to supporting bereaved parents through their grief by ensuring they can take parental bereavement leave</w:t>
      </w:r>
      <w:r w:rsidRPr="00A1719C">
        <w:rPr>
          <w:rFonts w:cs="Arial"/>
          <w:sz w:val="22"/>
          <w:szCs w:val="22"/>
          <w:lang w:eastAsia="en-GB"/>
        </w:rPr>
        <w:t xml:space="preserve">.  </w:t>
      </w:r>
    </w:p>
    <w:p w14:paraId="30FBF69F" w14:textId="77777777" w:rsidR="006163BA" w:rsidRPr="00531429" w:rsidRDefault="006163BA" w:rsidP="006163BA">
      <w:pPr>
        <w:rPr>
          <w:rFonts w:cs="Arial"/>
          <w:sz w:val="22"/>
          <w:szCs w:val="22"/>
          <w:lang w:eastAsia="en-GB"/>
        </w:rPr>
      </w:pPr>
    </w:p>
    <w:p w14:paraId="4D30ED54" w14:textId="77777777" w:rsidR="006163BA" w:rsidRDefault="006163BA" w:rsidP="006163BA">
      <w:pPr>
        <w:rPr>
          <w:rFonts w:cs="Arial"/>
          <w:sz w:val="22"/>
          <w:szCs w:val="22"/>
          <w:lang w:eastAsia="en-GB"/>
        </w:rPr>
      </w:pPr>
      <w:r w:rsidRPr="00531429">
        <w:rPr>
          <w:rFonts w:cs="Arial"/>
          <w:sz w:val="22"/>
          <w:szCs w:val="22"/>
          <w:lang w:eastAsia="en-GB"/>
        </w:rPr>
        <w:t>The policy applies to employees who suffer the loss of a child under the age of 18</w:t>
      </w:r>
      <w:r>
        <w:rPr>
          <w:rFonts w:cs="Arial"/>
          <w:sz w:val="22"/>
          <w:szCs w:val="22"/>
          <w:lang w:eastAsia="en-GB"/>
        </w:rPr>
        <w:t>.</w:t>
      </w:r>
      <w:r w:rsidRPr="00531429">
        <w:rPr>
          <w:rFonts w:cs="Arial"/>
          <w:sz w:val="22"/>
          <w:szCs w:val="22"/>
          <w:lang w:eastAsia="en-GB"/>
        </w:rPr>
        <w:t xml:space="preserve"> This includes parents who suffer a stillbirth after 24 weeks of pregnancy.</w:t>
      </w:r>
    </w:p>
    <w:p w14:paraId="690D98DD" w14:textId="77777777" w:rsidR="006163BA" w:rsidRPr="00531429" w:rsidRDefault="006163BA" w:rsidP="006163BA">
      <w:pPr>
        <w:rPr>
          <w:rFonts w:cs="Arial"/>
          <w:sz w:val="22"/>
          <w:szCs w:val="22"/>
          <w:lang w:eastAsia="en-GB"/>
        </w:rPr>
      </w:pPr>
    </w:p>
    <w:p w14:paraId="49AE3EF6" w14:textId="77777777" w:rsidR="006163BA" w:rsidRDefault="006163BA" w:rsidP="006163BA">
      <w:pPr>
        <w:rPr>
          <w:rFonts w:ascii="Times New Roman" w:hAnsi="Times New Roman"/>
          <w:szCs w:val="24"/>
          <w:lang w:eastAsia="en-GB"/>
        </w:rPr>
      </w:pPr>
      <w:r w:rsidRPr="00531429">
        <w:rPr>
          <w:rFonts w:cs="Arial"/>
          <w:sz w:val="22"/>
          <w:szCs w:val="22"/>
          <w:lang w:eastAsia="en-GB"/>
        </w:rPr>
        <w:t xml:space="preserve">The employee will be </w:t>
      </w:r>
      <w:r w:rsidRPr="00531429">
        <w:rPr>
          <w:rFonts w:cs="Arial"/>
          <w:sz w:val="22"/>
          <w:szCs w:val="22"/>
        </w:rPr>
        <w:t xml:space="preserve">entitled to </w:t>
      </w:r>
      <w:r w:rsidRPr="00531429">
        <w:rPr>
          <w:rFonts w:cs="Arial"/>
          <w:b/>
          <w:sz w:val="22"/>
          <w:szCs w:val="22"/>
        </w:rPr>
        <w:t>two weeks</w:t>
      </w:r>
      <w:r w:rsidRPr="00531429">
        <w:rPr>
          <w:rFonts w:cs="Arial"/>
          <w:sz w:val="22"/>
          <w:szCs w:val="22"/>
        </w:rPr>
        <w:t xml:space="preserve"> </w:t>
      </w:r>
      <w:r w:rsidRPr="00531429">
        <w:rPr>
          <w:rFonts w:cs="Arial"/>
          <w:b/>
          <w:sz w:val="22"/>
          <w:szCs w:val="22"/>
        </w:rPr>
        <w:t xml:space="preserve">paid </w:t>
      </w:r>
      <w:r w:rsidRPr="00531429">
        <w:rPr>
          <w:rFonts w:cs="Arial"/>
          <w:sz w:val="22"/>
          <w:szCs w:val="22"/>
        </w:rPr>
        <w:t xml:space="preserve">special leave.  </w:t>
      </w:r>
      <w:r w:rsidRPr="00531429">
        <w:rPr>
          <w:rFonts w:cs="Arial"/>
          <w:sz w:val="22"/>
          <w:szCs w:val="22"/>
          <w:lang w:eastAsia="en-GB"/>
        </w:rPr>
        <w:t>The leave can be taken as a single block of two weeks or two separate blocks of one week at different times.  It cannot be taken as individual days</w:t>
      </w:r>
      <w:r w:rsidRPr="00531429">
        <w:rPr>
          <w:rFonts w:ascii="Times New Roman" w:hAnsi="Times New Roman"/>
          <w:szCs w:val="24"/>
          <w:lang w:eastAsia="en-GB"/>
        </w:rPr>
        <w:t>.</w:t>
      </w:r>
    </w:p>
    <w:p w14:paraId="3CB233B1" w14:textId="77777777" w:rsidR="006163BA" w:rsidRPr="00011C3F" w:rsidRDefault="006163BA" w:rsidP="006163BA">
      <w:pPr>
        <w:rPr>
          <w:rFonts w:cs="Arial"/>
          <w:sz w:val="22"/>
          <w:szCs w:val="22"/>
        </w:rPr>
      </w:pPr>
    </w:p>
    <w:p w14:paraId="1B75DC5A" w14:textId="77777777" w:rsidR="006163BA" w:rsidRPr="00011C3F" w:rsidRDefault="006163BA" w:rsidP="006163BA">
      <w:pPr>
        <w:rPr>
          <w:rFonts w:cs="Arial"/>
          <w:sz w:val="22"/>
          <w:szCs w:val="22"/>
        </w:rPr>
      </w:pPr>
      <w:r w:rsidRPr="00011C3F">
        <w:rPr>
          <w:rFonts w:cs="Arial"/>
          <w:sz w:val="22"/>
          <w:szCs w:val="22"/>
        </w:rPr>
        <w:t xml:space="preserve">The physical and emotional impact of grief may mean that some bereaved employees become unwell and are unable to be at work for a period after a bereavement. As a result, they may take time off sick. Some bereaved employees may need additional time away from work to cope with their grief, make practical arrangements, or to support a bereaved child. In cases where the employee feels they need time away from work but do not take time off sick, it may be appropriate </w:t>
      </w:r>
      <w:r>
        <w:rPr>
          <w:rFonts w:cs="Arial"/>
          <w:sz w:val="22"/>
          <w:szCs w:val="22"/>
        </w:rPr>
        <w:t xml:space="preserve">to </w:t>
      </w:r>
      <w:r w:rsidRPr="00011C3F">
        <w:rPr>
          <w:rFonts w:cs="Arial"/>
          <w:sz w:val="22"/>
          <w:szCs w:val="22"/>
        </w:rPr>
        <w:t>offer an alternative such as adjusting working patterns for a fixed period.</w:t>
      </w:r>
    </w:p>
    <w:p w14:paraId="13933460" w14:textId="77777777" w:rsidR="006163BA" w:rsidRPr="00011C3F" w:rsidRDefault="006163BA" w:rsidP="006163BA">
      <w:pPr>
        <w:rPr>
          <w:rFonts w:cs="Arial"/>
          <w:sz w:val="22"/>
          <w:szCs w:val="22"/>
        </w:rPr>
      </w:pPr>
    </w:p>
    <w:p w14:paraId="114D0BE3" w14:textId="77777777" w:rsidR="006163BA" w:rsidRPr="00011C3F" w:rsidRDefault="006163BA" w:rsidP="006163BA">
      <w:pPr>
        <w:rPr>
          <w:rFonts w:cs="Arial"/>
          <w:sz w:val="22"/>
          <w:szCs w:val="22"/>
        </w:rPr>
      </w:pPr>
      <w:r w:rsidRPr="00011C3F">
        <w:rPr>
          <w:rFonts w:cs="Arial"/>
          <w:sz w:val="22"/>
          <w:szCs w:val="22"/>
        </w:rPr>
        <w:t xml:space="preserve">Further information on how to support an employee who is dealing with a bereavement can be obtained from Occupational Health and in the </w:t>
      </w:r>
      <w:hyperlink r:id="rId8" w:history="1">
        <w:r w:rsidRPr="00011C3F">
          <w:rPr>
            <w:rStyle w:val="Hyperlink"/>
            <w:rFonts w:cs="Arial"/>
            <w:sz w:val="22"/>
            <w:szCs w:val="22"/>
          </w:rPr>
          <w:t>ACAS Guide to Managing Bereavement in the Workplace</w:t>
        </w:r>
      </w:hyperlink>
      <w:r w:rsidRPr="00011C3F">
        <w:rPr>
          <w:rFonts w:cs="Arial"/>
          <w:sz w:val="22"/>
          <w:szCs w:val="22"/>
        </w:rPr>
        <w:t xml:space="preserve">. </w:t>
      </w:r>
    </w:p>
    <w:p w14:paraId="53CDC21B" w14:textId="77777777" w:rsidR="006163BA" w:rsidRPr="00011C3F" w:rsidRDefault="006163BA" w:rsidP="006163BA">
      <w:pPr>
        <w:rPr>
          <w:rFonts w:cs="Arial"/>
          <w:sz w:val="22"/>
          <w:szCs w:val="22"/>
        </w:rPr>
      </w:pPr>
    </w:p>
    <w:p w14:paraId="179C59F5" w14:textId="77777777" w:rsidR="006163BA" w:rsidRPr="00CE1267" w:rsidRDefault="006163BA" w:rsidP="006163BA">
      <w:pPr>
        <w:rPr>
          <w:rFonts w:cs="Arial"/>
          <w:sz w:val="22"/>
          <w:szCs w:val="22"/>
        </w:rPr>
      </w:pPr>
      <w:bookmarkStart w:id="0" w:name="_Hlk535415646"/>
      <w:r w:rsidRPr="00CE1267">
        <w:rPr>
          <w:rFonts w:cs="Arial"/>
          <w:sz w:val="22"/>
          <w:szCs w:val="22"/>
        </w:rPr>
        <w:t>(ii</w:t>
      </w:r>
      <w:r>
        <w:rPr>
          <w:rFonts w:cs="Arial"/>
          <w:sz w:val="22"/>
          <w:szCs w:val="22"/>
        </w:rPr>
        <w:t>i</w:t>
      </w:r>
      <w:r w:rsidRPr="00CE1267">
        <w:rPr>
          <w:rFonts w:cs="Arial"/>
          <w:sz w:val="22"/>
          <w:szCs w:val="22"/>
        </w:rPr>
        <w:t>) – Death of a relative</w:t>
      </w:r>
    </w:p>
    <w:p w14:paraId="6433BECE" w14:textId="77777777" w:rsidR="006163BA" w:rsidRPr="00CE1267" w:rsidRDefault="006163BA" w:rsidP="006163BA">
      <w:pPr>
        <w:rPr>
          <w:rFonts w:cs="Arial"/>
          <w:sz w:val="22"/>
          <w:szCs w:val="22"/>
        </w:rPr>
      </w:pPr>
    </w:p>
    <w:p w14:paraId="302BC485" w14:textId="77777777" w:rsidR="006163BA" w:rsidRPr="00CE1267" w:rsidRDefault="006163BA" w:rsidP="006163BA">
      <w:pPr>
        <w:pStyle w:val="ListParagraph"/>
        <w:shd w:val="clear" w:color="auto" w:fill="FFFFFF"/>
        <w:tabs>
          <w:tab w:val="left" w:pos="1418"/>
        </w:tabs>
        <w:ind w:left="0"/>
        <w:contextualSpacing w:val="0"/>
        <w:rPr>
          <w:rFonts w:cs="Arial"/>
          <w:sz w:val="22"/>
          <w:szCs w:val="22"/>
        </w:rPr>
      </w:pPr>
      <w:r w:rsidRPr="00CE1267">
        <w:rPr>
          <w:rFonts w:cs="Arial"/>
          <w:sz w:val="22"/>
          <w:szCs w:val="22"/>
        </w:rPr>
        <w:t xml:space="preserve">When an employee loses a relative, such as an aunt, uncle, or cousin, they are entitled to </w:t>
      </w:r>
      <w:r w:rsidRPr="00CE1267">
        <w:rPr>
          <w:rFonts w:cs="Arial"/>
          <w:b/>
          <w:sz w:val="22"/>
          <w:szCs w:val="22"/>
        </w:rPr>
        <w:t>up to</w:t>
      </w:r>
      <w:r w:rsidRPr="00CE1267">
        <w:rPr>
          <w:rFonts w:cs="Arial"/>
          <w:sz w:val="22"/>
          <w:szCs w:val="22"/>
        </w:rPr>
        <w:t xml:space="preserve"> </w:t>
      </w:r>
      <w:r w:rsidRPr="007E4DFB">
        <w:rPr>
          <w:rFonts w:cs="Arial"/>
          <w:b/>
          <w:sz w:val="22"/>
          <w:szCs w:val="22"/>
        </w:rPr>
        <w:t>1 day</w:t>
      </w:r>
      <w:r w:rsidRPr="00CE1267">
        <w:rPr>
          <w:rFonts w:cs="Arial"/>
          <w:sz w:val="22"/>
          <w:szCs w:val="22"/>
        </w:rPr>
        <w:t xml:space="preserve"> </w:t>
      </w:r>
      <w:r w:rsidRPr="00BE61D2">
        <w:rPr>
          <w:rFonts w:cs="Arial"/>
          <w:b/>
          <w:sz w:val="22"/>
          <w:szCs w:val="22"/>
        </w:rPr>
        <w:t>paid</w:t>
      </w:r>
      <w:r>
        <w:rPr>
          <w:rFonts w:cs="Arial"/>
          <w:sz w:val="22"/>
          <w:szCs w:val="22"/>
        </w:rPr>
        <w:t xml:space="preserve"> </w:t>
      </w:r>
      <w:r w:rsidRPr="00CE1267">
        <w:rPr>
          <w:rFonts w:cs="Arial"/>
          <w:sz w:val="22"/>
          <w:szCs w:val="22"/>
        </w:rPr>
        <w:t xml:space="preserve">special leave to attend the funeral.  It is advised that in most circumstances an employee is given </w:t>
      </w:r>
      <w:r>
        <w:rPr>
          <w:rFonts w:cs="Arial"/>
          <w:b/>
          <w:sz w:val="22"/>
          <w:szCs w:val="22"/>
        </w:rPr>
        <w:t xml:space="preserve">half a day </w:t>
      </w:r>
      <w:r w:rsidRPr="00BE61D2">
        <w:rPr>
          <w:rFonts w:cs="Arial"/>
          <w:b/>
          <w:sz w:val="22"/>
          <w:szCs w:val="22"/>
        </w:rPr>
        <w:t>paid</w:t>
      </w:r>
      <w:r w:rsidRPr="00CE1267">
        <w:rPr>
          <w:rFonts w:cs="Arial"/>
          <w:sz w:val="22"/>
          <w:szCs w:val="22"/>
        </w:rPr>
        <w:t xml:space="preserve"> special leave however this may be increased depe</w:t>
      </w:r>
      <w:r>
        <w:rPr>
          <w:rFonts w:cs="Arial"/>
          <w:sz w:val="22"/>
          <w:szCs w:val="22"/>
        </w:rPr>
        <w:t xml:space="preserve">ndent </w:t>
      </w:r>
      <w:r w:rsidRPr="00CE1267">
        <w:rPr>
          <w:rFonts w:cs="Arial"/>
          <w:sz w:val="22"/>
          <w:szCs w:val="22"/>
        </w:rPr>
        <w:t xml:space="preserve">on the closeness of the relative, the timing of the funeral and travel time. </w:t>
      </w:r>
    </w:p>
    <w:bookmarkEnd w:id="0"/>
    <w:p w14:paraId="1A1EFA6F" w14:textId="77777777" w:rsidR="006163BA" w:rsidRPr="00011C3F" w:rsidRDefault="006163BA" w:rsidP="006163BA">
      <w:pPr>
        <w:rPr>
          <w:rFonts w:cs="Arial"/>
          <w:sz w:val="22"/>
          <w:szCs w:val="22"/>
        </w:rPr>
      </w:pPr>
    </w:p>
    <w:p w14:paraId="317A3F2E" w14:textId="77777777" w:rsidR="006163BA" w:rsidRPr="00011C3F" w:rsidRDefault="006163BA" w:rsidP="006163BA">
      <w:pPr>
        <w:rPr>
          <w:rFonts w:cs="Arial"/>
          <w:b/>
          <w:sz w:val="22"/>
          <w:szCs w:val="22"/>
        </w:rPr>
      </w:pPr>
      <w:r w:rsidRPr="00011C3F">
        <w:rPr>
          <w:rFonts w:cs="Arial"/>
          <w:b/>
          <w:sz w:val="22"/>
          <w:szCs w:val="22"/>
        </w:rPr>
        <w:lastRenderedPageBreak/>
        <w:t xml:space="preserve">B. Care of a </w:t>
      </w:r>
      <w:r>
        <w:rPr>
          <w:rFonts w:cs="Arial"/>
          <w:b/>
          <w:sz w:val="22"/>
          <w:szCs w:val="22"/>
        </w:rPr>
        <w:t>S</w:t>
      </w:r>
      <w:r w:rsidRPr="00011C3F">
        <w:rPr>
          <w:rFonts w:cs="Arial"/>
          <w:b/>
          <w:sz w:val="22"/>
          <w:szCs w:val="22"/>
        </w:rPr>
        <w:t xml:space="preserve">eriously </w:t>
      </w:r>
      <w:r>
        <w:rPr>
          <w:rFonts w:cs="Arial"/>
          <w:b/>
          <w:sz w:val="22"/>
          <w:szCs w:val="22"/>
        </w:rPr>
        <w:t>I</w:t>
      </w:r>
      <w:r w:rsidRPr="00011C3F">
        <w:rPr>
          <w:rFonts w:cs="Arial"/>
          <w:b/>
          <w:sz w:val="22"/>
          <w:szCs w:val="22"/>
        </w:rPr>
        <w:t xml:space="preserve">ll </w:t>
      </w:r>
      <w:r>
        <w:rPr>
          <w:rFonts w:cs="Arial"/>
          <w:b/>
          <w:sz w:val="22"/>
          <w:szCs w:val="22"/>
        </w:rPr>
        <w:t>D</w:t>
      </w:r>
      <w:r w:rsidRPr="00011C3F">
        <w:rPr>
          <w:rFonts w:cs="Arial"/>
          <w:b/>
          <w:sz w:val="22"/>
          <w:szCs w:val="22"/>
        </w:rPr>
        <w:t>ependant</w:t>
      </w:r>
      <w:r w:rsidRPr="001E3DCD">
        <w:rPr>
          <w:rFonts w:cs="Arial"/>
          <w:b/>
          <w:sz w:val="22"/>
          <w:szCs w:val="22"/>
          <w:lang w:val="en-US"/>
        </w:rPr>
        <w:t>/</w:t>
      </w:r>
      <w:r>
        <w:rPr>
          <w:rFonts w:cs="Arial"/>
          <w:b/>
          <w:sz w:val="22"/>
          <w:szCs w:val="22"/>
          <w:lang w:val="en-US"/>
        </w:rPr>
        <w:t>P</w:t>
      </w:r>
      <w:r w:rsidRPr="001E3DCD">
        <w:rPr>
          <w:rFonts w:cs="Arial"/>
          <w:b/>
          <w:sz w:val="22"/>
          <w:szCs w:val="22"/>
          <w:lang w:val="en-US"/>
        </w:rPr>
        <w:t>artner</w:t>
      </w:r>
    </w:p>
    <w:p w14:paraId="39D68CCC" w14:textId="77777777" w:rsidR="006163BA" w:rsidRPr="00011C3F" w:rsidRDefault="006163BA" w:rsidP="006163BA">
      <w:pPr>
        <w:rPr>
          <w:rFonts w:cs="Arial"/>
          <w:sz w:val="22"/>
          <w:szCs w:val="22"/>
        </w:rPr>
      </w:pPr>
    </w:p>
    <w:p w14:paraId="76E433B7" w14:textId="77777777" w:rsidR="006163BA" w:rsidRDefault="006163BA" w:rsidP="006163BA">
      <w:pPr>
        <w:rPr>
          <w:rFonts w:cs="Arial"/>
          <w:sz w:val="22"/>
          <w:szCs w:val="22"/>
          <w:lang w:val="en-US"/>
        </w:rPr>
      </w:pPr>
      <w:r w:rsidRPr="00011C3F">
        <w:rPr>
          <w:rFonts w:cs="Arial"/>
          <w:sz w:val="22"/>
          <w:szCs w:val="22"/>
          <w:lang w:val="en-US"/>
        </w:rPr>
        <w:t>Situations may arise where employees are required to care for a seriously or terminally ill partner/depend</w:t>
      </w:r>
      <w:r>
        <w:rPr>
          <w:rFonts w:cs="Arial"/>
          <w:sz w:val="22"/>
          <w:szCs w:val="22"/>
          <w:lang w:val="en-US"/>
        </w:rPr>
        <w:t>a</w:t>
      </w:r>
      <w:r w:rsidRPr="00011C3F">
        <w:rPr>
          <w:rFonts w:cs="Arial"/>
          <w:sz w:val="22"/>
          <w:szCs w:val="22"/>
          <w:lang w:val="en-US"/>
        </w:rPr>
        <w:t>nt.</w:t>
      </w:r>
      <w:r>
        <w:rPr>
          <w:rFonts w:cs="Arial"/>
          <w:sz w:val="22"/>
          <w:szCs w:val="22"/>
          <w:lang w:val="en-US"/>
        </w:rPr>
        <w:t xml:space="preserve"> </w:t>
      </w:r>
      <w:r w:rsidRPr="00011C3F">
        <w:rPr>
          <w:rFonts w:cs="Arial"/>
          <w:sz w:val="22"/>
          <w:szCs w:val="22"/>
          <w:lang w:val="en-US"/>
        </w:rPr>
        <w:t xml:space="preserve"> In these circumstances, a guideline of </w:t>
      </w:r>
      <w:r w:rsidRPr="00BE61D2">
        <w:rPr>
          <w:rFonts w:cs="Arial"/>
          <w:b/>
          <w:sz w:val="22"/>
          <w:szCs w:val="22"/>
          <w:lang w:val="en-US"/>
        </w:rPr>
        <w:t>3-5 days</w:t>
      </w:r>
      <w:r w:rsidRPr="00011C3F">
        <w:rPr>
          <w:rFonts w:cs="Arial"/>
          <w:sz w:val="22"/>
          <w:szCs w:val="22"/>
          <w:lang w:val="en-US"/>
        </w:rPr>
        <w:t xml:space="preserve"> </w:t>
      </w:r>
      <w:r w:rsidRPr="00011C3F">
        <w:rPr>
          <w:rFonts w:cs="Arial"/>
          <w:b/>
          <w:sz w:val="22"/>
          <w:szCs w:val="22"/>
          <w:lang w:val="en-US"/>
        </w:rPr>
        <w:t xml:space="preserve">paid </w:t>
      </w:r>
      <w:r w:rsidRPr="00011C3F">
        <w:rPr>
          <w:rFonts w:cs="Arial"/>
          <w:sz w:val="22"/>
          <w:szCs w:val="22"/>
          <w:lang w:val="en-US"/>
        </w:rPr>
        <w:t>special leave is given, however this will vary dependent on the circumstances.</w:t>
      </w:r>
      <w:r>
        <w:rPr>
          <w:rFonts w:cs="Arial"/>
          <w:sz w:val="22"/>
          <w:szCs w:val="22"/>
          <w:lang w:val="en-US"/>
        </w:rPr>
        <w:t xml:space="preserve"> </w:t>
      </w:r>
      <w:r w:rsidRPr="00011C3F">
        <w:rPr>
          <w:rFonts w:cs="Arial"/>
          <w:sz w:val="22"/>
          <w:szCs w:val="22"/>
          <w:lang w:val="en-US"/>
        </w:rPr>
        <w:t xml:space="preserve"> The employee may wish to extend this period by using annual leave but may request further special leave.</w:t>
      </w:r>
      <w:r>
        <w:rPr>
          <w:rFonts w:cs="Arial"/>
          <w:sz w:val="22"/>
          <w:szCs w:val="22"/>
          <w:lang w:val="en-US"/>
        </w:rPr>
        <w:t xml:space="preserve"> </w:t>
      </w:r>
      <w:r w:rsidRPr="00011C3F">
        <w:rPr>
          <w:rFonts w:cs="Arial"/>
          <w:sz w:val="22"/>
          <w:szCs w:val="22"/>
          <w:lang w:val="en-US"/>
        </w:rPr>
        <w:t xml:space="preserve"> This will be at the discretion of the </w:t>
      </w:r>
      <w:r>
        <w:rPr>
          <w:rFonts w:cs="Arial"/>
          <w:sz w:val="22"/>
          <w:szCs w:val="22"/>
          <w:lang w:val="en-US"/>
        </w:rPr>
        <w:t>Assistant Director</w:t>
      </w:r>
      <w:r w:rsidRPr="00011C3F">
        <w:rPr>
          <w:rFonts w:cs="Arial"/>
          <w:sz w:val="22"/>
          <w:szCs w:val="22"/>
          <w:lang w:val="en-US"/>
        </w:rPr>
        <w:t xml:space="preserve"> in consultation with Corporate </w:t>
      </w:r>
      <w:r>
        <w:rPr>
          <w:rFonts w:cs="Arial"/>
          <w:sz w:val="22"/>
          <w:szCs w:val="22"/>
          <w:lang w:val="en-US"/>
        </w:rPr>
        <w:t>HR</w:t>
      </w:r>
      <w:r w:rsidRPr="00011C3F">
        <w:rPr>
          <w:rFonts w:cs="Arial"/>
          <w:sz w:val="22"/>
          <w:szCs w:val="22"/>
          <w:lang w:val="en-US"/>
        </w:rPr>
        <w:t>.</w:t>
      </w:r>
      <w:r>
        <w:rPr>
          <w:rFonts w:cs="Arial"/>
          <w:sz w:val="22"/>
          <w:szCs w:val="22"/>
          <w:lang w:val="en-US"/>
        </w:rPr>
        <w:t xml:space="preserve">  </w:t>
      </w:r>
    </w:p>
    <w:p w14:paraId="2BA0E9DE" w14:textId="77777777" w:rsidR="006163BA" w:rsidRDefault="006163BA" w:rsidP="006163BA">
      <w:pPr>
        <w:rPr>
          <w:rFonts w:cs="Arial"/>
          <w:sz w:val="22"/>
          <w:szCs w:val="22"/>
          <w:lang w:val="en-US"/>
        </w:rPr>
      </w:pPr>
    </w:p>
    <w:p w14:paraId="5738C330" w14:textId="77777777" w:rsidR="006163BA" w:rsidRPr="00011C3F" w:rsidRDefault="006163BA" w:rsidP="006163BA">
      <w:pPr>
        <w:rPr>
          <w:rFonts w:cs="Arial"/>
          <w:sz w:val="22"/>
          <w:szCs w:val="22"/>
          <w:lang w:val="en-US"/>
        </w:rPr>
      </w:pPr>
      <w:r>
        <w:rPr>
          <w:rFonts w:cs="Arial"/>
          <w:sz w:val="22"/>
          <w:szCs w:val="22"/>
          <w:lang w:val="en-US"/>
        </w:rPr>
        <w:t>T</w:t>
      </w:r>
      <w:r w:rsidRPr="00011C3F">
        <w:rPr>
          <w:rFonts w:cs="Arial"/>
          <w:sz w:val="22"/>
          <w:szCs w:val="22"/>
          <w:lang w:val="en-US"/>
        </w:rPr>
        <w:t>his provision is not meant for cases where depend</w:t>
      </w:r>
      <w:r>
        <w:rPr>
          <w:rFonts w:cs="Arial"/>
          <w:sz w:val="22"/>
          <w:szCs w:val="22"/>
          <w:lang w:val="en-US"/>
        </w:rPr>
        <w:t>e</w:t>
      </w:r>
      <w:r w:rsidRPr="00011C3F">
        <w:rPr>
          <w:rFonts w:cs="Arial"/>
          <w:sz w:val="22"/>
          <w:szCs w:val="22"/>
          <w:lang w:val="en-US"/>
        </w:rPr>
        <w:t>nts</w:t>
      </w:r>
      <w:r>
        <w:rPr>
          <w:rFonts w:cs="Arial"/>
          <w:sz w:val="22"/>
          <w:szCs w:val="22"/>
          <w:lang w:val="en-US"/>
        </w:rPr>
        <w:t xml:space="preserve"> </w:t>
      </w:r>
      <w:r w:rsidRPr="00011C3F">
        <w:rPr>
          <w:rFonts w:cs="Arial"/>
          <w:sz w:val="22"/>
          <w:szCs w:val="22"/>
          <w:lang w:val="en-US"/>
        </w:rPr>
        <w:t>require care after release from hospital or, for example, for a planned operation such as a knee replacement.</w:t>
      </w:r>
      <w:r>
        <w:rPr>
          <w:rFonts w:cs="Arial"/>
          <w:sz w:val="22"/>
          <w:szCs w:val="22"/>
          <w:lang w:val="en-US"/>
        </w:rPr>
        <w:t xml:space="preserve"> </w:t>
      </w:r>
      <w:r w:rsidRPr="00011C3F">
        <w:rPr>
          <w:rFonts w:cs="Arial"/>
          <w:sz w:val="22"/>
          <w:szCs w:val="22"/>
          <w:lang w:val="en-US"/>
        </w:rPr>
        <w:t xml:space="preserve"> It is for cases where a dependant is terminally ill or has a life threat</w:t>
      </w:r>
      <w:r>
        <w:rPr>
          <w:rFonts w:cs="Arial"/>
          <w:sz w:val="22"/>
          <w:szCs w:val="22"/>
          <w:lang w:val="en-US"/>
        </w:rPr>
        <w:t>en</w:t>
      </w:r>
      <w:r w:rsidRPr="00011C3F">
        <w:rPr>
          <w:rFonts w:cs="Arial"/>
          <w:sz w:val="22"/>
          <w:szCs w:val="22"/>
          <w:lang w:val="en-US"/>
        </w:rPr>
        <w:t xml:space="preserve">ing/changing condition. </w:t>
      </w:r>
    </w:p>
    <w:p w14:paraId="37A4E49A" w14:textId="77777777" w:rsidR="006163BA" w:rsidRPr="00011C3F" w:rsidRDefault="006163BA" w:rsidP="006163BA">
      <w:pPr>
        <w:rPr>
          <w:rFonts w:cs="Arial"/>
          <w:sz w:val="22"/>
          <w:szCs w:val="22"/>
          <w:lang w:val="en-US"/>
        </w:rPr>
      </w:pPr>
    </w:p>
    <w:p w14:paraId="4BE2AB75" w14:textId="77777777" w:rsidR="006163BA" w:rsidRPr="00F31B57" w:rsidRDefault="006163BA" w:rsidP="006163BA">
      <w:pPr>
        <w:rPr>
          <w:rFonts w:cs="Arial"/>
          <w:b/>
          <w:sz w:val="22"/>
          <w:szCs w:val="22"/>
        </w:rPr>
      </w:pPr>
      <w:r w:rsidRPr="00F31B57">
        <w:rPr>
          <w:rFonts w:cs="Arial"/>
          <w:b/>
          <w:sz w:val="22"/>
          <w:szCs w:val="22"/>
        </w:rPr>
        <w:t>C. Carers’ Leave</w:t>
      </w:r>
    </w:p>
    <w:p w14:paraId="51D8743B" w14:textId="77777777" w:rsidR="006163BA" w:rsidRPr="00F31B57" w:rsidRDefault="006163BA" w:rsidP="006163BA">
      <w:pPr>
        <w:rPr>
          <w:rFonts w:cs="Arial"/>
          <w:bCs/>
          <w:sz w:val="22"/>
          <w:szCs w:val="22"/>
        </w:rPr>
      </w:pPr>
    </w:p>
    <w:p w14:paraId="77EFD545" w14:textId="77777777" w:rsidR="006163BA" w:rsidRPr="000366F9" w:rsidRDefault="006163BA" w:rsidP="006163BA">
      <w:pPr>
        <w:pStyle w:val="NormalWeb"/>
        <w:shd w:val="clear" w:color="auto" w:fill="FFFFFF"/>
        <w:spacing w:before="0" w:beforeAutospacing="0" w:after="150" w:afterAutospacing="0"/>
        <w:rPr>
          <w:rFonts w:ascii="Arial" w:hAnsi="Arial" w:cs="Arial"/>
          <w:sz w:val="22"/>
          <w:szCs w:val="22"/>
        </w:rPr>
      </w:pPr>
      <w:r w:rsidRPr="000366F9">
        <w:rPr>
          <w:rFonts w:ascii="Arial" w:hAnsi="Arial" w:cs="Arial"/>
          <w:sz w:val="22"/>
          <w:szCs w:val="22"/>
        </w:rPr>
        <w:t>Carer’s leave is to be used by employees to provide care or make care arrangements for a dependant who has a long-term care need.</w:t>
      </w:r>
    </w:p>
    <w:p w14:paraId="46D5B01A" w14:textId="77777777" w:rsidR="006163BA" w:rsidRPr="000366F9" w:rsidRDefault="006163BA" w:rsidP="006163BA">
      <w:pPr>
        <w:pStyle w:val="NormalWeb"/>
        <w:shd w:val="clear" w:color="auto" w:fill="FFFFFF"/>
        <w:spacing w:before="0" w:beforeAutospacing="0" w:after="0" w:afterAutospacing="0"/>
        <w:textAlignment w:val="baseline"/>
        <w:rPr>
          <w:rFonts w:ascii="Arial" w:hAnsi="Arial" w:cs="Arial"/>
          <w:sz w:val="22"/>
          <w:szCs w:val="22"/>
        </w:rPr>
      </w:pPr>
      <w:r w:rsidRPr="000366F9">
        <w:rPr>
          <w:rFonts w:ascii="Arial" w:hAnsi="Arial" w:cs="Arial"/>
          <w:sz w:val="22"/>
          <w:szCs w:val="22"/>
        </w:rPr>
        <w:t>It covers dependants that require care for an illness or injury that means they are likely to need care for more than three months, or for a disability, or those who require care because of old age.</w:t>
      </w:r>
    </w:p>
    <w:p w14:paraId="0ED1AEFD" w14:textId="77777777" w:rsidR="006163BA" w:rsidRPr="000366F9" w:rsidRDefault="006163BA" w:rsidP="006163BA">
      <w:pPr>
        <w:pStyle w:val="NormalWeb"/>
        <w:shd w:val="clear" w:color="auto" w:fill="FFFFFF"/>
        <w:spacing w:before="0" w:beforeAutospacing="0" w:after="0" w:afterAutospacing="0"/>
        <w:textAlignment w:val="baseline"/>
        <w:rPr>
          <w:rFonts w:ascii="Arial" w:hAnsi="Arial" w:cs="Arial"/>
          <w:sz w:val="22"/>
          <w:szCs w:val="22"/>
        </w:rPr>
      </w:pPr>
    </w:p>
    <w:p w14:paraId="1D32D5B6" w14:textId="77777777" w:rsidR="006163BA" w:rsidRPr="000366F9" w:rsidRDefault="006163BA" w:rsidP="006163BA">
      <w:pPr>
        <w:pStyle w:val="NormalWeb"/>
        <w:shd w:val="clear" w:color="auto" w:fill="FFFFFF"/>
        <w:spacing w:before="0" w:beforeAutospacing="0" w:after="0" w:afterAutospacing="0"/>
        <w:ind w:right="-472"/>
        <w:rPr>
          <w:rFonts w:ascii="Arial" w:hAnsi="Arial" w:cs="Arial"/>
          <w:sz w:val="22"/>
          <w:szCs w:val="22"/>
        </w:rPr>
      </w:pPr>
      <w:r w:rsidRPr="000366F9">
        <w:rPr>
          <w:rFonts w:ascii="Arial" w:hAnsi="Arial" w:cs="Arial"/>
          <w:sz w:val="22"/>
          <w:szCs w:val="22"/>
        </w:rPr>
        <w:t xml:space="preserve">Carers’ leave entitles employees to take planned leave to provide care, or to make arrangements for it, when there is </w:t>
      </w:r>
      <w:r w:rsidRPr="000366F9">
        <w:rPr>
          <w:rFonts w:ascii="Arial" w:hAnsi="Arial" w:cs="Arial"/>
          <w:sz w:val="22"/>
          <w:szCs w:val="22"/>
          <w:u w:val="single"/>
        </w:rPr>
        <w:t>not</w:t>
      </w:r>
      <w:r w:rsidRPr="000366F9">
        <w:rPr>
          <w:rFonts w:ascii="Arial" w:hAnsi="Arial" w:cs="Arial"/>
          <w:sz w:val="22"/>
          <w:szCs w:val="22"/>
        </w:rPr>
        <w:t xml:space="preserve"> an emergency.</w:t>
      </w:r>
    </w:p>
    <w:p w14:paraId="423D6AA1" w14:textId="77777777" w:rsidR="006163BA" w:rsidRPr="000366F9" w:rsidRDefault="006163BA" w:rsidP="006163BA">
      <w:pPr>
        <w:pStyle w:val="NormalWeb"/>
        <w:shd w:val="clear" w:color="auto" w:fill="FFFFFF"/>
        <w:spacing w:before="0" w:beforeAutospacing="0" w:after="0" w:afterAutospacing="0"/>
        <w:rPr>
          <w:rFonts w:ascii="Arial" w:hAnsi="Arial" w:cs="Arial"/>
          <w:sz w:val="22"/>
          <w:szCs w:val="22"/>
        </w:rPr>
      </w:pPr>
    </w:p>
    <w:p w14:paraId="49306F37" w14:textId="77777777" w:rsidR="006163BA" w:rsidRPr="000366F9" w:rsidRDefault="006163BA" w:rsidP="006163BA">
      <w:pPr>
        <w:pStyle w:val="NormalWeb"/>
        <w:shd w:val="clear" w:color="auto" w:fill="FFFFFF"/>
        <w:spacing w:before="0" w:beforeAutospacing="0" w:after="0" w:afterAutospacing="0"/>
        <w:rPr>
          <w:rFonts w:ascii="Arial" w:hAnsi="Arial" w:cs="Arial"/>
          <w:sz w:val="22"/>
          <w:szCs w:val="22"/>
        </w:rPr>
      </w:pPr>
      <w:r w:rsidRPr="000366F9">
        <w:rPr>
          <w:rFonts w:ascii="Arial" w:hAnsi="Arial" w:cs="Arial"/>
          <w:sz w:val="22"/>
          <w:szCs w:val="22"/>
        </w:rPr>
        <w:t xml:space="preserve">Note that, whilst the definition of dependant is the same for family/domestic crisis - time off for dependants and carer’s leave, carer’s leave can only be taken when that dependant meets the criteria of ‘long-term care need’. This means, therefore, that carer’s leave is not simply an extension of the family/domestic crisis - time off for dependants nor does it give employees an extra type of time off to use for childcare, unless the child is disabled.  This leave type is also separate to the leave for </w:t>
      </w:r>
      <w:r w:rsidRPr="000366F9">
        <w:rPr>
          <w:rFonts w:ascii="Arial" w:hAnsi="Arial" w:cs="Arial"/>
          <w:bCs/>
          <w:sz w:val="22"/>
          <w:szCs w:val="22"/>
          <w:lang w:val="en-US"/>
        </w:rPr>
        <w:t>care for seriously ill dependant/partner.</w:t>
      </w:r>
    </w:p>
    <w:p w14:paraId="62276AD1" w14:textId="77777777" w:rsidR="006163BA" w:rsidRDefault="006163BA" w:rsidP="006163BA">
      <w:pPr>
        <w:pStyle w:val="NormalWeb"/>
        <w:shd w:val="clear" w:color="auto" w:fill="FFFFFF"/>
        <w:spacing w:before="0" w:beforeAutospacing="0" w:after="0" w:afterAutospacing="0"/>
        <w:rPr>
          <w:rFonts w:ascii="Arial" w:hAnsi="Arial" w:cs="Arial"/>
          <w:sz w:val="22"/>
          <w:szCs w:val="22"/>
        </w:rPr>
      </w:pPr>
    </w:p>
    <w:p w14:paraId="1D39CBF7" w14:textId="77777777" w:rsidR="006163BA" w:rsidRPr="009A1D83" w:rsidRDefault="006163BA" w:rsidP="006163BA">
      <w:pPr>
        <w:pStyle w:val="NormalWeb"/>
        <w:shd w:val="clear" w:color="auto" w:fill="FFFFFF"/>
        <w:spacing w:before="0" w:beforeAutospacing="0" w:after="0" w:afterAutospacing="0"/>
        <w:rPr>
          <w:rFonts w:ascii="Arial" w:hAnsi="Arial" w:cs="Arial"/>
          <w:sz w:val="22"/>
          <w:szCs w:val="22"/>
        </w:rPr>
      </w:pPr>
      <w:r>
        <w:rPr>
          <w:rFonts w:ascii="Arial" w:hAnsi="Arial" w:cs="Arial"/>
          <w:color w:val="0B0C0C"/>
          <w:sz w:val="22"/>
          <w:szCs w:val="22"/>
          <w:shd w:val="clear" w:color="auto" w:fill="FFFFFF"/>
        </w:rPr>
        <w:t>Also note that i</w:t>
      </w:r>
      <w:r w:rsidRPr="00F8775E">
        <w:rPr>
          <w:rFonts w:ascii="Arial" w:hAnsi="Arial" w:cs="Arial"/>
          <w:color w:val="0B0C0C"/>
          <w:sz w:val="22"/>
          <w:szCs w:val="22"/>
          <w:shd w:val="clear" w:color="auto" w:fill="FFFFFF"/>
        </w:rPr>
        <w:t>f an employee is a parent, they can take up to 18 weeks’ </w:t>
      </w:r>
      <w:hyperlink r:id="rId9" w:history="1">
        <w:r w:rsidRPr="00F8775E">
          <w:rPr>
            <w:rStyle w:val="Hyperlink"/>
            <w:rFonts w:ascii="Arial" w:hAnsi="Arial" w:cs="Arial"/>
            <w:color w:val="1D70B8"/>
            <w:sz w:val="22"/>
            <w:szCs w:val="22"/>
            <w:shd w:val="clear" w:color="auto" w:fill="FFFFFF"/>
          </w:rPr>
          <w:t>leave to look after their child</w:t>
        </w:r>
      </w:hyperlink>
      <w:r w:rsidRPr="00F8775E">
        <w:rPr>
          <w:rFonts w:ascii="Arial" w:hAnsi="Arial" w:cs="Arial"/>
          <w:color w:val="0B0C0C"/>
          <w:sz w:val="22"/>
          <w:szCs w:val="22"/>
          <w:shd w:val="clear" w:color="auto" w:fill="FFFFFF"/>
        </w:rPr>
        <w:t>. This is separate to carer’s leave.</w:t>
      </w:r>
      <w:r>
        <w:rPr>
          <w:rFonts w:ascii="Arial" w:hAnsi="Arial" w:cs="Arial"/>
          <w:color w:val="0B0C0C"/>
          <w:sz w:val="22"/>
          <w:szCs w:val="22"/>
          <w:shd w:val="clear" w:color="auto" w:fill="FFFFFF"/>
        </w:rPr>
        <w:t xml:space="preserve">  </w:t>
      </w:r>
      <w:r w:rsidRPr="00F8775E">
        <w:rPr>
          <w:rFonts w:ascii="Arial" w:hAnsi="Arial" w:cs="Arial"/>
          <w:color w:val="0B0C0C"/>
          <w:sz w:val="22"/>
          <w:szCs w:val="22"/>
          <w:shd w:val="clear" w:color="auto" w:fill="FFFFFF"/>
        </w:rPr>
        <w:t>Eligible employees can take unpaid parental leave to look after their child’s welfare</w:t>
      </w:r>
      <w:r>
        <w:rPr>
          <w:rFonts w:ascii="Arial" w:hAnsi="Arial" w:cs="Arial"/>
          <w:color w:val="0B0C0C"/>
          <w:sz w:val="22"/>
          <w:szCs w:val="22"/>
          <w:shd w:val="clear" w:color="auto" w:fill="FFFFFF"/>
        </w:rPr>
        <w:t xml:space="preserve">.  See the </w:t>
      </w:r>
      <w:hyperlink r:id="rId10" w:history="1">
        <w:r w:rsidRPr="009A1D83">
          <w:rPr>
            <w:rStyle w:val="Hyperlink"/>
            <w:rFonts w:ascii="Arial" w:hAnsi="Arial" w:cs="Arial"/>
            <w:sz w:val="22"/>
            <w:szCs w:val="22"/>
            <w:shd w:val="clear" w:color="auto" w:fill="FFFFFF"/>
          </w:rPr>
          <w:t>Parental Leave Policy</w:t>
        </w:r>
      </w:hyperlink>
      <w:r>
        <w:rPr>
          <w:rFonts w:ascii="Arial" w:hAnsi="Arial" w:cs="Arial"/>
          <w:color w:val="0B0C0C"/>
          <w:sz w:val="22"/>
          <w:szCs w:val="22"/>
          <w:shd w:val="clear" w:color="auto" w:fill="FFFFFF"/>
        </w:rPr>
        <w:t xml:space="preserve"> for more information.</w:t>
      </w:r>
    </w:p>
    <w:p w14:paraId="4D5275C2" w14:textId="77777777" w:rsidR="006163BA" w:rsidRPr="00F8775E" w:rsidRDefault="006163BA" w:rsidP="006163BA">
      <w:pPr>
        <w:pStyle w:val="NormalWeb"/>
        <w:shd w:val="clear" w:color="auto" w:fill="FFFFFF"/>
        <w:spacing w:before="0" w:beforeAutospacing="0" w:after="0" w:afterAutospacing="0"/>
        <w:rPr>
          <w:rFonts w:ascii="Arial" w:hAnsi="Arial" w:cs="Arial"/>
          <w:color w:val="520D5D"/>
          <w:sz w:val="22"/>
          <w:szCs w:val="22"/>
        </w:rPr>
      </w:pPr>
    </w:p>
    <w:p w14:paraId="6F7C61B3" w14:textId="77777777" w:rsidR="006163BA" w:rsidRPr="000366F9" w:rsidRDefault="006163BA" w:rsidP="006163BA">
      <w:pPr>
        <w:pStyle w:val="NormalWeb"/>
        <w:shd w:val="clear" w:color="auto" w:fill="FFFFFF"/>
        <w:spacing w:before="0" w:beforeAutospacing="0" w:after="0" w:afterAutospacing="0"/>
        <w:rPr>
          <w:rFonts w:ascii="Arial" w:hAnsi="Arial" w:cs="Arial"/>
          <w:sz w:val="22"/>
          <w:szCs w:val="22"/>
        </w:rPr>
      </w:pPr>
      <w:r w:rsidRPr="000366F9">
        <w:rPr>
          <w:rFonts w:ascii="Arial" w:hAnsi="Arial" w:cs="Arial"/>
          <w:sz w:val="22"/>
          <w:szCs w:val="22"/>
        </w:rPr>
        <w:t>Employees who need to support dependants for a short period of time would not be eligible to take carer’s leave due to the ‘more than three months’ element to the definition of ‘long-term care need’.</w:t>
      </w:r>
    </w:p>
    <w:p w14:paraId="11BD0225" w14:textId="77777777" w:rsidR="006163BA" w:rsidRPr="000366F9" w:rsidRDefault="006163BA" w:rsidP="006163BA">
      <w:pPr>
        <w:pStyle w:val="NormalWeb"/>
        <w:shd w:val="clear" w:color="auto" w:fill="FFFFFF"/>
        <w:spacing w:before="0" w:beforeAutospacing="0" w:after="0" w:afterAutospacing="0"/>
        <w:rPr>
          <w:rFonts w:ascii="Arial" w:hAnsi="Arial" w:cs="Arial"/>
          <w:sz w:val="22"/>
          <w:szCs w:val="22"/>
        </w:rPr>
      </w:pPr>
    </w:p>
    <w:p w14:paraId="1B08117F" w14:textId="77777777" w:rsidR="006163BA" w:rsidRPr="000366F9" w:rsidRDefault="006163BA" w:rsidP="006163BA">
      <w:pPr>
        <w:pStyle w:val="NormalWeb"/>
        <w:shd w:val="clear" w:color="auto" w:fill="FFFFFF"/>
        <w:spacing w:before="0" w:beforeAutospacing="0" w:after="150" w:afterAutospacing="0"/>
        <w:rPr>
          <w:rFonts w:ascii="Arial" w:hAnsi="Arial" w:cs="Arial"/>
          <w:sz w:val="22"/>
          <w:szCs w:val="22"/>
        </w:rPr>
      </w:pPr>
      <w:r w:rsidRPr="000366F9">
        <w:rPr>
          <w:rFonts w:ascii="Arial" w:hAnsi="Arial" w:cs="Arial"/>
          <w:sz w:val="22"/>
          <w:szCs w:val="22"/>
        </w:rPr>
        <w:t>Carer’s leave can be used for a wide variety of caring activities, such as the following:</w:t>
      </w:r>
    </w:p>
    <w:p w14:paraId="1F93F6A0" w14:textId="77777777" w:rsidR="006163BA" w:rsidRPr="000366F9" w:rsidRDefault="006163BA" w:rsidP="006163BA">
      <w:pPr>
        <w:numPr>
          <w:ilvl w:val="0"/>
          <w:numId w:val="2"/>
        </w:numPr>
        <w:shd w:val="clear" w:color="auto" w:fill="FFFFFF"/>
        <w:spacing w:before="100" w:beforeAutospacing="1" w:after="100" w:afterAutospacing="1"/>
        <w:rPr>
          <w:rFonts w:cs="Arial"/>
          <w:sz w:val="22"/>
          <w:szCs w:val="22"/>
          <w:lang w:eastAsia="en-GB"/>
        </w:rPr>
      </w:pPr>
      <w:r w:rsidRPr="000366F9">
        <w:rPr>
          <w:rFonts w:cs="Arial"/>
          <w:sz w:val="22"/>
          <w:szCs w:val="22"/>
          <w:lang w:eastAsia="en-GB"/>
        </w:rPr>
        <w:t>providing personal support, such as keeping an eye out for someone, keeping them company, and staying in touch.</w:t>
      </w:r>
    </w:p>
    <w:p w14:paraId="0A692887" w14:textId="77777777" w:rsidR="006163BA" w:rsidRPr="000366F9" w:rsidRDefault="006163BA" w:rsidP="006163BA">
      <w:pPr>
        <w:numPr>
          <w:ilvl w:val="0"/>
          <w:numId w:val="2"/>
        </w:numPr>
        <w:shd w:val="clear" w:color="auto" w:fill="FFFFFF"/>
        <w:spacing w:before="100" w:beforeAutospacing="1" w:after="100" w:afterAutospacing="1"/>
        <w:rPr>
          <w:rFonts w:cs="Arial"/>
          <w:sz w:val="22"/>
          <w:szCs w:val="22"/>
          <w:lang w:eastAsia="en-GB"/>
        </w:rPr>
      </w:pPr>
      <w:r w:rsidRPr="000366F9">
        <w:rPr>
          <w:rFonts w:cs="Arial"/>
          <w:sz w:val="22"/>
          <w:szCs w:val="22"/>
          <w:lang w:eastAsia="en-GB"/>
        </w:rPr>
        <w:t>providing practical support, such as making meals, going shopping for them, laundry, cleaning, gardening, maintenance, and other help around the house.</w:t>
      </w:r>
    </w:p>
    <w:p w14:paraId="7F4472B2" w14:textId="77777777" w:rsidR="006163BA" w:rsidRPr="000366F9" w:rsidRDefault="006163BA" w:rsidP="006163BA">
      <w:pPr>
        <w:numPr>
          <w:ilvl w:val="0"/>
          <w:numId w:val="2"/>
        </w:numPr>
        <w:shd w:val="clear" w:color="auto" w:fill="FFFFFF"/>
        <w:spacing w:before="100" w:beforeAutospacing="1" w:after="100" w:afterAutospacing="1"/>
        <w:rPr>
          <w:rFonts w:cs="Arial"/>
          <w:sz w:val="22"/>
          <w:szCs w:val="22"/>
          <w:lang w:eastAsia="en-GB"/>
        </w:rPr>
      </w:pPr>
      <w:r w:rsidRPr="000366F9">
        <w:rPr>
          <w:rFonts w:cs="Arial"/>
          <w:sz w:val="22"/>
          <w:szCs w:val="22"/>
          <w:lang w:eastAsia="en-GB"/>
        </w:rPr>
        <w:t>helping with official or financial matters, such as helping with paperwork, dealing with ‘officials’, paying bills/rents/rates, collecting pensions/benefits.</w:t>
      </w:r>
    </w:p>
    <w:p w14:paraId="7FF10495" w14:textId="77777777" w:rsidR="006163BA" w:rsidRPr="000366F9" w:rsidRDefault="006163BA" w:rsidP="006163BA">
      <w:pPr>
        <w:numPr>
          <w:ilvl w:val="0"/>
          <w:numId w:val="2"/>
        </w:numPr>
        <w:shd w:val="clear" w:color="auto" w:fill="FFFFFF"/>
        <w:spacing w:before="100" w:beforeAutospacing="1" w:after="100" w:afterAutospacing="1"/>
        <w:rPr>
          <w:rFonts w:cs="Arial"/>
          <w:sz w:val="22"/>
          <w:szCs w:val="22"/>
          <w:lang w:eastAsia="en-GB"/>
        </w:rPr>
      </w:pPr>
      <w:r w:rsidRPr="000366F9">
        <w:rPr>
          <w:rFonts w:cs="Arial"/>
          <w:sz w:val="22"/>
          <w:szCs w:val="22"/>
          <w:lang w:eastAsia="en-GB"/>
        </w:rPr>
        <w:t>providing personal and/or medical care, such as collecting prescriptions, giving medications, changing dressings, helping them to move around the home, getting dressed, feeding, washing, bathing, using the toilet.</w:t>
      </w:r>
    </w:p>
    <w:p w14:paraId="5C49B3F3" w14:textId="77777777" w:rsidR="006163BA" w:rsidRDefault="006163BA" w:rsidP="006163BA">
      <w:pPr>
        <w:numPr>
          <w:ilvl w:val="0"/>
          <w:numId w:val="2"/>
        </w:numPr>
        <w:shd w:val="clear" w:color="auto" w:fill="FFFFFF"/>
        <w:spacing w:before="100" w:beforeAutospacing="1" w:after="100" w:afterAutospacing="1"/>
        <w:rPr>
          <w:rFonts w:cs="Arial"/>
          <w:sz w:val="22"/>
          <w:szCs w:val="22"/>
          <w:lang w:eastAsia="en-GB"/>
        </w:rPr>
      </w:pPr>
      <w:r w:rsidRPr="000366F9">
        <w:rPr>
          <w:rFonts w:cs="Arial"/>
          <w:sz w:val="22"/>
          <w:szCs w:val="22"/>
          <w:lang w:eastAsia="en-GB"/>
        </w:rPr>
        <w:t>making arrangements, such as dealing with social services or the voluntary sector, moving someone into a care home, making home adjustments or adaptions.</w:t>
      </w:r>
    </w:p>
    <w:p w14:paraId="29F3D575" w14:textId="626E3384" w:rsidR="00025380" w:rsidRPr="00025380" w:rsidRDefault="00025380" w:rsidP="00025380">
      <w:pPr>
        <w:shd w:val="clear" w:color="auto" w:fill="FFFFFF"/>
        <w:spacing w:before="100" w:beforeAutospacing="1" w:after="100" w:afterAutospacing="1"/>
        <w:rPr>
          <w:rFonts w:cs="Arial"/>
          <w:sz w:val="22"/>
          <w:szCs w:val="22"/>
          <w:lang w:eastAsia="en-GB"/>
        </w:rPr>
      </w:pPr>
      <w:r w:rsidRPr="00025380">
        <w:rPr>
          <w:rFonts w:cs="Arial"/>
          <w:color w:val="333333"/>
          <w:sz w:val="22"/>
          <w:szCs w:val="22"/>
          <w:shd w:val="clear" w:color="auto" w:fill="FFFFFF"/>
        </w:rPr>
        <w:t xml:space="preserve">Further information on unpaid carer’s leave is available on both </w:t>
      </w:r>
      <w:hyperlink r:id="rId11" w:history="1">
        <w:r w:rsidRPr="00025380">
          <w:rPr>
            <w:rStyle w:val="Hyperlink"/>
            <w:rFonts w:cs="Arial"/>
            <w:sz w:val="22"/>
            <w:szCs w:val="22"/>
            <w:shd w:val="clear" w:color="auto" w:fill="FFFFFF"/>
          </w:rPr>
          <w:t>the Government</w:t>
        </w:r>
      </w:hyperlink>
      <w:r w:rsidRPr="00025380">
        <w:rPr>
          <w:rFonts w:cs="Arial"/>
          <w:color w:val="333333"/>
          <w:sz w:val="22"/>
          <w:szCs w:val="22"/>
          <w:shd w:val="clear" w:color="auto" w:fill="FFFFFF"/>
        </w:rPr>
        <w:t xml:space="preserve"> and ACAS </w:t>
      </w:r>
      <w:r w:rsidRPr="00025380">
        <w:rPr>
          <w:rFonts w:cs="Arial"/>
          <w:color w:val="0B0C0C"/>
          <w:sz w:val="22"/>
          <w:szCs w:val="22"/>
          <w:shd w:val="clear" w:color="auto" w:fill="FFFFFF"/>
        </w:rPr>
        <w:t>(Advisory, Conciliation and Arbitration Service) </w:t>
      </w:r>
      <w:r w:rsidRPr="00025380">
        <w:rPr>
          <w:rFonts w:cs="Arial"/>
          <w:color w:val="333333"/>
          <w:sz w:val="22"/>
          <w:szCs w:val="22"/>
          <w:shd w:val="clear" w:color="auto" w:fill="FFFFFF"/>
        </w:rPr>
        <w:t xml:space="preserve">websites.  The </w:t>
      </w:r>
      <w:hyperlink r:id="rId12" w:history="1">
        <w:r w:rsidRPr="00025380">
          <w:rPr>
            <w:rStyle w:val="Hyperlink"/>
            <w:rFonts w:cs="Arial"/>
            <w:sz w:val="22"/>
            <w:szCs w:val="22"/>
            <w:shd w:val="clear" w:color="auto" w:fill="FFFFFF"/>
          </w:rPr>
          <w:t>ACAS guidance</w:t>
        </w:r>
      </w:hyperlink>
      <w:r w:rsidRPr="00025380">
        <w:rPr>
          <w:rFonts w:cs="Arial"/>
          <w:color w:val="333333"/>
          <w:sz w:val="22"/>
          <w:szCs w:val="22"/>
          <w:shd w:val="clear" w:color="auto" w:fill="FFFFFF"/>
        </w:rPr>
        <w:t xml:space="preserve"> provides some useful practical information.</w:t>
      </w:r>
    </w:p>
    <w:p w14:paraId="128959CE" w14:textId="77777777" w:rsidR="006163BA" w:rsidRPr="00CE1267" w:rsidRDefault="006163BA" w:rsidP="006163BA">
      <w:pPr>
        <w:rPr>
          <w:rFonts w:cs="Arial"/>
          <w:sz w:val="22"/>
          <w:szCs w:val="22"/>
        </w:rPr>
      </w:pPr>
      <w:r>
        <w:rPr>
          <w:rFonts w:cs="Arial"/>
          <w:b/>
          <w:sz w:val="22"/>
          <w:szCs w:val="22"/>
        </w:rPr>
        <w:lastRenderedPageBreak/>
        <w:t>D</w:t>
      </w:r>
      <w:r w:rsidRPr="00CE1267">
        <w:rPr>
          <w:rFonts w:cs="Arial"/>
          <w:b/>
          <w:sz w:val="22"/>
          <w:szCs w:val="22"/>
        </w:rPr>
        <w:t>. Family/Domestic Crisis</w:t>
      </w:r>
      <w:r>
        <w:rPr>
          <w:rFonts w:cs="Arial"/>
          <w:b/>
          <w:sz w:val="22"/>
          <w:szCs w:val="22"/>
        </w:rPr>
        <w:t xml:space="preserve"> – Time off for Dependants</w:t>
      </w:r>
    </w:p>
    <w:p w14:paraId="3A46F639" w14:textId="77777777" w:rsidR="006163BA" w:rsidRPr="00CE1267" w:rsidRDefault="006163BA" w:rsidP="006163BA">
      <w:pPr>
        <w:rPr>
          <w:rFonts w:cs="Arial"/>
          <w:sz w:val="22"/>
          <w:szCs w:val="22"/>
        </w:rPr>
      </w:pPr>
    </w:p>
    <w:p w14:paraId="4F60BFFF" w14:textId="77777777" w:rsidR="006163BA" w:rsidRPr="00CE1267" w:rsidRDefault="006163BA" w:rsidP="006163BA">
      <w:pPr>
        <w:ind w:right="-188"/>
        <w:rPr>
          <w:rFonts w:cs="Arial"/>
          <w:sz w:val="22"/>
          <w:szCs w:val="22"/>
        </w:rPr>
      </w:pPr>
      <w:r w:rsidRPr="00CE1267">
        <w:rPr>
          <w:rFonts w:cs="Arial"/>
          <w:sz w:val="22"/>
          <w:szCs w:val="22"/>
        </w:rPr>
        <w:t>Time of for a family/domestic</w:t>
      </w:r>
      <w:r w:rsidRPr="00CE1267">
        <w:rPr>
          <w:rFonts w:cs="Arial"/>
          <w:i/>
          <w:sz w:val="22"/>
          <w:szCs w:val="22"/>
        </w:rPr>
        <w:t xml:space="preserve"> </w:t>
      </w:r>
      <w:r w:rsidRPr="00CE1267">
        <w:rPr>
          <w:rFonts w:cs="Arial"/>
          <w:sz w:val="22"/>
          <w:szCs w:val="22"/>
        </w:rPr>
        <w:t>crisis is to deal with unexpected situations involving dependants. For example, special leave could be used to deal with:</w:t>
      </w:r>
    </w:p>
    <w:p w14:paraId="4DB28AEE" w14:textId="77777777" w:rsidR="006163BA" w:rsidRPr="00CE1267" w:rsidRDefault="006163BA" w:rsidP="006163BA">
      <w:pPr>
        <w:rPr>
          <w:rFonts w:cs="Arial"/>
          <w:sz w:val="22"/>
          <w:szCs w:val="22"/>
        </w:rPr>
      </w:pPr>
    </w:p>
    <w:p w14:paraId="55889883" w14:textId="77777777" w:rsidR="006163BA" w:rsidRPr="00CE1267" w:rsidRDefault="006163BA" w:rsidP="006163BA">
      <w:pPr>
        <w:pStyle w:val="ListParagraph"/>
        <w:numPr>
          <w:ilvl w:val="0"/>
          <w:numId w:val="1"/>
        </w:numPr>
        <w:rPr>
          <w:rFonts w:cs="Arial"/>
          <w:sz w:val="22"/>
          <w:szCs w:val="22"/>
        </w:rPr>
      </w:pPr>
      <w:r w:rsidRPr="00CE1267">
        <w:rPr>
          <w:rFonts w:cs="Arial"/>
          <w:sz w:val="22"/>
          <w:szCs w:val="22"/>
        </w:rPr>
        <w:t>a breakdown in the care arrangements of a dependant i.e. childminder is sick or a carer contracted to look after an elderly parent doesn’t show up.</w:t>
      </w:r>
    </w:p>
    <w:p w14:paraId="744FC170" w14:textId="77777777" w:rsidR="006163BA" w:rsidRDefault="006163BA" w:rsidP="006163BA">
      <w:pPr>
        <w:pStyle w:val="ListParagraph"/>
        <w:numPr>
          <w:ilvl w:val="0"/>
          <w:numId w:val="1"/>
        </w:numPr>
        <w:rPr>
          <w:rFonts w:cs="Arial"/>
          <w:sz w:val="22"/>
          <w:szCs w:val="22"/>
        </w:rPr>
      </w:pPr>
      <w:r w:rsidRPr="00CE1267">
        <w:rPr>
          <w:rFonts w:cs="Arial"/>
          <w:sz w:val="22"/>
          <w:szCs w:val="22"/>
        </w:rPr>
        <w:t>a child who is unable to attend school due to illness and the employee needs to provide care for a day until they can put other arrangements in place.</w:t>
      </w:r>
    </w:p>
    <w:p w14:paraId="32BCDC73" w14:textId="77777777" w:rsidR="006163BA" w:rsidRPr="00CE1267" w:rsidRDefault="006163BA" w:rsidP="006163BA">
      <w:pPr>
        <w:pStyle w:val="ListParagraph"/>
        <w:numPr>
          <w:ilvl w:val="0"/>
          <w:numId w:val="1"/>
        </w:numPr>
        <w:rPr>
          <w:rFonts w:cs="Arial"/>
          <w:sz w:val="22"/>
          <w:szCs w:val="22"/>
        </w:rPr>
      </w:pPr>
      <w:r>
        <w:rPr>
          <w:rFonts w:cs="Arial"/>
          <w:sz w:val="22"/>
          <w:szCs w:val="22"/>
        </w:rPr>
        <w:t>your child has been involved in an incident during school time, i.e. injured on a school trip or has been involved in a fight.</w:t>
      </w:r>
    </w:p>
    <w:p w14:paraId="1261FDE0" w14:textId="77777777" w:rsidR="006163BA" w:rsidRPr="00CE1267" w:rsidRDefault="006163BA" w:rsidP="006163BA">
      <w:pPr>
        <w:pStyle w:val="ListParagraph"/>
        <w:numPr>
          <w:ilvl w:val="0"/>
          <w:numId w:val="1"/>
        </w:numPr>
        <w:rPr>
          <w:rFonts w:cs="Arial"/>
          <w:sz w:val="22"/>
          <w:szCs w:val="22"/>
        </w:rPr>
      </w:pPr>
      <w:r w:rsidRPr="00CE1267">
        <w:rPr>
          <w:rFonts w:cs="Arial"/>
          <w:sz w:val="22"/>
          <w:szCs w:val="22"/>
        </w:rPr>
        <w:t>an elderly dependant who has a fall and needs to be taken to the GP/hospital.</w:t>
      </w:r>
    </w:p>
    <w:p w14:paraId="54552289" w14:textId="77777777" w:rsidR="006163BA" w:rsidRPr="00CE1267" w:rsidRDefault="006163BA" w:rsidP="006163BA">
      <w:pPr>
        <w:shd w:val="clear" w:color="auto" w:fill="FFFFFF"/>
        <w:spacing w:before="100" w:beforeAutospacing="1" w:after="100" w:afterAutospacing="1"/>
        <w:textAlignment w:val="top"/>
        <w:rPr>
          <w:rFonts w:cs="Arial"/>
          <w:sz w:val="22"/>
          <w:szCs w:val="22"/>
          <w:lang w:eastAsia="en-GB"/>
        </w:rPr>
      </w:pPr>
      <w:r w:rsidRPr="00CE1267">
        <w:rPr>
          <w:rFonts w:cs="Arial"/>
          <w:sz w:val="22"/>
          <w:szCs w:val="22"/>
          <w:lang w:eastAsia="en-GB"/>
        </w:rPr>
        <w:t xml:space="preserve">The right to time off for family crisis does </w:t>
      </w:r>
      <w:r w:rsidRPr="00CE1267">
        <w:rPr>
          <w:rFonts w:cs="Arial"/>
          <w:b/>
          <w:bCs/>
          <w:sz w:val="22"/>
          <w:szCs w:val="22"/>
          <w:lang w:eastAsia="en-GB"/>
        </w:rPr>
        <w:t>not</w:t>
      </w:r>
      <w:r w:rsidRPr="00CE1267">
        <w:rPr>
          <w:rFonts w:cs="Arial"/>
          <w:sz w:val="22"/>
          <w:szCs w:val="22"/>
          <w:lang w:eastAsia="en-GB"/>
        </w:rPr>
        <w:t xml:space="preserve"> give the automatic right to special leave in a domestic emergency such as a boiler breaking down or for the care of pets.  It would also not cover a situation that an employee knows about in advance, for example taking a child/relative to a hospital appointment.</w:t>
      </w:r>
    </w:p>
    <w:p w14:paraId="611AC965" w14:textId="77777777" w:rsidR="006163BA" w:rsidRPr="00CE1267" w:rsidRDefault="006163BA" w:rsidP="006163BA">
      <w:pPr>
        <w:shd w:val="clear" w:color="auto" w:fill="FFFFFF"/>
        <w:textAlignment w:val="top"/>
        <w:rPr>
          <w:rFonts w:cs="Arial"/>
          <w:b/>
          <w:sz w:val="22"/>
          <w:szCs w:val="22"/>
          <w:lang w:eastAsia="en-GB"/>
        </w:rPr>
      </w:pPr>
      <w:r>
        <w:rPr>
          <w:rFonts w:cs="Arial"/>
          <w:b/>
          <w:sz w:val="22"/>
          <w:szCs w:val="22"/>
          <w:lang w:eastAsia="en-GB"/>
        </w:rPr>
        <w:t>E</w:t>
      </w:r>
      <w:r w:rsidRPr="00CE1267">
        <w:rPr>
          <w:rFonts w:cs="Arial"/>
          <w:b/>
          <w:sz w:val="22"/>
          <w:szCs w:val="22"/>
          <w:lang w:eastAsia="en-GB"/>
        </w:rPr>
        <w:t>. Public Duties – School Governors</w:t>
      </w:r>
    </w:p>
    <w:p w14:paraId="5BAD098C" w14:textId="77777777" w:rsidR="006163BA" w:rsidRPr="00CE1267" w:rsidRDefault="006163BA" w:rsidP="006163BA">
      <w:pPr>
        <w:shd w:val="clear" w:color="auto" w:fill="FFFFFF"/>
        <w:textAlignment w:val="top"/>
        <w:rPr>
          <w:rFonts w:cs="Arial"/>
          <w:b/>
          <w:sz w:val="22"/>
          <w:szCs w:val="22"/>
          <w:lang w:eastAsia="en-GB"/>
        </w:rPr>
      </w:pPr>
    </w:p>
    <w:p w14:paraId="1854223E" w14:textId="77777777" w:rsidR="006163BA" w:rsidRPr="00CE1267" w:rsidRDefault="006163BA" w:rsidP="006163BA">
      <w:pPr>
        <w:shd w:val="clear" w:color="auto" w:fill="FFFFFF"/>
        <w:textAlignment w:val="top"/>
        <w:rPr>
          <w:rFonts w:cs="Arial"/>
          <w:sz w:val="22"/>
          <w:szCs w:val="22"/>
          <w:lang w:eastAsia="en-GB"/>
        </w:rPr>
      </w:pPr>
      <w:r w:rsidRPr="00CE1267">
        <w:rPr>
          <w:rFonts w:cs="Arial"/>
          <w:sz w:val="22"/>
          <w:szCs w:val="22"/>
          <w:lang w:eastAsia="en-GB"/>
        </w:rPr>
        <w:t xml:space="preserve">Employees who are governors within Sefton schools are able to take time off to carry out their duties in accordance with the </w:t>
      </w:r>
      <w:hyperlink r:id="rId13" w:history="1">
        <w:r w:rsidRPr="00CE1267">
          <w:rPr>
            <w:rStyle w:val="Hyperlink"/>
            <w:rFonts w:cs="Arial"/>
            <w:sz w:val="22"/>
            <w:szCs w:val="22"/>
            <w:lang w:eastAsia="en-GB"/>
          </w:rPr>
          <w:t>Volunteer Scheme</w:t>
        </w:r>
      </w:hyperlink>
      <w:r w:rsidRPr="00CE1267">
        <w:rPr>
          <w:rFonts w:cs="Arial"/>
          <w:sz w:val="22"/>
          <w:szCs w:val="22"/>
          <w:lang w:eastAsia="en-GB"/>
        </w:rPr>
        <w:t xml:space="preserve">. Employees who are governors within other Boroughs (e.g. Liverpool, Wirral) are not cover by the Volunteer Scheme so would need to apply for leave under the special leave policy. </w:t>
      </w:r>
    </w:p>
    <w:p w14:paraId="6EB26AF4" w14:textId="77777777" w:rsidR="006163BA" w:rsidRPr="00CE1267" w:rsidRDefault="006163BA" w:rsidP="006163BA">
      <w:pPr>
        <w:shd w:val="clear" w:color="auto" w:fill="FFFFFF"/>
        <w:textAlignment w:val="top"/>
        <w:rPr>
          <w:rFonts w:cs="Arial"/>
          <w:sz w:val="22"/>
          <w:szCs w:val="22"/>
          <w:lang w:eastAsia="en-GB"/>
        </w:rPr>
      </w:pPr>
    </w:p>
    <w:p w14:paraId="4DBE08F4" w14:textId="77777777" w:rsidR="006163BA" w:rsidRPr="00CE1267" w:rsidRDefault="006163BA" w:rsidP="006163BA">
      <w:pPr>
        <w:shd w:val="clear" w:color="auto" w:fill="FFFFFF"/>
        <w:textAlignment w:val="top"/>
        <w:rPr>
          <w:rFonts w:cs="Arial"/>
          <w:sz w:val="22"/>
          <w:szCs w:val="22"/>
          <w:lang w:eastAsia="en-GB"/>
        </w:rPr>
      </w:pPr>
      <w:r w:rsidRPr="00CE1267">
        <w:rPr>
          <w:rFonts w:cs="Arial"/>
          <w:sz w:val="22"/>
          <w:szCs w:val="22"/>
          <w:lang w:eastAsia="en-GB"/>
        </w:rPr>
        <w:t xml:space="preserve">Under the special leave policy, paid leave would only be granted when a governor is </w:t>
      </w:r>
      <w:r w:rsidRPr="00CE1267">
        <w:rPr>
          <w:rFonts w:cs="Arial"/>
          <w:b/>
          <w:sz w:val="22"/>
          <w:szCs w:val="22"/>
          <w:lang w:eastAsia="en-GB"/>
        </w:rPr>
        <w:t>required</w:t>
      </w:r>
      <w:r w:rsidRPr="00CE1267">
        <w:rPr>
          <w:rFonts w:cs="Arial"/>
          <w:sz w:val="22"/>
          <w:szCs w:val="22"/>
          <w:lang w:eastAsia="en-GB"/>
        </w:rPr>
        <w:t xml:space="preserve"> to attend a meeting. This is not regular attendance at scheduled committees or to attend training, but maybe part of an investigation or an Ofsted inspection. </w:t>
      </w:r>
    </w:p>
    <w:p w14:paraId="0E6A4B4A" w14:textId="77777777" w:rsidR="006163BA" w:rsidRPr="00CE1267" w:rsidRDefault="006163BA" w:rsidP="006163BA">
      <w:pPr>
        <w:rPr>
          <w:rFonts w:cs="Arial"/>
          <w:b/>
          <w:bCs/>
          <w:sz w:val="22"/>
          <w:szCs w:val="22"/>
          <w:u w:val="single"/>
        </w:rPr>
      </w:pPr>
    </w:p>
    <w:p w14:paraId="1ED716C6" w14:textId="77777777" w:rsidR="006163BA" w:rsidRDefault="006163BA" w:rsidP="006163BA">
      <w:pPr>
        <w:rPr>
          <w:rFonts w:cs="Arial"/>
          <w:b/>
          <w:bCs/>
          <w:sz w:val="22"/>
          <w:szCs w:val="22"/>
        </w:rPr>
      </w:pPr>
    </w:p>
    <w:p w14:paraId="3C9168F2" w14:textId="77777777" w:rsidR="006163BA" w:rsidRDefault="006163BA" w:rsidP="006163BA">
      <w:pPr>
        <w:rPr>
          <w:rFonts w:cs="Arial"/>
          <w:b/>
          <w:bCs/>
          <w:sz w:val="22"/>
          <w:szCs w:val="22"/>
        </w:rPr>
      </w:pPr>
    </w:p>
    <w:p w14:paraId="3173DC8A" w14:textId="77777777" w:rsidR="006163BA" w:rsidRPr="000366F9" w:rsidRDefault="006163BA" w:rsidP="006163BA">
      <w:pPr>
        <w:rPr>
          <w:rFonts w:cs="Arial"/>
          <w:b/>
          <w:sz w:val="22"/>
          <w:szCs w:val="22"/>
        </w:rPr>
      </w:pPr>
      <w:r>
        <w:rPr>
          <w:rFonts w:cs="Arial"/>
          <w:b/>
          <w:sz w:val="22"/>
          <w:szCs w:val="22"/>
        </w:rPr>
        <w:t xml:space="preserve">6 </w:t>
      </w:r>
      <w:r w:rsidRPr="000366F9">
        <w:rPr>
          <w:rFonts w:cs="Arial"/>
          <w:b/>
          <w:sz w:val="22"/>
          <w:szCs w:val="22"/>
        </w:rPr>
        <w:t>April 2024</w:t>
      </w:r>
    </w:p>
    <w:p w14:paraId="686C7126" w14:textId="77777777" w:rsidR="00B548AB" w:rsidRDefault="00B548AB"/>
    <w:sectPr w:rsidR="00B548AB" w:rsidSect="001E7117">
      <w:headerReference w:type="default" r:id="rId14"/>
      <w:footerReference w:type="default" r:id="rId15"/>
      <w:pgSz w:w="11906" w:h="16838"/>
      <w:pgMar w:top="1134" w:right="1440" w:bottom="1134" w:left="1440"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95E0" w14:textId="77777777" w:rsidR="001E7117" w:rsidRDefault="001E7117" w:rsidP="001E7117">
      <w:r>
        <w:separator/>
      </w:r>
    </w:p>
  </w:endnote>
  <w:endnote w:type="continuationSeparator" w:id="0">
    <w:p w14:paraId="095D5766" w14:textId="77777777" w:rsidR="001E7117" w:rsidRDefault="001E7117" w:rsidP="001E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B96B" w14:textId="6DE78C69" w:rsidR="001E7117" w:rsidRDefault="00110971">
    <w:pPr>
      <w:pStyle w:val="Footer"/>
    </w:pPr>
    <w:r>
      <w:rPr>
        <w:noProof/>
      </w:rPr>
      <w:drawing>
        <wp:anchor distT="0" distB="0" distL="114300" distR="114300" simplePos="0" relativeHeight="251659264" behindDoc="0" locked="0" layoutInCell="1" allowOverlap="1" wp14:anchorId="67029174" wp14:editId="3C1F7645">
          <wp:simplePos x="0" y="0"/>
          <wp:positionH relativeFrom="margin">
            <wp:posOffset>-812800</wp:posOffset>
          </wp:positionH>
          <wp:positionV relativeFrom="paragraph">
            <wp:posOffset>25400</wp:posOffset>
          </wp:positionV>
          <wp:extent cx="1385570" cy="256540"/>
          <wp:effectExtent l="0" t="0" r="5080" b="0"/>
          <wp:wrapSquare wrapText="bothSides"/>
          <wp:docPr id="365011944" name="Picture 1"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t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570" cy="2565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2906" w14:textId="77777777" w:rsidR="001E7117" w:rsidRDefault="001E7117" w:rsidP="001E7117">
      <w:r>
        <w:separator/>
      </w:r>
    </w:p>
  </w:footnote>
  <w:footnote w:type="continuationSeparator" w:id="0">
    <w:p w14:paraId="3C2A8106" w14:textId="77777777" w:rsidR="001E7117" w:rsidRDefault="001E7117" w:rsidP="001E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0C02" w14:textId="0E932D86" w:rsidR="001E7117" w:rsidRDefault="001E7117" w:rsidP="001E7117">
    <w:pPr>
      <w:pStyle w:val="Header"/>
      <w:ind w:hanging="426"/>
    </w:pPr>
    <w:r>
      <w:rPr>
        <w:noProof/>
      </w:rPr>
      <w:drawing>
        <wp:inline distT="0" distB="0" distL="0" distR="0" wp14:anchorId="3F462128" wp14:editId="2706649F">
          <wp:extent cx="6265111" cy="221615"/>
          <wp:effectExtent l="0" t="0" r="2540" b="6985"/>
          <wp:docPr id="29" name="Picture 29" descr="image: Sefton Council 2030 branding - 7 coloured blocks in a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age: Sefton Council 2030 branding - 7 coloured blocks in a row"/>
                  <pic:cNvPicPr/>
                </pic:nvPicPr>
                <pic:blipFill>
                  <a:blip r:embed="rId1">
                    <a:extLst>
                      <a:ext uri="{28A0092B-C50C-407E-A947-70E740481C1C}">
                        <a14:useLocalDpi xmlns:a14="http://schemas.microsoft.com/office/drawing/2010/main" val="0"/>
                      </a:ext>
                    </a:extLst>
                  </a:blip>
                  <a:stretch>
                    <a:fillRect/>
                  </a:stretch>
                </pic:blipFill>
                <pic:spPr>
                  <a:xfrm>
                    <a:off x="0" y="0"/>
                    <a:ext cx="6319046" cy="2235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0BC2"/>
    <w:multiLevelType w:val="multilevel"/>
    <w:tmpl w:val="837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67A28"/>
    <w:multiLevelType w:val="hybridMultilevel"/>
    <w:tmpl w:val="60C2769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735006239">
    <w:abstractNumId w:val="1"/>
  </w:num>
  <w:num w:numId="2" w16cid:durableId="17492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A"/>
    <w:rsid w:val="00025380"/>
    <w:rsid w:val="00110971"/>
    <w:rsid w:val="001E7117"/>
    <w:rsid w:val="006163BA"/>
    <w:rsid w:val="00B548AB"/>
    <w:rsid w:val="00D4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50EA"/>
  <w15:chartTrackingRefBased/>
  <w15:docId w15:val="{47CB3FE8-0B56-4922-8502-A2B88570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BA"/>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3BA"/>
    <w:pPr>
      <w:ind w:left="720"/>
      <w:contextualSpacing/>
    </w:pPr>
  </w:style>
  <w:style w:type="character" w:styleId="Hyperlink">
    <w:name w:val="Hyperlink"/>
    <w:basedOn w:val="DefaultParagraphFont"/>
    <w:uiPriority w:val="99"/>
    <w:unhideWhenUsed/>
    <w:rsid w:val="006163BA"/>
    <w:rPr>
      <w:color w:val="0563C1" w:themeColor="hyperlink"/>
      <w:u w:val="single"/>
    </w:rPr>
  </w:style>
  <w:style w:type="paragraph" w:styleId="NormalWeb">
    <w:name w:val="Normal (Web)"/>
    <w:basedOn w:val="Normal"/>
    <w:uiPriority w:val="99"/>
    <w:semiHidden/>
    <w:unhideWhenUsed/>
    <w:rsid w:val="006163BA"/>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1E7117"/>
    <w:pPr>
      <w:tabs>
        <w:tab w:val="center" w:pos="4513"/>
        <w:tab w:val="right" w:pos="9026"/>
      </w:tabs>
    </w:pPr>
  </w:style>
  <w:style w:type="character" w:customStyle="1" w:styleId="HeaderChar">
    <w:name w:val="Header Char"/>
    <w:basedOn w:val="DefaultParagraphFont"/>
    <w:link w:val="Header"/>
    <w:uiPriority w:val="99"/>
    <w:rsid w:val="001E7117"/>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1E7117"/>
    <w:pPr>
      <w:tabs>
        <w:tab w:val="center" w:pos="4513"/>
        <w:tab w:val="right" w:pos="9026"/>
      </w:tabs>
    </w:pPr>
  </w:style>
  <w:style w:type="character" w:customStyle="1" w:styleId="FooterChar">
    <w:name w:val="Footer Char"/>
    <w:basedOn w:val="DefaultParagraphFont"/>
    <w:link w:val="Footer"/>
    <w:uiPriority w:val="99"/>
    <w:rsid w:val="001E7117"/>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media/pdf/n/b/Managing-bereavement-in-the-workplace-a-good-practice-guide.pdf" TargetMode="External"/><Relationship Id="rId13" Type="http://schemas.openxmlformats.org/officeDocument/2006/relationships/hyperlink" Target="http://intranet.smbc.loc/personnel/policies-and-procedures/working-hours-and-time-off/volunteer-scheme.aspx"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acas.org.uk/carers-leav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carers-leav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tranet.smbc.loc/personnel/policies-and-procedures/family-friendly-policies/parental-leave.aspx" TargetMode="External"/><Relationship Id="rId4" Type="http://schemas.openxmlformats.org/officeDocument/2006/relationships/webSettings" Target="webSettings.xml"/><Relationship Id="rId9" Type="http://schemas.openxmlformats.org/officeDocument/2006/relationships/hyperlink" Target="https://www.gov.uk/parental-leav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1413</Words>
  <Characters>7025</Characters>
  <Application>Microsoft Office Word</Application>
  <DocSecurity>0</DocSecurity>
  <Lines>152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Mercer</dc:creator>
  <cp:keywords/>
  <dc:description/>
  <cp:lastModifiedBy>Joanne Mercer</cp:lastModifiedBy>
  <cp:revision>3</cp:revision>
  <dcterms:created xsi:type="dcterms:W3CDTF">2024-04-04T14:08:00Z</dcterms:created>
  <dcterms:modified xsi:type="dcterms:W3CDTF">2025-12-10T11:33:00Z</dcterms:modified>
</cp:coreProperties>
</file>