
<file path=[Content_Types].xml><?xml version="1.0" encoding="utf-8"?>
<Types xmlns="http://schemas.openxmlformats.org/package/2006/content-types">
  <Default Extension="docx" ContentType="application/vnd.openxmlformats-officedocument.wordprocessingml.documen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793E7E" w14:textId="424FECA5" w:rsidR="00D12904" w:rsidRDefault="3B4B2BA2">
      <w:pPr>
        <w:pStyle w:val="Default"/>
      </w:pPr>
      <w:bookmarkStart w:id="1" w:name="_top"/>
      <w:bookmarkEnd w:id="1"/>
      <w:r>
        <w:t xml:space="preserve">           </w:t>
      </w:r>
    </w:p>
    <w:p w14:paraId="225F199A" w14:textId="77777777" w:rsidR="00D12904" w:rsidRDefault="00D12904">
      <w:pPr>
        <w:pStyle w:val="Default"/>
        <w:rPr>
          <w:sz w:val="23"/>
          <w:szCs w:val="23"/>
        </w:rPr>
      </w:pPr>
    </w:p>
    <w:p w14:paraId="3565FAC5" w14:textId="77777777" w:rsidR="00D12904" w:rsidRDefault="004103F2">
      <w:pPr>
        <w:pStyle w:val="Default"/>
        <w:rPr>
          <w:sz w:val="23"/>
          <w:szCs w:val="23"/>
        </w:rPr>
      </w:pPr>
      <w:bookmarkStart w:id="2" w:name="_Hlk2764544"/>
      <w:bookmarkEnd w:id="2"/>
      <w:r>
        <w:rPr>
          <w:noProof/>
        </w:rPr>
        <w:drawing>
          <wp:inline distT="0" distB="0" distL="0" distR="0" wp14:anchorId="69D55087" wp14:editId="377F34B1">
            <wp:extent cx="6565900" cy="1092144"/>
            <wp:effectExtent l="0" t="0" r="0" b="0"/>
            <wp:docPr id="2" name="Picture 2" descr="http://intranet.smbc.loc/media/444980/seftoncouncil_logo_v2_hi-r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intranet.smbc.loc/media/444980/seftoncouncil_logo_v2_hi-res.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602851" cy="1098290"/>
                    </a:xfrm>
                    <a:prstGeom prst="rect">
                      <a:avLst/>
                    </a:prstGeom>
                    <a:noFill/>
                    <a:ln>
                      <a:noFill/>
                    </a:ln>
                  </pic:spPr>
                </pic:pic>
              </a:graphicData>
            </a:graphic>
          </wp:inline>
        </w:drawing>
      </w:r>
    </w:p>
    <w:p w14:paraId="24521888" w14:textId="77777777" w:rsidR="00D12904" w:rsidRDefault="00D12904">
      <w:pPr>
        <w:pStyle w:val="Default"/>
        <w:rPr>
          <w:sz w:val="23"/>
          <w:szCs w:val="23"/>
        </w:rPr>
      </w:pPr>
    </w:p>
    <w:p w14:paraId="7C83DF63" w14:textId="77777777" w:rsidR="00D12904" w:rsidRDefault="00D12904">
      <w:pPr>
        <w:pStyle w:val="Default"/>
        <w:rPr>
          <w:sz w:val="23"/>
          <w:szCs w:val="23"/>
        </w:rPr>
      </w:pPr>
    </w:p>
    <w:p w14:paraId="6A1DCBD4" w14:textId="77777777" w:rsidR="00D12904" w:rsidRDefault="00D12904">
      <w:pPr>
        <w:pStyle w:val="Default"/>
        <w:rPr>
          <w:sz w:val="23"/>
          <w:szCs w:val="23"/>
        </w:rPr>
      </w:pPr>
    </w:p>
    <w:p w14:paraId="14216F64" w14:textId="77777777" w:rsidR="00D12904" w:rsidRDefault="00D12904">
      <w:pPr>
        <w:pStyle w:val="Default"/>
        <w:rPr>
          <w:color w:val="auto"/>
        </w:rPr>
      </w:pPr>
    </w:p>
    <w:p w14:paraId="61BB0DF7" w14:textId="77777777" w:rsidR="00D12904" w:rsidRDefault="00D12904">
      <w:pPr>
        <w:pStyle w:val="Default"/>
        <w:rPr>
          <w:color w:val="auto"/>
          <w:sz w:val="23"/>
          <w:szCs w:val="23"/>
        </w:rPr>
      </w:pPr>
    </w:p>
    <w:p w14:paraId="6013B73D" w14:textId="77777777" w:rsidR="00D12904" w:rsidRDefault="00D12904">
      <w:pPr>
        <w:pStyle w:val="Default"/>
        <w:rPr>
          <w:color w:val="auto"/>
          <w:sz w:val="23"/>
          <w:szCs w:val="23"/>
        </w:rPr>
      </w:pPr>
    </w:p>
    <w:p w14:paraId="6F697852" w14:textId="77777777" w:rsidR="00D12904" w:rsidRDefault="00D12904">
      <w:pPr>
        <w:pStyle w:val="Default"/>
        <w:rPr>
          <w:color w:val="auto"/>
          <w:sz w:val="23"/>
          <w:szCs w:val="23"/>
        </w:rPr>
      </w:pPr>
    </w:p>
    <w:p w14:paraId="3C39E7D6" w14:textId="1C73FD2B" w:rsidR="00051645" w:rsidRDefault="0096086E">
      <w:pPr>
        <w:pStyle w:val="Default"/>
        <w:rPr>
          <w:color w:val="auto"/>
          <w:sz w:val="23"/>
          <w:szCs w:val="23"/>
        </w:rPr>
      </w:pPr>
      <w:r>
        <w:rPr>
          <w:noProof/>
        </w:rPr>
        <mc:AlternateContent>
          <mc:Choice Requires="wps">
            <w:drawing>
              <wp:anchor distT="0" distB="0" distL="114300" distR="114300" simplePos="0" relativeHeight="251658248" behindDoc="0" locked="0" layoutInCell="0" allowOverlap="1" wp14:anchorId="2615487D" wp14:editId="70D0FC82">
                <wp:simplePos x="0" y="0"/>
                <wp:positionH relativeFrom="page">
                  <wp:posOffset>762000</wp:posOffset>
                </wp:positionH>
                <wp:positionV relativeFrom="page">
                  <wp:posOffset>2487930</wp:posOffset>
                </wp:positionV>
                <wp:extent cx="6534150" cy="3714750"/>
                <wp:effectExtent l="0" t="0" r="0" b="0"/>
                <wp:wrapThrough wrapText="bothSides">
                  <wp:wrapPolygon edited="0">
                    <wp:start x="126" y="0"/>
                    <wp:lineTo x="126" y="21489"/>
                    <wp:lineTo x="21411" y="21489"/>
                    <wp:lineTo x="21411" y="0"/>
                    <wp:lineTo x="126" y="0"/>
                  </wp:wrapPolygon>
                </wp:wrapThrough>
                <wp:docPr id="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34150" cy="3714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Borders>
                                <w:top w:val="nil"/>
                                <w:left w:val="nil"/>
                                <w:bottom w:val="nil"/>
                                <w:right w:val="nil"/>
                              </w:tblBorders>
                              <w:tblLayout w:type="fixed"/>
                              <w:tblLook w:val="0000" w:firstRow="0" w:lastRow="0" w:firstColumn="0" w:lastColumn="0" w:noHBand="0" w:noVBand="0"/>
                            </w:tblPr>
                            <w:tblGrid>
                              <w:gridCol w:w="8462"/>
                            </w:tblGrid>
                            <w:tr w:rsidR="00C834E6" w:rsidRPr="006810D6" w14:paraId="0F1D4ED9" w14:textId="77777777">
                              <w:trPr>
                                <w:trHeight w:val="4949"/>
                              </w:trPr>
                              <w:tc>
                                <w:tcPr>
                                  <w:tcW w:w="8462" w:type="dxa"/>
                                </w:tcPr>
                                <w:p w14:paraId="49D0B2BB" w14:textId="77777777" w:rsidR="00C834E6" w:rsidRPr="006810D6" w:rsidRDefault="00C834E6" w:rsidP="000F07C8">
                                  <w:pPr>
                                    <w:pStyle w:val="Default"/>
                                    <w:jc w:val="center"/>
                                  </w:pPr>
                                </w:p>
                                <w:p w14:paraId="66658A25" w14:textId="77777777" w:rsidR="00C834E6" w:rsidRDefault="00C834E6" w:rsidP="009274A6">
                                  <w:pPr>
                                    <w:pStyle w:val="Default"/>
                                    <w:ind w:left="426" w:hanging="426"/>
                                    <w:jc w:val="center"/>
                                    <w:rPr>
                                      <w:sz w:val="96"/>
                                      <w:szCs w:val="96"/>
                                    </w:rPr>
                                  </w:pPr>
                                </w:p>
                                <w:p w14:paraId="6071A1F4" w14:textId="77777777" w:rsidR="00C834E6" w:rsidRPr="006810D6" w:rsidRDefault="00C834E6" w:rsidP="000F07C8">
                                  <w:pPr>
                                    <w:pStyle w:val="Default"/>
                                    <w:jc w:val="center"/>
                                    <w:rPr>
                                      <w:sz w:val="96"/>
                                      <w:szCs w:val="96"/>
                                    </w:rPr>
                                  </w:pPr>
                                </w:p>
                                <w:p w14:paraId="025EF8CB" w14:textId="00C7F711" w:rsidR="00C834E6" w:rsidRPr="00DB1313" w:rsidRDefault="004A040B" w:rsidP="009274A6">
                                  <w:pPr>
                                    <w:pStyle w:val="Default"/>
                                    <w:ind w:left="567"/>
                                    <w:jc w:val="center"/>
                                    <w:rPr>
                                      <w:sz w:val="96"/>
                                      <w:szCs w:val="96"/>
                                      <w:u w:val="single"/>
                                    </w:rPr>
                                  </w:pPr>
                                  <w:r>
                                    <w:rPr>
                                      <w:b/>
                                      <w:bCs/>
                                      <w:sz w:val="96"/>
                                      <w:szCs w:val="96"/>
                                      <w:u w:val="single"/>
                                    </w:rPr>
                                    <w:t xml:space="preserve">DRAFT </w:t>
                                  </w:r>
                                  <w:r w:rsidR="00C834E6" w:rsidRPr="00DB1313">
                                    <w:rPr>
                                      <w:b/>
                                      <w:bCs/>
                                      <w:sz w:val="96"/>
                                      <w:szCs w:val="96"/>
                                      <w:u w:val="single"/>
                                    </w:rPr>
                                    <w:t xml:space="preserve">SCHEME FOR FINANCING </w:t>
                                  </w:r>
                                  <w:r w:rsidR="00C834E6" w:rsidRPr="00DB1313">
                                    <w:rPr>
                                      <w:b/>
                                      <w:bCs/>
                                      <w:sz w:val="96"/>
                                      <w:szCs w:val="96"/>
                                      <w:u w:val="thick"/>
                                    </w:rPr>
                                    <w:t>SCHOOLS</w:t>
                                  </w:r>
                                </w:p>
                                <w:p w14:paraId="107B2D7C" w14:textId="77777777" w:rsidR="00C834E6" w:rsidRPr="006810D6" w:rsidRDefault="00C834E6" w:rsidP="000F07C8">
                                  <w:pPr>
                                    <w:pStyle w:val="Default"/>
                                    <w:jc w:val="center"/>
                                    <w:rPr>
                                      <w:sz w:val="96"/>
                                      <w:szCs w:val="96"/>
                                    </w:rPr>
                                  </w:pPr>
                                </w:p>
                                <w:p w14:paraId="608CA831" w14:textId="77777777" w:rsidR="00C834E6" w:rsidRPr="006810D6" w:rsidRDefault="00C834E6" w:rsidP="000F07C8">
                                  <w:pPr>
                                    <w:pStyle w:val="Default"/>
                                    <w:jc w:val="center"/>
                                    <w:rPr>
                                      <w:sz w:val="96"/>
                                      <w:szCs w:val="96"/>
                                    </w:rPr>
                                  </w:pPr>
                                  <w:r w:rsidRPr="006810D6">
                                    <w:rPr>
                                      <w:b/>
                                      <w:bCs/>
                                      <w:sz w:val="96"/>
                                      <w:szCs w:val="96"/>
                                    </w:rPr>
                                    <w:t>April 2016</w:t>
                                  </w:r>
                                </w:p>
                              </w:tc>
                            </w:tr>
                          </w:tbl>
                          <w:p w14:paraId="726695A6" w14:textId="77777777" w:rsidR="00C834E6" w:rsidRDefault="00C834E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15487D" id="_x0000_t202" coordsize="21600,21600" o:spt="202" path="m,l,21600r21600,l21600,xe">
                <v:stroke joinstyle="miter"/>
                <v:path gradientshapeok="t" o:connecttype="rect"/>
              </v:shapetype>
              <v:shape id="Text Box 2" o:spid="_x0000_s1026" type="#_x0000_t202" style="position:absolute;margin-left:60pt;margin-top:195.9pt;width:514.5pt;height:292.5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" o:allowincell="f" filled="f" stroked="f">
                <v:textbox>
                  <w:txbxContent>
                    <w:tbl>
                      <w:tblPr>
                        <w:tblW w:w="0" w:type="auto"/>
                        <w:tblBorders>
                          <w:top w:val="nil"/>
                          <w:left w:val="nil"/>
                          <w:bottom w:val="nil"/>
                          <w:right w:val="nil"/>
                        </w:tblBorders>
                        <w:tblLayout w:type="fixed"/>
                        <w:tblLook w:val="0000" w:firstRow="0" w:lastRow="0" w:firstColumn="0" w:lastColumn="0" w:noHBand="0" w:noVBand="0"/>
                      </w:tblPr>
                      <w:tblGrid>
                        <w:gridCol w:w="8462"/>
                      </w:tblGrid>
                      <w:tr w:rsidR="00C834E6" w:rsidRPr="006810D6" w14:paraId="0F1D4ED9" w14:textId="77777777">
                        <w:trPr>
                          <w:trHeight w:val="4949"/>
                        </w:trPr>
                        <w:tc>
                          <w:tcPr>
                            <w:tcW w:w="8462" w:type="dxa"/>
                          </w:tcPr>
                          <w:p w14:paraId="49D0B2BB" w14:textId="77777777" w:rsidR="00C834E6" w:rsidRPr="006810D6" w:rsidRDefault="00C834E6" w:rsidP="000F07C8">
                            <w:pPr>
                              <w:pStyle w:val="Default"/>
                              <w:jc w:val="center"/>
                            </w:pPr>
                          </w:p>
                          <w:p w14:paraId="66658A25" w14:textId="77777777" w:rsidR="00C834E6" w:rsidRDefault="00C834E6" w:rsidP="009274A6">
                            <w:pPr>
                              <w:pStyle w:val="Default"/>
                              <w:ind w:left="426" w:hanging="426"/>
                              <w:jc w:val="center"/>
                              <w:rPr>
                                <w:sz w:val="96"/>
                                <w:szCs w:val="96"/>
                              </w:rPr>
                            </w:pPr>
                          </w:p>
                          <w:p w14:paraId="6071A1F4" w14:textId="77777777" w:rsidR="00C834E6" w:rsidRPr="006810D6" w:rsidRDefault="00C834E6" w:rsidP="000F07C8">
                            <w:pPr>
                              <w:pStyle w:val="Default"/>
                              <w:jc w:val="center"/>
                              <w:rPr>
                                <w:sz w:val="96"/>
                                <w:szCs w:val="96"/>
                              </w:rPr>
                            </w:pPr>
                          </w:p>
                          <w:p w14:paraId="025EF8CB" w14:textId="00C7F711" w:rsidR="00C834E6" w:rsidRPr="00DB1313" w:rsidRDefault="004A040B" w:rsidP="009274A6">
                            <w:pPr>
                              <w:pStyle w:val="Default"/>
                              <w:ind w:left="567"/>
                              <w:jc w:val="center"/>
                              <w:rPr>
                                <w:sz w:val="96"/>
                                <w:szCs w:val="96"/>
                                <w:u w:val="single"/>
                              </w:rPr>
                            </w:pPr>
                            <w:r>
                              <w:rPr>
                                <w:b/>
                                <w:bCs/>
                                <w:sz w:val="96"/>
                                <w:szCs w:val="96"/>
                                <w:u w:val="single"/>
                              </w:rPr>
                              <w:t xml:space="preserve">DRAFT </w:t>
                            </w:r>
                            <w:r w:rsidR="00C834E6" w:rsidRPr="00DB1313">
                              <w:rPr>
                                <w:b/>
                                <w:bCs/>
                                <w:sz w:val="96"/>
                                <w:szCs w:val="96"/>
                                <w:u w:val="single"/>
                              </w:rPr>
                              <w:t xml:space="preserve">SCHEME FOR FINANCING </w:t>
                            </w:r>
                            <w:r w:rsidR="00C834E6" w:rsidRPr="00DB1313">
                              <w:rPr>
                                <w:b/>
                                <w:bCs/>
                                <w:sz w:val="96"/>
                                <w:szCs w:val="96"/>
                                <w:u w:val="thick"/>
                              </w:rPr>
                              <w:t>SCHOOLS</w:t>
                            </w:r>
                          </w:p>
                          <w:p w14:paraId="107B2D7C" w14:textId="77777777" w:rsidR="00C834E6" w:rsidRPr="006810D6" w:rsidRDefault="00C834E6" w:rsidP="000F07C8">
                            <w:pPr>
                              <w:pStyle w:val="Default"/>
                              <w:jc w:val="center"/>
                              <w:rPr>
                                <w:sz w:val="96"/>
                                <w:szCs w:val="96"/>
                              </w:rPr>
                            </w:pPr>
                          </w:p>
                          <w:p w14:paraId="608CA831" w14:textId="77777777" w:rsidR="00C834E6" w:rsidRPr="006810D6" w:rsidRDefault="00C834E6" w:rsidP="000F07C8">
                            <w:pPr>
                              <w:pStyle w:val="Default"/>
                              <w:jc w:val="center"/>
                              <w:rPr>
                                <w:sz w:val="96"/>
                                <w:szCs w:val="96"/>
                              </w:rPr>
                            </w:pPr>
                            <w:r w:rsidRPr="006810D6">
                              <w:rPr>
                                <w:b/>
                                <w:bCs/>
                                <w:sz w:val="96"/>
                                <w:szCs w:val="96"/>
                              </w:rPr>
                              <w:t>April 2016</w:t>
                            </w:r>
                          </w:p>
                        </w:tc>
                      </w:tr>
                    </w:tbl>
                    <w:p w14:paraId="726695A6" w14:textId="77777777" w:rsidR="00C834E6" w:rsidRDefault="00C834E6"/>
                  </w:txbxContent>
                </v:textbox>
                <w10:wrap type="through" anchorx="page" anchory="page"/>
              </v:shape>
            </w:pict>
          </mc:Fallback>
        </mc:AlternateContent>
      </w:r>
    </w:p>
    <w:p w14:paraId="147FD4F0" w14:textId="77777777" w:rsidR="00051645" w:rsidRPr="00051645" w:rsidRDefault="00051645" w:rsidP="00051645"/>
    <w:p w14:paraId="0718A6A6" w14:textId="77777777" w:rsidR="00051645" w:rsidRPr="00051645" w:rsidRDefault="00051645" w:rsidP="00051645"/>
    <w:p w14:paraId="57BDEF44" w14:textId="77777777" w:rsidR="00051645" w:rsidRPr="00051645" w:rsidRDefault="00051645" w:rsidP="00051645"/>
    <w:p w14:paraId="2C90F00D" w14:textId="77777777" w:rsidR="00051645" w:rsidRPr="00051645" w:rsidRDefault="00051645" w:rsidP="00051645"/>
    <w:p w14:paraId="4F55EF39" w14:textId="77777777" w:rsidR="00051645" w:rsidRPr="00051645" w:rsidRDefault="00051645" w:rsidP="00051645"/>
    <w:p w14:paraId="2EC74901" w14:textId="77777777" w:rsidR="00051645" w:rsidRPr="00051645" w:rsidRDefault="00051645" w:rsidP="00051645"/>
    <w:p w14:paraId="2E488966" w14:textId="77777777" w:rsidR="00051645" w:rsidRPr="00051645" w:rsidRDefault="00051645" w:rsidP="00051645"/>
    <w:p w14:paraId="2FCBE652" w14:textId="77777777" w:rsidR="00051645" w:rsidRPr="00051645" w:rsidRDefault="00051645" w:rsidP="00051645"/>
    <w:p w14:paraId="3C4FB094" w14:textId="77777777" w:rsidR="00051645" w:rsidRPr="00051645" w:rsidRDefault="00051645" w:rsidP="00051645"/>
    <w:p w14:paraId="583600F8" w14:textId="77777777" w:rsidR="00051645" w:rsidRPr="00051645" w:rsidRDefault="00051645" w:rsidP="00051645"/>
    <w:p w14:paraId="2AD016D1" w14:textId="77777777" w:rsidR="00051645" w:rsidRPr="00051645" w:rsidRDefault="00051645" w:rsidP="00051645"/>
    <w:p w14:paraId="0C0818E9" w14:textId="77777777" w:rsidR="00051645" w:rsidRPr="00051645" w:rsidRDefault="00051645" w:rsidP="00051645"/>
    <w:p w14:paraId="2DB052FA" w14:textId="77777777" w:rsidR="00051645" w:rsidRPr="00051645" w:rsidRDefault="00051645" w:rsidP="00051645"/>
    <w:p w14:paraId="606BFA5D" w14:textId="77777777" w:rsidR="00051645" w:rsidRPr="00051645" w:rsidRDefault="00051645" w:rsidP="00051645"/>
    <w:p w14:paraId="2970AECF" w14:textId="77777777" w:rsidR="00051645" w:rsidRPr="00051645" w:rsidRDefault="00051645" w:rsidP="00051645"/>
    <w:p w14:paraId="62EEF9B0" w14:textId="77777777" w:rsidR="00051645" w:rsidRPr="00051645" w:rsidRDefault="00051645" w:rsidP="00051645"/>
    <w:p w14:paraId="04EDC183" w14:textId="77777777" w:rsidR="00051645" w:rsidRPr="00051645" w:rsidRDefault="00051645" w:rsidP="00051645"/>
    <w:p w14:paraId="302579A2" w14:textId="77777777" w:rsidR="00051645" w:rsidRPr="00051645" w:rsidRDefault="00051645" w:rsidP="00051645"/>
    <w:p w14:paraId="28B81ACA" w14:textId="77777777" w:rsidR="00051645" w:rsidRPr="00051645" w:rsidRDefault="00051645" w:rsidP="00051645"/>
    <w:p w14:paraId="39E8702E" w14:textId="77777777" w:rsidR="00051645" w:rsidRPr="00051645" w:rsidRDefault="00051645" w:rsidP="00051645"/>
    <w:p w14:paraId="2524626A" w14:textId="77777777" w:rsidR="00051645" w:rsidRPr="00051645" w:rsidRDefault="00051645" w:rsidP="00051645"/>
    <w:p w14:paraId="2A2DCB95" w14:textId="5C904E65" w:rsidR="00D12904" w:rsidRDefault="00CE52D4">
      <w:pPr>
        <w:pStyle w:val="Default"/>
        <w:rPr>
          <w:color w:val="FF0000"/>
          <w:sz w:val="23"/>
          <w:szCs w:val="23"/>
        </w:rPr>
      </w:pPr>
      <w:r w:rsidRPr="005D2CAC">
        <w:rPr>
          <w:b/>
          <w:bCs/>
          <w:color w:val="auto"/>
          <w:sz w:val="23"/>
          <w:szCs w:val="23"/>
        </w:rPr>
        <w:t xml:space="preserve">Updated </w:t>
      </w:r>
      <w:r w:rsidR="00270046">
        <w:rPr>
          <w:b/>
          <w:bCs/>
          <w:color w:val="auto"/>
          <w:sz w:val="23"/>
          <w:szCs w:val="23"/>
        </w:rPr>
        <w:t>Ju</w:t>
      </w:r>
      <w:r w:rsidR="003922E6">
        <w:rPr>
          <w:b/>
          <w:bCs/>
          <w:color w:val="auto"/>
          <w:sz w:val="23"/>
          <w:szCs w:val="23"/>
        </w:rPr>
        <w:t>ne</w:t>
      </w:r>
      <w:r w:rsidR="00270046">
        <w:rPr>
          <w:b/>
          <w:bCs/>
          <w:color w:val="auto"/>
          <w:sz w:val="23"/>
          <w:szCs w:val="23"/>
        </w:rPr>
        <w:t xml:space="preserve"> </w:t>
      </w:r>
      <w:r w:rsidR="00AF0BAA">
        <w:rPr>
          <w:b/>
          <w:bCs/>
          <w:color w:val="auto"/>
          <w:sz w:val="23"/>
          <w:szCs w:val="23"/>
        </w:rPr>
        <w:t>202</w:t>
      </w:r>
      <w:r w:rsidR="003922E6">
        <w:rPr>
          <w:b/>
          <w:bCs/>
          <w:color w:val="auto"/>
          <w:sz w:val="23"/>
          <w:szCs w:val="23"/>
        </w:rPr>
        <w:t>6</w:t>
      </w:r>
      <w:r w:rsidR="00561F08" w:rsidRPr="005D2CAC">
        <w:rPr>
          <w:b/>
          <w:bCs/>
          <w:color w:val="auto"/>
          <w:sz w:val="23"/>
          <w:szCs w:val="23"/>
        </w:rPr>
        <w:tab/>
      </w:r>
      <w:r w:rsidR="00561F08">
        <w:rPr>
          <w:b/>
          <w:bCs/>
          <w:color w:val="FF0000"/>
          <w:sz w:val="23"/>
          <w:szCs w:val="23"/>
        </w:rPr>
        <w:tab/>
      </w:r>
      <w:r w:rsidR="00561F08">
        <w:rPr>
          <w:b/>
          <w:bCs/>
          <w:color w:val="FF0000"/>
          <w:sz w:val="23"/>
          <w:szCs w:val="23"/>
        </w:rPr>
        <w:tab/>
      </w:r>
      <w:r w:rsidR="00561F08">
        <w:rPr>
          <w:b/>
          <w:bCs/>
          <w:color w:val="FF0000"/>
          <w:sz w:val="23"/>
          <w:szCs w:val="23"/>
        </w:rPr>
        <w:tab/>
      </w:r>
      <w:r w:rsidR="00561F08">
        <w:rPr>
          <w:b/>
          <w:bCs/>
          <w:color w:val="FF0000"/>
          <w:sz w:val="23"/>
          <w:szCs w:val="23"/>
        </w:rPr>
        <w:tab/>
      </w:r>
      <w:r w:rsidR="00561F08">
        <w:rPr>
          <w:b/>
          <w:bCs/>
          <w:color w:val="FF0000"/>
          <w:sz w:val="23"/>
          <w:szCs w:val="23"/>
        </w:rPr>
        <w:tab/>
      </w:r>
      <w:r w:rsidR="00561F08">
        <w:rPr>
          <w:b/>
          <w:bCs/>
          <w:color w:val="FF0000"/>
          <w:sz w:val="23"/>
          <w:szCs w:val="23"/>
        </w:rPr>
        <w:tab/>
      </w:r>
      <w:r w:rsidR="00561F08">
        <w:rPr>
          <w:b/>
          <w:bCs/>
          <w:color w:val="FF0000"/>
          <w:sz w:val="23"/>
          <w:szCs w:val="23"/>
        </w:rPr>
        <w:tab/>
      </w:r>
      <w:r w:rsidR="00561F08" w:rsidRPr="005D2CAC">
        <w:rPr>
          <w:b/>
          <w:bCs/>
          <w:color w:val="auto"/>
          <w:sz w:val="23"/>
          <w:szCs w:val="23"/>
        </w:rPr>
        <w:t xml:space="preserve">Next Revision </w:t>
      </w:r>
      <w:r w:rsidR="006A3BAA">
        <w:rPr>
          <w:b/>
          <w:bCs/>
          <w:color w:val="auto"/>
          <w:sz w:val="23"/>
          <w:szCs w:val="23"/>
        </w:rPr>
        <w:t>due:</w:t>
      </w:r>
      <w:r w:rsidR="005D2CAC">
        <w:rPr>
          <w:b/>
          <w:bCs/>
          <w:color w:val="auto"/>
          <w:sz w:val="23"/>
          <w:szCs w:val="23"/>
        </w:rPr>
        <w:t xml:space="preserve"> </w:t>
      </w:r>
      <w:r w:rsidR="00F025E7">
        <w:rPr>
          <w:b/>
          <w:bCs/>
          <w:color w:val="auto"/>
          <w:sz w:val="23"/>
          <w:szCs w:val="23"/>
        </w:rPr>
        <w:t>Ju</w:t>
      </w:r>
      <w:r w:rsidR="003922E6">
        <w:rPr>
          <w:b/>
          <w:bCs/>
          <w:color w:val="auto"/>
          <w:sz w:val="23"/>
          <w:szCs w:val="23"/>
        </w:rPr>
        <w:t>ne</w:t>
      </w:r>
      <w:r w:rsidR="00032EC7">
        <w:rPr>
          <w:b/>
          <w:bCs/>
          <w:color w:val="auto"/>
          <w:sz w:val="23"/>
          <w:szCs w:val="23"/>
        </w:rPr>
        <w:t xml:space="preserve"> 202</w:t>
      </w:r>
      <w:r w:rsidR="003922E6">
        <w:rPr>
          <w:b/>
          <w:bCs/>
          <w:color w:val="auto"/>
          <w:sz w:val="23"/>
          <w:szCs w:val="23"/>
        </w:rPr>
        <w:t>7</w:t>
      </w:r>
    </w:p>
    <w:p w14:paraId="39E7E0E8" w14:textId="77777777" w:rsidR="00D12904" w:rsidRDefault="00D12904">
      <w:pPr>
        <w:pStyle w:val="Default"/>
        <w:rPr>
          <w:sz w:val="23"/>
          <w:szCs w:val="23"/>
        </w:rPr>
      </w:pPr>
    </w:p>
    <w:p w14:paraId="0FABEC97" w14:textId="77777777" w:rsidR="00D12904" w:rsidRPr="006A3BAA" w:rsidRDefault="00D12904">
      <w:pPr>
        <w:pStyle w:val="Default"/>
        <w:rPr>
          <w:sz w:val="23"/>
          <w:szCs w:val="23"/>
          <w:u w:val="single"/>
        </w:rPr>
      </w:pPr>
      <w:r w:rsidRPr="006A3BAA">
        <w:rPr>
          <w:b/>
          <w:bCs/>
          <w:sz w:val="23"/>
          <w:szCs w:val="23"/>
          <w:u w:val="single"/>
        </w:rPr>
        <w:lastRenderedPageBreak/>
        <w:t xml:space="preserve">LIST OF CONTENTS </w:t>
      </w:r>
    </w:p>
    <w:p w14:paraId="51A01B32" w14:textId="77777777" w:rsidR="00D12904" w:rsidRDefault="00D12904">
      <w:pPr>
        <w:pStyle w:val="Default"/>
        <w:rPr>
          <w:sz w:val="23"/>
          <w:szCs w:val="23"/>
        </w:rPr>
      </w:pPr>
    </w:p>
    <w:p w14:paraId="06402BCD" w14:textId="77777777" w:rsidR="00D12904" w:rsidRDefault="00D12904">
      <w:pPr>
        <w:pStyle w:val="Default"/>
        <w:rPr>
          <w:sz w:val="23"/>
          <w:szCs w:val="23"/>
        </w:rPr>
      </w:pPr>
      <w:hyperlink w:anchor="S1" w:history="1">
        <w:r w:rsidRPr="001C6835">
          <w:rPr>
            <w:rStyle w:val="Hyperlink"/>
            <w:sz w:val="23"/>
            <w:szCs w:val="23"/>
          </w:rPr>
          <w:t xml:space="preserve">1. </w:t>
        </w:r>
        <w:r w:rsidR="002E3195" w:rsidRPr="001C6835">
          <w:rPr>
            <w:rStyle w:val="Hyperlink"/>
            <w:sz w:val="23"/>
            <w:szCs w:val="23"/>
          </w:rPr>
          <w:tab/>
        </w:r>
        <w:r w:rsidRPr="001C6835">
          <w:rPr>
            <w:rStyle w:val="Hyperlink"/>
            <w:sz w:val="23"/>
            <w:szCs w:val="23"/>
          </w:rPr>
          <w:t>INTRODUCTION</w:t>
        </w:r>
      </w:hyperlink>
    </w:p>
    <w:p w14:paraId="66DD1AC2" w14:textId="77777777" w:rsidR="00D12904" w:rsidRDefault="00D12904">
      <w:pPr>
        <w:pStyle w:val="Default"/>
        <w:rPr>
          <w:sz w:val="23"/>
          <w:szCs w:val="23"/>
        </w:rPr>
      </w:pPr>
    </w:p>
    <w:p w14:paraId="4B5862A9" w14:textId="77777777" w:rsidR="00D12904" w:rsidRDefault="00D12904">
      <w:pPr>
        <w:pStyle w:val="Default"/>
        <w:rPr>
          <w:sz w:val="23"/>
          <w:szCs w:val="23"/>
        </w:rPr>
      </w:pPr>
      <w:r>
        <w:rPr>
          <w:sz w:val="23"/>
          <w:szCs w:val="23"/>
        </w:rPr>
        <w:t xml:space="preserve">1.1 </w:t>
      </w:r>
      <w:r w:rsidR="002E3195">
        <w:rPr>
          <w:sz w:val="23"/>
          <w:szCs w:val="23"/>
        </w:rPr>
        <w:tab/>
      </w:r>
      <w:r>
        <w:rPr>
          <w:sz w:val="23"/>
          <w:szCs w:val="23"/>
        </w:rPr>
        <w:t xml:space="preserve">The funding framework </w:t>
      </w:r>
    </w:p>
    <w:p w14:paraId="18CDD399" w14:textId="77777777" w:rsidR="00D12904" w:rsidRDefault="00D12904">
      <w:pPr>
        <w:pStyle w:val="Default"/>
        <w:rPr>
          <w:sz w:val="23"/>
          <w:szCs w:val="23"/>
        </w:rPr>
      </w:pPr>
      <w:r>
        <w:rPr>
          <w:sz w:val="23"/>
          <w:szCs w:val="23"/>
        </w:rPr>
        <w:t xml:space="preserve">1.2 </w:t>
      </w:r>
      <w:r w:rsidR="002E3195">
        <w:rPr>
          <w:sz w:val="23"/>
          <w:szCs w:val="23"/>
        </w:rPr>
        <w:tab/>
      </w:r>
      <w:r>
        <w:rPr>
          <w:sz w:val="23"/>
          <w:szCs w:val="23"/>
        </w:rPr>
        <w:t xml:space="preserve">The role of the scheme </w:t>
      </w:r>
    </w:p>
    <w:p w14:paraId="2B3B6522" w14:textId="77777777" w:rsidR="00D12904" w:rsidRDefault="00D12904">
      <w:pPr>
        <w:pStyle w:val="Default"/>
        <w:rPr>
          <w:sz w:val="23"/>
          <w:szCs w:val="23"/>
        </w:rPr>
      </w:pPr>
      <w:r>
        <w:rPr>
          <w:sz w:val="23"/>
          <w:szCs w:val="23"/>
        </w:rPr>
        <w:t xml:space="preserve">1.3 </w:t>
      </w:r>
      <w:r w:rsidR="002E3195">
        <w:rPr>
          <w:sz w:val="23"/>
          <w:szCs w:val="23"/>
        </w:rPr>
        <w:tab/>
      </w:r>
      <w:r>
        <w:rPr>
          <w:sz w:val="23"/>
          <w:szCs w:val="23"/>
        </w:rPr>
        <w:t xml:space="preserve">Publication of the scheme </w:t>
      </w:r>
    </w:p>
    <w:p w14:paraId="20A386F2" w14:textId="77777777" w:rsidR="00D12904" w:rsidRDefault="00D12904">
      <w:pPr>
        <w:pStyle w:val="Default"/>
        <w:rPr>
          <w:sz w:val="23"/>
          <w:szCs w:val="23"/>
        </w:rPr>
      </w:pPr>
      <w:r>
        <w:rPr>
          <w:sz w:val="23"/>
          <w:szCs w:val="23"/>
        </w:rPr>
        <w:t>1.4</w:t>
      </w:r>
      <w:r w:rsidR="002E3195">
        <w:rPr>
          <w:sz w:val="23"/>
          <w:szCs w:val="23"/>
        </w:rPr>
        <w:tab/>
      </w:r>
      <w:r>
        <w:rPr>
          <w:sz w:val="23"/>
          <w:szCs w:val="23"/>
        </w:rPr>
        <w:t xml:space="preserve">Revision of the scheme </w:t>
      </w:r>
    </w:p>
    <w:p w14:paraId="3C7CB13B" w14:textId="77777777" w:rsidR="00D12904" w:rsidRDefault="00D12904">
      <w:pPr>
        <w:pStyle w:val="Default"/>
        <w:rPr>
          <w:sz w:val="23"/>
          <w:szCs w:val="23"/>
        </w:rPr>
      </w:pPr>
      <w:r>
        <w:rPr>
          <w:sz w:val="23"/>
          <w:szCs w:val="23"/>
        </w:rPr>
        <w:t xml:space="preserve">1.5 </w:t>
      </w:r>
      <w:r w:rsidR="002E3195">
        <w:rPr>
          <w:sz w:val="23"/>
          <w:szCs w:val="23"/>
        </w:rPr>
        <w:tab/>
      </w:r>
      <w:r>
        <w:rPr>
          <w:sz w:val="23"/>
          <w:szCs w:val="23"/>
        </w:rPr>
        <w:t>Roles and Responsibilities</w:t>
      </w:r>
    </w:p>
    <w:p w14:paraId="16A7EA92" w14:textId="77777777" w:rsidR="00D12904" w:rsidRDefault="00D12904">
      <w:pPr>
        <w:pStyle w:val="Default"/>
        <w:rPr>
          <w:sz w:val="23"/>
          <w:szCs w:val="23"/>
        </w:rPr>
      </w:pPr>
    </w:p>
    <w:p w14:paraId="42DE971D" w14:textId="77777777" w:rsidR="00D12904" w:rsidRDefault="00D12904">
      <w:pPr>
        <w:pStyle w:val="Default"/>
        <w:rPr>
          <w:sz w:val="23"/>
          <w:szCs w:val="23"/>
        </w:rPr>
      </w:pPr>
      <w:hyperlink w:anchor="S2" w:history="1">
        <w:r w:rsidRPr="001C6835">
          <w:rPr>
            <w:rStyle w:val="Hyperlink"/>
            <w:sz w:val="23"/>
            <w:szCs w:val="23"/>
          </w:rPr>
          <w:t xml:space="preserve">2. </w:t>
        </w:r>
        <w:r w:rsidR="002E3195" w:rsidRPr="001C6835">
          <w:rPr>
            <w:rStyle w:val="Hyperlink"/>
            <w:sz w:val="23"/>
            <w:szCs w:val="23"/>
          </w:rPr>
          <w:tab/>
        </w:r>
        <w:r w:rsidRPr="001C6835">
          <w:rPr>
            <w:rStyle w:val="Hyperlink"/>
            <w:sz w:val="23"/>
            <w:szCs w:val="23"/>
          </w:rPr>
          <w:t>FINANCIAL CONTROLS</w:t>
        </w:r>
      </w:hyperlink>
    </w:p>
    <w:p w14:paraId="70581696" w14:textId="77777777" w:rsidR="00D12904" w:rsidRDefault="00D12904">
      <w:pPr>
        <w:pStyle w:val="Default"/>
        <w:rPr>
          <w:sz w:val="23"/>
          <w:szCs w:val="23"/>
        </w:rPr>
      </w:pPr>
    </w:p>
    <w:p w14:paraId="7E677DA3" w14:textId="77777777" w:rsidR="00D12904" w:rsidRPr="007B5D8F" w:rsidRDefault="00D12904">
      <w:pPr>
        <w:pStyle w:val="Default"/>
        <w:rPr>
          <w:sz w:val="23"/>
          <w:szCs w:val="23"/>
        </w:rPr>
      </w:pPr>
      <w:r w:rsidRPr="007B5D8F">
        <w:rPr>
          <w:sz w:val="23"/>
          <w:szCs w:val="23"/>
        </w:rPr>
        <w:t xml:space="preserve">2.1 </w:t>
      </w:r>
      <w:r w:rsidR="002E3195" w:rsidRPr="007B5D8F">
        <w:rPr>
          <w:sz w:val="23"/>
          <w:szCs w:val="23"/>
        </w:rPr>
        <w:tab/>
      </w:r>
      <w:r w:rsidRPr="007B5D8F">
        <w:rPr>
          <w:sz w:val="23"/>
          <w:szCs w:val="23"/>
        </w:rPr>
        <w:t xml:space="preserve">Application of financial controls to schools </w:t>
      </w:r>
    </w:p>
    <w:p w14:paraId="634BCDE0" w14:textId="77777777" w:rsidR="00D12904" w:rsidRPr="007B5D8F" w:rsidRDefault="00D12904">
      <w:pPr>
        <w:pStyle w:val="Default"/>
        <w:rPr>
          <w:sz w:val="23"/>
          <w:szCs w:val="23"/>
        </w:rPr>
      </w:pPr>
      <w:r w:rsidRPr="007B5D8F">
        <w:rPr>
          <w:sz w:val="23"/>
          <w:szCs w:val="23"/>
        </w:rPr>
        <w:t xml:space="preserve">2.2 </w:t>
      </w:r>
      <w:r w:rsidR="002E3195" w:rsidRPr="007B5D8F">
        <w:rPr>
          <w:sz w:val="23"/>
          <w:szCs w:val="23"/>
        </w:rPr>
        <w:tab/>
      </w:r>
      <w:r w:rsidRPr="007B5D8F">
        <w:rPr>
          <w:sz w:val="23"/>
          <w:szCs w:val="23"/>
        </w:rPr>
        <w:t xml:space="preserve">Provision of financial information and reports </w:t>
      </w:r>
    </w:p>
    <w:p w14:paraId="6E25E75C" w14:textId="77777777" w:rsidR="00D12904" w:rsidRPr="007B5D8F" w:rsidRDefault="00D12904">
      <w:pPr>
        <w:pStyle w:val="Default"/>
        <w:rPr>
          <w:sz w:val="23"/>
          <w:szCs w:val="23"/>
        </w:rPr>
      </w:pPr>
      <w:r w:rsidRPr="007B5D8F">
        <w:rPr>
          <w:sz w:val="23"/>
          <w:szCs w:val="23"/>
        </w:rPr>
        <w:t xml:space="preserve">2.3 </w:t>
      </w:r>
      <w:r w:rsidR="002E3195" w:rsidRPr="007B5D8F">
        <w:rPr>
          <w:sz w:val="23"/>
          <w:szCs w:val="23"/>
        </w:rPr>
        <w:tab/>
      </w:r>
      <w:r w:rsidRPr="007B5D8F">
        <w:rPr>
          <w:sz w:val="23"/>
          <w:szCs w:val="23"/>
        </w:rPr>
        <w:t xml:space="preserve">Cash Flow Plans </w:t>
      </w:r>
    </w:p>
    <w:p w14:paraId="3F299E39" w14:textId="77777777" w:rsidR="00D12904" w:rsidRPr="007B5D8F" w:rsidRDefault="00D12904">
      <w:pPr>
        <w:pStyle w:val="Default"/>
        <w:rPr>
          <w:sz w:val="23"/>
          <w:szCs w:val="23"/>
        </w:rPr>
      </w:pPr>
      <w:r w:rsidRPr="007B5D8F">
        <w:rPr>
          <w:sz w:val="23"/>
          <w:szCs w:val="23"/>
        </w:rPr>
        <w:t xml:space="preserve">2.4 </w:t>
      </w:r>
      <w:r w:rsidR="002E3195" w:rsidRPr="007B5D8F">
        <w:rPr>
          <w:sz w:val="23"/>
          <w:szCs w:val="23"/>
        </w:rPr>
        <w:tab/>
      </w:r>
      <w:r w:rsidRPr="007B5D8F">
        <w:rPr>
          <w:sz w:val="23"/>
          <w:szCs w:val="23"/>
        </w:rPr>
        <w:t xml:space="preserve">Payment of salaries; payment of bills </w:t>
      </w:r>
    </w:p>
    <w:p w14:paraId="3AA7B677" w14:textId="77777777" w:rsidR="00D12904" w:rsidRPr="007B5D8F" w:rsidRDefault="00D12904">
      <w:pPr>
        <w:pStyle w:val="Default"/>
        <w:rPr>
          <w:sz w:val="23"/>
          <w:szCs w:val="23"/>
        </w:rPr>
      </w:pPr>
      <w:r w:rsidRPr="007B5D8F">
        <w:rPr>
          <w:sz w:val="23"/>
          <w:szCs w:val="23"/>
        </w:rPr>
        <w:t xml:space="preserve">2.5 </w:t>
      </w:r>
      <w:r w:rsidR="002E3195" w:rsidRPr="007B5D8F">
        <w:rPr>
          <w:sz w:val="23"/>
          <w:szCs w:val="23"/>
        </w:rPr>
        <w:tab/>
      </w:r>
      <w:r w:rsidRPr="007B5D8F">
        <w:rPr>
          <w:sz w:val="23"/>
          <w:szCs w:val="23"/>
        </w:rPr>
        <w:t xml:space="preserve">Control of assets </w:t>
      </w:r>
    </w:p>
    <w:p w14:paraId="4F0FD131" w14:textId="77777777" w:rsidR="00D12904" w:rsidRPr="007B5D8F" w:rsidRDefault="00D12904">
      <w:pPr>
        <w:pStyle w:val="Default"/>
        <w:rPr>
          <w:sz w:val="23"/>
          <w:szCs w:val="23"/>
        </w:rPr>
      </w:pPr>
      <w:r w:rsidRPr="007B5D8F">
        <w:rPr>
          <w:sz w:val="23"/>
          <w:szCs w:val="23"/>
        </w:rPr>
        <w:t xml:space="preserve">2.6 </w:t>
      </w:r>
      <w:r w:rsidR="002E3195" w:rsidRPr="007B5D8F">
        <w:rPr>
          <w:sz w:val="23"/>
          <w:szCs w:val="23"/>
        </w:rPr>
        <w:tab/>
      </w:r>
      <w:r w:rsidRPr="007B5D8F">
        <w:rPr>
          <w:sz w:val="23"/>
          <w:szCs w:val="23"/>
        </w:rPr>
        <w:t xml:space="preserve">Disposal of Assets </w:t>
      </w:r>
    </w:p>
    <w:p w14:paraId="2CD91619" w14:textId="77777777" w:rsidR="00D12904" w:rsidRPr="007B5D8F" w:rsidRDefault="00D12904">
      <w:pPr>
        <w:pStyle w:val="Default"/>
        <w:rPr>
          <w:sz w:val="23"/>
          <w:szCs w:val="23"/>
        </w:rPr>
      </w:pPr>
      <w:r w:rsidRPr="007B5D8F">
        <w:rPr>
          <w:sz w:val="23"/>
          <w:szCs w:val="23"/>
        </w:rPr>
        <w:t xml:space="preserve">2.7 </w:t>
      </w:r>
      <w:r w:rsidR="002E3195" w:rsidRPr="007B5D8F">
        <w:rPr>
          <w:sz w:val="23"/>
          <w:szCs w:val="23"/>
        </w:rPr>
        <w:tab/>
      </w:r>
      <w:r w:rsidRPr="007B5D8F">
        <w:rPr>
          <w:sz w:val="23"/>
          <w:szCs w:val="23"/>
        </w:rPr>
        <w:t xml:space="preserve">Accounting policies (including year-end procedures) </w:t>
      </w:r>
    </w:p>
    <w:p w14:paraId="1F3199FF" w14:textId="106A00A7" w:rsidR="00D12904" w:rsidRPr="007B5D8F" w:rsidRDefault="00D12904">
      <w:pPr>
        <w:pStyle w:val="Default"/>
        <w:rPr>
          <w:sz w:val="23"/>
          <w:szCs w:val="23"/>
        </w:rPr>
      </w:pPr>
      <w:r w:rsidRPr="007B5D8F">
        <w:rPr>
          <w:sz w:val="23"/>
          <w:szCs w:val="23"/>
        </w:rPr>
        <w:t xml:space="preserve">2.8 </w:t>
      </w:r>
      <w:r w:rsidR="002E3195" w:rsidRPr="007B5D8F">
        <w:rPr>
          <w:sz w:val="23"/>
          <w:szCs w:val="23"/>
        </w:rPr>
        <w:tab/>
      </w:r>
      <w:r w:rsidRPr="007B5D8F">
        <w:rPr>
          <w:sz w:val="23"/>
          <w:szCs w:val="23"/>
        </w:rPr>
        <w:t>Writing off debts</w:t>
      </w:r>
    </w:p>
    <w:p w14:paraId="4CED881A" w14:textId="77777777" w:rsidR="00D12904" w:rsidRPr="007B5D8F" w:rsidRDefault="00D12904">
      <w:pPr>
        <w:pStyle w:val="Default"/>
        <w:rPr>
          <w:sz w:val="23"/>
          <w:szCs w:val="23"/>
        </w:rPr>
      </w:pPr>
      <w:r w:rsidRPr="007B5D8F">
        <w:rPr>
          <w:sz w:val="23"/>
          <w:szCs w:val="23"/>
        </w:rPr>
        <w:t xml:space="preserve">2.9 </w:t>
      </w:r>
      <w:r w:rsidR="002E3195" w:rsidRPr="007B5D8F">
        <w:rPr>
          <w:sz w:val="23"/>
          <w:szCs w:val="23"/>
        </w:rPr>
        <w:tab/>
      </w:r>
      <w:r w:rsidRPr="007B5D8F">
        <w:rPr>
          <w:sz w:val="23"/>
          <w:szCs w:val="23"/>
        </w:rPr>
        <w:t xml:space="preserve">Basis of accounting </w:t>
      </w:r>
    </w:p>
    <w:p w14:paraId="4F8B3DB0" w14:textId="77777777" w:rsidR="00D12904" w:rsidRPr="007B5D8F" w:rsidRDefault="00D12904">
      <w:pPr>
        <w:pStyle w:val="Default"/>
        <w:rPr>
          <w:sz w:val="23"/>
          <w:szCs w:val="23"/>
        </w:rPr>
      </w:pPr>
      <w:r w:rsidRPr="007B5D8F">
        <w:rPr>
          <w:sz w:val="23"/>
          <w:szCs w:val="23"/>
        </w:rPr>
        <w:t xml:space="preserve">2.10 </w:t>
      </w:r>
      <w:r w:rsidR="002E3195" w:rsidRPr="007B5D8F">
        <w:rPr>
          <w:sz w:val="23"/>
          <w:szCs w:val="23"/>
        </w:rPr>
        <w:tab/>
      </w:r>
      <w:r w:rsidRPr="007B5D8F">
        <w:rPr>
          <w:sz w:val="23"/>
          <w:szCs w:val="23"/>
        </w:rPr>
        <w:t xml:space="preserve">Submission of budget plans </w:t>
      </w:r>
    </w:p>
    <w:p w14:paraId="2BCA6686" w14:textId="77777777" w:rsidR="00D12904" w:rsidRPr="007B5D8F" w:rsidRDefault="00D12904">
      <w:pPr>
        <w:pStyle w:val="Default"/>
        <w:rPr>
          <w:sz w:val="23"/>
          <w:szCs w:val="23"/>
        </w:rPr>
      </w:pPr>
      <w:r w:rsidRPr="007B5D8F">
        <w:rPr>
          <w:sz w:val="23"/>
          <w:szCs w:val="23"/>
        </w:rPr>
        <w:t xml:space="preserve">2.11 </w:t>
      </w:r>
      <w:r w:rsidR="002E3195" w:rsidRPr="007B5D8F">
        <w:rPr>
          <w:sz w:val="23"/>
          <w:szCs w:val="23"/>
        </w:rPr>
        <w:tab/>
      </w:r>
      <w:r w:rsidR="00F45F48" w:rsidRPr="007B5D8F">
        <w:t xml:space="preserve">School </w:t>
      </w:r>
      <w:r w:rsidR="00DA4AAA" w:rsidRPr="007B5D8F">
        <w:t>r</w:t>
      </w:r>
      <w:r w:rsidR="00F45F48" w:rsidRPr="007B5D8F">
        <w:t xml:space="preserve">esource </w:t>
      </w:r>
      <w:r w:rsidR="00DA4AAA" w:rsidRPr="007B5D8F">
        <w:t>m</w:t>
      </w:r>
      <w:r w:rsidR="00F45F48" w:rsidRPr="007B5D8F">
        <w:t>anagement</w:t>
      </w:r>
    </w:p>
    <w:p w14:paraId="0ECBF780" w14:textId="77777777" w:rsidR="00D12904" w:rsidRPr="007B5D8F" w:rsidRDefault="00D12904">
      <w:pPr>
        <w:pStyle w:val="Default"/>
        <w:rPr>
          <w:sz w:val="23"/>
          <w:szCs w:val="23"/>
        </w:rPr>
      </w:pPr>
      <w:r w:rsidRPr="007B5D8F">
        <w:rPr>
          <w:sz w:val="23"/>
          <w:szCs w:val="23"/>
        </w:rPr>
        <w:t xml:space="preserve">2.12 </w:t>
      </w:r>
      <w:r w:rsidR="002E3195" w:rsidRPr="007B5D8F">
        <w:rPr>
          <w:sz w:val="23"/>
          <w:szCs w:val="23"/>
        </w:rPr>
        <w:tab/>
      </w:r>
      <w:r w:rsidRPr="007B5D8F">
        <w:rPr>
          <w:sz w:val="23"/>
          <w:szCs w:val="23"/>
        </w:rPr>
        <w:t xml:space="preserve">Virement </w:t>
      </w:r>
    </w:p>
    <w:p w14:paraId="41E2B4A7" w14:textId="77777777" w:rsidR="00D12904" w:rsidRPr="007B5D8F" w:rsidRDefault="00D12904">
      <w:pPr>
        <w:pStyle w:val="Default"/>
        <w:rPr>
          <w:sz w:val="23"/>
          <w:szCs w:val="23"/>
        </w:rPr>
      </w:pPr>
      <w:r w:rsidRPr="007B5D8F">
        <w:rPr>
          <w:sz w:val="23"/>
          <w:szCs w:val="23"/>
        </w:rPr>
        <w:t xml:space="preserve">2.13 </w:t>
      </w:r>
      <w:r w:rsidR="002E3195" w:rsidRPr="007B5D8F">
        <w:rPr>
          <w:sz w:val="23"/>
          <w:szCs w:val="23"/>
        </w:rPr>
        <w:tab/>
      </w:r>
      <w:r w:rsidRPr="007B5D8F">
        <w:rPr>
          <w:sz w:val="23"/>
          <w:szCs w:val="23"/>
        </w:rPr>
        <w:t xml:space="preserve">Audit </w:t>
      </w:r>
    </w:p>
    <w:p w14:paraId="31394BA0" w14:textId="77777777" w:rsidR="00D12904" w:rsidRPr="007B5D8F" w:rsidRDefault="00D12904">
      <w:pPr>
        <w:pStyle w:val="Default"/>
        <w:rPr>
          <w:sz w:val="23"/>
          <w:szCs w:val="23"/>
        </w:rPr>
      </w:pPr>
      <w:r w:rsidRPr="007B5D8F">
        <w:rPr>
          <w:sz w:val="23"/>
          <w:szCs w:val="23"/>
        </w:rPr>
        <w:t xml:space="preserve">2.14 </w:t>
      </w:r>
      <w:r w:rsidR="002E3195" w:rsidRPr="007B5D8F">
        <w:rPr>
          <w:sz w:val="23"/>
          <w:szCs w:val="23"/>
        </w:rPr>
        <w:tab/>
      </w:r>
      <w:r w:rsidRPr="007B5D8F">
        <w:rPr>
          <w:sz w:val="23"/>
          <w:szCs w:val="23"/>
        </w:rPr>
        <w:t xml:space="preserve">Register of business Interests </w:t>
      </w:r>
    </w:p>
    <w:p w14:paraId="7E17149C" w14:textId="77777777" w:rsidR="00D12904" w:rsidRPr="007B5D8F" w:rsidRDefault="00D12904">
      <w:pPr>
        <w:pStyle w:val="Default"/>
        <w:rPr>
          <w:sz w:val="23"/>
          <w:szCs w:val="23"/>
        </w:rPr>
      </w:pPr>
      <w:r w:rsidRPr="007B5D8F">
        <w:rPr>
          <w:sz w:val="23"/>
          <w:szCs w:val="23"/>
        </w:rPr>
        <w:t xml:space="preserve">2.15 </w:t>
      </w:r>
      <w:r w:rsidR="002E3195" w:rsidRPr="007B5D8F">
        <w:rPr>
          <w:sz w:val="23"/>
          <w:szCs w:val="23"/>
        </w:rPr>
        <w:tab/>
      </w:r>
      <w:r w:rsidRPr="007B5D8F">
        <w:rPr>
          <w:sz w:val="23"/>
          <w:szCs w:val="23"/>
        </w:rPr>
        <w:t xml:space="preserve">Purchasing, tendering and contracting requirements </w:t>
      </w:r>
    </w:p>
    <w:p w14:paraId="567E9C8E" w14:textId="77777777" w:rsidR="00D12904" w:rsidRPr="007B5D8F" w:rsidRDefault="00D12904">
      <w:pPr>
        <w:pStyle w:val="Default"/>
        <w:rPr>
          <w:sz w:val="23"/>
          <w:szCs w:val="23"/>
        </w:rPr>
      </w:pPr>
      <w:r w:rsidRPr="007B5D8F">
        <w:rPr>
          <w:sz w:val="23"/>
          <w:szCs w:val="23"/>
        </w:rPr>
        <w:t xml:space="preserve">2.16 </w:t>
      </w:r>
      <w:r w:rsidR="002E3195" w:rsidRPr="007B5D8F">
        <w:rPr>
          <w:sz w:val="23"/>
          <w:szCs w:val="23"/>
        </w:rPr>
        <w:tab/>
      </w:r>
      <w:r w:rsidRPr="007B5D8F">
        <w:rPr>
          <w:sz w:val="23"/>
          <w:szCs w:val="23"/>
        </w:rPr>
        <w:t xml:space="preserve">Application of contracts to schools </w:t>
      </w:r>
    </w:p>
    <w:p w14:paraId="5248E567" w14:textId="77777777" w:rsidR="00D12904" w:rsidRPr="007B5D8F" w:rsidRDefault="00D12904">
      <w:pPr>
        <w:pStyle w:val="Default"/>
        <w:rPr>
          <w:sz w:val="23"/>
          <w:szCs w:val="23"/>
        </w:rPr>
      </w:pPr>
      <w:r w:rsidRPr="007B5D8F">
        <w:rPr>
          <w:sz w:val="23"/>
          <w:szCs w:val="23"/>
        </w:rPr>
        <w:t xml:space="preserve">2.17 </w:t>
      </w:r>
      <w:r w:rsidR="002E3195" w:rsidRPr="007B5D8F">
        <w:rPr>
          <w:sz w:val="23"/>
          <w:szCs w:val="23"/>
        </w:rPr>
        <w:tab/>
      </w:r>
      <w:r w:rsidRPr="007B5D8F">
        <w:rPr>
          <w:sz w:val="23"/>
          <w:szCs w:val="23"/>
        </w:rPr>
        <w:t xml:space="preserve">Central funds and earmarking </w:t>
      </w:r>
    </w:p>
    <w:p w14:paraId="519576E2" w14:textId="77777777" w:rsidR="00D12904" w:rsidRPr="007B5D8F" w:rsidRDefault="00D12904">
      <w:pPr>
        <w:pStyle w:val="Default"/>
        <w:rPr>
          <w:sz w:val="23"/>
          <w:szCs w:val="23"/>
        </w:rPr>
      </w:pPr>
      <w:r w:rsidRPr="007B5D8F">
        <w:rPr>
          <w:sz w:val="23"/>
          <w:szCs w:val="23"/>
        </w:rPr>
        <w:t xml:space="preserve">2.18 </w:t>
      </w:r>
      <w:r w:rsidR="002E3195" w:rsidRPr="007B5D8F">
        <w:rPr>
          <w:sz w:val="23"/>
          <w:szCs w:val="23"/>
        </w:rPr>
        <w:tab/>
      </w:r>
      <w:r w:rsidRPr="007B5D8F">
        <w:rPr>
          <w:sz w:val="23"/>
          <w:szCs w:val="23"/>
        </w:rPr>
        <w:t xml:space="preserve">Spending for the purposes of the school </w:t>
      </w:r>
    </w:p>
    <w:p w14:paraId="6DFEAD77" w14:textId="77777777" w:rsidR="00D12904" w:rsidRPr="007B5D8F" w:rsidRDefault="00D12904">
      <w:pPr>
        <w:pStyle w:val="Default"/>
        <w:rPr>
          <w:sz w:val="23"/>
          <w:szCs w:val="23"/>
        </w:rPr>
      </w:pPr>
      <w:r w:rsidRPr="007B5D8F">
        <w:rPr>
          <w:sz w:val="23"/>
          <w:szCs w:val="23"/>
        </w:rPr>
        <w:t xml:space="preserve">2.19 </w:t>
      </w:r>
      <w:r w:rsidR="002E3195" w:rsidRPr="007B5D8F">
        <w:rPr>
          <w:sz w:val="23"/>
          <w:szCs w:val="23"/>
        </w:rPr>
        <w:tab/>
      </w:r>
      <w:r w:rsidRPr="007B5D8F">
        <w:rPr>
          <w:sz w:val="23"/>
          <w:szCs w:val="23"/>
        </w:rPr>
        <w:t xml:space="preserve">Capital spending from budget shares </w:t>
      </w:r>
    </w:p>
    <w:p w14:paraId="5E51A79D" w14:textId="77777777" w:rsidR="00D12904" w:rsidRPr="007B5D8F" w:rsidRDefault="00D12904">
      <w:pPr>
        <w:pStyle w:val="Default"/>
        <w:rPr>
          <w:sz w:val="23"/>
          <w:szCs w:val="23"/>
        </w:rPr>
      </w:pPr>
      <w:r w:rsidRPr="007B5D8F">
        <w:rPr>
          <w:sz w:val="23"/>
          <w:szCs w:val="23"/>
        </w:rPr>
        <w:t xml:space="preserve">2.20 </w:t>
      </w:r>
      <w:r w:rsidR="002E3195" w:rsidRPr="007B5D8F">
        <w:rPr>
          <w:sz w:val="23"/>
          <w:szCs w:val="23"/>
        </w:rPr>
        <w:tab/>
      </w:r>
      <w:r w:rsidRPr="007B5D8F">
        <w:rPr>
          <w:sz w:val="23"/>
          <w:szCs w:val="23"/>
        </w:rPr>
        <w:t xml:space="preserve">Leasing </w:t>
      </w:r>
    </w:p>
    <w:p w14:paraId="7D9815C3" w14:textId="77777777" w:rsidR="00D12904" w:rsidRPr="007B5D8F" w:rsidRDefault="00D12904">
      <w:pPr>
        <w:pStyle w:val="Default"/>
        <w:rPr>
          <w:sz w:val="23"/>
          <w:szCs w:val="23"/>
        </w:rPr>
      </w:pPr>
      <w:r w:rsidRPr="007B5D8F">
        <w:rPr>
          <w:sz w:val="23"/>
          <w:szCs w:val="23"/>
        </w:rPr>
        <w:t xml:space="preserve">2.21 </w:t>
      </w:r>
      <w:r w:rsidR="002E3195" w:rsidRPr="007B5D8F">
        <w:rPr>
          <w:sz w:val="23"/>
          <w:szCs w:val="23"/>
        </w:rPr>
        <w:tab/>
      </w:r>
      <w:r w:rsidRPr="007B5D8F">
        <w:rPr>
          <w:sz w:val="23"/>
          <w:szCs w:val="23"/>
        </w:rPr>
        <w:t xml:space="preserve">Schools Financial Value Standard (SFVS) </w:t>
      </w:r>
    </w:p>
    <w:p w14:paraId="4E87D0FA" w14:textId="77777777" w:rsidR="00D12904" w:rsidRPr="007B5D8F" w:rsidRDefault="00D12904">
      <w:pPr>
        <w:pStyle w:val="Default"/>
        <w:rPr>
          <w:sz w:val="23"/>
          <w:szCs w:val="23"/>
        </w:rPr>
      </w:pPr>
      <w:r w:rsidRPr="007B5D8F">
        <w:rPr>
          <w:sz w:val="23"/>
          <w:szCs w:val="23"/>
        </w:rPr>
        <w:t xml:space="preserve">2.22 </w:t>
      </w:r>
      <w:r w:rsidR="002E3195" w:rsidRPr="007B5D8F">
        <w:rPr>
          <w:sz w:val="23"/>
          <w:szCs w:val="23"/>
        </w:rPr>
        <w:tab/>
      </w:r>
      <w:r w:rsidRPr="007B5D8F">
        <w:rPr>
          <w:sz w:val="23"/>
          <w:szCs w:val="23"/>
        </w:rPr>
        <w:t xml:space="preserve">Notice of concern </w:t>
      </w:r>
    </w:p>
    <w:p w14:paraId="4B68D977" w14:textId="77777777" w:rsidR="00D12904" w:rsidRPr="007B5D8F" w:rsidRDefault="00D12904">
      <w:pPr>
        <w:pStyle w:val="Default"/>
        <w:rPr>
          <w:sz w:val="23"/>
          <w:szCs w:val="23"/>
        </w:rPr>
      </w:pPr>
      <w:r w:rsidRPr="007B5D8F">
        <w:rPr>
          <w:sz w:val="23"/>
          <w:szCs w:val="23"/>
        </w:rPr>
        <w:t xml:space="preserve">2.23 </w:t>
      </w:r>
      <w:r w:rsidR="002E3195" w:rsidRPr="007B5D8F">
        <w:rPr>
          <w:sz w:val="23"/>
          <w:szCs w:val="23"/>
        </w:rPr>
        <w:tab/>
      </w:r>
      <w:r w:rsidRPr="007B5D8F">
        <w:rPr>
          <w:sz w:val="23"/>
          <w:szCs w:val="23"/>
        </w:rPr>
        <w:t xml:space="preserve">Banker Schools </w:t>
      </w:r>
    </w:p>
    <w:p w14:paraId="106B917C" w14:textId="77777777" w:rsidR="00D12904" w:rsidRPr="007B5D8F" w:rsidRDefault="00D12904">
      <w:pPr>
        <w:pStyle w:val="Default"/>
        <w:rPr>
          <w:sz w:val="23"/>
          <w:szCs w:val="23"/>
        </w:rPr>
      </w:pPr>
      <w:r w:rsidRPr="007B5D8F">
        <w:rPr>
          <w:sz w:val="23"/>
          <w:szCs w:val="23"/>
        </w:rPr>
        <w:t>2.24</w:t>
      </w:r>
      <w:r w:rsidR="002E3195" w:rsidRPr="007B5D8F">
        <w:rPr>
          <w:sz w:val="23"/>
          <w:szCs w:val="23"/>
        </w:rPr>
        <w:tab/>
      </w:r>
      <w:r w:rsidRPr="007B5D8F">
        <w:rPr>
          <w:sz w:val="23"/>
          <w:szCs w:val="23"/>
        </w:rPr>
        <w:t xml:space="preserve">Fraud </w:t>
      </w:r>
    </w:p>
    <w:p w14:paraId="09B90111" w14:textId="77777777" w:rsidR="00D12904" w:rsidRPr="007B5D8F" w:rsidRDefault="00D12904">
      <w:pPr>
        <w:pStyle w:val="Default"/>
        <w:rPr>
          <w:sz w:val="23"/>
          <w:szCs w:val="23"/>
        </w:rPr>
      </w:pPr>
    </w:p>
    <w:p w14:paraId="196A9370" w14:textId="77777777" w:rsidR="00D12904" w:rsidRPr="007B5D8F" w:rsidRDefault="00D12904">
      <w:pPr>
        <w:pStyle w:val="Default"/>
        <w:rPr>
          <w:sz w:val="23"/>
          <w:szCs w:val="23"/>
        </w:rPr>
      </w:pPr>
      <w:hyperlink w:anchor="S3" w:history="1">
        <w:r w:rsidRPr="007B5D8F">
          <w:rPr>
            <w:rStyle w:val="Hyperlink"/>
            <w:sz w:val="23"/>
            <w:szCs w:val="23"/>
          </w:rPr>
          <w:t xml:space="preserve">3. </w:t>
        </w:r>
        <w:r w:rsidR="002E3195" w:rsidRPr="007B5D8F">
          <w:rPr>
            <w:rStyle w:val="Hyperlink"/>
            <w:sz w:val="23"/>
            <w:szCs w:val="23"/>
          </w:rPr>
          <w:tab/>
        </w:r>
        <w:r w:rsidRPr="007B5D8F">
          <w:rPr>
            <w:rStyle w:val="Hyperlink"/>
            <w:sz w:val="23"/>
            <w:szCs w:val="23"/>
          </w:rPr>
          <w:t>INSTALMENTS OF BUDGET SHARE; BANKING ARRANGEMENTS</w:t>
        </w:r>
      </w:hyperlink>
    </w:p>
    <w:p w14:paraId="28A6F440" w14:textId="77777777" w:rsidR="00D12904" w:rsidRPr="007B5D8F" w:rsidRDefault="00D12904">
      <w:pPr>
        <w:pStyle w:val="Default"/>
        <w:rPr>
          <w:sz w:val="23"/>
          <w:szCs w:val="23"/>
        </w:rPr>
      </w:pPr>
    </w:p>
    <w:p w14:paraId="3D68506B" w14:textId="77777777" w:rsidR="00117970" w:rsidRPr="007B5D8F" w:rsidRDefault="00D12904">
      <w:pPr>
        <w:pStyle w:val="Default"/>
        <w:rPr>
          <w:sz w:val="23"/>
          <w:szCs w:val="23"/>
        </w:rPr>
      </w:pPr>
      <w:r w:rsidRPr="007B5D8F">
        <w:rPr>
          <w:sz w:val="23"/>
          <w:szCs w:val="23"/>
        </w:rPr>
        <w:t>3.1</w:t>
      </w:r>
      <w:r w:rsidR="002E3195" w:rsidRPr="007B5D8F">
        <w:rPr>
          <w:sz w:val="23"/>
          <w:szCs w:val="23"/>
        </w:rPr>
        <w:tab/>
      </w:r>
      <w:r w:rsidRPr="007B5D8F">
        <w:rPr>
          <w:sz w:val="23"/>
          <w:szCs w:val="23"/>
        </w:rPr>
        <w:t>Cash Advances to schools</w:t>
      </w:r>
    </w:p>
    <w:p w14:paraId="27F4F672" w14:textId="5476FFA6" w:rsidR="00D12904" w:rsidRPr="007B5D8F" w:rsidRDefault="00117970">
      <w:pPr>
        <w:pStyle w:val="Default"/>
        <w:rPr>
          <w:sz w:val="23"/>
          <w:szCs w:val="23"/>
        </w:rPr>
      </w:pPr>
      <w:r w:rsidRPr="007B5D8F">
        <w:rPr>
          <w:sz w:val="23"/>
          <w:szCs w:val="23"/>
        </w:rPr>
        <w:t>3.2</w:t>
      </w:r>
      <w:r w:rsidRPr="007B5D8F">
        <w:rPr>
          <w:sz w:val="23"/>
          <w:szCs w:val="23"/>
        </w:rPr>
        <w:tab/>
        <w:t>Frequency of budget share instalments</w:t>
      </w:r>
      <w:r w:rsidR="00D12904" w:rsidRPr="007B5D8F">
        <w:rPr>
          <w:sz w:val="23"/>
          <w:szCs w:val="23"/>
        </w:rPr>
        <w:t xml:space="preserve"> </w:t>
      </w:r>
      <w:r w:rsidRPr="007B5D8F">
        <w:rPr>
          <w:sz w:val="23"/>
          <w:szCs w:val="23"/>
        </w:rPr>
        <w:t>into bank accounts</w:t>
      </w:r>
    </w:p>
    <w:p w14:paraId="7B9F39EB" w14:textId="59AE06C0" w:rsidR="00D12904" w:rsidRPr="007B5D8F" w:rsidRDefault="00D12904">
      <w:pPr>
        <w:pStyle w:val="Default"/>
        <w:rPr>
          <w:sz w:val="23"/>
          <w:szCs w:val="23"/>
        </w:rPr>
      </w:pPr>
      <w:r w:rsidRPr="007B5D8F">
        <w:rPr>
          <w:sz w:val="23"/>
          <w:szCs w:val="23"/>
        </w:rPr>
        <w:t>3.</w:t>
      </w:r>
      <w:r w:rsidR="00117970" w:rsidRPr="007B5D8F">
        <w:rPr>
          <w:sz w:val="23"/>
          <w:szCs w:val="23"/>
        </w:rPr>
        <w:t>3</w:t>
      </w:r>
      <w:r w:rsidRPr="007B5D8F">
        <w:rPr>
          <w:sz w:val="23"/>
          <w:szCs w:val="23"/>
        </w:rPr>
        <w:t xml:space="preserve"> </w:t>
      </w:r>
      <w:r w:rsidR="002E3195" w:rsidRPr="007B5D8F">
        <w:rPr>
          <w:sz w:val="23"/>
          <w:szCs w:val="23"/>
        </w:rPr>
        <w:tab/>
      </w:r>
      <w:r w:rsidRPr="007B5D8F">
        <w:rPr>
          <w:sz w:val="23"/>
          <w:szCs w:val="23"/>
        </w:rPr>
        <w:t xml:space="preserve">Bank Interest </w:t>
      </w:r>
    </w:p>
    <w:p w14:paraId="267DE9A7" w14:textId="0445DBC1" w:rsidR="00D12904" w:rsidRPr="007B5D8F" w:rsidRDefault="00D12904">
      <w:pPr>
        <w:pStyle w:val="Default"/>
        <w:rPr>
          <w:sz w:val="23"/>
          <w:szCs w:val="23"/>
        </w:rPr>
      </w:pPr>
      <w:r w:rsidRPr="007B5D8F">
        <w:rPr>
          <w:sz w:val="23"/>
          <w:szCs w:val="23"/>
        </w:rPr>
        <w:t>3.</w:t>
      </w:r>
      <w:r w:rsidR="00117970" w:rsidRPr="007B5D8F">
        <w:rPr>
          <w:sz w:val="23"/>
          <w:szCs w:val="23"/>
        </w:rPr>
        <w:t>4</w:t>
      </w:r>
      <w:r w:rsidRPr="007B5D8F">
        <w:rPr>
          <w:sz w:val="23"/>
          <w:szCs w:val="23"/>
        </w:rPr>
        <w:t xml:space="preserve"> </w:t>
      </w:r>
      <w:r w:rsidR="002E3195" w:rsidRPr="007B5D8F">
        <w:rPr>
          <w:sz w:val="23"/>
          <w:szCs w:val="23"/>
        </w:rPr>
        <w:tab/>
      </w:r>
      <w:r w:rsidRPr="007B5D8F">
        <w:rPr>
          <w:sz w:val="23"/>
          <w:szCs w:val="23"/>
        </w:rPr>
        <w:t xml:space="preserve">Budget Shares for closing schools </w:t>
      </w:r>
    </w:p>
    <w:p w14:paraId="47797A1E" w14:textId="070C3317" w:rsidR="00D12904" w:rsidRPr="007B5D8F" w:rsidRDefault="00D12904">
      <w:pPr>
        <w:pStyle w:val="Default"/>
        <w:rPr>
          <w:sz w:val="23"/>
          <w:szCs w:val="23"/>
        </w:rPr>
      </w:pPr>
      <w:r w:rsidRPr="007B5D8F">
        <w:rPr>
          <w:sz w:val="23"/>
          <w:szCs w:val="23"/>
        </w:rPr>
        <w:t>3.</w:t>
      </w:r>
      <w:r w:rsidR="00117970" w:rsidRPr="007B5D8F">
        <w:rPr>
          <w:sz w:val="23"/>
          <w:szCs w:val="23"/>
        </w:rPr>
        <w:t>5</w:t>
      </w:r>
      <w:r w:rsidRPr="007B5D8F">
        <w:rPr>
          <w:sz w:val="23"/>
          <w:szCs w:val="23"/>
        </w:rPr>
        <w:t xml:space="preserve"> </w:t>
      </w:r>
      <w:r w:rsidR="002E3195" w:rsidRPr="007B5D8F">
        <w:rPr>
          <w:sz w:val="23"/>
          <w:szCs w:val="23"/>
        </w:rPr>
        <w:tab/>
      </w:r>
      <w:r w:rsidRPr="007B5D8F">
        <w:rPr>
          <w:sz w:val="23"/>
          <w:szCs w:val="23"/>
        </w:rPr>
        <w:t xml:space="preserve">Bank accounts </w:t>
      </w:r>
    </w:p>
    <w:p w14:paraId="46CC1588" w14:textId="7A10A0C4" w:rsidR="009167DB" w:rsidRPr="007B5D8F" w:rsidRDefault="00D12904">
      <w:pPr>
        <w:pStyle w:val="Default"/>
        <w:rPr>
          <w:sz w:val="23"/>
          <w:szCs w:val="23"/>
        </w:rPr>
      </w:pPr>
      <w:r w:rsidRPr="007B5D8F">
        <w:rPr>
          <w:sz w:val="23"/>
          <w:szCs w:val="23"/>
        </w:rPr>
        <w:t>3.</w:t>
      </w:r>
      <w:r w:rsidR="00117970" w:rsidRPr="007B5D8F">
        <w:rPr>
          <w:sz w:val="23"/>
          <w:szCs w:val="23"/>
        </w:rPr>
        <w:t>6</w:t>
      </w:r>
      <w:r w:rsidRPr="007B5D8F">
        <w:rPr>
          <w:sz w:val="23"/>
          <w:szCs w:val="23"/>
        </w:rPr>
        <w:t xml:space="preserve"> </w:t>
      </w:r>
      <w:r w:rsidR="002E3195" w:rsidRPr="007B5D8F">
        <w:rPr>
          <w:sz w:val="23"/>
          <w:szCs w:val="23"/>
        </w:rPr>
        <w:tab/>
      </w:r>
      <w:r w:rsidRPr="007B5D8F">
        <w:rPr>
          <w:sz w:val="23"/>
          <w:szCs w:val="23"/>
        </w:rPr>
        <w:t>Borrowing by Schools</w:t>
      </w:r>
      <w:r w:rsidR="00117970" w:rsidRPr="007B5D8F">
        <w:rPr>
          <w:sz w:val="23"/>
          <w:szCs w:val="23"/>
        </w:rPr>
        <w:t xml:space="preserve"> including finance leases</w:t>
      </w:r>
    </w:p>
    <w:p w14:paraId="1A4EB18F" w14:textId="6AF46DDF" w:rsidR="00D12904" w:rsidRPr="007B5D8F" w:rsidRDefault="00C34104">
      <w:pPr>
        <w:pStyle w:val="Default"/>
        <w:rPr>
          <w:sz w:val="23"/>
          <w:szCs w:val="23"/>
        </w:rPr>
      </w:pPr>
      <w:r w:rsidRPr="007B5D8F">
        <w:rPr>
          <w:sz w:val="23"/>
          <w:szCs w:val="23"/>
        </w:rPr>
        <w:t>3.7</w:t>
      </w:r>
      <w:r w:rsidRPr="007B5D8F">
        <w:rPr>
          <w:sz w:val="23"/>
          <w:szCs w:val="23"/>
        </w:rPr>
        <w:tab/>
        <w:t>Other provisions</w:t>
      </w:r>
    </w:p>
    <w:p w14:paraId="57FE7A90" w14:textId="3E27E8CA" w:rsidR="00D12904" w:rsidRPr="007B5D8F" w:rsidRDefault="00D12904">
      <w:pPr>
        <w:pStyle w:val="Default"/>
        <w:rPr>
          <w:sz w:val="23"/>
          <w:szCs w:val="23"/>
        </w:rPr>
      </w:pPr>
      <w:r w:rsidRPr="007B5D8F">
        <w:rPr>
          <w:sz w:val="23"/>
          <w:szCs w:val="23"/>
        </w:rPr>
        <w:t>3.</w:t>
      </w:r>
      <w:r w:rsidR="00C34104" w:rsidRPr="007B5D8F">
        <w:rPr>
          <w:sz w:val="23"/>
          <w:szCs w:val="23"/>
        </w:rPr>
        <w:t>8</w:t>
      </w:r>
      <w:r w:rsidRPr="007B5D8F">
        <w:rPr>
          <w:sz w:val="23"/>
          <w:szCs w:val="23"/>
        </w:rPr>
        <w:t xml:space="preserve"> </w:t>
      </w:r>
      <w:r w:rsidR="002E3195" w:rsidRPr="007B5D8F">
        <w:rPr>
          <w:sz w:val="23"/>
          <w:szCs w:val="23"/>
        </w:rPr>
        <w:tab/>
      </w:r>
      <w:r w:rsidRPr="007B5D8F">
        <w:rPr>
          <w:sz w:val="23"/>
          <w:szCs w:val="23"/>
        </w:rPr>
        <w:t xml:space="preserve">Cash Imprest Accounts </w:t>
      </w:r>
    </w:p>
    <w:p w14:paraId="58B0C851" w14:textId="77777777" w:rsidR="00D12904" w:rsidRPr="007B5D8F" w:rsidRDefault="00D12904" w:rsidP="00DB1313">
      <w:pPr>
        <w:pStyle w:val="Default"/>
        <w:pageBreakBefore/>
        <w:ind w:left="720" w:hanging="720"/>
        <w:rPr>
          <w:sz w:val="23"/>
          <w:szCs w:val="23"/>
        </w:rPr>
      </w:pPr>
      <w:hyperlink w:anchor="S4" w:history="1">
        <w:r w:rsidRPr="007B5D8F">
          <w:rPr>
            <w:rStyle w:val="Hyperlink"/>
            <w:sz w:val="23"/>
            <w:szCs w:val="23"/>
          </w:rPr>
          <w:t xml:space="preserve">4. </w:t>
        </w:r>
        <w:r w:rsidR="002E3195" w:rsidRPr="007B5D8F">
          <w:rPr>
            <w:rStyle w:val="Hyperlink"/>
            <w:sz w:val="23"/>
            <w:szCs w:val="23"/>
          </w:rPr>
          <w:tab/>
        </w:r>
        <w:r w:rsidRPr="007B5D8F">
          <w:rPr>
            <w:rStyle w:val="Hyperlink"/>
            <w:sz w:val="23"/>
            <w:szCs w:val="23"/>
          </w:rPr>
          <w:t>THE TREATMENT OF SURPLUSES AND DEFICIT BALANCES ARISING IN RELATION TO BUDGET SHARES</w:t>
        </w:r>
      </w:hyperlink>
    </w:p>
    <w:p w14:paraId="1101BBBF" w14:textId="77777777" w:rsidR="00D12904" w:rsidRPr="007B5D8F" w:rsidRDefault="00D12904">
      <w:pPr>
        <w:pStyle w:val="Default"/>
        <w:rPr>
          <w:sz w:val="23"/>
          <w:szCs w:val="23"/>
        </w:rPr>
      </w:pPr>
    </w:p>
    <w:p w14:paraId="0A8C4C95" w14:textId="77777777" w:rsidR="00D12904" w:rsidRPr="007B5D8F" w:rsidRDefault="00D12904">
      <w:pPr>
        <w:pStyle w:val="Default"/>
        <w:rPr>
          <w:sz w:val="23"/>
          <w:szCs w:val="23"/>
        </w:rPr>
      </w:pPr>
      <w:r w:rsidRPr="007B5D8F">
        <w:rPr>
          <w:sz w:val="23"/>
          <w:szCs w:val="23"/>
        </w:rPr>
        <w:t xml:space="preserve">4.1 </w:t>
      </w:r>
      <w:r w:rsidR="002E3195" w:rsidRPr="007B5D8F">
        <w:rPr>
          <w:sz w:val="23"/>
          <w:szCs w:val="23"/>
        </w:rPr>
        <w:tab/>
      </w:r>
      <w:r w:rsidRPr="007B5D8F">
        <w:rPr>
          <w:sz w:val="23"/>
          <w:szCs w:val="23"/>
        </w:rPr>
        <w:t xml:space="preserve">Balances </w:t>
      </w:r>
    </w:p>
    <w:p w14:paraId="43629A77" w14:textId="77777777" w:rsidR="00D12904" w:rsidRPr="007B5D8F" w:rsidRDefault="00D12904">
      <w:pPr>
        <w:pStyle w:val="Default"/>
        <w:rPr>
          <w:sz w:val="23"/>
          <w:szCs w:val="23"/>
        </w:rPr>
      </w:pPr>
      <w:r w:rsidRPr="007B5D8F">
        <w:rPr>
          <w:sz w:val="23"/>
          <w:szCs w:val="23"/>
        </w:rPr>
        <w:t xml:space="preserve">4.2 </w:t>
      </w:r>
      <w:r w:rsidR="002E3195" w:rsidRPr="007B5D8F">
        <w:rPr>
          <w:sz w:val="23"/>
          <w:szCs w:val="23"/>
        </w:rPr>
        <w:tab/>
      </w:r>
      <w:r w:rsidRPr="007B5D8F">
        <w:rPr>
          <w:sz w:val="23"/>
          <w:szCs w:val="23"/>
        </w:rPr>
        <w:t xml:space="preserve">Surplus balances </w:t>
      </w:r>
    </w:p>
    <w:p w14:paraId="38CC92C2" w14:textId="77777777" w:rsidR="00D12904" w:rsidRPr="007B5D8F" w:rsidRDefault="00D12904">
      <w:pPr>
        <w:pStyle w:val="Default"/>
        <w:rPr>
          <w:sz w:val="23"/>
          <w:szCs w:val="23"/>
        </w:rPr>
      </w:pPr>
      <w:r w:rsidRPr="007B5D8F">
        <w:rPr>
          <w:sz w:val="23"/>
          <w:szCs w:val="23"/>
        </w:rPr>
        <w:t xml:space="preserve">4.3 </w:t>
      </w:r>
      <w:r w:rsidR="002E3195" w:rsidRPr="007B5D8F">
        <w:rPr>
          <w:sz w:val="23"/>
          <w:szCs w:val="23"/>
        </w:rPr>
        <w:tab/>
      </w:r>
      <w:r w:rsidRPr="007B5D8F">
        <w:rPr>
          <w:sz w:val="23"/>
          <w:szCs w:val="23"/>
        </w:rPr>
        <w:t xml:space="preserve">Deficit balances and planned deficit balances </w:t>
      </w:r>
    </w:p>
    <w:p w14:paraId="1B26F9EA" w14:textId="77777777" w:rsidR="00D12904" w:rsidRPr="007B5D8F" w:rsidRDefault="00D12904">
      <w:pPr>
        <w:pStyle w:val="Default"/>
        <w:rPr>
          <w:sz w:val="23"/>
          <w:szCs w:val="23"/>
        </w:rPr>
      </w:pPr>
      <w:r w:rsidRPr="007B5D8F">
        <w:rPr>
          <w:sz w:val="23"/>
          <w:szCs w:val="23"/>
        </w:rPr>
        <w:t>4.4</w:t>
      </w:r>
      <w:r w:rsidR="002E3195" w:rsidRPr="007B5D8F">
        <w:rPr>
          <w:sz w:val="23"/>
          <w:szCs w:val="23"/>
        </w:rPr>
        <w:tab/>
      </w:r>
      <w:r w:rsidRPr="007B5D8F">
        <w:rPr>
          <w:sz w:val="23"/>
          <w:szCs w:val="23"/>
        </w:rPr>
        <w:t xml:space="preserve">Surplus and deficit balances of closing schools </w:t>
      </w:r>
    </w:p>
    <w:p w14:paraId="414E4CE4" w14:textId="1612E2F1" w:rsidR="00D12904" w:rsidRPr="007B5D8F" w:rsidRDefault="00D12904">
      <w:pPr>
        <w:pStyle w:val="Default"/>
        <w:rPr>
          <w:sz w:val="23"/>
          <w:szCs w:val="23"/>
        </w:rPr>
      </w:pPr>
      <w:r w:rsidRPr="007B5D8F">
        <w:rPr>
          <w:sz w:val="23"/>
          <w:szCs w:val="23"/>
        </w:rPr>
        <w:t xml:space="preserve">4.5 </w:t>
      </w:r>
      <w:r w:rsidR="002E3195" w:rsidRPr="007B5D8F">
        <w:rPr>
          <w:sz w:val="23"/>
          <w:szCs w:val="23"/>
        </w:rPr>
        <w:tab/>
      </w:r>
      <w:r w:rsidR="00960EBF">
        <w:rPr>
          <w:sz w:val="23"/>
          <w:szCs w:val="23"/>
        </w:rPr>
        <w:t>Charge Cards and Use of Chip and Pin Machines</w:t>
      </w:r>
      <w:r w:rsidRPr="007B5D8F">
        <w:rPr>
          <w:sz w:val="23"/>
          <w:szCs w:val="23"/>
        </w:rPr>
        <w:t xml:space="preserve"> </w:t>
      </w:r>
    </w:p>
    <w:p w14:paraId="73E89A38" w14:textId="77777777" w:rsidR="00D12904" w:rsidRPr="007B5D8F" w:rsidRDefault="00D12904">
      <w:pPr>
        <w:pStyle w:val="Default"/>
        <w:rPr>
          <w:sz w:val="23"/>
          <w:szCs w:val="23"/>
        </w:rPr>
      </w:pPr>
      <w:r w:rsidRPr="007B5D8F">
        <w:rPr>
          <w:sz w:val="23"/>
          <w:szCs w:val="23"/>
        </w:rPr>
        <w:t xml:space="preserve">4.6 </w:t>
      </w:r>
      <w:r w:rsidR="002E3195" w:rsidRPr="007B5D8F">
        <w:rPr>
          <w:sz w:val="23"/>
          <w:szCs w:val="23"/>
        </w:rPr>
        <w:tab/>
      </w:r>
      <w:r w:rsidRPr="007B5D8F">
        <w:rPr>
          <w:sz w:val="23"/>
          <w:szCs w:val="23"/>
        </w:rPr>
        <w:t xml:space="preserve">Prudential Borrowing </w:t>
      </w:r>
    </w:p>
    <w:p w14:paraId="3D715CEA" w14:textId="77777777" w:rsidR="00050F74" w:rsidRPr="007B5D8F" w:rsidRDefault="00050F74">
      <w:pPr>
        <w:pStyle w:val="Default"/>
        <w:rPr>
          <w:sz w:val="23"/>
          <w:szCs w:val="23"/>
        </w:rPr>
      </w:pPr>
      <w:r w:rsidRPr="007B5D8F">
        <w:rPr>
          <w:sz w:val="23"/>
          <w:szCs w:val="23"/>
        </w:rPr>
        <w:t>4.7</w:t>
      </w:r>
      <w:r w:rsidRPr="007B5D8F">
        <w:rPr>
          <w:sz w:val="23"/>
          <w:szCs w:val="23"/>
        </w:rPr>
        <w:tab/>
        <w:t>Supporting Schools with Financial Difficulties</w:t>
      </w:r>
    </w:p>
    <w:p w14:paraId="41065F8A" w14:textId="77777777" w:rsidR="00050F74" w:rsidRPr="007B5D8F" w:rsidRDefault="00050F74">
      <w:pPr>
        <w:pStyle w:val="Default"/>
        <w:rPr>
          <w:sz w:val="23"/>
          <w:szCs w:val="23"/>
        </w:rPr>
      </w:pPr>
      <w:r w:rsidRPr="007B5D8F">
        <w:rPr>
          <w:sz w:val="23"/>
          <w:szCs w:val="23"/>
        </w:rPr>
        <w:t>4.8</w:t>
      </w:r>
      <w:r w:rsidRPr="007B5D8F">
        <w:rPr>
          <w:sz w:val="23"/>
          <w:szCs w:val="23"/>
        </w:rPr>
        <w:tab/>
        <w:t>Loans Schemes</w:t>
      </w:r>
    </w:p>
    <w:p w14:paraId="2C8C0581" w14:textId="77777777" w:rsidR="00D12904" w:rsidRPr="007B5D8F" w:rsidRDefault="00D12904">
      <w:pPr>
        <w:pStyle w:val="Default"/>
        <w:rPr>
          <w:sz w:val="23"/>
          <w:szCs w:val="23"/>
        </w:rPr>
      </w:pPr>
    </w:p>
    <w:p w14:paraId="12BBED93" w14:textId="77777777" w:rsidR="00D12904" w:rsidRPr="007B5D8F" w:rsidRDefault="00D12904">
      <w:pPr>
        <w:pStyle w:val="Default"/>
        <w:rPr>
          <w:sz w:val="23"/>
          <w:szCs w:val="23"/>
        </w:rPr>
      </w:pPr>
      <w:hyperlink w:anchor="S5" w:history="1">
        <w:r w:rsidRPr="007B5D8F">
          <w:rPr>
            <w:rStyle w:val="Hyperlink"/>
            <w:sz w:val="23"/>
            <w:szCs w:val="23"/>
          </w:rPr>
          <w:t xml:space="preserve">5. </w:t>
        </w:r>
        <w:r w:rsidR="002E3195" w:rsidRPr="007B5D8F">
          <w:rPr>
            <w:rStyle w:val="Hyperlink"/>
            <w:sz w:val="23"/>
            <w:szCs w:val="23"/>
          </w:rPr>
          <w:tab/>
        </w:r>
        <w:r w:rsidRPr="007B5D8F">
          <w:rPr>
            <w:rStyle w:val="Hyperlink"/>
            <w:sz w:val="23"/>
            <w:szCs w:val="23"/>
          </w:rPr>
          <w:t>INCOME</w:t>
        </w:r>
      </w:hyperlink>
    </w:p>
    <w:p w14:paraId="4E95CD5C" w14:textId="77777777" w:rsidR="00D12904" w:rsidRPr="007B5D8F" w:rsidRDefault="00D12904">
      <w:pPr>
        <w:pStyle w:val="Default"/>
        <w:rPr>
          <w:sz w:val="23"/>
          <w:szCs w:val="23"/>
        </w:rPr>
      </w:pPr>
    </w:p>
    <w:p w14:paraId="63F41BA9" w14:textId="77777777" w:rsidR="00D12904" w:rsidRPr="007B5D8F" w:rsidRDefault="00D12904">
      <w:pPr>
        <w:pStyle w:val="Default"/>
        <w:rPr>
          <w:sz w:val="23"/>
          <w:szCs w:val="23"/>
        </w:rPr>
      </w:pPr>
      <w:r w:rsidRPr="007B5D8F">
        <w:rPr>
          <w:sz w:val="23"/>
          <w:szCs w:val="23"/>
        </w:rPr>
        <w:t>5.1</w:t>
      </w:r>
      <w:r w:rsidR="002E3195" w:rsidRPr="007B5D8F">
        <w:rPr>
          <w:sz w:val="23"/>
          <w:szCs w:val="23"/>
        </w:rPr>
        <w:tab/>
      </w:r>
      <w:r w:rsidRPr="007B5D8F">
        <w:rPr>
          <w:sz w:val="23"/>
          <w:szCs w:val="23"/>
        </w:rPr>
        <w:t xml:space="preserve">Income from lettings </w:t>
      </w:r>
    </w:p>
    <w:p w14:paraId="26D6090C" w14:textId="77777777" w:rsidR="00D12904" w:rsidRPr="007B5D8F" w:rsidRDefault="00D12904">
      <w:pPr>
        <w:pStyle w:val="Default"/>
        <w:rPr>
          <w:sz w:val="23"/>
          <w:szCs w:val="23"/>
        </w:rPr>
      </w:pPr>
      <w:r w:rsidRPr="007B5D8F">
        <w:rPr>
          <w:sz w:val="23"/>
          <w:szCs w:val="23"/>
        </w:rPr>
        <w:t xml:space="preserve">5.2 </w:t>
      </w:r>
      <w:r w:rsidR="002E3195" w:rsidRPr="007B5D8F">
        <w:rPr>
          <w:sz w:val="23"/>
          <w:szCs w:val="23"/>
        </w:rPr>
        <w:tab/>
      </w:r>
      <w:r w:rsidRPr="007B5D8F">
        <w:rPr>
          <w:sz w:val="23"/>
          <w:szCs w:val="23"/>
        </w:rPr>
        <w:t xml:space="preserve">Income from fees and charges </w:t>
      </w:r>
    </w:p>
    <w:p w14:paraId="7C25E55A" w14:textId="77777777" w:rsidR="00D12904" w:rsidRPr="007B5D8F" w:rsidRDefault="00D12904">
      <w:pPr>
        <w:pStyle w:val="Default"/>
        <w:rPr>
          <w:sz w:val="23"/>
          <w:szCs w:val="23"/>
        </w:rPr>
      </w:pPr>
      <w:r w:rsidRPr="007B5D8F">
        <w:rPr>
          <w:sz w:val="23"/>
          <w:szCs w:val="23"/>
        </w:rPr>
        <w:t xml:space="preserve">5.3 </w:t>
      </w:r>
      <w:r w:rsidR="002E3195" w:rsidRPr="007B5D8F">
        <w:rPr>
          <w:sz w:val="23"/>
          <w:szCs w:val="23"/>
        </w:rPr>
        <w:tab/>
      </w:r>
      <w:r w:rsidRPr="007B5D8F">
        <w:rPr>
          <w:sz w:val="23"/>
          <w:szCs w:val="23"/>
        </w:rPr>
        <w:t xml:space="preserve">Income from fund raising activities </w:t>
      </w:r>
    </w:p>
    <w:p w14:paraId="54DC9F49" w14:textId="77777777" w:rsidR="00D12904" w:rsidRPr="007B5D8F" w:rsidRDefault="00D12904">
      <w:pPr>
        <w:pStyle w:val="Default"/>
        <w:rPr>
          <w:sz w:val="23"/>
          <w:szCs w:val="23"/>
        </w:rPr>
      </w:pPr>
      <w:r w:rsidRPr="007B5D8F">
        <w:rPr>
          <w:sz w:val="23"/>
          <w:szCs w:val="23"/>
        </w:rPr>
        <w:t xml:space="preserve">5.4 </w:t>
      </w:r>
      <w:r w:rsidR="002E3195" w:rsidRPr="007B5D8F">
        <w:rPr>
          <w:sz w:val="23"/>
          <w:szCs w:val="23"/>
        </w:rPr>
        <w:tab/>
      </w:r>
      <w:r w:rsidRPr="007B5D8F">
        <w:rPr>
          <w:sz w:val="23"/>
          <w:szCs w:val="23"/>
        </w:rPr>
        <w:t xml:space="preserve">Income from the sale of assets </w:t>
      </w:r>
    </w:p>
    <w:p w14:paraId="4BBD0D4D" w14:textId="77777777" w:rsidR="008476F7" w:rsidRDefault="00D12904">
      <w:pPr>
        <w:pStyle w:val="Default"/>
        <w:rPr>
          <w:sz w:val="23"/>
          <w:szCs w:val="23"/>
        </w:rPr>
      </w:pPr>
      <w:r w:rsidRPr="007B5D8F">
        <w:rPr>
          <w:sz w:val="23"/>
          <w:szCs w:val="23"/>
        </w:rPr>
        <w:t xml:space="preserve">5.5 </w:t>
      </w:r>
      <w:r w:rsidR="002E3195" w:rsidRPr="007B5D8F">
        <w:rPr>
          <w:sz w:val="23"/>
          <w:szCs w:val="23"/>
        </w:rPr>
        <w:tab/>
      </w:r>
      <w:r w:rsidRPr="007B5D8F">
        <w:rPr>
          <w:sz w:val="23"/>
          <w:szCs w:val="23"/>
        </w:rPr>
        <w:t>Other Income</w:t>
      </w:r>
    </w:p>
    <w:p w14:paraId="2ED79B72" w14:textId="0752595C" w:rsidR="008D1E5D" w:rsidRPr="007B5D8F" w:rsidRDefault="008476F7">
      <w:pPr>
        <w:pStyle w:val="Default"/>
        <w:rPr>
          <w:sz w:val="23"/>
          <w:szCs w:val="23"/>
        </w:rPr>
      </w:pPr>
      <w:r>
        <w:rPr>
          <w:sz w:val="23"/>
          <w:szCs w:val="23"/>
        </w:rPr>
        <w:t>5.6</w:t>
      </w:r>
      <w:r>
        <w:rPr>
          <w:sz w:val="23"/>
          <w:szCs w:val="23"/>
        </w:rPr>
        <w:tab/>
      </w:r>
      <w:r w:rsidR="00956D17">
        <w:rPr>
          <w:sz w:val="23"/>
          <w:szCs w:val="23"/>
        </w:rPr>
        <w:t>Use of third</w:t>
      </w:r>
      <w:r w:rsidR="00913B9A">
        <w:rPr>
          <w:sz w:val="23"/>
          <w:szCs w:val="23"/>
        </w:rPr>
        <w:t>-</w:t>
      </w:r>
      <w:r w:rsidR="00956D17">
        <w:rPr>
          <w:sz w:val="23"/>
          <w:szCs w:val="23"/>
        </w:rPr>
        <w:t>party payment systems</w:t>
      </w:r>
      <w:r w:rsidR="00D12904" w:rsidRPr="007B5D8F">
        <w:rPr>
          <w:sz w:val="23"/>
          <w:szCs w:val="23"/>
        </w:rPr>
        <w:t xml:space="preserve"> </w:t>
      </w:r>
    </w:p>
    <w:p w14:paraId="20733BC8" w14:textId="1C1A7310" w:rsidR="00D12904" w:rsidRPr="007B5D8F" w:rsidRDefault="008D1E5D">
      <w:pPr>
        <w:pStyle w:val="Default"/>
        <w:rPr>
          <w:sz w:val="23"/>
          <w:szCs w:val="23"/>
        </w:rPr>
      </w:pPr>
      <w:r w:rsidRPr="007B5D8F">
        <w:rPr>
          <w:sz w:val="23"/>
          <w:szCs w:val="23"/>
        </w:rPr>
        <w:t>5.</w:t>
      </w:r>
      <w:r w:rsidR="00E82B39" w:rsidRPr="007B5D8F">
        <w:rPr>
          <w:sz w:val="23"/>
          <w:szCs w:val="23"/>
        </w:rPr>
        <w:t>7</w:t>
      </w:r>
      <w:r w:rsidRPr="007B5D8F">
        <w:rPr>
          <w:sz w:val="23"/>
          <w:szCs w:val="23"/>
        </w:rPr>
        <w:tab/>
        <w:t>Purposes for which income may be used</w:t>
      </w:r>
    </w:p>
    <w:p w14:paraId="7FC9398D" w14:textId="77777777" w:rsidR="00D12904" w:rsidRPr="007B5D8F" w:rsidRDefault="00D12904">
      <w:pPr>
        <w:pStyle w:val="Default"/>
        <w:rPr>
          <w:sz w:val="23"/>
          <w:szCs w:val="23"/>
        </w:rPr>
      </w:pPr>
    </w:p>
    <w:p w14:paraId="65B1C484" w14:textId="77777777" w:rsidR="00D12904" w:rsidRPr="007B5D8F" w:rsidRDefault="00D12904">
      <w:pPr>
        <w:pStyle w:val="Default"/>
        <w:rPr>
          <w:sz w:val="23"/>
          <w:szCs w:val="23"/>
        </w:rPr>
      </w:pPr>
      <w:hyperlink w:anchor="S6" w:history="1">
        <w:r w:rsidRPr="007B5D8F">
          <w:rPr>
            <w:rStyle w:val="Hyperlink"/>
            <w:sz w:val="23"/>
            <w:szCs w:val="23"/>
          </w:rPr>
          <w:t xml:space="preserve">6. </w:t>
        </w:r>
        <w:r w:rsidR="002E3195" w:rsidRPr="007B5D8F">
          <w:rPr>
            <w:rStyle w:val="Hyperlink"/>
            <w:sz w:val="23"/>
            <w:szCs w:val="23"/>
          </w:rPr>
          <w:tab/>
        </w:r>
        <w:r w:rsidRPr="007B5D8F">
          <w:rPr>
            <w:rStyle w:val="Hyperlink"/>
            <w:sz w:val="23"/>
            <w:szCs w:val="23"/>
          </w:rPr>
          <w:t>THE CHARGING OF SCHOOL BUDGET SHARES</w:t>
        </w:r>
      </w:hyperlink>
    </w:p>
    <w:p w14:paraId="6FCCE42D" w14:textId="77777777" w:rsidR="00D12904" w:rsidRPr="007B5D8F" w:rsidRDefault="00D12904">
      <w:pPr>
        <w:pStyle w:val="Default"/>
        <w:rPr>
          <w:sz w:val="23"/>
          <w:szCs w:val="23"/>
        </w:rPr>
      </w:pPr>
    </w:p>
    <w:p w14:paraId="225A8597" w14:textId="77777777" w:rsidR="00D12904" w:rsidRPr="007B5D8F" w:rsidRDefault="00D12904">
      <w:pPr>
        <w:pStyle w:val="Default"/>
        <w:rPr>
          <w:sz w:val="23"/>
          <w:szCs w:val="23"/>
        </w:rPr>
      </w:pPr>
      <w:r w:rsidRPr="007B5D8F">
        <w:rPr>
          <w:sz w:val="23"/>
          <w:szCs w:val="23"/>
        </w:rPr>
        <w:t xml:space="preserve">6.1 </w:t>
      </w:r>
      <w:r w:rsidR="002E3195" w:rsidRPr="007B5D8F">
        <w:rPr>
          <w:sz w:val="23"/>
          <w:szCs w:val="23"/>
        </w:rPr>
        <w:tab/>
      </w:r>
      <w:r w:rsidRPr="007B5D8F">
        <w:rPr>
          <w:sz w:val="23"/>
          <w:szCs w:val="23"/>
        </w:rPr>
        <w:t xml:space="preserve">General provision </w:t>
      </w:r>
    </w:p>
    <w:p w14:paraId="05C3B36C" w14:textId="77777777" w:rsidR="00D12904" w:rsidRPr="007B5D8F" w:rsidRDefault="00D12904">
      <w:pPr>
        <w:pStyle w:val="Default"/>
        <w:rPr>
          <w:sz w:val="23"/>
          <w:szCs w:val="23"/>
        </w:rPr>
      </w:pPr>
      <w:r w:rsidRPr="007B5D8F">
        <w:rPr>
          <w:sz w:val="23"/>
          <w:szCs w:val="23"/>
        </w:rPr>
        <w:t xml:space="preserve">6.2 </w:t>
      </w:r>
      <w:r w:rsidR="002E3195" w:rsidRPr="007B5D8F">
        <w:rPr>
          <w:sz w:val="23"/>
          <w:szCs w:val="23"/>
        </w:rPr>
        <w:tab/>
      </w:r>
      <w:r w:rsidRPr="007B5D8F">
        <w:rPr>
          <w:sz w:val="23"/>
          <w:szCs w:val="23"/>
        </w:rPr>
        <w:t xml:space="preserve">Circumstances in which charges may be made </w:t>
      </w:r>
    </w:p>
    <w:p w14:paraId="3FC6E73D" w14:textId="77777777" w:rsidR="00D12904" w:rsidRPr="007B5D8F" w:rsidRDefault="00D12904">
      <w:pPr>
        <w:pStyle w:val="Default"/>
        <w:rPr>
          <w:sz w:val="23"/>
          <w:szCs w:val="23"/>
        </w:rPr>
      </w:pPr>
      <w:r w:rsidRPr="007B5D8F">
        <w:rPr>
          <w:sz w:val="23"/>
          <w:szCs w:val="23"/>
        </w:rPr>
        <w:t xml:space="preserve">6.3 </w:t>
      </w:r>
      <w:r w:rsidR="002E3195" w:rsidRPr="007B5D8F">
        <w:rPr>
          <w:sz w:val="23"/>
          <w:szCs w:val="23"/>
        </w:rPr>
        <w:tab/>
      </w:r>
      <w:r w:rsidRPr="007B5D8F">
        <w:rPr>
          <w:sz w:val="23"/>
          <w:szCs w:val="23"/>
        </w:rPr>
        <w:t xml:space="preserve">GENERAL TEACHING COUNCIL </w:t>
      </w:r>
    </w:p>
    <w:p w14:paraId="4CA1E10E" w14:textId="77777777" w:rsidR="00D12904" w:rsidRPr="007B5D8F" w:rsidRDefault="00D12904">
      <w:pPr>
        <w:pStyle w:val="Default"/>
        <w:rPr>
          <w:sz w:val="23"/>
          <w:szCs w:val="23"/>
        </w:rPr>
      </w:pPr>
    </w:p>
    <w:p w14:paraId="7943C461" w14:textId="77777777" w:rsidR="00D12904" w:rsidRPr="007B5D8F" w:rsidRDefault="00D12904">
      <w:pPr>
        <w:pStyle w:val="Default"/>
        <w:rPr>
          <w:sz w:val="23"/>
          <w:szCs w:val="23"/>
        </w:rPr>
      </w:pPr>
      <w:hyperlink w:anchor="S7" w:history="1">
        <w:r w:rsidRPr="007B5D8F">
          <w:rPr>
            <w:rStyle w:val="Hyperlink"/>
            <w:sz w:val="23"/>
            <w:szCs w:val="23"/>
          </w:rPr>
          <w:t xml:space="preserve">7. </w:t>
        </w:r>
        <w:r w:rsidR="002E3195" w:rsidRPr="007B5D8F">
          <w:rPr>
            <w:rStyle w:val="Hyperlink"/>
            <w:sz w:val="23"/>
            <w:szCs w:val="23"/>
          </w:rPr>
          <w:tab/>
        </w:r>
        <w:r w:rsidRPr="007B5D8F">
          <w:rPr>
            <w:rStyle w:val="Hyperlink"/>
            <w:sz w:val="23"/>
            <w:szCs w:val="23"/>
          </w:rPr>
          <w:t>TAXATION</w:t>
        </w:r>
      </w:hyperlink>
    </w:p>
    <w:p w14:paraId="37D1A577" w14:textId="77777777" w:rsidR="00D12904" w:rsidRPr="007B5D8F" w:rsidRDefault="00D12904">
      <w:pPr>
        <w:pStyle w:val="Default"/>
        <w:rPr>
          <w:sz w:val="23"/>
          <w:szCs w:val="23"/>
        </w:rPr>
      </w:pPr>
    </w:p>
    <w:p w14:paraId="00C59330" w14:textId="77777777" w:rsidR="00D12904" w:rsidRPr="007B5D8F" w:rsidRDefault="00D12904">
      <w:pPr>
        <w:pStyle w:val="Default"/>
        <w:rPr>
          <w:sz w:val="23"/>
          <w:szCs w:val="23"/>
        </w:rPr>
      </w:pPr>
      <w:r w:rsidRPr="007B5D8F">
        <w:rPr>
          <w:sz w:val="23"/>
          <w:szCs w:val="23"/>
        </w:rPr>
        <w:t xml:space="preserve">7.1 </w:t>
      </w:r>
      <w:r w:rsidR="002E3195" w:rsidRPr="007B5D8F">
        <w:rPr>
          <w:sz w:val="23"/>
          <w:szCs w:val="23"/>
        </w:rPr>
        <w:tab/>
      </w:r>
      <w:r w:rsidRPr="007B5D8F">
        <w:rPr>
          <w:sz w:val="23"/>
          <w:szCs w:val="23"/>
        </w:rPr>
        <w:t xml:space="preserve">Value Added Tax </w:t>
      </w:r>
    </w:p>
    <w:p w14:paraId="36AC3A75" w14:textId="77777777" w:rsidR="00D12904" w:rsidRPr="007B5D8F" w:rsidRDefault="00D12904">
      <w:pPr>
        <w:pStyle w:val="Default"/>
        <w:rPr>
          <w:sz w:val="23"/>
          <w:szCs w:val="23"/>
        </w:rPr>
      </w:pPr>
      <w:r w:rsidRPr="007B5D8F">
        <w:rPr>
          <w:sz w:val="23"/>
          <w:szCs w:val="23"/>
        </w:rPr>
        <w:t xml:space="preserve">7.2 </w:t>
      </w:r>
      <w:r w:rsidR="002E3195" w:rsidRPr="007B5D8F">
        <w:rPr>
          <w:sz w:val="23"/>
          <w:szCs w:val="23"/>
        </w:rPr>
        <w:tab/>
      </w:r>
      <w:r w:rsidRPr="007B5D8F">
        <w:rPr>
          <w:sz w:val="23"/>
          <w:szCs w:val="23"/>
        </w:rPr>
        <w:t xml:space="preserve">Schools and Construction Industry Tax Scheme  </w:t>
      </w:r>
    </w:p>
    <w:p w14:paraId="084B5FD1" w14:textId="77777777" w:rsidR="00D12904" w:rsidRPr="007B5D8F" w:rsidRDefault="00D12904">
      <w:pPr>
        <w:pStyle w:val="Default"/>
        <w:rPr>
          <w:sz w:val="23"/>
          <w:szCs w:val="23"/>
        </w:rPr>
      </w:pPr>
    </w:p>
    <w:p w14:paraId="4EA7948A" w14:textId="77777777" w:rsidR="00D12904" w:rsidRPr="007B5D8F" w:rsidRDefault="00D12904">
      <w:pPr>
        <w:pStyle w:val="Default"/>
        <w:rPr>
          <w:sz w:val="23"/>
          <w:szCs w:val="23"/>
        </w:rPr>
      </w:pPr>
      <w:hyperlink w:anchor="S8" w:history="1">
        <w:r w:rsidRPr="007B5D8F">
          <w:rPr>
            <w:rStyle w:val="Hyperlink"/>
            <w:sz w:val="23"/>
            <w:szCs w:val="23"/>
          </w:rPr>
          <w:t xml:space="preserve">8. </w:t>
        </w:r>
        <w:r w:rsidR="002E3195" w:rsidRPr="007B5D8F">
          <w:rPr>
            <w:rStyle w:val="Hyperlink"/>
            <w:sz w:val="23"/>
            <w:szCs w:val="23"/>
          </w:rPr>
          <w:tab/>
        </w:r>
        <w:r w:rsidRPr="007B5D8F">
          <w:rPr>
            <w:rStyle w:val="Hyperlink"/>
            <w:sz w:val="23"/>
            <w:szCs w:val="23"/>
          </w:rPr>
          <w:t>THE PROVISION OF SERVICES AND FACILITIES BY THE AUTHORITY</w:t>
        </w:r>
      </w:hyperlink>
    </w:p>
    <w:p w14:paraId="0DFA5424" w14:textId="77777777" w:rsidR="00D12904" w:rsidRPr="007B5D8F" w:rsidRDefault="00D12904">
      <w:pPr>
        <w:pStyle w:val="Default"/>
        <w:rPr>
          <w:sz w:val="23"/>
          <w:szCs w:val="23"/>
        </w:rPr>
      </w:pPr>
    </w:p>
    <w:p w14:paraId="577AB308" w14:textId="77777777" w:rsidR="00D12904" w:rsidRPr="007B5D8F" w:rsidRDefault="00D12904">
      <w:pPr>
        <w:pStyle w:val="Default"/>
        <w:rPr>
          <w:sz w:val="23"/>
          <w:szCs w:val="23"/>
        </w:rPr>
      </w:pPr>
      <w:r w:rsidRPr="007B5D8F">
        <w:rPr>
          <w:sz w:val="23"/>
          <w:szCs w:val="23"/>
        </w:rPr>
        <w:t xml:space="preserve">8.1 </w:t>
      </w:r>
      <w:r w:rsidR="002E3195" w:rsidRPr="007B5D8F">
        <w:rPr>
          <w:sz w:val="23"/>
          <w:szCs w:val="23"/>
        </w:rPr>
        <w:tab/>
      </w:r>
      <w:r w:rsidRPr="007B5D8F">
        <w:rPr>
          <w:sz w:val="23"/>
          <w:szCs w:val="23"/>
        </w:rPr>
        <w:t xml:space="preserve">Provision of services from centrally retained budgets </w:t>
      </w:r>
    </w:p>
    <w:p w14:paraId="19331E76" w14:textId="77777777" w:rsidR="00D12904" w:rsidRPr="007B5D8F" w:rsidRDefault="00D12904">
      <w:pPr>
        <w:pStyle w:val="Default"/>
        <w:rPr>
          <w:sz w:val="23"/>
          <w:szCs w:val="23"/>
        </w:rPr>
      </w:pPr>
      <w:r w:rsidRPr="007B5D8F">
        <w:rPr>
          <w:sz w:val="23"/>
          <w:szCs w:val="23"/>
        </w:rPr>
        <w:t xml:space="preserve">8.2 </w:t>
      </w:r>
      <w:r w:rsidR="002E3195" w:rsidRPr="007B5D8F">
        <w:rPr>
          <w:sz w:val="23"/>
          <w:szCs w:val="23"/>
        </w:rPr>
        <w:tab/>
      </w:r>
      <w:r w:rsidRPr="007B5D8F">
        <w:rPr>
          <w:sz w:val="23"/>
          <w:szCs w:val="23"/>
        </w:rPr>
        <w:t xml:space="preserve">Provision of services bought back from the authority using delegated budgets </w:t>
      </w:r>
    </w:p>
    <w:p w14:paraId="59246590" w14:textId="77777777" w:rsidR="00D12904" w:rsidRPr="007B5D8F" w:rsidRDefault="00D12904">
      <w:pPr>
        <w:pStyle w:val="Default"/>
        <w:rPr>
          <w:sz w:val="23"/>
          <w:szCs w:val="23"/>
        </w:rPr>
      </w:pPr>
      <w:r w:rsidRPr="007B5D8F">
        <w:rPr>
          <w:sz w:val="23"/>
          <w:szCs w:val="23"/>
        </w:rPr>
        <w:t xml:space="preserve">8.3 </w:t>
      </w:r>
      <w:r w:rsidR="002E3195" w:rsidRPr="007B5D8F">
        <w:rPr>
          <w:sz w:val="23"/>
          <w:szCs w:val="23"/>
        </w:rPr>
        <w:tab/>
      </w:r>
      <w:r w:rsidRPr="007B5D8F">
        <w:rPr>
          <w:sz w:val="23"/>
          <w:szCs w:val="23"/>
        </w:rPr>
        <w:t xml:space="preserve">Service level agreements and contracts </w:t>
      </w:r>
    </w:p>
    <w:p w14:paraId="64593734" w14:textId="77777777" w:rsidR="00D12904" w:rsidRPr="007B5D8F" w:rsidRDefault="00D12904">
      <w:pPr>
        <w:pStyle w:val="Default"/>
        <w:rPr>
          <w:sz w:val="23"/>
          <w:szCs w:val="23"/>
        </w:rPr>
      </w:pPr>
      <w:r w:rsidRPr="007B5D8F">
        <w:rPr>
          <w:sz w:val="23"/>
          <w:szCs w:val="23"/>
        </w:rPr>
        <w:t xml:space="preserve">8.4 </w:t>
      </w:r>
      <w:r w:rsidR="002E3195" w:rsidRPr="007B5D8F">
        <w:rPr>
          <w:sz w:val="23"/>
          <w:szCs w:val="23"/>
        </w:rPr>
        <w:tab/>
      </w:r>
      <w:r w:rsidRPr="007B5D8F">
        <w:rPr>
          <w:sz w:val="23"/>
          <w:szCs w:val="23"/>
        </w:rPr>
        <w:t xml:space="preserve">Teachers’ Pensions </w:t>
      </w:r>
    </w:p>
    <w:p w14:paraId="4DA7A353" w14:textId="77777777" w:rsidR="00D12904" w:rsidRPr="007B5D8F" w:rsidRDefault="00D12904">
      <w:pPr>
        <w:pStyle w:val="Default"/>
        <w:rPr>
          <w:sz w:val="23"/>
          <w:szCs w:val="23"/>
        </w:rPr>
      </w:pPr>
    </w:p>
    <w:p w14:paraId="33319466" w14:textId="77777777" w:rsidR="00D12904" w:rsidRPr="007B5D8F" w:rsidRDefault="00D12904">
      <w:pPr>
        <w:pStyle w:val="Default"/>
        <w:rPr>
          <w:sz w:val="23"/>
          <w:szCs w:val="23"/>
        </w:rPr>
      </w:pPr>
      <w:hyperlink w:anchor="S9" w:history="1">
        <w:r w:rsidRPr="007B5D8F">
          <w:rPr>
            <w:rStyle w:val="Hyperlink"/>
            <w:sz w:val="23"/>
            <w:szCs w:val="23"/>
          </w:rPr>
          <w:t xml:space="preserve">9. </w:t>
        </w:r>
        <w:r w:rsidR="002E3195" w:rsidRPr="007B5D8F">
          <w:rPr>
            <w:rStyle w:val="Hyperlink"/>
            <w:sz w:val="23"/>
            <w:szCs w:val="23"/>
          </w:rPr>
          <w:tab/>
        </w:r>
        <w:r w:rsidRPr="007B5D8F">
          <w:rPr>
            <w:rStyle w:val="Hyperlink"/>
            <w:sz w:val="23"/>
            <w:szCs w:val="23"/>
          </w:rPr>
          <w:t>PRIVATE FINANCE INITATIVE</w:t>
        </w:r>
      </w:hyperlink>
    </w:p>
    <w:p w14:paraId="1016E074" w14:textId="77777777" w:rsidR="00D12904" w:rsidRPr="007B5D8F" w:rsidRDefault="00D12904">
      <w:pPr>
        <w:pStyle w:val="Default"/>
        <w:rPr>
          <w:sz w:val="23"/>
          <w:szCs w:val="23"/>
        </w:rPr>
      </w:pPr>
    </w:p>
    <w:p w14:paraId="58AD7BFC" w14:textId="77777777" w:rsidR="00D12904" w:rsidRPr="007B5D8F" w:rsidRDefault="00D12904">
      <w:pPr>
        <w:pStyle w:val="Default"/>
        <w:rPr>
          <w:sz w:val="23"/>
          <w:szCs w:val="23"/>
        </w:rPr>
      </w:pPr>
      <w:hyperlink w:anchor="S10" w:history="1">
        <w:r w:rsidRPr="007B5D8F">
          <w:rPr>
            <w:rStyle w:val="Hyperlink"/>
            <w:sz w:val="23"/>
            <w:szCs w:val="23"/>
          </w:rPr>
          <w:t>10.</w:t>
        </w:r>
        <w:r w:rsidR="002E3195" w:rsidRPr="007B5D8F">
          <w:rPr>
            <w:rStyle w:val="Hyperlink"/>
            <w:sz w:val="23"/>
            <w:szCs w:val="23"/>
          </w:rPr>
          <w:tab/>
        </w:r>
        <w:r w:rsidRPr="007B5D8F">
          <w:rPr>
            <w:rStyle w:val="Hyperlink"/>
            <w:sz w:val="23"/>
            <w:szCs w:val="23"/>
          </w:rPr>
          <w:t xml:space="preserve"> INSURANCE</w:t>
        </w:r>
      </w:hyperlink>
    </w:p>
    <w:p w14:paraId="127A5515" w14:textId="77777777" w:rsidR="00D12904" w:rsidRPr="007B5D8F" w:rsidRDefault="00D12904">
      <w:pPr>
        <w:pStyle w:val="Default"/>
        <w:rPr>
          <w:sz w:val="23"/>
          <w:szCs w:val="23"/>
        </w:rPr>
      </w:pPr>
    </w:p>
    <w:p w14:paraId="7A1EB4A2" w14:textId="77777777" w:rsidR="00D12904" w:rsidRPr="007B5D8F" w:rsidRDefault="00D12904">
      <w:pPr>
        <w:pStyle w:val="Default"/>
        <w:rPr>
          <w:sz w:val="23"/>
          <w:szCs w:val="23"/>
        </w:rPr>
      </w:pPr>
      <w:r w:rsidRPr="007B5D8F">
        <w:rPr>
          <w:sz w:val="23"/>
          <w:szCs w:val="23"/>
        </w:rPr>
        <w:t>10.1</w:t>
      </w:r>
      <w:r w:rsidR="002E3195" w:rsidRPr="007B5D8F">
        <w:rPr>
          <w:sz w:val="23"/>
          <w:szCs w:val="23"/>
        </w:rPr>
        <w:tab/>
      </w:r>
      <w:r w:rsidRPr="007B5D8F">
        <w:rPr>
          <w:sz w:val="23"/>
          <w:szCs w:val="23"/>
        </w:rPr>
        <w:t xml:space="preserve"> Insurance cover </w:t>
      </w:r>
    </w:p>
    <w:p w14:paraId="070498ED" w14:textId="77777777" w:rsidR="00D12904" w:rsidRPr="007B5D8F" w:rsidRDefault="00D12904">
      <w:pPr>
        <w:pStyle w:val="Default"/>
        <w:rPr>
          <w:sz w:val="23"/>
          <w:szCs w:val="23"/>
        </w:rPr>
      </w:pPr>
      <w:r w:rsidRPr="007B5D8F">
        <w:rPr>
          <w:sz w:val="23"/>
          <w:szCs w:val="23"/>
        </w:rPr>
        <w:t>10.2</w:t>
      </w:r>
      <w:r w:rsidR="002E3195" w:rsidRPr="007B5D8F">
        <w:rPr>
          <w:sz w:val="23"/>
          <w:szCs w:val="23"/>
        </w:rPr>
        <w:tab/>
      </w:r>
      <w:r w:rsidRPr="007B5D8F">
        <w:rPr>
          <w:sz w:val="23"/>
          <w:szCs w:val="23"/>
        </w:rPr>
        <w:t xml:space="preserve"> Insurance cover – voluntary aided schools </w:t>
      </w:r>
    </w:p>
    <w:p w14:paraId="566B6921" w14:textId="5DA7BAEB" w:rsidR="00D12904" w:rsidRPr="007B5D8F" w:rsidRDefault="002362BC">
      <w:pPr>
        <w:pStyle w:val="Default"/>
        <w:rPr>
          <w:sz w:val="23"/>
          <w:szCs w:val="23"/>
        </w:rPr>
      </w:pPr>
      <w:r w:rsidRPr="007B5D8F">
        <w:rPr>
          <w:sz w:val="23"/>
          <w:szCs w:val="23"/>
        </w:rPr>
        <w:t>10.3</w:t>
      </w:r>
      <w:r w:rsidR="005E63A7" w:rsidRPr="007B5D8F">
        <w:rPr>
          <w:sz w:val="23"/>
          <w:szCs w:val="23"/>
        </w:rPr>
        <w:t xml:space="preserve"> </w:t>
      </w:r>
      <w:r w:rsidR="005E63A7" w:rsidRPr="007B5D8F">
        <w:rPr>
          <w:sz w:val="23"/>
          <w:szCs w:val="23"/>
        </w:rPr>
        <w:tab/>
        <w:t xml:space="preserve"> Insurance cover </w:t>
      </w:r>
      <w:r w:rsidR="00464104" w:rsidRPr="007B5D8F">
        <w:rPr>
          <w:sz w:val="23"/>
          <w:szCs w:val="23"/>
        </w:rPr>
        <w:t xml:space="preserve">– </w:t>
      </w:r>
      <w:r w:rsidR="00E91CA3" w:rsidRPr="007B5D8F">
        <w:rPr>
          <w:sz w:val="23"/>
          <w:szCs w:val="23"/>
        </w:rPr>
        <w:t>Ris</w:t>
      </w:r>
      <w:r w:rsidR="00B95C72" w:rsidRPr="007B5D8F">
        <w:rPr>
          <w:sz w:val="23"/>
          <w:szCs w:val="23"/>
        </w:rPr>
        <w:t>k Protection Arrangement (</w:t>
      </w:r>
      <w:r w:rsidR="00464104" w:rsidRPr="007B5D8F">
        <w:rPr>
          <w:sz w:val="23"/>
          <w:szCs w:val="23"/>
        </w:rPr>
        <w:t>RPA</w:t>
      </w:r>
      <w:r w:rsidR="00B95C72" w:rsidRPr="007B5D8F">
        <w:rPr>
          <w:sz w:val="23"/>
          <w:szCs w:val="23"/>
        </w:rPr>
        <w:t>)</w:t>
      </w:r>
      <w:r w:rsidR="00464104" w:rsidRPr="007B5D8F">
        <w:rPr>
          <w:sz w:val="23"/>
          <w:szCs w:val="23"/>
        </w:rPr>
        <w:t xml:space="preserve"> Scheme</w:t>
      </w:r>
    </w:p>
    <w:p w14:paraId="71ACF732" w14:textId="77777777" w:rsidR="00D12904" w:rsidRPr="007B5D8F" w:rsidRDefault="00D12904">
      <w:pPr>
        <w:pStyle w:val="Default"/>
        <w:rPr>
          <w:sz w:val="23"/>
          <w:szCs w:val="23"/>
        </w:rPr>
      </w:pPr>
    </w:p>
    <w:p w14:paraId="13941BB3" w14:textId="77777777" w:rsidR="00D12904" w:rsidRPr="007B5D8F" w:rsidRDefault="00D12904">
      <w:pPr>
        <w:pStyle w:val="Default"/>
        <w:rPr>
          <w:sz w:val="23"/>
          <w:szCs w:val="23"/>
        </w:rPr>
      </w:pPr>
      <w:hyperlink w:anchor="S11" w:history="1">
        <w:r w:rsidRPr="007B5D8F">
          <w:rPr>
            <w:rStyle w:val="Hyperlink"/>
            <w:sz w:val="23"/>
            <w:szCs w:val="23"/>
          </w:rPr>
          <w:t xml:space="preserve">11. </w:t>
        </w:r>
        <w:r w:rsidR="002E3195" w:rsidRPr="007B5D8F">
          <w:rPr>
            <w:rStyle w:val="Hyperlink"/>
            <w:sz w:val="23"/>
            <w:szCs w:val="23"/>
          </w:rPr>
          <w:tab/>
        </w:r>
        <w:r w:rsidRPr="007B5D8F">
          <w:rPr>
            <w:rStyle w:val="Hyperlink"/>
            <w:sz w:val="23"/>
            <w:szCs w:val="23"/>
          </w:rPr>
          <w:t>SUSPENSION OF FINANCIAL DELEGATION</w:t>
        </w:r>
      </w:hyperlink>
    </w:p>
    <w:p w14:paraId="33F7501C" w14:textId="77777777" w:rsidR="00D12904" w:rsidRPr="007B5D8F" w:rsidRDefault="00D12904">
      <w:pPr>
        <w:pStyle w:val="Default"/>
        <w:rPr>
          <w:sz w:val="23"/>
          <w:szCs w:val="23"/>
        </w:rPr>
      </w:pPr>
    </w:p>
    <w:p w14:paraId="31C910D9" w14:textId="77777777" w:rsidR="00D12904" w:rsidRPr="007B5D8F" w:rsidRDefault="00D12904">
      <w:pPr>
        <w:pStyle w:val="Default"/>
        <w:rPr>
          <w:sz w:val="23"/>
          <w:szCs w:val="23"/>
        </w:rPr>
      </w:pPr>
      <w:r w:rsidRPr="007B5D8F">
        <w:rPr>
          <w:sz w:val="23"/>
          <w:szCs w:val="23"/>
        </w:rPr>
        <w:t xml:space="preserve">11.1 </w:t>
      </w:r>
      <w:r w:rsidR="002E3195" w:rsidRPr="007B5D8F">
        <w:rPr>
          <w:sz w:val="23"/>
          <w:szCs w:val="23"/>
        </w:rPr>
        <w:tab/>
      </w:r>
      <w:r w:rsidRPr="007B5D8F">
        <w:rPr>
          <w:sz w:val="23"/>
          <w:szCs w:val="23"/>
        </w:rPr>
        <w:t xml:space="preserve">Suspension of Financial Delegation </w:t>
      </w:r>
    </w:p>
    <w:p w14:paraId="09982409" w14:textId="77777777" w:rsidR="00D12904" w:rsidRPr="007B5D8F" w:rsidRDefault="00D12904">
      <w:pPr>
        <w:pStyle w:val="Default"/>
        <w:rPr>
          <w:sz w:val="23"/>
          <w:szCs w:val="23"/>
        </w:rPr>
      </w:pPr>
    </w:p>
    <w:p w14:paraId="2CAB2086" w14:textId="77777777" w:rsidR="00D12904" w:rsidRPr="007B5D8F" w:rsidRDefault="00D12904">
      <w:pPr>
        <w:pStyle w:val="Default"/>
        <w:rPr>
          <w:sz w:val="23"/>
          <w:szCs w:val="23"/>
        </w:rPr>
      </w:pPr>
    </w:p>
    <w:p w14:paraId="3C0B7172" w14:textId="77777777" w:rsidR="00D12904" w:rsidRPr="007B5D8F" w:rsidRDefault="00D12904">
      <w:pPr>
        <w:pStyle w:val="Default"/>
        <w:rPr>
          <w:sz w:val="23"/>
          <w:szCs w:val="23"/>
        </w:rPr>
      </w:pPr>
    </w:p>
    <w:p w14:paraId="1E0C082B" w14:textId="77777777" w:rsidR="00D12904" w:rsidRPr="007B5D8F" w:rsidRDefault="00D12904">
      <w:pPr>
        <w:pStyle w:val="Default"/>
        <w:rPr>
          <w:sz w:val="23"/>
          <w:szCs w:val="23"/>
        </w:rPr>
      </w:pPr>
    </w:p>
    <w:p w14:paraId="4EA226B9" w14:textId="77777777" w:rsidR="00D12904" w:rsidRPr="007B5D8F" w:rsidRDefault="00D12904">
      <w:pPr>
        <w:pStyle w:val="Default"/>
        <w:pageBreakBefore/>
        <w:rPr>
          <w:sz w:val="23"/>
          <w:szCs w:val="23"/>
        </w:rPr>
      </w:pPr>
      <w:hyperlink w:anchor="S12" w:history="1">
        <w:r w:rsidRPr="007B5D8F">
          <w:rPr>
            <w:rStyle w:val="Hyperlink"/>
            <w:sz w:val="23"/>
            <w:szCs w:val="23"/>
          </w:rPr>
          <w:t>12:</w:t>
        </w:r>
        <w:r w:rsidR="002E3195" w:rsidRPr="007B5D8F">
          <w:rPr>
            <w:rStyle w:val="Hyperlink"/>
            <w:sz w:val="23"/>
            <w:szCs w:val="23"/>
          </w:rPr>
          <w:tab/>
        </w:r>
        <w:r w:rsidRPr="007B5D8F">
          <w:rPr>
            <w:rStyle w:val="Hyperlink"/>
            <w:sz w:val="23"/>
            <w:szCs w:val="23"/>
          </w:rPr>
          <w:t xml:space="preserve"> MISCELLANEOUS</w:t>
        </w:r>
      </w:hyperlink>
    </w:p>
    <w:p w14:paraId="3DB45D86" w14:textId="77777777" w:rsidR="00D12904" w:rsidRPr="007B5D8F" w:rsidRDefault="00D12904">
      <w:pPr>
        <w:pStyle w:val="Default"/>
        <w:rPr>
          <w:sz w:val="23"/>
          <w:szCs w:val="23"/>
        </w:rPr>
      </w:pPr>
    </w:p>
    <w:p w14:paraId="4B74C11C" w14:textId="77777777" w:rsidR="00D12904" w:rsidRPr="007B5D8F" w:rsidRDefault="00D12904">
      <w:pPr>
        <w:pStyle w:val="Default"/>
        <w:rPr>
          <w:sz w:val="23"/>
          <w:szCs w:val="23"/>
        </w:rPr>
      </w:pPr>
      <w:r w:rsidRPr="007B5D8F">
        <w:rPr>
          <w:sz w:val="23"/>
          <w:szCs w:val="23"/>
        </w:rPr>
        <w:t>12.1</w:t>
      </w:r>
      <w:r w:rsidR="002E3195" w:rsidRPr="007B5D8F">
        <w:rPr>
          <w:sz w:val="23"/>
          <w:szCs w:val="23"/>
        </w:rPr>
        <w:tab/>
      </w:r>
      <w:r w:rsidRPr="007B5D8F">
        <w:rPr>
          <w:sz w:val="23"/>
          <w:szCs w:val="23"/>
        </w:rPr>
        <w:t xml:space="preserve">Right of access to information </w:t>
      </w:r>
    </w:p>
    <w:p w14:paraId="59212A6F" w14:textId="77777777" w:rsidR="00D12904" w:rsidRPr="007B5D8F" w:rsidRDefault="00D12904">
      <w:pPr>
        <w:pStyle w:val="Default"/>
        <w:rPr>
          <w:sz w:val="23"/>
          <w:szCs w:val="23"/>
        </w:rPr>
      </w:pPr>
      <w:r w:rsidRPr="007B5D8F">
        <w:rPr>
          <w:sz w:val="23"/>
          <w:szCs w:val="23"/>
        </w:rPr>
        <w:t>12.2</w:t>
      </w:r>
      <w:r w:rsidR="002E3195" w:rsidRPr="007B5D8F">
        <w:rPr>
          <w:sz w:val="23"/>
          <w:szCs w:val="23"/>
        </w:rPr>
        <w:tab/>
      </w:r>
      <w:r w:rsidRPr="007B5D8F">
        <w:rPr>
          <w:sz w:val="23"/>
          <w:szCs w:val="23"/>
        </w:rPr>
        <w:t xml:space="preserve">Data Protection </w:t>
      </w:r>
    </w:p>
    <w:p w14:paraId="6865C74D" w14:textId="77777777" w:rsidR="00D12904" w:rsidRPr="007B5D8F" w:rsidRDefault="00D12904">
      <w:pPr>
        <w:pStyle w:val="Default"/>
        <w:rPr>
          <w:sz w:val="23"/>
          <w:szCs w:val="23"/>
        </w:rPr>
      </w:pPr>
      <w:r w:rsidRPr="007B5D8F">
        <w:rPr>
          <w:sz w:val="23"/>
          <w:szCs w:val="23"/>
        </w:rPr>
        <w:t>12.3</w:t>
      </w:r>
      <w:r w:rsidR="008B6F87" w:rsidRPr="007B5D8F">
        <w:rPr>
          <w:sz w:val="23"/>
          <w:szCs w:val="23"/>
        </w:rPr>
        <w:tab/>
      </w:r>
      <w:r w:rsidRPr="007B5D8F">
        <w:rPr>
          <w:sz w:val="23"/>
          <w:szCs w:val="23"/>
        </w:rPr>
        <w:t xml:space="preserve">Liability of Governors </w:t>
      </w:r>
    </w:p>
    <w:p w14:paraId="239BD327" w14:textId="77777777" w:rsidR="00D12904" w:rsidRPr="007B5D8F" w:rsidRDefault="00D12904">
      <w:pPr>
        <w:pStyle w:val="Default"/>
        <w:rPr>
          <w:sz w:val="23"/>
          <w:szCs w:val="23"/>
        </w:rPr>
      </w:pPr>
      <w:r w:rsidRPr="007B5D8F">
        <w:rPr>
          <w:sz w:val="23"/>
          <w:szCs w:val="23"/>
        </w:rPr>
        <w:t>12.4</w:t>
      </w:r>
      <w:r w:rsidR="008B6F87" w:rsidRPr="007B5D8F">
        <w:rPr>
          <w:sz w:val="23"/>
          <w:szCs w:val="23"/>
        </w:rPr>
        <w:tab/>
      </w:r>
      <w:r w:rsidRPr="007B5D8F">
        <w:rPr>
          <w:sz w:val="23"/>
          <w:szCs w:val="23"/>
        </w:rPr>
        <w:t xml:space="preserve">Governors' expenses </w:t>
      </w:r>
    </w:p>
    <w:p w14:paraId="2C005483" w14:textId="77777777" w:rsidR="00D12904" w:rsidRPr="007B5D8F" w:rsidRDefault="00D12904">
      <w:pPr>
        <w:pStyle w:val="Default"/>
        <w:rPr>
          <w:sz w:val="23"/>
          <w:szCs w:val="23"/>
        </w:rPr>
      </w:pPr>
      <w:r w:rsidRPr="007B5D8F">
        <w:rPr>
          <w:sz w:val="23"/>
          <w:szCs w:val="23"/>
        </w:rPr>
        <w:t>12.5</w:t>
      </w:r>
      <w:r w:rsidR="008B6F87" w:rsidRPr="007B5D8F">
        <w:rPr>
          <w:sz w:val="23"/>
          <w:szCs w:val="23"/>
        </w:rPr>
        <w:tab/>
      </w:r>
      <w:r w:rsidRPr="007B5D8F">
        <w:rPr>
          <w:sz w:val="23"/>
          <w:szCs w:val="23"/>
        </w:rPr>
        <w:t xml:space="preserve">Responsibility for legal costs </w:t>
      </w:r>
    </w:p>
    <w:p w14:paraId="23B6FB29" w14:textId="77777777" w:rsidR="00D12904" w:rsidRPr="007B5D8F" w:rsidRDefault="00D12904">
      <w:pPr>
        <w:pStyle w:val="Default"/>
        <w:rPr>
          <w:sz w:val="23"/>
          <w:szCs w:val="23"/>
        </w:rPr>
      </w:pPr>
      <w:r w:rsidRPr="007B5D8F">
        <w:rPr>
          <w:sz w:val="23"/>
          <w:szCs w:val="23"/>
        </w:rPr>
        <w:t>12.6</w:t>
      </w:r>
      <w:r w:rsidR="008B6F87" w:rsidRPr="007B5D8F">
        <w:rPr>
          <w:sz w:val="23"/>
          <w:szCs w:val="23"/>
        </w:rPr>
        <w:tab/>
      </w:r>
      <w:r w:rsidRPr="007B5D8F">
        <w:rPr>
          <w:sz w:val="23"/>
          <w:szCs w:val="23"/>
        </w:rPr>
        <w:t xml:space="preserve">Health and Safety </w:t>
      </w:r>
    </w:p>
    <w:p w14:paraId="3DCE1801" w14:textId="77777777" w:rsidR="00D12904" w:rsidRPr="007B5D8F" w:rsidRDefault="00D12904">
      <w:pPr>
        <w:pStyle w:val="Default"/>
        <w:rPr>
          <w:sz w:val="23"/>
          <w:szCs w:val="23"/>
        </w:rPr>
      </w:pPr>
      <w:r w:rsidRPr="007B5D8F">
        <w:rPr>
          <w:sz w:val="23"/>
          <w:szCs w:val="23"/>
        </w:rPr>
        <w:t>12.7</w:t>
      </w:r>
      <w:r w:rsidR="008B6F87" w:rsidRPr="007B5D8F">
        <w:rPr>
          <w:sz w:val="23"/>
          <w:szCs w:val="23"/>
        </w:rPr>
        <w:tab/>
      </w:r>
      <w:r w:rsidRPr="007B5D8F">
        <w:rPr>
          <w:sz w:val="23"/>
          <w:szCs w:val="23"/>
        </w:rPr>
        <w:t xml:space="preserve">Right of attendance for Chief Finance Officer </w:t>
      </w:r>
    </w:p>
    <w:p w14:paraId="267BBC7A" w14:textId="77777777" w:rsidR="00D12904" w:rsidRPr="007B5D8F" w:rsidRDefault="00D12904">
      <w:pPr>
        <w:pStyle w:val="Default"/>
        <w:rPr>
          <w:sz w:val="23"/>
          <w:szCs w:val="23"/>
        </w:rPr>
      </w:pPr>
      <w:r w:rsidRPr="007B5D8F">
        <w:rPr>
          <w:sz w:val="23"/>
          <w:szCs w:val="23"/>
        </w:rPr>
        <w:t>12.8</w:t>
      </w:r>
      <w:r w:rsidR="008B6F87" w:rsidRPr="007B5D8F">
        <w:rPr>
          <w:sz w:val="23"/>
          <w:szCs w:val="23"/>
        </w:rPr>
        <w:tab/>
      </w:r>
      <w:r w:rsidRPr="007B5D8F">
        <w:rPr>
          <w:sz w:val="23"/>
          <w:szCs w:val="23"/>
        </w:rPr>
        <w:t xml:space="preserve">Delegation to new schools </w:t>
      </w:r>
    </w:p>
    <w:p w14:paraId="73FA4D30" w14:textId="77777777" w:rsidR="00D12904" w:rsidRPr="007B5D8F" w:rsidRDefault="00D12904">
      <w:pPr>
        <w:pStyle w:val="Default"/>
        <w:rPr>
          <w:sz w:val="23"/>
          <w:szCs w:val="23"/>
        </w:rPr>
      </w:pPr>
      <w:r w:rsidRPr="007B5D8F">
        <w:rPr>
          <w:sz w:val="23"/>
          <w:szCs w:val="23"/>
        </w:rPr>
        <w:t xml:space="preserve">12.9 </w:t>
      </w:r>
      <w:r w:rsidR="008B6F87" w:rsidRPr="007B5D8F">
        <w:rPr>
          <w:sz w:val="23"/>
          <w:szCs w:val="23"/>
        </w:rPr>
        <w:tab/>
      </w:r>
      <w:r w:rsidRPr="007B5D8F">
        <w:rPr>
          <w:sz w:val="23"/>
          <w:szCs w:val="23"/>
        </w:rPr>
        <w:t xml:space="preserve">Special Educational Needs </w:t>
      </w:r>
    </w:p>
    <w:p w14:paraId="64702578" w14:textId="77777777" w:rsidR="00D12904" w:rsidRPr="007B5D8F" w:rsidRDefault="00D12904">
      <w:pPr>
        <w:pStyle w:val="Default"/>
        <w:rPr>
          <w:sz w:val="23"/>
          <w:szCs w:val="23"/>
        </w:rPr>
      </w:pPr>
      <w:r w:rsidRPr="007B5D8F">
        <w:rPr>
          <w:sz w:val="23"/>
          <w:szCs w:val="23"/>
        </w:rPr>
        <w:t>12.10</w:t>
      </w:r>
      <w:r w:rsidR="008B6F87" w:rsidRPr="007B5D8F">
        <w:rPr>
          <w:sz w:val="23"/>
          <w:szCs w:val="23"/>
        </w:rPr>
        <w:tab/>
      </w:r>
      <w:r w:rsidRPr="007B5D8F">
        <w:rPr>
          <w:sz w:val="23"/>
          <w:szCs w:val="23"/>
        </w:rPr>
        <w:t xml:space="preserve">Child Protection </w:t>
      </w:r>
    </w:p>
    <w:p w14:paraId="3D5A5053" w14:textId="01BD0238" w:rsidR="00D12904" w:rsidRPr="007B5D8F" w:rsidRDefault="00FC7F78">
      <w:pPr>
        <w:pStyle w:val="Default"/>
        <w:rPr>
          <w:sz w:val="23"/>
          <w:szCs w:val="23"/>
        </w:rPr>
      </w:pPr>
      <w:r w:rsidRPr="007B5D8F">
        <w:rPr>
          <w:sz w:val="23"/>
          <w:szCs w:val="23"/>
        </w:rPr>
        <w:t xml:space="preserve">12.11 </w:t>
      </w:r>
      <w:r>
        <w:rPr>
          <w:sz w:val="23"/>
          <w:szCs w:val="23"/>
        </w:rPr>
        <w:t xml:space="preserve"> School</w:t>
      </w:r>
      <w:r w:rsidR="00D12904" w:rsidRPr="007B5D8F">
        <w:rPr>
          <w:sz w:val="23"/>
          <w:szCs w:val="23"/>
        </w:rPr>
        <w:t xml:space="preserve"> Meals </w:t>
      </w:r>
    </w:p>
    <w:p w14:paraId="0F3AD0BD" w14:textId="77777777" w:rsidR="00E77D73" w:rsidRPr="007B5D8F" w:rsidRDefault="00D12904">
      <w:pPr>
        <w:pStyle w:val="Default"/>
        <w:rPr>
          <w:sz w:val="23"/>
          <w:szCs w:val="23"/>
        </w:rPr>
      </w:pPr>
      <w:r w:rsidRPr="007B5D8F">
        <w:rPr>
          <w:sz w:val="23"/>
          <w:szCs w:val="23"/>
        </w:rPr>
        <w:t xml:space="preserve">12.12 </w:t>
      </w:r>
      <w:r w:rsidR="008B6F87" w:rsidRPr="007B5D8F">
        <w:rPr>
          <w:sz w:val="23"/>
          <w:szCs w:val="23"/>
        </w:rPr>
        <w:tab/>
      </w:r>
      <w:r w:rsidR="00A21EA5" w:rsidRPr="007B5D8F">
        <w:rPr>
          <w:sz w:val="23"/>
          <w:szCs w:val="23"/>
        </w:rPr>
        <w:t>Whistleblowing</w:t>
      </w:r>
    </w:p>
    <w:p w14:paraId="4CC850ED" w14:textId="1B5AF488" w:rsidR="00D12904" w:rsidRPr="007B5D8F" w:rsidRDefault="00E77D73">
      <w:pPr>
        <w:pStyle w:val="Default"/>
        <w:rPr>
          <w:sz w:val="23"/>
          <w:szCs w:val="23"/>
        </w:rPr>
      </w:pPr>
      <w:r w:rsidRPr="007B5D8F">
        <w:rPr>
          <w:sz w:val="23"/>
          <w:szCs w:val="23"/>
        </w:rPr>
        <w:t>12.13</w:t>
      </w:r>
      <w:r w:rsidRPr="007B5D8F">
        <w:rPr>
          <w:sz w:val="23"/>
          <w:szCs w:val="23"/>
        </w:rPr>
        <w:tab/>
      </w:r>
      <w:r w:rsidR="00CE3760" w:rsidRPr="002C41B9">
        <w:rPr>
          <w:sz w:val="23"/>
          <w:szCs w:val="23"/>
        </w:rPr>
        <w:t>Framework of Financial Delegation for Governing Bodies and Schools Staff</w:t>
      </w:r>
      <w:r w:rsidR="00CE3760" w:rsidRPr="007B5D8F">
        <w:rPr>
          <w:sz w:val="23"/>
          <w:szCs w:val="23"/>
        </w:rPr>
        <w:t xml:space="preserve"> </w:t>
      </w:r>
      <w:r w:rsidR="00D12904" w:rsidRPr="007B5D8F">
        <w:rPr>
          <w:sz w:val="23"/>
          <w:szCs w:val="23"/>
        </w:rPr>
        <w:t xml:space="preserve"> </w:t>
      </w:r>
    </w:p>
    <w:p w14:paraId="3BD56698" w14:textId="77777777" w:rsidR="00D12904" w:rsidRPr="007B5D8F" w:rsidRDefault="00D12904">
      <w:pPr>
        <w:pStyle w:val="Default"/>
        <w:rPr>
          <w:sz w:val="23"/>
          <w:szCs w:val="23"/>
        </w:rPr>
      </w:pPr>
    </w:p>
    <w:p w14:paraId="04CDAE8A" w14:textId="77777777" w:rsidR="00D12904" w:rsidRPr="007B5D8F" w:rsidRDefault="00D12904">
      <w:pPr>
        <w:pStyle w:val="Default"/>
        <w:rPr>
          <w:sz w:val="23"/>
          <w:szCs w:val="23"/>
        </w:rPr>
      </w:pPr>
      <w:hyperlink w:anchor="S13" w:history="1">
        <w:r w:rsidRPr="007B5D8F">
          <w:rPr>
            <w:rStyle w:val="Hyperlink"/>
            <w:sz w:val="23"/>
            <w:szCs w:val="23"/>
          </w:rPr>
          <w:t>13.</w:t>
        </w:r>
        <w:r w:rsidR="008B6F87" w:rsidRPr="007B5D8F">
          <w:rPr>
            <w:rStyle w:val="Hyperlink"/>
            <w:sz w:val="23"/>
            <w:szCs w:val="23"/>
          </w:rPr>
          <w:tab/>
        </w:r>
        <w:r w:rsidRPr="007B5D8F">
          <w:rPr>
            <w:rStyle w:val="Hyperlink"/>
            <w:sz w:val="23"/>
            <w:szCs w:val="23"/>
          </w:rPr>
          <w:t xml:space="preserve"> RESPONSIBILITY FOR REPAIRS AND MAINTENANCE</w:t>
        </w:r>
      </w:hyperlink>
    </w:p>
    <w:p w14:paraId="61AD8506" w14:textId="77777777" w:rsidR="00D12904" w:rsidRPr="007B5D8F" w:rsidRDefault="00D12904">
      <w:pPr>
        <w:pStyle w:val="Default"/>
        <w:rPr>
          <w:sz w:val="23"/>
          <w:szCs w:val="23"/>
        </w:rPr>
      </w:pPr>
    </w:p>
    <w:p w14:paraId="58D52D6A" w14:textId="77777777" w:rsidR="00D12904" w:rsidRPr="007B5D8F" w:rsidRDefault="00D12904">
      <w:pPr>
        <w:pStyle w:val="Default"/>
        <w:rPr>
          <w:sz w:val="23"/>
          <w:szCs w:val="23"/>
        </w:rPr>
      </w:pPr>
      <w:r w:rsidRPr="007B5D8F">
        <w:rPr>
          <w:sz w:val="23"/>
          <w:szCs w:val="23"/>
        </w:rPr>
        <w:t xml:space="preserve">13.1 </w:t>
      </w:r>
      <w:r w:rsidR="008B6F87" w:rsidRPr="007B5D8F">
        <w:rPr>
          <w:sz w:val="23"/>
          <w:szCs w:val="23"/>
        </w:rPr>
        <w:tab/>
      </w:r>
      <w:r w:rsidRPr="007B5D8F">
        <w:rPr>
          <w:sz w:val="23"/>
          <w:szCs w:val="23"/>
        </w:rPr>
        <w:t xml:space="preserve">Funding </w:t>
      </w:r>
    </w:p>
    <w:p w14:paraId="053C2D7A" w14:textId="77777777" w:rsidR="00D12904" w:rsidRPr="007B5D8F" w:rsidRDefault="00D12904">
      <w:pPr>
        <w:pStyle w:val="Default"/>
        <w:rPr>
          <w:sz w:val="23"/>
          <w:szCs w:val="23"/>
        </w:rPr>
      </w:pPr>
      <w:r w:rsidRPr="007B5D8F">
        <w:rPr>
          <w:sz w:val="23"/>
          <w:szCs w:val="23"/>
        </w:rPr>
        <w:t xml:space="preserve">13.2 </w:t>
      </w:r>
      <w:r w:rsidR="008B6F87" w:rsidRPr="007B5D8F">
        <w:rPr>
          <w:sz w:val="23"/>
          <w:szCs w:val="23"/>
        </w:rPr>
        <w:tab/>
      </w:r>
      <w:r w:rsidRPr="007B5D8F">
        <w:rPr>
          <w:sz w:val="23"/>
          <w:szCs w:val="23"/>
        </w:rPr>
        <w:t xml:space="preserve">Defining Capital </w:t>
      </w:r>
    </w:p>
    <w:p w14:paraId="70A95F5C" w14:textId="77777777" w:rsidR="00D12904" w:rsidRPr="007B5D8F" w:rsidRDefault="00D12904">
      <w:pPr>
        <w:pStyle w:val="Default"/>
        <w:rPr>
          <w:sz w:val="23"/>
          <w:szCs w:val="23"/>
        </w:rPr>
      </w:pPr>
      <w:r w:rsidRPr="007B5D8F">
        <w:rPr>
          <w:sz w:val="23"/>
          <w:szCs w:val="23"/>
        </w:rPr>
        <w:t xml:space="preserve">13.3 </w:t>
      </w:r>
      <w:r w:rsidR="008B6F87" w:rsidRPr="007B5D8F">
        <w:rPr>
          <w:sz w:val="23"/>
          <w:szCs w:val="23"/>
        </w:rPr>
        <w:tab/>
      </w:r>
      <w:r w:rsidRPr="007B5D8F">
        <w:rPr>
          <w:sz w:val="23"/>
          <w:szCs w:val="23"/>
        </w:rPr>
        <w:t xml:space="preserve">Voluntary Aided Schools </w:t>
      </w:r>
    </w:p>
    <w:p w14:paraId="2CBC358C" w14:textId="77777777" w:rsidR="00D12904" w:rsidRPr="007B5D8F" w:rsidRDefault="00D12904">
      <w:pPr>
        <w:pStyle w:val="Default"/>
        <w:rPr>
          <w:sz w:val="23"/>
          <w:szCs w:val="23"/>
        </w:rPr>
      </w:pPr>
      <w:r w:rsidRPr="007B5D8F">
        <w:rPr>
          <w:sz w:val="23"/>
          <w:szCs w:val="23"/>
        </w:rPr>
        <w:t xml:space="preserve">13.4 </w:t>
      </w:r>
      <w:r w:rsidR="008B6F87" w:rsidRPr="007B5D8F">
        <w:rPr>
          <w:sz w:val="23"/>
          <w:szCs w:val="23"/>
        </w:rPr>
        <w:tab/>
      </w:r>
      <w:r w:rsidRPr="007B5D8F">
        <w:rPr>
          <w:sz w:val="23"/>
          <w:szCs w:val="23"/>
        </w:rPr>
        <w:t xml:space="preserve">Capital Works </w:t>
      </w:r>
    </w:p>
    <w:p w14:paraId="4B5F0FB4" w14:textId="77777777" w:rsidR="00D12904" w:rsidRPr="007B5D8F" w:rsidRDefault="00D12904">
      <w:pPr>
        <w:pStyle w:val="Default"/>
        <w:rPr>
          <w:sz w:val="23"/>
          <w:szCs w:val="23"/>
        </w:rPr>
      </w:pPr>
    </w:p>
    <w:p w14:paraId="18EA500C" w14:textId="77777777" w:rsidR="00D12904" w:rsidRPr="007B5D8F" w:rsidRDefault="00D12904">
      <w:pPr>
        <w:pStyle w:val="Default"/>
        <w:rPr>
          <w:sz w:val="23"/>
          <w:szCs w:val="23"/>
        </w:rPr>
      </w:pPr>
      <w:hyperlink w:anchor="S14" w:history="1">
        <w:r w:rsidRPr="007B5D8F">
          <w:rPr>
            <w:rStyle w:val="Hyperlink"/>
            <w:sz w:val="23"/>
            <w:szCs w:val="23"/>
          </w:rPr>
          <w:t xml:space="preserve">14. </w:t>
        </w:r>
        <w:r w:rsidR="008B6F87" w:rsidRPr="007B5D8F">
          <w:rPr>
            <w:rStyle w:val="Hyperlink"/>
            <w:sz w:val="23"/>
            <w:szCs w:val="23"/>
          </w:rPr>
          <w:tab/>
        </w:r>
        <w:r w:rsidRPr="007B5D8F">
          <w:rPr>
            <w:rStyle w:val="Hyperlink"/>
            <w:sz w:val="23"/>
            <w:szCs w:val="23"/>
          </w:rPr>
          <w:t>COMMUNITY FACILITIES</w:t>
        </w:r>
      </w:hyperlink>
    </w:p>
    <w:p w14:paraId="700DA629" w14:textId="77777777" w:rsidR="00D12904" w:rsidRPr="007B5D8F" w:rsidRDefault="00D12904">
      <w:pPr>
        <w:pStyle w:val="Default"/>
        <w:rPr>
          <w:sz w:val="23"/>
          <w:szCs w:val="23"/>
        </w:rPr>
      </w:pPr>
    </w:p>
    <w:p w14:paraId="56AC6FE0" w14:textId="77777777" w:rsidR="00D12904" w:rsidRPr="007B5D8F" w:rsidRDefault="00D12904">
      <w:pPr>
        <w:pStyle w:val="Default"/>
        <w:rPr>
          <w:sz w:val="23"/>
          <w:szCs w:val="23"/>
        </w:rPr>
      </w:pPr>
      <w:r w:rsidRPr="007B5D8F">
        <w:rPr>
          <w:sz w:val="23"/>
          <w:szCs w:val="23"/>
        </w:rPr>
        <w:t>14.1</w:t>
      </w:r>
      <w:r w:rsidR="008B6F87" w:rsidRPr="007B5D8F">
        <w:rPr>
          <w:sz w:val="23"/>
          <w:szCs w:val="23"/>
        </w:rPr>
        <w:tab/>
      </w:r>
      <w:r w:rsidRPr="007B5D8F">
        <w:rPr>
          <w:sz w:val="23"/>
          <w:szCs w:val="23"/>
        </w:rPr>
        <w:t xml:space="preserve">Introduction </w:t>
      </w:r>
    </w:p>
    <w:p w14:paraId="304CBD51" w14:textId="77777777" w:rsidR="00D12904" w:rsidRPr="007B5D8F" w:rsidRDefault="00D12904">
      <w:pPr>
        <w:pStyle w:val="Default"/>
        <w:rPr>
          <w:sz w:val="23"/>
          <w:szCs w:val="23"/>
        </w:rPr>
      </w:pPr>
      <w:r w:rsidRPr="007B5D8F">
        <w:rPr>
          <w:sz w:val="23"/>
          <w:szCs w:val="23"/>
        </w:rPr>
        <w:t>14</w:t>
      </w:r>
      <w:r w:rsidR="008B6F87" w:rsidRPr="007B5D8F">
        <w:rPr>
          <w:sz w:val="23"/>
          <w:szCs w:val="23"/>
        </w:rPr>
        <w:t xml:space="preserve">.2 </w:t>
      </w:r>
      <w:r w:rsidR="008B6F87" w:rsidRPr="007B5D8F">
        <w:rPr>
          <w:sz w:val="23"/>
          <w:szCs w:val="23"/>
        </w:rPr>
        <w:tab/>
      </w:r>
      <w:r w:rsidRPr="007B5D8F">
        <w:rPr>
          <w:sz w:val="23"/>
          <w:szCs w:val="23"/>
        </w:rPr>
        <w:t xml:space="preserve">Consultation with the Local Authority – financial aspects </w:t>
      </w:r>
    </w:p>
    <w:p w14:paraId="0B079735" w14:textId="77777777" w:rsidR="00D12904" w:rsidRPr="007B5D8F" w:rsidRDefault="00D12904">
      <w:pPr>
        <w:pStyle w:val="Default"/>
        <w:rPr>
          <w:sz w:val="23"/>
          <w:szCs w:val="23"/>
        </w:rPr>
      </w:pPr>
      <w:r w:rsidRPr="007B5D8F">
        <w:rPr>
          <w:sz w:val="23"/>
          <w:szCs w:val="23"/>
        </w:rPr>
        <w:t xml:space="preserve">14.3    Funding agreements – Local Authority powers </w:t>
      </w:r>
    </w:p>
    <w:p w14:paraId="3D408A5F" w14:textId="4A1BD7C2" w:rsidR="00D12904" w:rsidRPr="007B5D8F" w:rsidRDefault="00D12904">
      <w:pPr>
        <w:pStyle w:val="Default"/>
        <w:rPr>
          <w:sz w:val="23"/>
          <w:szCs w:val="23"/>
        </w:rPr>
      </w:pPr>
      <w:r w:rsidRPr="007B5D8F">
        <w:rPr>
          <w:sz w:val="23"/>
          <w:szCs w:val="23"/>
        </w:rPr>
        <w:t xml:space="preserve">14.4    Other prohibitions, </w:t>
      </w:r>
      <w:r w:rsidR="00975BA1" w:rsidRPr="007B5D8F">
        <w:rPr>
          <w:sz w:val="23"/>
          <w:szCs w:val="23"/>
        </w:rPr>
        <w:t>restrictions,</w:t>
      </w:r>
      <w:r w:rsidRPr="007B5D8F">
        <w:rPr>
          <w:sz w:val="23"/>
          <w:szCs w:val="23"/>
        </w:rPr>
        <w:t xml:space="preserve"> and limitations </w:t>
      </w:r>
    </w:p>
    <w:p w14:paraId="7009283D" w14:textId="77777777" w:rsidR="00D12904" w:rsidRPr="007B5D8F" w:rsidRDefault="00D12904">
      <w:pPr>
        <w:pStyle w:val="Default"/>
        <w:rPr>
          <w:sz w:val="23"/>
          <w:szCs w:val="23"/>
        </w:rPr>
      </w:pPr>
      <w:r w:rsidRPr="007B5D8F">
        <w:rPr>
          <w:sz w:val="23"/>
          <w:szCs w:val="23"/>
        </w:rPr>
        <w:t xml:space="preserve">14.5    Supply of financial information </w:t>
      </w:r>
    </w:p>
    <w:p w14:paraId="2A59A22D" w14:textId="77777777" w:rsidR="00D12904" w:rsidRPr="007B5D8F" w:rsidRDefault="00D12904">
      <w:pPr>
        <w:pStyle w:val="Default"/>
        <w:rPr>
          <w:sz w:val="23"/>
          <w:szCs w:val="23"/>
        </w:rPr>
      </w:pPr>
      <w:r w:rsidRPr="007B5D8F">
        <w:rPr>
          <w:sz w:val="23"/>
          <w:szCs w:val="23"/>
        </w:rPr>
        <w:t xml:space="preserve">14.6    Audit Arrangements </w:t>
      </w:r>
    </w:p>
    <w:p w14:paraId="4BAF4F1F" w14:textId="77777777" w:rsidR="00D12904" w:rsidRPr="007B5D8F" w:rsidRDefault="00D12904">
      <w:pPr>
        <w:pStyle w:val="Default"/>
        <w:rPr>
          <w:sz w:val="23"/>
          <w:szCs w:val="23"/>
        </w:rPr>
      </w:pPr>
      <w:r w:rsidRPr="007B5D8F">
        <w:rPr>
          <w:sz w:val="23"/>
          <w:szCs w:val="23"/>
        </w:rPr>
        <w:t xml:space="preserve">14.7    Treatment of Income and Surpluses </w:t>
      </w:r>
    </w:p>
    <w:p w14:paraId="1F7B29A3" w14:textId="77777777" w:rsidR="00D12904" w:rsidRPr="007B5D8F" w:rsidRDefault="00D12904">
      <w:pPr>
        <w:pStyle w:val="Default"/>
        <w:rPr>
          <w:sz w:val="23"/>
          <w:szCs w:val="23"/>
        </w:rPr>
      </w:pPr>
      <w:r w:rsidRPr="007B5D8F">
        <w:rPr>
          <w:sz w:val="23"/>
          <w:szCs w:val="23"/>
        </w:rPr>
        <w:t xml:space="preserve">14.8    Health and Safety Matters </w:t>
      </w:r>
    </w:p>
    <w:p w14:paraId="52F90FBB" w14:textId="77777777" w:rsidR="00D12904" w:rsidRPr="007B5D8F" w:rsidRDefault="00D12904">
      <w:pPr>
        <w:pStyle w:val="Default"/>
        <w:rPr>
          <w:sz w:val="23"/>
          <w:szCs w:val="23"/>
        </w:rPr>
      </w:pPr>
      <w:r w:rsidRPr="007B5D8F">
        <w:rPr>
          <w:sz w:val="23"/>
          <w:szCs w:val="23"/>
        </w:rPr>
        <w:t xml:space="preserve">14.9    Insurance </w:t>
      </w:r>
    </w:p>
    <w:p w14:paraId="37DD57A5" w14:textId="77777777" w:rsidR="00D12904" w:rsidRPr="007B5D8F" w:rsidRDefault="00D12904">
      <w:pPr>
        <w:pStyle w:val="Default"/>
        <w:rPr>
          <w:sz w:val="23"/>
          <w:szCs w:val="23"/>
        </w:rPr>
      </w:pPr>
      <w:r w:rsidRPr="007B5D8F">
        <w:rPr>
          <w:sz w:val="23"/>
          <w:szCs w:val="23"/>
        </w:rPr>
        <w:t>14.10</w:t>
      </w:r>
      <w:r w:rsidR="008B6F87" w:rsidRPr="007B5D8F">
        <w:rPr>
          <w:sz w:val="23"/>
          <w:szCs w:val="23"/>
        </w:rPr>
        <w:tab/>
      </w:r>
      <w:r w:rsidRPr="007B5D8F">
        <w:rPr>
          <w:sz w:val="23"/>
          <w:szCs w:val="23"/>
        </w:rPr>
        <w:t xml:space="preserve">Taxation </w:t>
      </w:r>
    </w:p>
    <w:p w14:paraId="41781F32" w14:textId="77777777" w:rsidR="00D12904" w:rsidRPr="007B5D8F" w:rsidRDefault="00D12904">
      <w:pPr>
        <w:pStyle w:val="Default"/>
        <w:rPr>
          <w:sz w:val="23"/>
          <w:szCs w:val="23"/>
        </w:rPr>
      </w:pPr>
      <w:r w:rsidRPr="007B5D8F">
        <w:rPr>
          <w:sz w:val="23"/>
          <w:szCs w:val="23"/>
        </w:rPr>
        <w:t>14.11</w:t>
      </w:r>
      <w:r w:rsidR="008B6F87" w:rsidRPr="007B5D8F">
        <w:rPr>
          <w:sz w:val="23"/>
          <w:szCs w:val="23"/>
        </w:rPr>
        <w:tab/>
      </w:r>
      <w:r w:rsidRPr="007B5D8F">
        <w:rPr>
          <w:sz w:val="23"/>
          <w:szCs w:val="23"/>
        </w:rPr>
        <w:t xml:space="preserve">Banking </w:t>
      </w:r>
    </w:p>
    <w:p w14:paraId="38519B3B" w14:textId="77777777" w:rsidR="00D12904" w:rsidRPr="007B5D8F" w:rsidRDefault="00D12904">
      <w:pPr>
        <w:pStyle w:val="Default"/>
        <w:rPr>
          <w:sz w:val="23"/>
          <w:szCs w:val="23"/>
        </w:rPr>
      </w:pPr>
      <w:r w:rsidRPr="007B5D8F">
        <w:rPr>
          <w:sz w:val="23"/>
          <w:szCs w:val="23"/>
        </w:rPr>
        <w:t>14.12</w:t>
      </w:r>
      <w:r w:rsidR="008B6F87" w:rsidRPr="007B5D8F">
        <w:rPr>
          <w:sz w:val="23"/>
          <w:szCs w:val="23"/>
        </w:rPr>
        <w:tab/>
      </w:r>
      <w:r w:rsidRPr="007B5D8F">
        <w:rPr>
          <w:sz w:val="23"/>
          <w:szCs w:val="23"/>
        </w:rPr>
        <w:t xml:space="preserve">Extended Schools </w:t>
      </w:r>
      <w:bookmarkStart w:id="3" w:name="AppendixB"/>
      <w:bookmarkEnd w:id="3"/>
    </w:p>
    <w:p w14:paraId="2DBCE6A6" w14:textId="21B5E1A8" w:rsidR="00D12904" w:rsidRPr="007B5D8F" w:rsidRDefault="0085329E">
      <w:pPr>
        <w:pStyle w:val="Default"/>
        <w:pageBreakBefore/>
        <w:rPr>
          <w:b/>
          <w:bCs/>
          <w:sz w:val="23"/>
          <w:szCs w:val="23"/>
        </w:rPr>
      </w:pPr>
      <w:hyperlink w:anchor="AnnexA" w:history="1">
        <w:r w:rsidRPr="007B5D8F">
          <w:rPr>
            <w:rStyle w:val="Hyperlink"/>
            <w:b/>
            <w:bCs/>
            <w:sz w:val="23"/>
            <w:szCs w:val="23"/>
          </w:rPr>
          <w:t>ANNEX A</w:t>
        </w:r>
      </w:hyperlink>
    </w:p>
    <w:p w14:paraId="42E93B55" w14:textId="5FDA83C6" w:rsidR="00D12904" w:rsidRPr="007B5D8F" w:rsidRDefault="00E6598E">
      <w:pPr>
        <w:pStyle w:val="Default"/>
        <w:rPr>
          <w:b/>
          <w:bCs/>
          <w:sz w:val="23"/>
          <w:szCs w:val="23"/>
        </w:rPr>
      </w:pPr>
      <w:r w:rsidRPr="007B5D8F">
        <w:rPr>
          <w:b/>
          <w:bCs/>
          <w:sz w:val="23"/>
          <w:szCs w:val="23"/>
        </w:rPr>
        <w:t>Sefton</w:t>
      </w:r>
      <w:r w:rsidR="00D12904" w:rsidRPr="007B5D8F">
        <w:rPr>
          <w:b/>
          <w:bCs/>
          <w:sz w:val="23"/>
          <w:szCs w:val="23"/>
        </w:rPr>
        <w:t xml:space="preserve"> Schools </w:t>
      </w:r>
      <w:r w:rsidR="00EA1F51" w:rsidRPr="007B5D8F">
        <w:rPr>
          <w:b/>
          <w:bCs/>
          <w:sz w:val="23"/>
          <w:szCs w:val="23"/>
        </w:rPr>
        <w:t>(Maintained)</w:t>
      </w:r>
      <w:r w:rsidR="00D12904" w:rsidRPr="007B5D8F">
        <w:rPr>
          <w:b/>
          <w:bCs/>
          <w:sz w:val="23"/>
          <w:szCs w:val="23"/>
        </w:rPr>
        <w:t xml:space="preserve"> </w:t>
      </w:r>
    </w:p>
    <w:p w14:paraId="0895FB3B" w14:textId="77777777" w:rsidR="00D12904" w:rsidRPr="007B5D8F" w:rsidRDefault="00D12904">
      <w:pPr>
        <w:pStyle w:val="Default"/>
        <w:rPr>
          <w:b/>
          <w:bCs/>
          <w:sz w:val="23"/>
          <w:szCs w:val="23"/>
        </w:rPr>
      </w:pPr>
    </w:p>
    <w:p w14:paraId="7CD3C79E" w14:textId="61F4FD0E" w:rsidR="00D12904" w:rsidRPr="007B5D8F" w:rsidRDefault="0023604F">
      <w:pPr>
        <w:pStyle w:val="Default"/>
        <w:rPr>
          <w:rStyle w:val="Hyperlink"/>
          <w:b/>
          <w:bCs/>
          <w:sz w:val="23"/>
          <w:szCs w:val="23"/>
        </w:rPr>
      </w:pPr>
      <w:r w:rsidRPr="007B5D8F">
        <w:rPr>
          <w:b/>
          <w:bCs/>
          <w:sz w:val="23"/>
          <w:szCs w:val="23"/>
        </w:rPr>
        <w:fldChar w:fldCharType="begin"/>
      </w:r>
      <w:r w:rsidRPr="007B5D8F">
        <w:rPr>
          <w:b/>
          <w:bCs/>
          <w:sz w:val="23"/>
          <w:szCs w:val="23"/>
        </w:rPr>
        <w:instrText xml:space="preserve"> HYPERLINK  \l "AnnexB" </w:instrText>
      </w:r>
      <w:r w:rsidRPr="007B5D8F">
        <w:rPr>
          <w:b/>
          <w:bCs/>
          <w:sz w:val="23"/>
          <w:szCs w:val="23"/>
        </w:rPr>
      </w:r>
      <w:r w:rsidRPr="007B5D8F">
        <w:rPr>
          <w:b/>
          <w:bCs/>
          <w:sz w:val="23"/>
          <w:szCs w:val="23"/>
        </w:rPr>
        <w:fldChar w:fldCharType="separate"/>
      </w:r>
      <w:r w:rsidR="00D12904" w:rsidRPr="007B5D8F">
        <w:rPr>
          <w:rStyle w:val="Hyperlink"/>
          <w:b/>
          <w:bCs/>
          <w:sz w:val="23"/>
          <w:szCs w:val="23"/>
        </w:rPr>
        <w:t>ANNEX B</w:t>
      </w:r>
    </w:p>
    <w:p w14:paraId="639DF9A6" w14:textId="5B89D7AF" w:rsidR="00D12904" w:rsidRPr="007B5D8F" w:rsidRDefault="0023604F">
      <w:pPr>
        <w:pStyle w:val="Default"/>
        <w:rPr>
          <w:b/>
          <w:bCs/>
          <w:sz w:val="23"/>
          <w:szCs w:val="23"/>
        </w:rPr>
      </w:pPr>
      <w:r w:rsidRPr="007B5D8F">
        <w:rPr>
          <w:b/>
          <w:bCs/>
          <w:sz w:val="23"/>
          <w:szCs w:val="23"/>
        </w:rPr>
        <w:fldChar w:fldCharType="end"/>
      </w:r>
      <w:r w:rsidR="00D12904" w:rsidRPr="007B5D8F">
        <w:rPr>
          <w:b/>
          <w:bCs/>
          <w:sz w:val="23"/>
          <w:szCs w:val="23"/>
        </w:rPr>
        <w:t xml:space="preserve">Powers and Responsibilities of Schools Forum </w:t>
      </w:r>
    </w:p>
    <w:p w14:paraId="3E7F3BE2" w14:textId="77777777" w:rsidR="00D12904" w:rsidRPr="007B5D8F" w:rsidRDefault="00D12904">
      <w:pPr>
        <w:pStyle w:val="Default"/>
        <w:rPr>
          <w:b/>
          <w:bCs/>
          <w:sz w:val="23"/>
          <w:szCs w:val="23"/>
        </w:rPr>
      </w:pPr>
    </w:p>
    <w:p w14:paraId="2810B3C9" w14:textId="4AAA3ED3" w:rsidR="00D12904" w:rsidRPr="007B5D8F" w:rsidRDefault="007571EB">
      <w:pPr>
        <w:pStyle w:val="Default"/>
        <w:rPr>
          <w:rStyle w:val="Hyperlink"/>
          <w:b/>
          <w:bCs/>
          <w:sz w:val="23"/>
          <w:szCs w:val="23"/>
        </w:rPr>
      </w:pPr>
      <w:r w:rsidRPr="007B5D8F">
        <w:rPr>
          <w:b/>
          <w:bCs/>
          <w:sz w:val="23"/>
          <w:szCs w:val="23"/>
        </w:rPr>
        <w:fldChar w:fldCharType="begin"/>
      </w:r>
      <w:r w:rsidR="0023604F" w:rsidRPr="007B5D8F">
        <w:rPr>
          <w:b/>
          <w:bCs/>
          <w:sz w:val="23"/>
          <w:szCs w:val="23"/>
        </w:rPr>
        <w:instrText>HYPERLINK  \l "AnnexC"</w:instrText>
      </w:r>
      <w:r w:rsidRPr="007B5D8F">
        <w:rPr>
          <w:b/>
          <w:bCs/>
          <w:sz w:val="23"/>
          <w:szCs w:val="23"/>
        </w:rPr>
      </w:r>
      <w:r w:rsidRPr="007B5D8F">
        <w:rPr>
          <w:b/>
          <w:bCs/>
          <w:sz w:val="23"/>
          <w:szCs w:val="23"/>
        </w:rPr>
        <w:fldChar w:fldCharType="separate"/>
      </w:r>
      <w:r w:rsidRPr="007B5D8F">
        <w:rPr>
          <w:rStyle w:val="Hyperlink"/>
          <w:b/>
          <w:bCs/>
          <w:sz w:val="23"/>
          <w:szCs w:val="23"/>
        </w:rPr>
        <w:t>ANNEX C</w:t>
      </w:r>
    </w:p>
    <w:p w14:paraId="23CDF419" w14:textId="3298992A" w:rsidR="00D12904" w:rsidRPr="007B5D8F" w:rsidRDefault="007571EB">
      <w:pPr>
        <w:pStyle w:val="Default"/>
        <w:rPr>
          <w:b/>
          <w:bCs/>
          <w:sz w:val="23"/>
          <w:szCs w:val="23"/>
        </w:rPr>
      </w:pPr>
      <w:r w:rsidRPr="007B5D8F">
        <w:rPr>
          <w:b/>
          <w:bCs/>
          <w:sz w:val="23"/>
          <w:szCs w:val="23"/>
        </w:rPr>
        <w:fldChar w:fldCharType="end"/>
      </w:r>
      <w:r w:rsidR="00D12904" w:rsidRPr="007B5D8F">
        <w:rPr>
          <w:b/>
          <w:bCs/>
          <w:sz w:val="23"/>
          <w:szCs w:val="23"/>
        </w:rPr>
        <w:t xml:space="preserve">Guidance on Unofficial Funds </w:t>
      </w:r>
    </w:p>
    <w:p w14:paraId="2F1A20E6" w14:textId="77777777" w:rsidR="00D12904" w:rsidRPr="007B5D8F" w:rsidRDefault="00D12904">
      <w:pPr>
        <w:pStyle w:val="Default"/>
        <w:rPr>
          <w:b/>
          <w:bCs/>
          <w:sz w:val="23"/>
          <w:szCs w:val="23"/>
        </w:rPr>
      </w:pPr>
    </w:p>
    <w:p w14:paraId="450F648D" w14:textId="620C3ED4" w:rsidR="00442E39" w:rsidRPr="007B5D8F" w:rsidRDefault="007571EB" w:rsidP="00442E39">
      <w:pPr>
        <w:pStyle w:val="Default"/>
        <w:rPr>
          <w:rStyle w:val="Hyperlink"/>
          <w:b/>
          <w:bCs/>
          <w:sz w:val="23"/>
          <w:szCs w:val="23"/>
        </w:rPr>
      </w:pPr>
      <w:r w:rsidRPr="007B5D8F">
        <w:rPr>
          <w:rStyle w:val="Hyperlink"/>
          <w:b/>
          <w:bCs/>
          <w:sz w:val="23"/>
          <w:szCs w:val="23"/>
        </w:rPr>
        <w:fldChar w:fldCharType="begin"/>
      </w:r>
      <w:r w:rsidR="0023604F" w:rsidRPr="007B5D8F">
        <w:rPr>
          <w:rStyle w:val="Hyperlink"/>
          <w:b/>
          <w:bCs/>
          <w:sz w:val="23"/>
          <w:szCs w:val="23"/>
        </w:rPr>
        <w:instrText>HYPERLINK  \l "AnnexD"</w:instrText>
      </w:r>
      <w:r w:rsidRPr="007B5D8F">
        <w:rPr>
          <w:rStyle w:val="Hyperlink"/>
          <w:b/>
          <w:bCs/>
          <w:sz w:val="23"/>
          <w:szCs w:val="23"/>
        </w:rPr>
      </w:r>
      <w:r w:rsidRPr="007B5D8F">
        <w:rPr>
          <w:rStyle w:val="Hyperlink"/>
          <w:b/>
          <w:bCs/>
          <w:sz w:val="23"/>
          <w:szCs w:val="23"/>
        </w:rPr>
        <w:fldChar w:fldCharType="separate"/>
      </w:r>
      <w:r w:rsidR="00442E39" w:rsidRPr="007B5D8F">
        <w:rPr>
          <w:rStyle w:val="Hyperlink"/>
          <w:b/>
          <w:bCs/>
          <w:sz w:val="23"/>
          <w:szCs w:val="23"/>
        </w:rPr>
        <w:t xml:space="preserve">ANNEX </w:t>
      </w:r>
      <w:r w:rsidR="00DE0781" w:rsidRPr="007B5D8F">
        <w:rPr>
          <w:rStyle w:val="Hyperlink"/>
          <w:b/>
          <w:bCs/>
          <w:sz w:val="23"/>
          <w:szCs w:val="23"/>
        </w:rPr>
        <w:t>D</w:t>
      </w:r>
    </w:p>
    <w:p w14:paraId="259DEB11" w14:textId="00B66F0A" w:rsidR="00D12904" w:rsidRPr="007B5D8F" w:rsidRDefault="007571EB">
      <w:pPr>
        <w:pStyle w:val="Default"/>
        <w:rPr>
          <w:b/>
          <w:bCs/>
          <w:sz w:val="23"/>
          <w:szCs w:val="23"/>
        </w:rPr>
      </w:pPr>
      <w:r w:rsidRPr="007B5D8F">
        <w:rPr>
          <w:rStyle w:val="Hyperlink"/>
          <w:b/>
          <w:bCs/>
          <w:sz w:val="23"/>
          <w:szCs w:val="23"/>
        </w:rPr>
        <w:fldChar w:fldCharType="end"/>
      </w:r>
      <w:r w:rsidR="00D12904" w:rsidRPr="007B5D8F">
        <w:rPr>
          <w:b/>
          <w:bCs/>
          <w:sz w:val="23"/>
          <w:szCs w:val="23"/>
        </w:rPr>
        <w:t xml:space="preserve">Procurement Rules </w:t>
      </w:r>
    </w:p>
    <w:p w14:paraId="364FA060" w14:textId="77777777" w:rsidR="00D12904" w:rsidRPr="007B5D8F" w:rsidRDefault="00D12904">
      <w:pPr>
        <w:pStyle w:val="Default"/>
        <w:rPr>
          <w:b/>
          <w:bCs/>
          <w:sz w:val="23"/>
          <w:szCs w:val="23"/>
        </w:rPr>
      </w:pPr>
    </w:p>
    <w:p w14:paraId="27C85B5E" w14:textId="336246BA" w:rsidR="00D12904" w:rsidRPr="00FC6C6D" w:rsidRDefault="00FC6C6D">
      <w:pPr>
        <w:pStyle w:val="Default"/>
        <w:rPr>
          <w:b/>
          <w:bCs/>
          <w:color w:val="4472C4" w:themeColor="accent1"/>
          <w:u w:val="single"/>
        </w:rPr>
      </w:pPr>
      <w:hyperlink w:anchor="AnnexE" w:history="1">
        <w:r w:rsidRPr="004D5E77">
          <w:rPr>
            <w:rStyle w:val="Hyperlink"/>
            <w:b/>
            <w:bCs/>
            <w:sz w:val="23"/>
            <w:szCs w:val="23"/>
          </w:rPr>
          <w:t>ANNEX E</w:t>
        </w:r>
        <w:r w:rsidR="004339ED" w:rsidRPr="004D5E77">
          <w:rPr>
            <w:rStyle w:val="Hyperlink"/>
            <w:rFonts w:eastAsia="Calibri"/>
            <w:b/>
            <w:bCs/>
            <w:lang w:eastAsia="en-US"/>
          </w:rPr>
          <w:t xml:space="preserve"> </w:t>
        </w:r>
      </w:hyperlink>
      <w:r w:rsidR="004339ED">
        <w:rPr>
          <w:rFonts w:eastAsia="Calibri"/>
          <w:b/>
          <w:bCs/>
          <w:lang w:eastAsia="en-US"/>
        </w:rPr>
        <w:t xml:space="preserve"> (Revised </w:t>
      </w:r>
      <w:r w:rsidR="009315E8">
        <w:rPr>
          <w:rFonts w:eastAsia="Calibri"/>
          <w:b/>
          <w:bCs/>
          <w:lang w:eastAsia="en-US"/>
        </w:rPr>
        <w:t>June</w:t>
      </w:r>
      <w:r w:rsidR="004339ED">
        <w:rPr>
          <w:rFonts w:eastAsia="Calibri"/>
          <w:b/>
          <w:bCs/>
          <w:lang w:eastAsia="en-US"/>
        </w:rPr>
        <w:t xml:space="preserve"> 2</w:t>
      </w:r>
      <w:r w:rsidR="00DF7284">
        <w:rPr>
          <w:rFonts w:eastAsia="Calibri"/>
          <w:b/>
          <w:bCs/>
          <w:lang w:eastAsia="en-US"/>
        </w:rPr>
        <w:t>6</w:t>
      </w:r>
      <w:r w:rsidR="004339ED">
        <w:rPr>
          <w:rFonts w:eastAsia="Calibri"/>
          <w:b/>
          <w:bCs/>
          <w:lang w:eastAsia="en-US"/>
        </w:rPr>
        <w:t>)</w:t>
      </w:r>
    </w:p>
    <w:p w14:paraId="4C65EC7B" w14:textId="2472E420" w:rsidR="00D12904" w:rsidRPr="007B5D8F" w:rsidRDefault="00DF7284">
      <w:pPr>
        <w:pStyle w:val="Default"/>
        <w:rPr>
          <w:b/>
          <w:bCs/>
          <w:sz w:val="23"/>
          <w:szCs w:val="23"/>
        </w:rPr>
      </w:pPr>
      <w:r>
        <w:rPr>
          <w:b/>
          <w:bCs/>
          <w:sz w:val="23"/>
          <w:szCs w:val="23"/>
        </w:rPr>
        <w:t>Guidance/Application Form/</w:t>
      </w:r>
      <w:r w:rsidR="00D12904" w:rsidRPr="007B5D8F">
        <w:rPr>
          <w:b/>
          <w:bCs/>
          <w:sz w:val="23"/>
          <w:szCs w:val="23"/>
        </w:rPr>
        <w:t xml:space="preserve">Format of Budget Deficit recovery plan </w:t>
      </w:r>
    </w:p>
    <w:p w14:paraId="7D2E0186" w14:textId="77777777" w:rsidR="00D12904" w:rsidRPr="007B5D8F" w:rsidRDefault="00D12904">
      <w:pPr>
        <w:pStyle w:val="Default"/>
        <w:rPr>
          <w:b/>
          <w:bCs/>
          <w:sz w:val="23"/>
          <w:szCs w:val="23"/>
        </w:rPr>
      </w:pPr>
    </w:p>
    <w:p w14:paraId="68FD5F86" w14:textId="09C4644A" w:rsidR="006372B0" w:rsidRPr="007B5D8F" w:rsidRDefault="007571EB" w:rsidP="006372B0">
      <w:pPr>
        <w:pStyle w:val="Default"/>
        <w:rPr>
          <w:rStyle w:val="Hyperlink"/>
          <w:b/>
          <w:bCs/>
          <w:sz w:val="23"/>
          <w:szCs w:val="23"/>
        </w:rPr>
      </w:pPr>
      <w:r w:rsidRPr="007B5D8F">
        <w:rPr>
          <w:b/>
          <w:bCs/>
          <w:sz w:val="23"/>
          <w:szCs w:val="23"/>
        </w:rPr>
        <w:fldChar w:fldCharType="begin"/>
      </w:r>
      <w:r w:rsidR="0023604F" w:rsidRPr="007B5D8F">
        <w:rPr>
          <w:b/>
          <w:bCs/>
          <w:sz w:val="23"/>
          <w:szCs w:val="23"/>
        </w:rPr>
        <w:instrText>HYPERLINK  \l "AnnexF"</w:instrText>
      </w:r>
      <w:r w:rsidRPr="007B5D8F">
        <w:rPr>
          <w:b/>
          <w:bCs/>
          <w:sz w:val="23"/>
          <w:szCs w:val="23"/>
        </w:rPr>
      </w:r>
      <w:r w:rsidRPr="007B5D8F">
        <w:rPr>
          <w:b/>
          <w:bCs/>
          <w:sz w:val="23"/>
          <w:szCs w:val="23"/>
        </w:rPr>
        <w:fldChar w:fldCharType="separate"/>
      </w:r>
      <w:r w:rsidR="00D376DF" w:rsidRPr="007B5D8F">
        <w:rPr>
          <w:rStyle w:val="Hyperlink"/>
          <w:b/>
          <w:bCs/>
          <w:sz w:val="23"/>
          <w:szCs w:val="23"/>
        </w:rPr>
        <w:t>ANNEX F</w:t>
      </w:r>
    </w:p>
    <w:p w14:paraId="5B467C9B" w14:textId="62564611" w:rsidR="00D12904" w:rsidRPr="007B5D8F" w:rsidRDefault="007571EB" w:rsidP="006372B0">
      <w:pPr>
        <w:pStyle w:val="Default"/>
        <w:rPr>
          <w:b/>
          <w:bCs/>
          <w:sz w:val="23"/>
          <w:szCs w:val="23"/>
        </w:rPr>
      </w:pPr>
      <w:r w:rsidRPr="007B5D8F">
        <w:rPr>
          <w:b/>
          <w:bCs/>
          <w:sz w:val="23"/>
          <w:szCs w:val="23"/>
        </w:rPr>
        <w:fldChar w:fldCharType="end"/>
      </w:r>
      <w:r w:rsidR="00D12904" w:rsidRPr="007B5D8F">
        <w:rPr>
          <w:b/>
          <w:bCs/>
          <w:sz w:val="23"/>
          <w:szCs w:val="23"/>
        </w:rPr>
        <w:t xml:space="preserve">Model </w:t>
      </w:r>
      <w:r w:rsidR="006372B0" w:rsidRPr="007B5D8F">
        <w:rPr>
          <w:b/>
          <w:bCs/>
          <w:sz w:val="23"/>
          <w:szCs w:val="23"/>
        </w:rPr>
        <w:t>C</w:t>
      </w:r>
      <w:r w:rsidR="005A0875">
        <w:rPr>
          <w:b/>
          <w:bCs/>
          <w:sz w:val="23"/>
          <w:szCs w:val="23"/>
        </w:rPr>
        <w:t>redit</w:t>
      </w:r>
      <w:r w:rsidR="006372B0" w:rsidRPr="007B5D8F">
        <w:rPr>
          <w:b/>
          <w:bCs/>
          <w:sz w:val="23"/>
          <w:szCs w:val="23"/>
        </w:rPr>
        <w:t xml:space="preserve"> Card</w:t>
      </w:r>
      <w:r w:rsidR="00D12904" w:rsidRPr="007B5D8F">
        <w:rPr>
          <w:b/>
          <w:bCs/>
          <w:sz w:val="23"/>
          <w:szCs w:val="23"/>
        </w:rPr>
        <w:t xml:space="preserve"> Policy </w:t>
      </w:r>
      <w:r w:rsidR="00931C5C">
        <w:rPr>
          <w:b/>
          <w:bCs/>
          <w:sz w:val="23"/>
          <w:szCs w:val="23"/>
        </w:rPr>
        <w:t>&amp; Use of Chip and Pin machines</w:t>
      </w:r>
    </w:p>
    <w:p w14:paraId="3A2739D9" w14:textId="77777777" w:rsidR="00D12904" w:rsidRPr="007B5D8F" w:rsidRDefault="00D12904">
      <w:pPr>
        <w:pStyle w:val="Default"/>
        <w:rPr>
          <w:b/>
          <w:bCs/>
          <w:sz w:val="23"/>
          <w:szCs w:val="23"/>
        </w:rPr>
      </w:pPr>
    </w:p>
    <w:p w14:paraId="0DE3171F" w14:textId="19EEAA19" w:rsidR="00D12904" w:rsidRPr="007B5D8F" w:rsidRDefault="007571EB">
      <w:pPr>
        <w:pStyle w:val="Default"/>
        <w:rPr>
          <w:rStyle w:val="Hyperlink"/>
          <w:b/>
          <w:bCs/>
          <w:sz w:val="23"/>
          <w:szCs w:val="23"/>
        </w:rPr>
      </w:pPr>
      <w:r w:rsidRPr="007B5D8F">
        <w:rPr>
          <w:b/>
          <w:bCs/>
          <w:sz w:val="23"/>
          <w:szCs w:val="23"/>
        </w:rPr>
        <w:fldChar w:fldCharType="begin"/>
      </w:r>
      <w:r w:rsidR="0023604F" w:rsidRPr="007B5D8F">
        <w:rPr>
          <w:b/>
          <w:bCs/>
          <w:sz w:val="23"/>
          <w:szCs w:val="23"/>
        </w:rPr>
        <w:instrText>HYPERLINK  \l "AnnexG"</w:instrText>
      </w:r>
      <w:r w:rsidRPr="007B5D8F">
        <w:rPr>
          <w:b/>
          <w:bCs/>
          <w:sz w:val="23"/>
          <w:szCs w:val="23"/>
        </w:rPr>
      </w:r>
      <w:r w:rsidRPr="007B5D8F">
        <w:rPr>
          <w:b/>
          <w:bCs/>
          <w:sz w:val="23"/>
          <w:szCs w:val="23"/>
        </w:rPr>
        <w:fldChar w:fldCharType="separate"/>
      </w:r>
      <w:r w:rsidR="00D376DF" w:rsidRPr="007B5D8F">
        <w:rPr>
          <w:rStyle w:val="Hyperlink"/>
          <w:b/>
          <w:bCs/>
          <w:sz w:val="23"/>
          <w:szCs w:val="23"/>
        </w:rPr>
        <w:t>ANNEX G</w:t>
      </w:r>
    </w:p>
    <w:p w14:paraId="5BFAB935" w14:textId="338C82E0" w:rsidR="00D12904" w:rsidRPr="007B5D8F" w:rsidRDefault="007571EB">
      <w:pPr>
        <w:pStyle w:val="Default"/>
        <w:rPr>
          <w:b/>
          <w:bCs/>
          <w:sz w:val="23"/>
          <w:szCs w:val="23"/>
        </w:rPr>
      </w:pPr>
      <w:r w:rsidRPr="007B5D8F">
        <w:rPr>
          <w:b/>
          <w:bCs/>
          <w:sz w:val="23"/>
          <w:szCs w:val="23"/>
        </w:rPr>
        <w:fldChar w:fldCharType="end"/>
      </w:r>
      <w:r w:rsidR="00D12904" w:rsidRPr="007B5D8F">
        <w:rPr>
          <w:b/>
          <w:bCs/>
          <w:sz w:val="23"/>
          <w:szCs w:val="23"/>
        </w:rPr>
        <w:t xml:space="preserve">Prudential Borrowing </w:t>
      </w:r>
    </w:p>
    <w:p w14:paraId="3CA001E4" w14:textId="77777777" w:rsidR="00D12904" w:rsidRPr="007B5D8F" w:rsidRDefault="00D12904">
      <w:pPr>
        <w:pStyle w:val="Default"/>
        <w:rPr>
          <w:b/>
          <w:bCs/>
          <w:sz w:val="23"/>
          <w:szCs w:val="23"/>
        </w:rPr>
      </w:pPr>
    </w:p>
    <w:p w14:paraId="61756749" w14:textId="5A97749C" w:rsidR="00D12904" w:rsidRPr="007B5D8F" w:rsidRDefault="007571EB">
      <w:pPr>
        <w:pStyle w:val="Default"/>
        <w:rPr>
          <w:rStyle w:val="Hyperlink"/>
          <w:b/>
          <w:bCs/>
          <w:sz w:val="23"/>
          <w:szCs w:val="23"/>
        </w:rPr>
      </w:pPr>
      <w:r w:rsidRPr="007B5D8F">
        <w:rPr>
          <w:b/>
          <w:bCs/>
          <w:sz w:val="23"/>
          <w:szCs w:val="23"/>
        </w:rPr>
        <w:fldChar w:fldCharType="begin"/>
      </w:r>
      <w:r w:rsidR="0023604F" w:rsidRPr="007B5D8F">
        <w:rPr>
          <w:b/>
          <w:bCs/>
          <w:sz w:val="23"/>
          <w:szCs w:val="23"/>
        </w:rPr>
        <w:instrText>HYPERLINK  \l "AnnexH"</w:instrText>
      </w:r>
      <w:r w:rsidRPr="007B5D8F">
        <w:rPr>
          <w:b/>
          <w:bCs/>
          <w:sz w:val="23"/>
          <w:szCs w:val="23"/>
        </w:rPr>
      </w:r>
      <w:r w:rsidRPr="007B5D8F">
        <w:rPr>
          <w:b/>
          <w:bCs/>
          <w:sz w:val="23"/>
          <w:szCs w:val="23"/>
        </w:rPr>
        <w:fldChar w:fldCharType="separate"/>
      </w:r>
      <w:r w:rsidR="00D376DF" w:rsidRPr="007B5D8F">
        <w:rPr>
          <w:rStyle w:val="Hyperlink"/>
          <w:b/>
          <w:bCs/>
          <w:sz w:val="23"/>
          <w:szCs w:val="23"/>
        </w:rPr>
        <w:t>ANNEX H</w:t>
      </w:r>
    </w:p>
    <w:p w14:paraId="70084517" w14:textId="72336D34" w:rsidR="00D12904" w:rsidRPr="007B5D8F" w:rsidRDefault="007571EB">
      <w:pPr>
        <w:pStyle w:val="Default"/>
        <w:rPr>
          <w:b/>
          <w:bCs/>
          <w:sz w:val="23"/>
          <w:szCs w:val="23"/>
        </w:rPr>
      </w:pPr>
      <w:r w:rsidRPr="007B5D8F">
        <w:rPr>
          <w:b/>
          <w:bCs/>
          <w:sz w:val="23"/>
          <w:szCs w:val="23"/>
        </w:rPr>
        <w:fldChar w:fldCharType="end"/>
      </w:r>
      <w:r w:rsidR="00D12904" w:rsidRPr="007B5D8F">
        <w:rPr>
          <w:b/>
          <w:bCs/>
          <w:sz w:val="23"/>
          <w:szCs w:val="23"/>
        </w:rPr>
        <w:t xml:space="preserve">VAT Guidance </w:t>
      </w:r>
    </w:p>
    <w:p w14:paraId="084F80F0" w14:textId="77777777" w:rsidR="00D12904" w:rsidRPr="007B5D8F" w:rsidRDefault="00D12904">
      <w:pPr>
        <w:pStyle w:val="Default"/>
        <w:rPr>
          <w:b/>
          <w:bCs/>
          <w:sz w:val="23"/>
          <w:szCs w:val="23"/>
        </w:rPr>
      </w:pPr>
    </w:p>
    <w:p w14:paraId="6D123B25" w14:textId="6B95BA2C" w:rsidR="00D12904" w:rsidRPr="007B5D8F" w:rsidRDefault="0023604F">
      <w:pPr>
        <w:pStyle w:val="Default"/>
        <w:rPr>
          <w:rStyle w:val="Hyperlink"/>
          <w:b/>
          <w:bCs/>
          <w:sz w:val="23"/>
          <w:szCs w:val="23"/>
        </w:rPr>
      </w:pPr>
      <w:r w:rsidRPr="007B5D8F">
        <w:rPr>
          <w:b/>
          <w:bCs/>
          <w:sz w:val="23"/>
          <w:szCs w:val="23"/>
        </w:rPr>
        <w:fldChar w:fldCharType="begin"/>
      </w:r>
      <w:r w:rsidRPr="007B5D8F">
        <w:rPr>
          <w:b/>
          <w:bCs/>
          <w:sz w:val="23"/>
          <w:szCs w:val="23"/>
        </w:rPr>
        <w:instrText xml:space="preserve"> HYPERLINK  \l "AnnexI" </w:instrText>
      </w:r>
      <w:r w:rsidRPr="007B5D8F">
        <w:rPr>
          <w:b/>
          <w:bCs/>
          <w:sz w:val="23"/>
          <w:szCs w:val="23"/>
        </w:rPr>
      </w:r>
      <w:r w:rsidRPr="007B5D8F">
        <w:rPr>
          <w:b/>
          <w:bCs/>
          <w:sz w:val="23"/>
          <w:szCs w:val="23"/>
        </w:rPr>
        <w:fldChar w:fldCharType="separate"/>
      </w:r>
      <w:r w:rsidR="00D376DF" w:rsidRPr="007B5D8F">
        <w:rPr>
          <w:rStyle w:val="Hyperlink"/>
          <w:b/>
          <w:bCs/>
          <w:sz w:val="23"/>
          <w:szCs w:val="23"/>
        </w:rPr>
        <w:t>ANNEX I</w:t>
      </w:r>
    </w:p>
    <w:p w14:paraId="6F73F0FA" w14:textId="6D49F5E7" w:rsidR="00D12904" w:rsidRPr="007B5D8F" w:rsidRDefault="0023604F">
      <w:pPr>
        <w:pStyle w:val="Default"/>
        <w:rPr>
          <w:b/>
          <w:bCs/>
          <w:sz w:val="23"/>
          <w:szCs w:val="23"/>
        </w:rPr>
      </w:pPr>
      <w:r w:rsidRPr="007B5D8F">
        <w:rPr>
          <w:b/>
          <w:bCs/>
          <w:sz w:val="23"/>
          <w:szCs w:val="23"/>
        </w:rPr>
        <w:fldChar w:fldCharType="end"/>
      </w:r>
      <w:r w:rsidR="00D12904" w:rsidRPr="007B5D8F">
        <w:rPr>
          <w:b/>
          <w:bCs/>
          <w:sz w:val="23"/>
          <w:szCs w:val="23"/>
        </w:rPr>
        <w:t xml:space="preserve">Insurance Schemes </w:t>
      </w:r>
    </w:p>
    <w:p w14:paraId="4DF08E72" w14:textId="77777777" w:rsidR="00D12904" w:rsidRPr="007B5D8F" w:rsidRDefault="00D12904">
      <w:pPr>
        <w:pStyle w:val="Default"/>
        <w:rPr>
          <w:b/>
          <w:bCs/>
          <w:sz w:val="23"/>
          <w:szCs w:val="23"/>
        </w:rPr>
      </w:pPr>
    </w:p>
    <w:p w14:paraId="20958D59" w14:textId="5880C5D2" w:rsidR="00D12904" w:rsidRPr="007B5D8F" w:rsidRDefault="0023604F">
      <w:pPr>
        <w:pStyle w:val="Default"/>
        <w:rPr>
          <w:rStyle w:val="Hyperlink"/>
          <w:b/>
          <w:bCs/>
          <w:sz w:val="23"/>
          <w:szCs w:val="23"/>
        </w:rPr>
      </w:pPr>
      <w:r w:rsidRPr="007B5D8F">
        <w:rPr>
          <w:b/>
          <w:bCs/>
          <w:sz w:val="23"/>
          <w:szCs w:val="23"/>
        </w:rPr>
        <w:fldChar w:fldCharType="begin"/>
      </w:r>
      <w:r w:rsidRPr="007B5D8F">
        <w:rPr>
          <w:b/>
          <w:bCs/>
          <w:sz w:val="23"/>
          <w:szCs w:val="23"/>
        </w:rPr>
        <w:instrText xml:space="preserve"> HYPERLINK  \l "AnnexJ" </w:instrText>
      </w:r>
      <w:r w:rsidRPr="007B5D8F">
        <w:rPr>
          <w:b/>
          <w:bCs/>
          <w:sz w:val="23"/>
          <w:szCs w:val="23"/>
        </w:rPr>
      </w:r>
      <w:r w:rsidRPr="007B5D8F">
        <w:rPr>
          <w:b/>
          <w:bCs/>
          <w:sz w:val="23"/>
          <w:szCs w:val="23"/>
        </w:rPr>
        <w:fldChar w:fldCharType="separate"/>
      </w:r>
      <w:r w:rsidR="00D376DF" w:rsidRPr="007B5D8F">
        <w:rPr>
          <w:rStyle w:val="Hyperlink"/>
          <w:b/>
          <w:bCs/>
          <w:sz w:val="23"/>
          <w:szCs w:val="23"/>
        </w:rPr>
        <w:t>ANNEX J</w:t>
      </w:r>
    </w:p>
    <w:p w14:paraId="245C5252" w14:textId="416C487C" w:rsidR="00D12904" w:rsidRPr="007B5D8F" w:rsidRDefault="0023604F">
      <w:pPr>
        <w:pStyle w:val="Default"/>
        <w:rPr>
          <w:b/>
          <w:bCs/>
          <w:sz w:val="23"/>
          <w:szCs w:val="23"/>
        </w:rPr>
      </w:pPr>
      <w:r w:rsidRPr="007B5D8F">
        <w:rPr>
          <w:b/>
          <w:bCs/>
          <w:sz w:val="23"/>
          <w:szCs w:val="23"/>
        </w:rPr>
        <w:fldChar w:fldCharType="end"/>
      </w:r>
      <w:r w:rsidR="00D12904" w:rsidRPr="007B5D8F">
        <w:rPr>
          <w:b/>
          <w:bCs/>
          <w:sz w:val="23"/>
          <w:szCs w:val="23"/>
        </w:rPr>
        <w:t xml:space="preserve">Guide to Governor Expenses </w:t>
      </w:r>
    </w:p>
    <w:p w14:paraId="04CED61B" w14:textId="77777777" w:rsidR="00D12904" w:rsidRPr="007B5D8F" w:rsidRDefault="00D12904">
      <w:pPr>
        <w:pStyle w:val="Default"/>
        <w:rPr>
          <w:b/>
          <w:bCs/>
          <w:sz w:val="23"/>
          <w:szCs w:val="23"/>
        </w:rPr>
      </w:pPr>
    </w:p>
    <w:p w14:paraId="0DF873C6" w14:textId="53A5FE76" w:rsidR="00D12904" w:rsidRPr="007B5D8F" w:rsidRDefault="00EA1F51">
      <w:pPr>
        <w:pStyle w:val="Default"/>
        <w:rPr>
          <w:rStyle w:val="Hyperlink"/>
          <w:b/>
          <w:bCs/>
          <w:sz w:val="23"/>
          <w:szCs w:val="23"/>
        </w:rPr>
      </w:pPr>
      <w:r w:rsidRPr="007B5D8F">
        <w:rPr>
          <w:b/>
          <w:bCs/>
          <w:sz w:val="23"/>
          <w:szCs w:val="23"/>
        </w:rPr>
        <w:fldChar w:fldCharType="begin"/>
      </w:r>
      <w:r w:rsidRPr="007B5D8F">
        <w:rPr>
          <w:b/>
          <w:bCs/>
          <w:sz w:val="23"/>
          <w:szCs w:val="23"/>
        </w:rPr>
        <w:instrText xml:space="preserve"> HYPERLINK  \l "AnnexK" </w:instrText>
      </w:r>
      <w:r w:rsidRPr="007B5D8F">
        <w:rPr>
          <w:b/>
          <w:bCs/>
          <w:sz w:val="23"/>
          <w:szCs w:val="23"/>
        </w:rPr>
      </w:r>
      <w:r w:rsidRPr="007B5D8F">
        <w:rPr>
          <w:b/>
          <w:bCs/>
          <w:sz w:val="23"/>
          <w:szCs w:val="23"/>
        </w:rPr>
        <w:fldChar w:fldCharType="separate"/>
      </w:r>
      <w:r w:rsidR="00D376DF" w:rsidRPr="007B5D8F">
        <w:rPr>
          <w:rStyle w:val="Hyperlink"/>
          <w:b/>
          <w:bCs/>
          <w:sz w:val="23"/>
          <w:szCs w:val="23"/>
        </w:rPr>
        <w:t>ANNEX K</w:t>
      </w:r>
    </w:p>
    <w:p w14:paraId="1F9E9672" w14:textId="6228D4D1" w:rsidR="00C42D72" w:rsidRPr="007B5D8F" w:rsidRDefault="00EA1F51">
      <w:pPr>
        <w:pStyle w:val="Default"/>
        <w:rPr>
          <w:b/>
          <w:bCs/>
          <w:sz w:val="23"/>
          <w:szCs w:val="23"/>
        </w:rPr>
      </w:pPr>
      <w:r w:rsidRPr="007B5D8F">
        <w:rPr>
          <w:b/>
          <w:bCs/>
          <w:sz w:val="23"/>
          <w:szCs w:val="23"/>
        </w:rPr>
        <w:fldChar w:fldCharType="end"/>
      </w:r>
      <w:r w:rsidR="00D12904" w:rsidRPr="007B5D8F">
        <w:rPr>
          <w:b/>
          <w:bCs/>
          <w:sz w:val="23"/>
          <w:szCs w:val="23"/>
        </w:rPr>
        <w:t xml:space="preserve">Confidential Reporting Policy – “Whistleblowing” </w:t>
      </w:r>
    </w:p>
    <w:p w14:paraId="73F64813" w14:textId="77777777" w:rsidR="00D12904" w:rsidRPr="007B5D8F" w:rsidRDefault="00D12904">
      <w:pPr>
        <w:pStyle w:val="Default"/>
        <w:rPr>
          <w:b/>
          <w:bCs/>
          <w:sz w:val="23"/>
          <w:szCs w:val="23"/>
        </w:rPr>
      </w:pPr>
    </w:p>
    <w:p w14:paraId="4A37EC46" w14:textId="1DA608E5" w:rsidR="00D12904" w:rsidRPr="007B5D8F" w:rsidRDefault="00EA1F51">
      <w:pPr>
        <w:pStyle w:val="Default"/>
        <w:rPr>
          <w:rStyle w:val="Hyperlink"/>
          <w:b/>
          <w:bCs/>
          <w:sz w:val="23"/>
          <w:szCs w:val="23"/>
        </w:rPr>
      </w:pPr>
      <w:r w:rsidRPr="007B5D8F">
        <w:rPr>
          <w:b/>
          <w:bCs/>
          <w:sz w:val="23"/>
          <w:szCs w:val="23"/>
        </w:rPr>
        <w:fldChar w:fldCharType="begin"/>
      </w:r>
      <w:r w:rsidRPr="007B5D8F">
        <w:rPr>
          <w:b/>
          <w:bCs/>
          <w:sz w:val="23"/>
          <w:szCs w:val="23"/>
        </w:rPr>
        <w:instrText xml:space="preserve"> HYPERLINK  \l "AnnexL" </w:instrText>
      </w:r>
      <w:r w:rsidRPr="007B5D8F">
        <w:rPr>
          <w:b/>
          <w:bCs/>
          <w:sz w:val="23"/>
          <w:szCs w:val="23"/>
        </w:rPr>
      </w:r>
      <w:r w:rsidRPr="007B5D8F">
        <w:rPr>
          <w:b/>
          <w:bCs/>
          <w:sz w:val="23"/>
          <w:szCs w:val="23"/>
        </w:rPr>
        <w:fldChar w:fldCharType="separate"/>
      </w:r>
      <w:r w:rsidR="00D376DF" w:rsidRPr="007B5D8F">
        <w:rPr>
          <w:rStyle w:val="Hyperlink"/>
          <w:b/>
          <w:bCs/>
          <w:sz w:val="23"/>
          <w:szCs w:val="23"/>
        </w:rPr>
        <w:t>ANNEX L</w:t>
      </w:r>
    </w:p>
    <w:p w14:paraId="5E701E82" w14:textId="3C534C7C" w:rsidR="00D12904" w:rsidRPr="007B5D8F" w:rsidRDefault="00EA1F51">
      <w:pPr>
        <w:pStyle w:val="Default"/>
        <w:rPr>
          <w:b/>
          <w:bCs/>
          <w:sz w:val="23"/>
          <w:szCs w:val="23"/>
        </w:rPr>
      </w:pPr>
      <w:r w:rsidRPr="007B5D8F">
        <w:rPr>
          <w:b/>
          <w:bCs/>
          <w:sz w:val="23"/>
          <w:szCs w:val="23"/>
        </w:rPr>
        <w:fldChar w:fldCharType="end"/>
      </w:r>
      <w:r w:rsidR="00D12904" w:rsidRPr="007B5D8F">
        <w:rPr>
          <w:b/>
          <w:bCs/>
          <w:sz w:val="23"/>
          <w:szCs w:val="23"/>
        </w:rPr>
        <w:t xml:space="preserve">CIPFA Code of Practise – Capital Expenditure Items </w:t>
      </w:r>
    </w:p>
    <w:p w14:paraId="0E4F3C58" w14:textId="77777777" w:rsidR="00D12904" w:rsidRPr="007B5D8F" w:rsidRDefault="00D12904">
      <w:pPr>
        <w:pStyle w:val="Default"/>
        <w:rPr>
          <w:b/>
          <w:bCs/>
          <w:sz w:val="23"/>
          <w:szCs w:val="23"/>
        </w:rPr>
      </w:pPr>
    </w:p>
    <w:p w14:paraId="10CAAAA7" w14:textId="40DADDBD" w:rsidR="00D12904" w:rsidRPr="007B5D8F" w:rsidRDefault="00EA1F51">
      <w:pPr>
        <w:pStyle w:val="Default"/>
        <w:rPr>
          <w:rStyle w:val="Hyperlink"/>
          <w:b/>
          <w:bCs/>
          <w:sz w:val="23"/>
          <w:szCs w:val="23"/>
        </w:rPr>
      </w:pPr>
      <w:r w:rsidRPr="007B5D8F">
        <w:rPr>
          <w:b/>
          <w:bCs/>
          <w:sz w:val="23"/>
          <w:szCs w:val="23"/>
        </w:rPr>
        <w:fldChar w:fldCharType="begin"/>
      </w:r>
      <w:r w:rsidRPr="007B5D8F">
        <w:rPr>
          <w:b/>
          <w:bCs/>
          <w:sz w:val="23"/>
          <w:szCs w:val="23"/>
        </w:rPr>
        <w:instrText xml:space="preserve"> HYPERLINK  \l "AnnexM" </w:instrText>
      </w:r>
      <w:r w:rsidRPr="007B5D8F">
        <w:rPr>
          <w:b/>
          <w:bCs/>
          <w:sz w:val="23"/>
          <w:szCs w:val="23"/>
        </w:rPr>
      </w:r>
      <w:r w:rsidRPr="007B5D8F">
        <w:rPr>
          <w:b/>
          <w:bCs/>
          <w:sz w:val="23"/>
          <w:szCs w:val="23"/>
        </w:rPr>
        <w:fldChar w:fldCharType="separate"/>
      </w:r>
      <w:r w:rsidR="00D376DF" w:rsidRPr="007B5D8F">
        <w:rPr>
          <w:rStyle w:val="Hyperlink"/>
          <w:b/>
          <w:bCs/>
          <w:sz w:val="23"/>
          <w:szCs w:val="23"/>
        </w:rPr>
        <w:t>ANNEX M</w:t>
      </w:r>
    </w:p>
    <w:p w14:paraId="06DD6005" w14:textId="080D7565" w:rsidR="0088784D" w:rsidRPr="007B5D8F" w:rsidRDefault="00EA1F51">
      <w:pPr>
        <w:pStyle w:val="Default"/>
        <w:rPr>
          <w:b/>
          <w:bCs/>
          <w:sz w:val="23"/>
          <w:szCs w:val="23"/>
        </w:rPr>
      </w:pPr>
      <w:r w:rsidRPr="007B5D8F">
        <w:rPr>
          <w:b/>
          <w:bCs/>
          <w:sz w:val="23"/>
          <w:szCs w:val="23"/>
        </w:rPr>
        <w:fldChar w:fldCharType="end"/>
      </w:r>
      <w:r w:rsidR="00D12904" w:rsidRPr="007B5D8F">
        <w:rPr>
          <w:b/>
          <w:bCs/>
          <w:sz w:val="23"/>
          <w:szCs w:val="23"/>
        </w:rPr>
        <w:t>Extended Schools – Financial Arrangements</w:t>
      </w:r>
    </w:p>
    <w:p w14:paraId="308EC081" w14:textId="77777777" w:rsidR="0088784D" w:rsidRPr="007B5D8F" w:rsidRDefault="0088784D">
      <w:pPr>
        <w:pStyle w:val="Default"/>
        <w:rPr>
          <w:b/>
          <w:bCs/>
          <w:sz w:val="23"/>
          <w:szCs w:val="23"/>
        </w:rPr>
      </w:pPr>
    </w:p>
    <w:p w14:paraId="7129D828" w14:textId="3D7DF0DC" w:rsidR="0088784D" w:rsidRPr="002C41B9" w:rsidRDefault="00EA1F51">
      <w:pPr>
        <w:pStyle w:val="Default"/>
        <w:rPr>
          <w:rStyle w:val="Hyperlink"/>
          <w:b/>
          <w:bCs/>
          <w:sz w:val="23"/>
          <w:szCs w:val="23"/>
        </w:rPr>
      </w:pPr>
      <w:r w:rsidRPr="002C41B9">
        <w:rPr>
          <w:b/>
          <w:bCs/>
          <w:sz w:val="23"/>
          <w:szCs w:val="23"/>
          <w:u w:val="single"/>
        </w:rPr>
        <w:fldChar w:fldCharType="begin"/>
      </w:r>
      <w:r w:rsidRPr="002C41B9">
        <w:rPr>
          <w:b/>
          <w:bCs/>
          <w:sz w:val="23"/>
          <w:szCs w:val="23"/>
          <w:u w:val="single"/>
        </w:rPr>
        <w:instrText xml:space="preserve"> HYPERLINK  \l "AnnexN" </w:instrText>
      </w:r>
      <w:r w:rsidRPr="002C41B9">
        <w:rPr>
          <w:b/>
          <w:bCs/>
          <w:sz w:val="23"/>
          <w:szCs w:val="23"/>
          <w:u w:val="single"/>
        </w:rPr>
      </w:r>
      <w:r w:rsidRPr="002C41B9">
        <w:rPr>
          <w:b/>
          <w:bCs/>
          <w:sz w:val="23"/>
          <w:szCs w:val="23"/>
          <w:u w:val="single"/>
        </w:rPr>
        <w:fldChar w:fldCharType="separate"/>
      </w:r>
      <w:r w:rsidR="00D376DF" w:rsidRPr="002C41B9">
        <w:rPr>
          <w:rStyle w:val="Hyperlink"/>
          <w:b/>
          <w:bCs/>
          <w:sz w:val="23"/>
          <w:szCs w:val="23"/>
        </w:rPr>
        <w:t>ANNEX N</w:t>
      </w:r>
    </w:p>
    <w:p w14:paraId="4A01825D" w14:textId="704242EE" w:rsidR="00D12904" w:rsidRPr="007B5D8F" w:rsidRDefault="00EA1F51">
      <w:pPr>
        <w:pStyle w:val="Default"/>
        <w:rPr>
          <w:b/>
          <w:bCs/>
          <w:sz w:val="23"/>
          <w:szCs w:val="23"/>
        </w:rPr>
      </w:pPr>
      <w:r w:rsidRPr="002C41B9">
        <w:rPr>
          <w:b/>
          <w:bCs/>
          <w:sz w:val="23"/>
          <w:szCs w:val="23"/>
          <w:u w:val="single"/>
        </w:rPr>
        <w:fldChar w:fldCharType="end"/>
      </w:r>
      <w:r w:rsidR="00D12904" w:rsidRPr="002C41B9">
        <w:rPr>
          <w:b/>
          <w:bCs/>
          <w:sz w:val="23"/>
          <w:szCs w:val="23"/>
        </w:rPr>
        <w:t xml:space="preserve"> </w:t>
      </w:r>
      <w:r w:rsidR="00207AAB" w:rsidRPr="002C41B9">
        <w:rPr>
          <w:b/>
          <w:bCs/>
          <w:sz w:val="23"/>
          <w:szCs w:val="23"/>
        </w:rPr>
        <w:t>Framework of Financial Delegation for Governing Bodies and School Staff</w:t>
      </w:r>
    </w:p>
    <w:p w14:paraId="36F2FE61" w14:textId="77777777" w:rsidR="00D12904" w:rsidRPr="007B5D8F" w:rsidRDefault="00D12904">
      <w:pPr>
        <w:pStyle w:val="Default"/>
        <w:rPr>
          <w:b/>
          <w:bCs/>
          <w:sz w:val="23"/>
          <w:szCs w:val="23"/>
        </w:rPr>
      </w:pPr>
    </w:p>
    <w:p w14:paraId="2315ABDA" w14:textId="096B0989" w:rsidR="00D12904" w:rsidRPr="007B5D8F" w:rsidRDefault="00D376DF">
      <w:pPr>
        <w:pStyle w:val="Default"/>
        <w:rPr>
          <w:b/>
          <w:bCs/>
          <w:sz w:val="23"/>
          <w:szCs w:val="23"/>
        </w:rPr>
      </w:pPr>
      <w:hyperlink w:anchor="AnnexO" w:history="1">
        <w:r w:rsidRPr="007B5D8F">
          <w:rPr>
            <w:rStyle w:val="Hyperlink"/>
            <w:b/>
            <w:bCs/>
            <w:sz w:val="23"/>
            <w:szCs w:val="23"/>
          </w:rPr>
          <w:t>ANNEX O</w:t>
        </w:r>
        <w:r w:rsidR="00D12904" w:rsidRPr="007B5D8F">
          <w:rPr>
            <w:rStyle w:val="Hyperlink"/>
            <w:b/>
            <w:bCs/>
            <w:sz w:val="23"/>
            <w:szCs w:val="23"/>
          </w:rPr>
          <w:t xml:space="preserve"> </w:t>
        </w:r>
      </w:hyperlink>
    </w:p>
    <w:p w14:paraId="116E9128" w14:textId="6835A70B" w:rsidR="00D12904" w:rsidRPr="007B5D8F" w:rsidRDefault="00D12904">
      <w:pPr>
        <w:pStyle w:val="Default"/>
        <w:rPr>
          <w:b/>
          <w:bCs/>
          <w:sz w:val="23"/>
          <w:szCs w:val="23"/>
        </w:rPr>
      </w:pPr>
      <w:r w:rsidRPr="007B5D8F">
        <w:rPr>
          <w:b/>
          <w:bCs/>
          <w:sz w:val="23"/>
          <w:szCs w:val="23"/>
        </w:rPr>
        <w:t>R</w:t>
      </w:r>
      <w:r w:rsidR="00311862">
        <w:rPr>
          <w:b/>
          <w:bCs/>
          <w:sz w:val="23"/>
          <w:szCs w:val="23"/>
        </w:rPr>
        <w:t>esponsibility for redundancy and early retirement costs</w:t>
      </w:r>
      <w:r w:rsidRPr="007B5D8F">
        <w:rPr>
          <w:b/>
          <w:bCs/>
          <w:sz w:val="23"/>
          <w:szCs w:val="23"/>
        </w:rPr>
        <w:t xml:space="preserve"> </w:t>
      </w:r>
    </w:p>
    <w:p w14:paraId="59C35F88" w14:textId="77777777" w:rsidR="00D12904" w:rsidRPr="007B5D8F" w:rsidRDefault="00D12904">
      <w:pPr>
        <w:pStyle w:val="Default"/>
        <w:rPr>
          <w:b/>
          <w:bCs/>
          <w:sz w:val="23"/>
          <w:szCs w:val="23"/>
        </w:rPr>
      </w:pPr>
    </w:p>
    <w:p w14:paraId="3734C07E" w14:textId="72B00D7E" w:rsidR="00D12904" w:rsidRPr="007B5D8F" w:rsidRDefault="00EA1F51">
      <w:pPr>
        <w:pStyle w:val="Default"/>
        <w:rPr>
          <w:rStyle w:val="Hyperlink"/>
          <w:b/>
          <w:bCs/>
          <w:sz w:val="23"/>
          <w:szCs w:val="23"/>
        </w:rPr>
      </w:pPr>
      <w:r w:rsidRPr="007B5D8F">
        <w:rPr>
          <w:b/>
          <w:bCs/>
          <w:sz w:val="23"/>
          <w:szCs w:val="23"/>
        </w:rPr>
        <w:fldChar w:fldCharType="begin"/>
      </w:r>
      <w:r w:rsidRPr="007B5D8F">
        <w:rPr>
          <w:b/>
          <w:bCs/>
          <w:sz w:val="23"/>
          <w:szCs w:val="23"/>
        </w:rPr>
        <w:instrText xml:space="preserve"> HYPERLINK  \l "AnnexP" </w:instrText>
      </w:r>
      <w:r w:rsidRPr="007B5D8F">
        <w:rPr>
          <w:b/>
          <w:bCs/>
          <w:sz w:val="23"/>
          <w:szCs w:val="23"/>
        </w:rPr>
      </w:r>
      <w:r w:rsidRPr="007B5D8F">
        <w:rPr>
          <w:b/>
          <w:bCs/>
          <w:sz w:val="23"/>
          <w:szCs w:val="23"/>
        </w:rPr>
        <w:fldChar w:fldCharType="separate"/>
      </w:r>
      <w:r w:rsidR="00D376DF" w:rsidRPr="007B5D8F">
        <w:rPr>
          <w:rStyle w:val="Hyperlink"/>
          <w:b/>
          <w:bCs/>
          <w:sz w:val="23"/>
          <w:szCs w:val="23"/>
        </w:rPr>
        <w:t>ANNEX P</w:t>
      </w:r>
    </w:p>
    <w:p w14:paraId="7DC984AD" w14:textId="197C2305" w:rsidR="00D12904" w:rsidRPr="007B5D8F" w:rsidRDefault="00EA1F51">
      <w:pPr>
        <w:pStyle w:val="Default"/>
        <w:rPr>
          <w:b/>
          <w:bCs/>
          <w:sz w:val="23"/>
          <w:szCs w:val="23"/>
        </w:rPr>
      </w:pPr>
      <w:r w:rsidRPr="007B5D8F">
        <w:rPr>
          <w:b/>
          <w:bCs/>
          <w:sz w:val="23"/>
          <w:szCs w:val="23"/>
        </w:rPr>
        <w:fldChar w:fldCharType="end"/>
      </w:r>
      <w:r w:rsidR="00D12904" w:rsidRPr="007B5D8F">
        <w:rPr>
          <w:b/>
          <w:bCs/>
          <w:sz w:val="23"/>
          <w:szCs w:val="23"/>
        </w:rPr>
        <w:t xml:space="preserve">Glossary of Terms </w:t>
      </w:r>
      <w:r w:rsidR="00311862">
        <w:rPr>
          <w:b/>
          <w:bCs/>
          <w:sz w:val="23"/>
          <w:szCs w:val="23"/>
        </w:rPr>
        <w:t>–</w:t>
      </w:r>
      <w:r w:rsidR="00AB117F">
        <w:rPr>
          <w:b/>
          <w:bCs/>
          <w:sz w:val="23"/>
          <w:szCs w:val="23"/>
        </w:rPr>
        <w:t xml:space="preserve"> </w:t>
      </w:r>
      <w:r w:rsidR="00311862">
        <w:rPr>
          <w:b/>
          <w:bCs/>
          <w:sz w:val="23"/>
          <w:szCs w:val="23"/>
        </w:rPr>
        <w:t>Click on ANNEX P above to go directly to the Glossary</w:t>
      </w:r>
    </w:p>
    <w:p w14:paraId="36F3D80F" w14:textId="77777777" w:rsidR="00D12904" w:rsidRPr="007B5D8F" w:rsidRDefault="00D12904">
      <w:pPr>
        <w:pStyle w:val="Default"/>
        <w:pageBreakBefore/>
      </w:pPr>
      <w:r w:rsidRPr="007B5D8F">
        <w:rPr>
          <w:b/>
          <w:bCs/>
        </w:rPr>
        <w:lastRenderedPageBreak/>
        <w:t xml:space="preserve">THE OUTLINE SCHEME </w:t>
      </w:r>
    </w:p>
    <w:p w14:paraId="43B490FD" w14:textId="77777777" w:rsidR="00D12904" w:rsidRPr="007B5D8F" w:rsidRDefault="00D12904">
      <w:pPr>
        <w:pStyle w:val="Default"/>
      </w:pPr>
    </w:p>
    <w:p w14:paraId="012B1613" w14:textId="77777777" w:rsidR="00D12904" w:rsidRPr="00941E59" w:rsidRDefault="00D12904">
      <w:pPr>
        <w:pStyle w:val="Default"/>
        <w:rPr>
          <w:u w:val="single"/>
        </w:rPr>
      </w:pPr>
      <w:bookmarkStart w:id="4" w:name="S1"/>
      <w:r w:rsidRPr="00941E59">
        <w:rPr>
          <w:b/>
          <w:bCs/>
          <w:u w:val="single"/>
        </w:rPr>
        <w:t xml:space="preserve">SECTION 1: INTRODUCTION </w:t>
      </w:r>
    </w:p>
    <w:bookmarkEnd w:id="4"/>
    <w:p w14:paraId="6CFA9A69" w14:textId="77777777" w:rsidR="00D12904" w:rsidRPr="007B5D8F" w:rsidRDefault="00D12904">
      <w:pPr>
        <w:pStyle w:val="Default"/>
      </w:pPr>
    </w:p>
    <w:p w14:paraId="6502A13C" w14:textId="77777777" w:rsidR="00D12904" w:rsidRPr="007B5D8F" w:rsidRDefault="00D12904" w:rsidP="0056162A">
      <w:pPr>
        <w:pStyle w:val="Default"/>
        <w:ind w:left="720" w:hanging="720"/>
      </w:pPr>
      <w:r w:rsidRPr="007B5D8F">
        <w:rPr>
          <w:b/>
          <w:bCs/>
        </w:rPr>
        <w:t xml:space="preserve">1.1 </w:t>
      </w:r>
      <w:r w:rsidR="008B6F87" w:rsidRPr="007B5D8F">
        <w:rPr>
          <w:b/>
          <w:bCs/>
        </w:rPr>
        <w:tab/>
      </w:r>
      <w:r w:rsidRPr="007B5D8F">
        <w:rPr>
          <w:b/>
          <w:bCs/>
        </w:rPr>
        <w:t xml:space="preserve">The Funding Framework: Main Features </w:t>
      </w:r>
    </w:p>
    <w:p w14:paraId="30F0602D" w14:textId="77777777" w:rsidR="00D12904" w:rsidRPr="007B5D8F" w:rsidRDefault="00D12904" w:rsidP="0056162A">
      <w:pPr>
        <w:pStyle w:val="Default"/>
        <w:ind w:left="720" w:hanging="720"/>
      </w:pPr>
    </w:p>
    <w:p w14:paraId="10A66EF9" w14:textId="77777777" w:rsidR="00D12904" w:rsidRPr="007B5D8F" w:rsidRDefault="00D12904">
      <w:pPr>
        <w:pStyle w:val="Default"/>
        <w:ind w:left="720" w:hanging="720"/>
        <w:rPr>
          <w:sz w:val="28"/>
          <w:szCs w:val="28"/>
        </w:rPr>
      </w:pPr>
      <w:r w:rsidRPr="007B5D8F">
        <w:t xml:space="preserve">1.1.1 </w:t>
      </w:r>
      <w:r w:rsidR="008B6F87" w:rsidRPr="007B5D8F">
        <w:tab/>
      </w:r>
      <w:r w:rsidRPr="007B5D8F">
        <w:rPr>
          <w:iCs/>
        </w:rPr>
        <w:t xml:space="preserve">The funding framework which replaces Local Management of Schools is set out in the legislative provisions in sections 45-53 of the </w:t>
      </w:r>
      <w:hyperlink r:id="rId12" w:history="1">
        <w:r w:rsidRPr="007B5D8F">
          <w:rPr>
            <w:rStyle w:val="Hyperlink"/>
            <w:sz w:val="28"/>
            <w:szCs w:val="28"/>
          </w:rPr>
          <w:t xml:space="preserve">School Standards and Framework Act 1998. </w:t>
        </w:r>
      </w:hyperlink>
    </w:p>
    <w:p w14:paraId="5BFC0B04" w14:textId="77777777" w:rsidR="00D12904" w:rsidRPr="007B5D8F" w:rsidRDefault="00D12904" w:rsidP="0056162A">
      <w:pPr>
        <w:pStyle w:val="Default"/>
        <w:ind w:left="720" w:hanging="720"/>
      </w:pPr>
    </w:p>
    <w:p w14:paraId="6F3F7A02" w14:textId="29310EBC" w:rsidR="00D12904" w:rsidRPr="007B5D8F" w:rsidRDefault="00D12904" w:rsidP="0056162A">
      <w:pPr>
        <w:pStyle w:val="Default"/>
        <w:ind w:left="720" w:hanging="720"/>
      </w:pPr>
      <w:r w:rsidRPr="007B5D8F">
        <w:rPr>
          <w:iCs/>
        </w:rPr>
        <w:t xml:space="preserve">1.1.2 </w:t>
      </w:r>
      <w:r w:rsidR="008B6F87" w:rsidRPr="007B5D8F">
        <w:rPr>
          <w:iCs/>
        </w:rPr>
        <w:tab/>
      </w:r>
      <w:r w:rsidRPr="007B5D8F">
        <w:rPr>
          <w:iCs/>
        </w:rPr>
        <w:t>Under this legislation, local authorities determine for themselves the size of their schools</w:t>
      </w:r>
      <w:r w:rsidR="008B6F87" w:rsidRPr="007B5D8F">
        <w:rPr>
          <w:iCs/>
        </w:rPr>
        <w:t>’</w:t>
      </w:r>
      <w:r w:rsidRPr="007B5D8F">
        <w:rPr>
          <w:iCs/>
        </w:rPr>
        <w:t xml:space="preserve"> budget and their non-schools</w:t>
      </w:r>
      <w:r w:rsidR="008B6F87" w:rsidRPr="007B5D8F">
        <w:rPr>
          <w:iCs/>
        </w:rPr>
        <w:t>’</w:t>
      </w:r>
      <w:r w:rsidRPr="007B5D8F">
        <w:rPr>
          <w:iCs/>
        </w:rPr>
        <w:t xml:space="preserve"> education budget – although at a minimum</w:t>
      </w:r>
      <w:r w:rsidR="00B8628A" w:rsidRPr="007B5D8F">
        <w:rPr>
          <w:iCs/>
        </w:rPr>
        <w:t>,</w:t>
      </w:r>
      <w:r w:rsidRPr="007B5D8F">
        <w:rPr>
          <w:iCs/>
        </w:rPr>
        <w:t xml:space="preserve"> an authority must appropriate its entire Dedicated Schools Grant to their schools</w:t>
      </w:r>
      <w:r w:rsidR="008B6F87" w:rsidRPr="007B5D8F">
        <w:rPr>
          <w:iCs/>
        </w:rPr>
        <w:t>’</w:t>
      </w:r>
      <w:r w:rsidRPr="007B5D8F">
        <w:rPr>
          <w:iCs/>
        </w:rPr>
        <w:t xml:space="preserve"> budget. The categories of expenditure which fall within the two budgets are prescribed under regulations made by the Secretary of State, but included within the two, taken together, is all expenditure, direct and indirect, on an </w:t>
      </w:r>
      <w:r w:rsidR="00CE52D4" w:rsidRPr="007B5D8F">
        <w:rPr>
          <w:iCs/>
        </w:rPr>
        <w:t>authority’s-maintained</w:t>
      </w:r>
      <w:r w:rsidRPr="007B5D8F">
        <w:rPr>
          <w:iCs/>
        </w:rPr>
        <w:t xml:space="preserve"> schools</w:t>
      </w:r>
      <w:r w:rsidR="00B8628A" w:rsidRPr="007B5D8F">
        <w:rPr>
          <w:iCs/>
        </w:rPr>
        <w:t>,</w:t>
      </w:r>
      <w:r w:rsidRPr="007B5D8F">
        <w:rPr>
          <w:iCs/>
        </w:rPr>
        <w:t xml:space="preserve"> except for capital and certain miscellaneous items. Authorities may deduct funds from their school</w:t>
      </w:r>
      <w:r w:rsidR="00B8628A" w:rsidRPr="007B5D8F">
        <w:rPr>
          <w:iCs/>
        </w:rPr>
        <w:t>s</w:t>
      </w:r>
      <w:r w:rsidR="008B6F87" w:rsidRPr="007B5D8F">
        <w:rPr>
          <w:iCs/>
        </w:rPr>
        <w:t>’</w:t>
      </w:r>
      <w:r w:rsidRPr="007B5D8F">
        <w:rPr>
          <w:iCs/>
        </w:rPr>
        <w:t xml:space="preserve"> budget for purposes specified in regulations made by the Secretary of State under s.45A of the Act (the centrally retained expenditure). The amounts to be deducted for these purposes are decided by the authority concerned, subject to any limits or conditions (including gaining the approval of their Schools Forum or the Secretary of State in certain instances) as prescribed by the Secretary of State. The balance of the schools</w:t>
      </w:r>
      <w:r w:rsidR="008B6F87" w:rsidRPr="007B5D8F">
        <w:rPr>
          <w:iCs/>
        </w:rPr>
        <w:t>’</w:t>
      </w:r>
      <w:r w:rsidRPr="007B5D8F">
        <w:rPr>
          <w:iCs/>
        </w:rPr>
        <w:t xml:space="preserve"> budget left after deduction of the centrally retained expenditure is termed the Individual Schools Budget (ISB). Expenditure items in the non-schools</w:t>
      </w:r>
      <w:r w:rsidR="008B6F87" w:rsidRPr="007B5D8F">
        <w:rPr>
          <w:iCs/>
        </w:rPr>
        <w:t>’</w:t>
      </w:r>
      <w:r w:rsidRPr="007B5D8F">
        <w:rPr>
          <w:iCs/>
        </w:rPr>
        <w:t xml:space="preserve"> education budget must be retained centrally (although earmarked allocations may be made to schools)</w:t>
      </w:r>
      <w:r w:rsidR="00975BA1" w:rsidRPr="007B5D8F">
        <w:rPr>
          <w:iCs/>
        </w:rPr>
        <w:t xml:space="preserve">. </w:t>
      </w:r>
    </w:p>
    <w:p w14:paraId="71388B98" w14:textId="77777777" w:rsidR="00D12904" w:rsidRPr="007B5D8F" w:rsidRDefault="00D12904" w:rsidP="0056162A">
      <w:pPr>
        <w:pStyle w:val="Default"/>
        <w:ind w:left="720" w:hanging="720"/>
      </w:pPr>
    </w:p>
    <w:p w14:paraId="21504393" w14:textId="5A0F134B" w:rsidR="00D12904" w:rsidRPr="007B5D8F" w:rsidRDefault="00D12904" w:rsidP="0056162A">
      <w:pPr>
        <w:pStyle w:val="Default"/>
        <w:ind w:left="720" w:hanging="720"/>
      </w:pPr>
      <w:r w:rsidRPr="007B5D8F">
        <w:rPr>
          <w:iCs/>
        </w:rPr>
        <w:t xml:space="preserve">1.1.3 </w:t>
      </w:r>
      <w:r w:rsidR="008B6F87" w:rsidRPr="007B5D8F">
        <w:rPr>
          <w:iCs/>
        </w:rPr>
        <w:tab/>
      </w:r>
      <w:r w:rsidRPr="007B5D8F">
        <w:rPr>
          <w:iCs/>
        </w:rPr>
        <w:t>Authorities must distribute the ISB amongst their maintained schools using a formula</w:t>
      </w:r>
      <w:r w:rsidR="00070878" w:rsidRPr="007B5D8F">
        <w:rPr>
          <w:iCs/>
        </w:rPr>
        <w:t>,</w:t>
      </w:r>
      <w:r w:rsidRPr="007B5D8F">
        <w:rPr>
          <w:iCs/>
        </w:rPr>
        <w:t xml:space="preserve"> which accords with regulations made by the Secretary of State and enables the calculation of a budget share for each maintained school. This budget share is then delegated to the governing body of the school concerned, unless the school is a new school which has not yet received a delegated budget, or the right to a delegated budget has been suspended in accordance with s.51 of the Act. The financial controls within which delegation works</w:t>
      </w:r>
      <w:r w:rsidR="00070878" w:rsidRPr="007B5D8F">
        <w:rPr>
          <w:iCs/>
        </w:rPr>
        <w:t>,</w:t>
      </w:r>
      <w:r w:rsidRPr="007B5D8F">
        <w:rPr>
          <w:iCs/>
        </w:rPr>
        <w:t xml:space="preserve"> are set out in a scheme made by the authority in accordance with s.48 of the Act and regulations made under that section. All proposals to revise the scheme must be approved by the Schools Forum, though the authority may apply to the Secretary of State for approval in the event of the forum rejecting a proposal or approving it subject to modifications that are not acceptable to the authority</w:t>
      </w:r>
      <w:r w:rsidR="00975BA1" w:rsidRPr="007B5D8F">
        <w:rPr>
          <w:iCs/>
        </w:rPr>
        <w:t xml:space="preserve">. </w:t>
      </w:r>
    </w:p>
    <w:p w14:paraId="1F3D33E6" w14:textId="77777777" w:rsidR="00D12904" w:rsidRPr="007B5D8F" w:rsidRDefault="00D12904" w:rsidP="0056162A">
      <w:pPr>
        <w:pStyle w:val="Default"/>
        <w:ind w:left="720" w:hanging="720"/>
      </w:pPr>
      <w:r w:rsidRPr="007B5D8F">
        <w:rPr>
          <w:iCs/>
        </w:rPr>
        <w:t xml:space="preserve">.  </w:t>
      </w:r>
    </w:p>
    <w:p w14:paraId="09FCBBB3" w14:textId="77777777" w:rsidR="00D12904" w:rsidRPr="007B5D8F" w:rsidRDefault="00D12904" w:rsidP="0056162A">
      <w:pPr>
        <w:pStyle w:val="Default"/>
        <w:ind w:left="720" w:hanging="720"/>
      </w:pPr>
      <w:r w:rsidRPr="007B5D8F">
        <w:rPr>
          <w:iCs/>
        </w:rPr>
        <w:t>1.1.4</w:t>
      </w:r>
      <w:r w:rsidR="008B6F87" w:rsidRPr="007B5D8F">
        <w:rPr>
          <w:iCs/>
        </w:rPr>
        <w:tab/>
      </w:r>
      <w:r w:rsidRPr="007B5D8F">
        <w:rPr>
          <w:iCs/>
        </w:rPr>
        <w:t xml:space="preserve">Subject to any provision made by or under the scheme, governing bodies of schools may spend such amounts of their budget shares as they think fit for any purposes of their school* and for any additional purposes prescribed by the Secretary of State in regulations made under s.50 of the Act. (*Section 50 has been amended to provide that amounts spent by a governing body on providing community facilities or services under section 27 of the Education Act 2002 are treated as if they were amounts spent for the purposes of the school (s50(3A) of the Act.)  </w:t>
      </w:r>
    </w:p>
    <w:p w14:paraId="3FB97DE5" w14:textId="77777777" w:rsidR="00D12904" w:rsidRPr="007B5D8F" w:rsidRDefault="00D12904" w:rsidP="0056162A">
      <w:pPr>
        <w:pStyle w:val="Default"/>
        <w:ind w:left="720" w:hanging="720"/>
      </w:pPr>
    </w:p>
    <w:p w14:paraId="4A1F990D" w14:textId="77777777" w:rsidR="00D12904" w:rsidRPr="007B5D8F" w:rsidRDefault="00D12904" w:rsidP="0056162A">
      <w:pPr>
        <w:pStyle w:val="Default"/>
        <w:ind w:left="720" w:hanging="720"/>
        <w:rPr>
          <w:iCs/>
        </w:rPr>
      </w:pPr>
      <w:r w:rsidRPr="007B5D8F">
        <w:rPr>
          <w:iCs/>
        </w:rPr>
        <w:t xml:space="preserve">1.1.5 </w:t>
      </w:r>
      <w:r w:rsidR="008B6F87" w:rsidRPr="007B5D8F">
        <w:rPr>
          <w:iCs/>
        </w:rPr>
        <w:tab/>
      </w:r>
      <w:r w:rsidRPr="007B5D8F">
        <w:rPr>
          <w:iCs/>
        </w:rPr>
        <w:t xml:space="preserve">An authority may suspend a school's right to a delegated budget if the provisions of the authority’s financial scheme (or rules applied by the scheme) have been substantially or persistently breached, or if the budget share has not been managed satisfactorily. A school's right to a delegated budget share may also be suspended for other reasons (schedule17 to the Act)  </w:t>
      </w:r>
    </w:p>
    <w:p w14:paraId="393F5FEA" w14:textId="77777777" w:rsidR="00C367D8" w:rsidRPr="007B5D8F" w:rsidRDefault="00C367D8" w:rsidP="0056162A">
      <w:pPr>
        <w:pStyle w:val="Default"/>
        <w:ind w:left="720" w:hanging="720"/>
      </w:pPr>
    </w:p>
    <w:p w14:paraId="4F4F65D4" w14:textId="68A574E2" w:rsidR="00346B7C" w:rsidRPr="007B5D8F" w:rsidRDefault="00D12904" w:rsidP="00346B7C">
      <w:pPr>
        <w:pStyle w:val="Default"/>
        <w:ind w:left="720" w:hanging="720"/>
        <w:rPr>
          <w:iCs/>
        </w:rPr>
      </w:pPr>
      <w:r w:rsidRPr="007B5D8F">
        <w:rPr>
          <w:iCs/>
        </w:rPr>
        <w:t>1.1.6</w:t>
      </w:r>
      <w:r w:rsidR="008B6F87" w:rsidRPr="007B5D8F">
        <w:rPr>
          <w:iCs/>
        </w:rPr>
        <w:tab/>
      </w:r>
      <w:r w:rsidRPr="007B5D8F">
        <w:rPr>
          <w:iCs/>
        </w:rPr>
        <w:t>Each authority is obliged to publish</w:t>
      </w:r>
      <w:r w:rsidR="00070878" w:rsidRPr="007B5D8F">
        <w:rPr>
          <w:iCs/>
        </w:rPr>
        <w:t>,</w:t>
      </w:r>
      <w:r w:rsidRPr="007B5D8F">
        <w:rPr>
          <w:iCs/>
        </w:rPr>
        <w:t xml:space="preserve"> each year</w:t>
      </w:r>
      <w:r w:rsidR="00070878" w:rsidRPr="007B5D8F">
        <w:rPr>
          <w:iCs/>
        </w:rPr>
        <w:t>,</w:t>
      </w:r>
      <w:r w:rsidRPr="007B5D8F">
        <w:rPr>
          <w:iCs/>
        </w:rPr>
        <w:t xml:space="preserve"> a statement setting out details of its planned Schools Budget and other expenditure on children’s services, showing the amounts to be centrally retained and funding delegated to schools.</w:t>
      </w:r>
      <w:r w:rsidR="009274A6" w:rsidRPr="007B5D8F">
        <w:rPr>
          <w:iCs/>
        </w:rPr>
        <w:t xml:space="preserve"> </w:t>
      </w:r>
      <w:r w:rsidR="00357404" w:rsidRPr="007B5D8F">
        <w:rPr>
          <w:iCs/>
        </w:rPr>
        <w:t xml:space="preserve">After each </w:t>
      </w:r>
      <w:r w:rsidR="009707CF" w:rsidRPr="007B5D8F">
        <w:rPr>
          <w:iCs/>
        </w:rPr>
        <w:t>fiscal year</w:t>
      </w:r>
      <w:r w:rsidR="00357404" w:rsidRPr="007B5D8F">
        <w:rPr>
          <w:iCs/>
        </w:rPr>
        <w:t xml:space="preserve"> the authority must </w:t>
      </w:r>
      <w:r w:rsidR="00357404" w:rsidRPr="007B5D8F">
        <w:rPr>
          <w:iCs/>
        </w:rPr>
        <w:lastRenderedPageBreak/>
        <w:t>publish a statement showing out-turn expenditure.</w:t>
      </w:r>
    </w:p>
    <w:p w14:paraId="34025D58" w14:textId="77777777" w:rsidR="00357404" w:rsidRPr="007B5D8F" w:rsidRDefault="00357404" w:rsidP="00346B7C">
      <w:pPr>
        <w:pStyle w:val="Default"/>
        <w:ind w:left="720" w:hanging="720"/>
      </w:pPr>
    </w:p>
    <w:p w14:paraId="59C3BEF3" w14:textId="59420EF3" w:rsidR="00D12904" w:rsidRPr="007B5D8F" w:rsidRDefault="00F00A7F" w:rsidP="00357404">
      <w:pPr>
        <w:pStyle w:val="Default"/>
        <w:ind w:left="720" w:hanging="720"/>
      </w:pPr>
      <w:r w:rsidRPr="007B5D8F">
        <w:rPr>
          <w:iCs/>
        </w:rPr>
        <w:t>1.1.7 The</w:t>
      </w:r>
      <w:r w:rsidR="00357404" w:rsidRPr="007B5D8F">
        <w:rPr>
          <w:iCs/>
        </w:rPr>
        <w:t xml:space="preserve"> detailed publication requirements for financial statements are set out in directions issued by the Secretary of State. A copy of each year’s budget and outturn statement should be made easily accessible to all schools.</w:t>
      </w:r>
    </w:p>
    <w:p w14:paraId="45816324" w14:textId="77777777" w:rsidR="00D12904" w:rsidRPr="007B5D8F" w:rsidRDefault="00D12904" w:rsidP="0056162A">
      <w:pPr>
        <w:pStyle w:val="Default"/>
        <w:ind w:left="720" w:hanging="720"/>
      </w:pPr>
    </w:p>
    <w:p w14:paraId="0FC54761" w14:textId="357DD908" w:rsidR="00D12904" w:rsidRPr="007B5D8F" w:rsidRDefault="00D12904" w:rsidP="0056162A">
      <w:pPr>
        <w:pStyle w:val="Default"/>
        <w:ind w:left="720" w:hanging="720"/>
        <w:rPr>
          <w:iCs/>
        </w:rPr>
      </w:pPr>
      <w:r w:rsidRPr="007B5D8F">
        <w:rPr>
          <w:iCs/>
        </w:rPr>
        <w:t>1.1.</w:t>
      </w:r>
      <w:r w:rsidR="00346B7C" w:rsidRPr="007B5D8F">
        <w:rPr>
          <w:iCs/>
        </w:rPr>
        <w:t>8</w:t>
      </w:r>
      <w:r w:rsidR="008B6F87" w:rsidRPr="007B5D8F">
        <w:rPr>
          <w:iCs/>
        </w:rPr>
        <w:tab/>
      </w:r>
      <w:r w:rsidRPr="007B5D8F">
        <w:rPr>
          <w:iCs/>
        </w:rPr>
        <w:t>Regulations also require a local authority to publish their scheme and any revisions to it on a website</w:t>
      </w:r>
      <w:r w:rsidR="00346B7C" w:rsidRPr="007B5D8F">
        <w:rPr>
          <w:iCs/>
        </w:rPr>
        <w:t>,</w:t>
      </w:r>
      <w:r w:rsidRPr="007B5D8F">
        <w:rPr>
          <w:iCs/>
        </w:rPr>
        <w:t xml:space="preserve"> accessible to the </w:t>
      </w:r>
      <w:r w:rsidR="001E2945" w:rsidRPr="007B5D8F">
        <w:rPr>
          <w:iCs/>
        </w:rPr>
        <w:t>public</w:t>
      </w:r>
      <w:r w:rsidRPr="007B5D8F">
        <w:rPr>
          <w:iCs/>
        </w:rPr>
        <w:t xml:space="preserve">, by the date that any revisions come into force, together with a statement that the revised scheme comes into force on that date. </w:t>
      </w:r>
    </w:p>
    <w:p w14:paraId="1E500BEA" w14:textId="77777777" w:rsidR="00D12904" w:rsidRPr="007B5D8F" w:rsidRDefault="00D12904" w:rsidP="0056162A">
      <w:pPr>
        <w:pStyle w:val="Default"/>
        <w:ind w:left="720" w:hanging="720"/>
      </w:pPr>
    </w:p>
    <w:p w14:paraId="7FE5C1E8" w14:textId="77777777" w:rsidR="00D12904" w:rsidRPr="007B5D8F" w:rsidRDefault="00D12904" w:rsidP="0056162A">
      <w:pPr>
        <w:pStyle w:val="Default"/>
        <w:ind w:left="720" w:hanging="720"/>
      </w:pPr>
    </w:p>
    <w:p w14:paraId="2C4CE070" w14:textId="77777777" w:rsidR="00D12904" w:rsidRPr="007B5D8F" w:rsidRDefault="00D12904" w:rsidP="0056162A">
      <w:pPr>
        <w:pStyle w:val="Default"/>
        <w:ind w:left="720" w:hanging="720"/>
      </w:pPr>
      <w:r w:rsidRPr="007B5D8F">
        <w:rPr>
          <w:b/>
          <w:bCs/>
        </w:rPr>
        <w:t xml:space="preserve">1.2 </w:t>
      </w:r>
      <w:r w:rsidR="008B6F87" w:rsidRPr="007B5D8F">
        <w:rPr>
          <w:b/>
          <w:bCs/>
        </w:rPr>
        <w:tab/>
      </w:r>
      <w:r w:rsidRPr="007B5D8F">
        <w:rPr>
          <w:b/>
          <w:bCs/>
        </w:rPr>
        <w:t xml:space="preserve">The Role of the Scheme </w:t>
      </w:r>
    </w:p>
    <w:p w14:paraId="1C4AE59B" w14:textId="77777777" w:rsidR="00D12904" w:rsidRPr="007B5D8F" w:rsidRDefault="00D12904" w:rsidP="0056162A">
      <w:pPr>
        <w:pStyle w:val="Default"/>
        <w:ind w:left="720" w:hanging="720"/>
      </w:pPr>
    </w:p>
    <w:p w14:paraId="005738A4" w14:textId="77777777" w:rsidR="00D12904" w:rsidRPr="007B5D8F" w:rsidRDefault="00D12904" w:rsidP="0056162A">
      <w:pPr>
        <w:pStyle w:val="Default"/>
        <w:ind w:left="720" w:hanging="720"/>
      </w:pPr>
      <w:r w:rsidRPr="007B5D8F">
        <w:t>1.2.1</w:t>
      </w:r>
      <w:r w:rsidR="008B6F87" w:rsidRPr="007B5D8F">
        <w:tab/>
      </w:r>
      <w:r w:rsidRPr="007B5D8F">
        <w:t xml:space="preserve">This scheme sets out the financial relationship between the Local Authority and the maintained schools that it funds. It contains requirements relating to financial management and associated issues, which are binding on both the Local Authority and on the schools. </w:t>
      </w:r>
    </w:p>
    <w:p w14:paraId="2D248A13" w14:textId="77777777" w:rsidR="00383CA1" w:rsidRPr="007B5D8F" w:rsidRDefault="00383CA1" w:rsidP="0056162A">
      <w:pPr>
        <w:pStyle w:val="Default"/>
        <w:ind w:left="720" w:hanging="720"/>
      </w:pPr>
    </w:p>
    <w:p w14:paraId="6DD1D1F8" w14:textId="7BAF0FD8" w:rsidR="00383CA1" w:rsidRPr="007B5D8F" w:rsidRDefault="00383CA1" w:rsidP="0056162A">
      <w:pPr>
        <w:pStyle w:val="Default"/>
        <w:ind w:left="720" w:hanging="720"/>
      </w:pPr>
      <w:r w:rsidRPr="007B5D8F">
        <w:t>1.2.2</w:t>
      </w:r>
      <w:r w:rsidRPr="007B5D8F">
        <w:tab/>
        <w:t xml:space="preserve">Overall responsibility for the administration of the Council’s financial affairs rests with the </w:t>
      </w:r>
      <w:r w:rsidR="00DE3ABE" w:rsidRPr="007B5D8F">
        <w:t>Executive Director of Corporate Resources and Customer Services as</w:t>
      </w:r>
      <w:r w:rsidRPr="007B5D8F">
        <w:t xml:space="preserve"> the “proper officer” for the purposes of section 151 of the Local Government Act 1972, and the financial arrangements will in turn be monitored by the department through the Internal Audit section</w:t>
      </w:r>
    </w:p>
    <w:p w14:paraId="257101DE" w14:textId="77777777" w:rsidR="00D12904" w:rsidRPr="007B5D8F" w:rsidRDefault="00D12904" w:rsidP="0056162A">
      <w:pPr>
        <w:pStyle w:val="Default"/>
        <w:ind w:left="720" w:hanging="720"/>
      </w:pPr>
    </w:p>
    <w:p w14:paraId="7B617557" w14:textId="77777777" w:rsidR="00D12904" w:rsidRPr="007B5D8F" w:rsidRDefault="00D12904" w:rsidP="0056162A">
      <w:pPr>
        <w:pStyle w:val="Default"/>
        <w:ind w:left="720" w:hanging="720"/>
      </w:pPr>
      <w:r w:rsidRPr="007B5D8F">
        <w:t>1.2.</w:t>
      </w:r>
      <w:r w:rsidR="00383CA1" w:rsidRPr="007B5D8F">
        <w:t>3</w:t>
      </w:r>
      <w:r w:rsidR="008B6F87" w:rsidRPr="007B5D8F">
        <w:tab/>
      </w:r>
      <w:r w:rsidRPr="007B5D8F">
        <w:t>The scheme covers all community, nursery, voluntary, foundation, community special or foundation special schools and pupil referral units (PRUs) maintained by the authority. When schools alter their status in the new framework this will not affect coverage since the schools remain the same schools only in a different category and the schools' governing bodies will remain the same corporate bodies</w:t>
      </w:r>
    </w:p>
    <w:p w14:paraId="64DF86AF" w14:textId="77777777" w:rsidR="00D12904" w:rsidRPr="007B5D8F" w:rsidRDefault="00D12904" w:rsidP="0056162A">
      <w:pPr>
        <w:pStyle w:val="Default"/>
        <w:ind w:left="720" w:hanging="720"/>
      </w:pPr>
    </w:p>
    <w:p w14:paraId="6E3EDFFB" w14:textId="0F640BA7" w:rsidR="00D12904" w:rsidRPr="007B5D8F" w:rsidRDefault="00D12904" w:rsidP="0056162A">
      <w:pPr>
        <w:pStyle w:val="Default"/>
        <w:ind w:left="720" w:hanging="720"/>
      </w:pPr>
      <w:r w:rsidRPr="007B5D8F">
        <w:t>1.2.</w:t>
      </w:r>
      <w:r w:rsidR="00383CA1" w:rsidRPr="007B5D8F">
        <w:t>4</w:t>
      </w:r>
      <w:r w:rsidR="008B6F87" w:rsidRPr="007B5D8F">
        <w:tab/>
      </w:r>
      <w:r w:rsidRPr="007B5D8F">
        <w:t xml:space="preserve">The schools which the Authority will be maintaining are listed for information in </w:t>
      </w:r>
      <w:hyperlink w:anchor="AnnexA" w:history="1">
        <w:r w:rsidRPr="007B5D8F">
          <w:rPr>
            <w:rStyle w:val="Hyperlink"/>
          </w:rPr>
          <w:t>ANNEX A</w:t>
        </w:r>
      </w:hyperlink>
      <w:r w:rsidRPr="007B5D8F">
        <w:t xml:space="preserve"> to the scheme</w:t>
      </w:r>
      <w:r w:rsidR="00975BA1" w:rsidRPr="007B5D8F">
        <w:t xml:space="preserve">. </w:t>
      </w:r>
    </w:p>
    <w:p w14:paraId="7D239C69" w14:textId="77777777" w:rsidR="00D12904" w:rsidRPr="007B5D8F" w:rsidRDefault="00D12904" w:rsidP="0056162A">
      <w:pPr>
        <w:pStyle w:val="Default"/>
        <w:ind w:left="720" w:hanging="720"/>
      </w:pPr>
    </w:p>
    <w:p w14:paraId="5A346EA4" w14:textId="77777777" w:rsidR="00D12904" w:rsidRPr="007B5D8F" w:rsidRDefault="00D12904" w:rsidP="0056162A">
      <w:pPr>
        <w:pStyle w:val="Default"/>
        <w:ind w:left="720" w:hanging="720"/>
      </w:pPr>
      <w:r w:rsidRPr="007B5D8F">
        <w:rPr>
          <w:b/>
          <w:bCs/>
        </w:rPr>
        <w:t>1.3</w:t>
      </w:r>
      <w:r w:rsidR="008B6F87" w:rsidRPr="007B5D8F">
        <w:rPr>
          <w:b/>
          <w:bCs/>
        </w:rPr>
        <w:tab/>
      </w:r>
      <w:r w:rsidRPr="007B5D8F">
        <w:rPr>
          <w:b/>
          <w:bCs/>
        </w:rPr>
        <w:t xml:space="preserve"> Publication of the scheme </w:t>
      </w:r>
    </w:p>
    <w:p w14:paraId="28856538" w14:textId="77777777" w:rsidR="00D12904" w:rsidRPr="007B5D8F" w:rsidRDefault="00D12904" w:rsidP="0056162A">
      <w:pPr>
        <w:pStyle w:val="Default"/>
        <w:ind w:left="720" w:hanging="720"/>
      </w:pPr>
    </w:p>
    <w:p w14:paraId="2088CE71" w14:textId="449A6029" w:rsidR="00D12904" w:rsidRPr="007B5D8F" w:rsidRDefault="00D12904" w:rsidP="0056162A">
      <w:pPr>
        <w:pStyle w:val="Default"/>
        <w:ind w:left="720" w:hanging="720"/>
      </w:pPr>
      <w:r w:rsidRPr="007B5D8F">
        <w:t xml:space="preserve">1.3.1 </w:t>
      </w:r>
      <w:r w:rsidR="008B6F87" w:rsidRPr="007B5D8F">
        <w:tab/>
      </w:r>
      <w:r w:rsidRPr="007B5D8F">
        <w:t xml:space="preserve">The whole statement is available online. If schools or Governors do not have access to the internet, please contact </w:t>
      </w:r>
      <w:r w:rsidR="00791BF0">
        <w:t xml:space="preserve">your </w:t>
      </w:r>
      <w:r w:rsidRPr="007B5D8F">
        <w:t xml:space="preserve">Schools’ Finance </w:t>
      </w:r>
      <w:r w:rsidR="00791BF0">
        <w:t>Officer and a</w:t>
      </w:r>
      <w:r w:rsidRPr="007B5D8F">
        <w:t xml:space="preserve"> copy will be made available. </w:t>
      </w:r>
    </w:p>
    <w:p w14:paraId="7629B166" w14:textId="77777777" w:rsidR="00D12904" w:rsidRPr="007B5D8F" w:rsidRDefault="00D12904" w:rsidP="0056162A">
      <w:pPr>
        <w:pStyle w:val="Default"/>
        <w:ind w:left="720" w:hanging="720"/>
      </w:pPr>
    </w:p>
    <w:p w14:paraId="38879057" w14:textId="77777777" w:rsidR="00D12904" w:rsidRPr="007B5D8F" w:rsidRDefault="00D12904" w:rsidP="0056162A">
      <w:pPr>
        <w:pStyle w:val="Default"/>
        <w:ind w:left="720" w:hanging="720"/>
      </w:pPr>
      <w:r w:rsidRPr="007B5D8F">
        <w:rPr>
          <w:b/>
          <w:bCs/>
        </w:rPr>
        <w:t>1.4</w:t>
      </w:r>
      <w:r w:rsidR="008B6F87" w:rsidRPr="007B5D8F">
        <w:rPr>
          <w:b/>
          <w:bCs/>
        </w:rPr>
        <w:tab/>
      </w:r>
      <w:r w:rsidRPr="007B5D8F">
        <w:rPr>
          <w:b/>
          <w:bCs/>
        </w:rPr>
        <w:t xml:space="preserve"> Revision of the scheme</w:t>
      </w:r>
    </w:p>
    <w:p w14:paraId="43B91DDE" w14:textId="77777777" w:rsidR="00D12904" w:rsidRPr="00E16991" w:rsidRDefault="00D12904" w:rsidP="0056162A">
      <w:pPr>
        <w:pStyle w:val="Default"/>
        <w:ind w:left="720" w:hanging="720"/>
      </w:pPr>
    </w:p>
    <w:p w14:paraId="2FBB9355" w14:textId="24CF2A07" w:rsidR="00D12904" w:rsidRPr="00CE7EA5" w:rsidRDefault="00D12904" w:rsidP="00CE7EA5">
      <w:pPr>
        <w:spacing w:after="0" w:line="240" w:lineRule="auto"/>
        <w:rPr>
          <w:rFonts w:ascii="Arial" w:hAnsi="Arial" w:cs="Arial"/>
          <w:sz w:val="24"/>
          <w:szCs w:val="24"/>
        </w:rPr>
      </w:pPr>
      <w:r w:rsidRPr="00E16991">
        <w:rPr>
          <w:rFonts w:ascii="Arial" w:hAnsi="Arial" w:cs="Arial"/>
          <w:sz w:val="24"/>
          <w:szCs w:val="24"/>
        </w:rPr>
        <w:t xml:space="preserve">1.4.1 </w:t>
      </w:r>
      <w:r w:rsidR="008B6F87" w:rsidRPr="00E16991">
        <w:rPr>
          <w:rFonts w:ascii="Arial" w:hAnsi="Arial" w:cs="Arial"/>
          <w:sz w:val="24"/>
          <w:szCs w:val="24"/>
        </w:rPr>
        <w:tab/>
      </w:r>
      <w:r w:rsidR="006666FA" w:rsidRPr="00CE7EA5">
        <w:rPr>
          <w:rFonts w:ascii="Arial" w:hAnsi="Arial" w:cs="Arial"/>
          <w:sz w:val="24"/>
          <w:szCs w:val="24"/>
        </w:rPr>
        <w:t xml:space="preserve">The Strategic Finance </w:t>
      </w:r>
      <w:r w:rsidR="007123FC" w:rsidRPr="00CE7EA5">
        <w:rPr>
          <w:rFonts w:ascii="Arial" w:hAnsi="Arial" w:cs="Arial"/>
          <w:sz w:val="24"/>
          <w:szCs w:val="24"/>
        </w:rPr>
        <w:t>M</w:t>
      </w:r>
      <w:r w:rsidR="006666FA" w:rsidRPr="00CE7EA5">
        <w:rPr>
          <w:rFonts w:ascii="Arial" w:hAnsi="Arial" w:cs="Arial"/>
          <w:sz w:val="24"/>
          <w:szCs w:val="24"/>
        </w:rPr>
        <w:t>anager and the Schools F</w:t>
      </w:r>
      <w:r w:rsidR="00CE7EA5" w:rsidRPr="00CE7EA5">
        <w:rPr>
          <w:rFonts w:ascii="Arial" w:hAnsi="Arial" w:cs="Arial"/>
          <w:color w:val="000000"/>
          <w:sz w:val="24"/>
          <w:szCs w:val="24"/>
        </w:rPr>
        <w:t xml:space="preserve">inance Manager, Schools, SEND &amp; Early </w:t>
      </w:r>
      <w:r w:rsidR="00E16991">
        <w:rPr>
          <w:rFonts w:ascii="Arial" w:hAnsi="Arial" w:cs="Arial"/>
          <w:color w:val="000000"/>
          <w:sz w:val="24"/>
          <w:szCs w:val="24"/>
        </w:rPr>
        <w:tab/>
      </w:r>
      <w:r w:rsidR="00CE7EA5" w:rsidRPr="00CE7EA5">
        <w:rPr>
          <w:rFonts w:ascii="Arial" w:hAnsi="Arial" w:cs="Arial"/>
          <w:color w:val="000000"/>
          <w:sz w:val="24"/>
          <w:szCs w:val="24"/>
        </w:rPr>
        <w:t>Years</w:t>
      </w:r>
      <w:r w:rsidR="00CE7EA5">
        <w:rPr>
          <w:rFonts w:ascii="Arial" w:hAnsi="Arial" w:cs="Arial"/>
          <w:color w:val="000000"/>
          <w:sz w:val="24"/>
          <w:szCs w:val="24"/>
        </w:rPr>
        <w:t xml:space="preserve"> </w:t>
      </w:r>
      <w:r w:rsidR="006666FA" w:rsidRPr="00CE7EA5">
        <w:rPr>
          <w:rFonts w:ascii="Arial" w:hAnsi="Arial" w:cs="Arial"/>
          <w:sz w:val="24"/>
          <w:szCs w:val="24"/>
        </w:rPr>
        <w:t xml:space="preserve">within the Local Authority will </w:t>
      </w:r>
      <w:r w:rsidR="008C6E67" w:rsidRPr="00CE7EA5">
        <w:rPr>
          <w:rFonts w:ascii="Arial" w:hAnsi="Arial" w:cs="Arial"/>
          <w:sz w:val="24"/>
          <w:szCs w:val="24"/>
        </w:rPr>
        <w:t>review the</w:t>
      </w:r>
      <w:r w:rsidR="00575263" w:rsidRPr="00CE7EA5">
        <w:rPr>
          <w:rFonts w:ascii="Arial" w:hAnsi="Arial" w:cs="Arial"/>
          <w:sz w:val="24"/>
          <w:szCs w:val="24"/>
        </w:rPr>
        <w:t xml:space="preserve"> Scheme for Financing Schools </w:t>
      </w:r>
      <w:r w:rsidR="0067768D" w:rsidRPr="00CE7EA5">
        <w:rPr>
          <w:rFonts w:ascii="Arial" w:hAnsi="Arial" w:cs="Arial"/>
          <w:sz w:val="24"/>
          <w:szCs w:val="24"/>
        </w:rPr>
        <w:t xml:space="preserve">and the Schools </w:t>
      </w:r>
      <w:r w:rsidR="00E16991">
        <w:rPr>
          <w:rFonts w:ascii="Arial" w:hAnsi="Arial" w:cs="Arial"/>
          <w:sz w:val="24"/>
          <w:szCs w:val="24"/>
        </w:rPr>
        <w:tab/>
      </w:r>
      <w:r w:rsidR="0067768D" w:rsidRPr="00CE7EA5">
        <w:rPr>
          <w:rFonts w:ascii="Arial" w:hAnsi="Arial" w:cs="Arial"/>
          <w:sz w:val="24"/>
          <w:szCs w:val="24"/>
        </w:rPr>
        <w:t xml:space="preserve">Financial Regulations </w:t>
      </w:r>
      <w:r w:rsidR="008C6E67" w:rsidRPr="00CE7EA5">
        <w:rPr>
          <w:rFonts w:ascii="Arial" w:hAnsi="Arial" w:cs="Arial"/>
          <w:sz w:val="24"/>
          <w:szCs w:val="24"/>
        </w:rPr>
        <w:t xml:space="preserve">annually </w:t>
      </w:r>
      <w:r w:rsidR="00516A1B" w:rsidRPr="00CE7EA5">
        <w:rPr>
          <w:rFonts w:ascii="Arial" w:hAnsi="Arial" w:cs="Arial"/>
          <w:sz w:val="24"/>
          <w:szCs w:val="24"/>
        </w:rPr>
        <w:t xml:space="preserve">to ensure </w:t>
      </w:r>
      <w:r w:rsidR="0067768D" w:rsidRPr="00CE7EA5">
        <w:rPr>
          <w:rFonts w:ascii="Arial" w:hAnsi="Arial" w:cs="Arial"/>
          <w:sz w:val="24"/>
          <w:szCs w:val="24"/>
        </w:rPr>
        <w:t xml:space="preserve">that </w:t>
      </w:r>
      <w:r w:rsidR="00516A1B" w:rsidRPr="00CE7EA5">
        <w:rPr>
          <w:rFonts w:ascii="Arial" w:hAnsi="Arial" w:cs="Arial"/>
          <w:sz w:val="24"/>
          <w:szCs w:val="24"/>
        </w:rPr>
        <w:t xml:space="preserve">all guidance and policies included in </w:t>
      </w:r>
      <w:r w:rsidR="00707E9D" w:rsidRPr="00CE7EA5">
        <w:rPr>
          <w:rFonts w:ascii="Arial" w:hAnsi="Arial" w:cs="Arial"/>
          <w:sz w:val="24"/>
          <w:szCs w:val="24"/>
        </w:rPr>
        <w:t xml:space="preserve">these </w:t>
      </w:r>
      <w:r w:rsidR="00E16991">
        <w:rPr>
          <w:rFonts w:ascii="Arial" w:hAnsi="Arial" w:cs="Arial"/>
          <w:sz w:val="24"/>
          <w:szCs w:val="24"/>
        </w:rPr>
        <w:tab/>
      </w:r>
      <w:r w:rsidR="00707E9D" w:rsidRPr="00CE7EA5">
        <w:rPr>
          <w:rFonts w:ascii="Arial" w:hAnsi="Arial" w:cs="Arial"/>
          <w:sz w:val="24"/>
          <w:szCs w:val="24"/>
        </w:rPr>
        <w:t>documents</w:t>
      </w:r>
      <w:r w:rsidR="005D7F71" w:rsidRPr="00CE7EA5">
        <w:rPr>
          <w:rFonts w:ascii="Arial" w:hAnsi="Arial" w:cs="Arial"/>
          <w:sz w:val="24"/>
          <w:szCs w:val="24"/>
        </w:rPr>
        <w:t xml:space="preserve"> </w:t>
      </w:r>
      <w:r w:rsidR="0044250E" w:rsidRPr="00CE7EA5">
        <w:rPr>
          <w:rFonts w:ascii="Arial" w:hAnsi="Arial" w:cs="Arial"/>
          <w:sz w:val="24"/>
          <w:szCs w:val="24"/>
        </w:rPr>
        <w:t>are</w:t>
      </w:r>
      <w:r w:rsidR="005D7F71" w:rsidRPr="00CE7EA5">
        <w:rPr>
          <w:rFonts w:ascii="Arial" w:hAnsi="Arial" w:cs="Arial"/>
          <w:sz w:val="24"/>
          <w:szCs w:val="24"/>
        </w:rPr>
        <w:t xml:space="preserve"> as up to date and relevant as possible. The next review will be </w:t>
      </w:r>
      <w:r w:rsidR="009306EB" w:rsidRPr="00CE7EA5">
        <w:rPr>
          <w:rFonts w:ascii="Arial" w:hAnsi="Arial" w:cs="Arial"/>
          <w:b/>
          <w:bCs/>
          <w:sz w:val="24"/>
          <w:szCs w:val="24"/>
          <w:u w:val="single"/>
        </w:rPr>
        <w:t>June</w:t>
      </w:r>
      <w:r w:rsidR="005D7F71" w:rsidRPr="00CE7EA5">
        <w:rPr>
          <w:rFonts w:ascii="Arial" w:hAnsi="Arial" w:cs="Arial"/>
          <w:b/>
          <w:bCs/>
          <w:sz w:val="24"/>
          <w:szCs w:val="24"/>
          <w:u w:val="single"/>
        </w:rPr>
        <w:t xml:space="preserve"> 202</w:t>
      </w:r>
      <w:r w:rsidR="009306EB" w:rsidRPr="00CE7EA5">
        <w:rPr>
          <w:rFonts w:ascii="Arial" w:hAnsi="Arial" w:cs="Arial"/>
          <w:b/>
          <w:bCs/>
          <w:sz w:val="24"/>
          <w:szCs w:val="24"/>
          <w:u w:val="single"/>
        </w:rPr>
        <w:t>7</w:t>
      </w:r>
      <w:r w:rsidR="005D7F71" w:rsidRPr="00CE7EA5">
        <w:rPr>
          <w:rFonts w:ascii="Arial" w:hAnsi="Arial" w:cs="Arial"/>
          <w:sz w:val="24"/>
          <w:szCs w:val="24"/>
        </w:rPr>
        <w:t xml:space="preserve">. </w:t>
      </w:r>
      <w:r w:rsidRPr="00CE7EA5">
        <w:rPr>
          <w:rFonts w:ascii="Arial" w:hAnsi="Arial" w:cs="Arial"/>
          <w:iCs/>
          <w:sz w:val="24"/>
          <w:szCs w:val="24"/>
        </w:rPr>
        <w:t xml:space="preserve">All </w:t>
      </w:r>
      <w:r w:rsidR="00E16991">
        <w:rPr>
          <w:rFonts w:ascii="Arial" w:hAnsi="Arial" w:cs="Arial"/>
          <w:iCs/>
          <w:sz w:val="24"/>
          <w:szCs w:val="24"/>
        </w:rPr>
        <w:tab/>
      </w:r>
      <w:r w:rsidRPr="00CE7EA5">
        <w:rPr>
          <w:rFonts w:ascii="Arial" w:hAnsi="Arial" w:cs="Arial"/>
          <w:iCs/>
          <w:sz w:val="24"/>
          <w:szCs w:val="24"/>
        </w:rPr>
        <w:t xml:space="preserve">proposed amendments to the Scheme for Financing Schools document will be subject to a </w:t>
      </w:r>
      <w:r w:rsidR="00E16991">
        <w:rPr>
          <w:rFonts w:ascii="Arial" w:hAnsi="Arial" w:cs="Arial"/>
          <w:iCs/>
          <w:sz w:val="24"/>
          <w:szCs w:val="24"/>
        </w:rPr>
        <w:tab/>
      </w:r>
      <w:r w:rsidRPr="00CE7EA5">
        <w:rPr>
          <w:rFonts w:ascii="Arial" w:hAnsi="Arial" w:cs="Arial"/>
          <w:iCs/>
          <w:sz w:val="24"/>
          <w:szCs w:val="24"/>
        </w:rPr>
        <w:t>consultation period with all school</w:t>
      </w:r>
      <w:r w:rsidR="00BF33C8" w:rsidRPr="00CE7EA5">
        <w:rPr>
          <w:rFonts w:ascii="Arial" w:hAnsi="Arial" w:cs="Arial"/>
          <w:iCs/>
          <w:sz w:val="24"/>
          <w:szCs w:val="24"/>
        </w:rPr>
        <w:t>s and</w:t>
      </w:r>
      <w:r w:rsidRPr="00CE7EA5">
        <w:rPr>
          <w:rFonts w:ascii="Arial" w:hAnsi="Arial" w:cs="Arial"/>
          <w:iCs/>
          <w:sz w:val="24"/>
          <w:szCs w:val="24"/>
        </w:rPr>
        <w:t xml:space="preserve"> any other identified stakeholders. </w:t>
      </w:r>
    </w:p>
    <w:p w14:paraId="4A0FFADF" w14:textId="77777777" w:rsidR="00D12904" w:rsidRPr="00CE7EA5" w:rsidRDefault="00D12904" w:rsidP="0056162A">
      <w:pPr>
        <w:pStyle w:val="Default"/>
        <w:ind w:left="720" w:hanging="720"/>
        <w:rPr>
          <w:iCs/>
        </w:rPr>
      </w:pPr>
    </w:p>
    <w:p w14:paraId="6218126E" w14:textId="03A34008" w:rsidR="00D12904" w:rsidRPr="007B5D8F" w:rsidRDefault="00D12904" w:rsidP="0056162A">
      <w:pPr>
        <w:pStyle w:val="Default"/>
        <w:ind w:left="720" w:hanging="720"/>
      </w:pPr>
      <w:r w:rsidRPr="007B5D8F">
        <w:t xml:space="preserve">1.4.2 </w:t>
      </w:r>
      <w:r w:rsidR="008B6F87" w:rsidRPr="007B5D8F">
        <w:tab/>
      </w:r>
      <w:r w:rsidRPr="007B5D8F">
        <w:t xml:space="preserve">All proposed revisions must be </w:t>
      </w:r>
      <w:r w:rsidR="008C6E67" w:rsidRPr="007B5D8F">
        <w:t>presented</w:t>
      </w:r>
      <w:r w:rsidRPr="007B5D8F">
        <w:t xml:space="preserve"> to the Schools Forum for final approval. Only schoo</w:t>
      </w:r>
      <w:r w:rsidR="00F57F0A" w:rsidRPr="007B5D8F">
        <w:t>l</w:t>
      </w:r>
      <w:r w:rsidRPr="007B5D8F">
        <w:t xml:space="preserve"> forum members representing maintained schools can approve scheme changes. </w:t>
      </w:r>
    </w:p>
    <w:p w14:paraId="5087E27F" w14:textId="77777777" w:rsidR="00D12904" w:rsidRPr="007B5D8F" w:rsidRDefault="00D12904" w:rsidP="0056162A">
      <w:pPr>
        <w:pStyle w:val="Default"/>
        <w:ind w:left="720" w:hanging="720"/>
      </w:pPr>
    </w:p>
    <w:p w14:paraId="0809087E" w14:textId="77777777" w:rsidR="00D12904" w:rsidRPr="007B5D8F" w:rsidRDefault="00D12904" w:rsidP="00FA24DC">
      <w:pPr>
        <w:pStyle w:val="Default"/>
        <w:ind w:left="720" w:hanging="720"/>
      </w:pPr>
      <w:r w:rsidRPr="007B5D8F">
        <w:t>1.4.3</w:t>
      </w:r>
      <w:r w:rsidR="008B6F87" w:rsidRPr="007B5D8F">
        <w:tab/>
      </w:r>
      <w:r w:rsidRPr="007B5D8F">
        <w:t>Where the Schools Forum decision differs from the Local Authority proposed revision the D</w:t>
      </w:r>
      <w:r w:rsidR="002C2C0F" w:rsidRPr="007B5D8F">
        <w:t>f</w:t>
      </w:r>
      <w:r w:rsidRPr="007B5D8F">
        <w:t xml:space="preserve">E will be asked to adjudicate. </w:t>
      </w:r>
    </w:p>
    <w:p w14:paraId="5D9781E5" w14:textId="77777777" w:rsidR="00530F46" w:rsidRPr="007B5D8F" w:rsidRDefault="00530F46" w:rsidP="0056162A">
      <w:pPr>
        <w:pStyle w:val="Default"/>
        <w:ind w:left="720" w:hanging="720"/>
      </w:pPr>
    </w:p>
    <w:p w14:paraId="3D573A50" w14:textId="27B35A5C" w:rsidR="00FA24DC" w:rsidRPr="007B5D8F" w:rsidRDefault="00A432A1" w:rsidP="00FA24DC">
      <w:pPr>
        <w:widowControl w:val="0"/>
        <w:autoSpaceDE w:val="0"/>
        <w:autoSpaceDN w:val="0"/>
        <w:adjustRightInd w:val="0"/>
        <w:spacing w:after="0" w:line="240" w:lineRule="auto"/>
        <w:ind w:left="720" w:hanging="720"/>
        <w:rPr>
          <w:rFonts w:ascii="Arial" w:hAnsi="Arial" w:cs="Arial"/>
          <w:sz w:val="24"/>
          <w:szCs w:val="24"/>
          <w:lang w:val="en"/>
        </w:rPr>
      </w:pPr>
      <w:r w:rsidRPr="007B5D8F">
        <w:rPr>
          <w:rFonts w:ascii="Arial" w:hAnsi="Arial" w:cs="Arial"/>
          <w:sz w:val="24"/>
          <w:szCs w:val="24"/>
        </w:rPr>
        <w:t>1.4.4</w:t>
      </w:r>
      <w:r w:rsidRPr="007B5D8F">
        <w:rPr>
          <w:rFonts w:ascii="Arial" w:hAnsi="Arial" w:cs="Arial"/>
          <w:sz w:val="24"/>
          <w:szCs w:val="24"/>
        </w:rPr>
        <w:tab/>
        <w:t xml:space="preserve">It is also possible for the Secretary of State to make directed revisions to schemes after </w:t>
      </w:r>
      <w:r w:rsidRPr="007B5D8F">
        <w:rPr>
          <w:rFonts w:ascii="Arial" w:hAnsi="Arial" w:cs="Arial"/>
          <w:sz w:val="24"/>
          <w:szCs w:val="24"/>
        </w:rPr>
        <w:lastRenderedPageBreak/>
        <w:t>consultation. Such revisions become part of the scheme from the date of the direction.</w:t>
      </w:r>
      <w:r w:rsidR="002A2527" w:rsidRPr="007B5D8F">
        <w:rPr>
          <w:rFonts w:ascii="Arial" w:hAnsi="Arial" w:cs="Arial"/>
          <w:sz w:val="24"/>
          <w:szCs w:val="24"/>
        </w:rPr>
        <w:t xml:space="preserve"> </w:t>
      </w:r>
    </w:p>
    <w:p w14:paraId="185F09E8" w14:textId="3AA831EA" w:rsidR="00A432A1" w:rsidRPr="007B5D8F" w:rsidRDefault="00A432A1" w:rsidP="00FA24DC">
      <w:pPr>
        <w:pStyle w:val="Default"/>
        <w:ind w:left="720" w:hanging="720"/>
      </w:pPr>
    </w:p>
    <w:p w14:paraId="618FBF30" w14:textId="6E42CC95" w:rsidR="00BA2621" w:rsidRPr="007B5D8F" w:rsidRDefault="00BA2621" w:rsidP="00FA24DC">
      <w:pPr>
        <w:pStyle w:val="Default"/>
        <w:ind w:left="720" w:hanging="720"/>
      </w:pPr>
      <w:r w:rsidRPr="007B5D8F">
        <w:t>1.4.5</w:t>
      </w:r>
      <w:r w:rsidR="00A671C0" w:rsidRPr="007B5D8F">
        <w:tab/>
      </w:r>
      <w:r w:rsidR="00A671C0" w:rsidRPr="002C41B9">
        <w:t xml:space="preserve">The Scheme for Financing Schools will be made available to all Maintained Schools for information via the </w:t>
      </w:r>
      <w:r w:rsidR="002134E4" w:rsidRPr="002C41B9">
        <w:t xml:space="preserve">SLA </w:t>
      </w:r>
      <w:r w:rsidR="00896B6F">
        <w:t xml:space="preserve">online system </w:t>
      </w:r>
      <w:r w:rsidR="002134E4" w:rsidRPr="002C41B9">
        <w:t>and</w:t>
      </w:r>
      <w:r w:rsidR="00A671C0" w:rsidRPr="002C41B9">
        <w:t xml:space="preserve"> on the Council’s Intranet. An electronic copy will also be sent to Headteachers and Governors and will require an acknowledgement</w:t>
      </w:r>
      <w:r w:rsidR="00746975" w:rsidRPr="002C41B9">
        <w:t xml:space="preserve"> on receipt of the same.</w:t>
      </w:r>
    </w:p>
    <w:p w14:paraId="110BC959" w14:textId="77777777" w:rsidR="00DF6699" w:rsidRPr="007B5D8F" w:rsidRDefault="00DF6699" w:rsidP="0056162A">
      <w:pPr>
        <w:pStyle w:val="Default"/>
        <w:ind w:left="720" w:hanging="720"/>
        <w:rPr>
          <w:b/>
          <w:bCs/>
        </w:rPr>
      </w:pPr>
    </w:p>
    <w:p w14:paraId="0C381A6D" w14:textId="77777777" w:rsidR="00D12904" w:rsidRPr="007B5D8F" w:rsidRDefault="00D12904" w:rsidP="0056162A">
      <w:pPr>
        <w:pStyle w:val="Default"/>
        <w:ind w:left="720" w:hanging="720"/>
      </w:pPr>
      <w:r w:rsidRPr="007B5D8F">
        <w:rPr>
          <w:b/>
          <w:bCs/>
        </w:rPr>
        <w:t>1.5</w:t>
      </w:r>
      <w:r w:rsidR="008B6F87" w:rsidRPr="007B5D8F">
        <w:rPr>
          <w:b/>
          <w:bCs/>
        </w:rPr>
        <w:tab/>
      </w:r>
      <w:r w:rsidRPr="007B5D8F">
        <w:rPr>
          <w:b/>
          <w:bCs/>
        </w:rPr>
        <w:t xml:space="preserve">Roles and Responsibilities </w:t>
      </w:r>
    </w:p>
    <w:p w14:paraId="5F5A78D3" w14:textId="77777777" w:rsidR="00711C77" w:rsidRPr="007B5D8F" w:rsidRDefault="00711C77" w:rsidP="0056162A">
      <w:pPr>
        <w:pStyle w:val="Default"/>
        <w:ind w:left="720" w:hanging="720"/>
      </w:pPr>
    </w:p>
    <w:p w14:paraId="2CDA1D75" w14:textId="77777777" w:rsidR="00D12904" w:rsidRPr="007B5D8F" w:rsidRDefault="00D12904" w:rsidP="0056162A">
      <w:pPr>
        <w:pStyle w:val="Default"/>
        <w:ind w:left="720" w:hanging="720"/>
      </w:pPr>
      <w:r w:rsidRPr="007B5D8F">
        <w:t>1.5.1</w:t>
      </w:r>
      <w:r w:rsidR="008B6F87" w:rsidRPr="007B5D8F">
        <w:tab/>
      </w:r>
      <w:r w:rsidRPr="007B5D8F">
        <w:t xml:space="preserve">The Local Authority is responsible for maintaining the schools covered by the scheme, and this includes the duty of defraying all the expenses of maintaining them (except in the case of a voluntary school where some of the expenses are, by statute, payable by the Governing Body). Part of the way an authority maintains schools is through the funding system put in place under sections 45 to 53 of the School Standards and Framework Act 1998 </w:t>
      </w:r>
    </w:p>
    <w:p w14:paraId="46A8CD12" w14:textId="77777777" w:rsidR="00D12904" w:rsidRPr="007B5D8F" w:rsidRDefault="00D12904" w:rsidP="0056162A">
      <w:pPr>
        <w:pStyle w:val="Default"/>
        <w:ind w:left="720" w:hanging="720"/>
      </w:pPr>
    </w:p>
    <w:p w14:paraId="54D014E3" w14:textId="2E81FDBC" w:rsidR="00D12904" w:rsidRPr="007B5D8F" w:rsidRDefault="00D12904" w:rsidP="0056162A">
      <w:pPr>
        <w:pStyle w:val="Default"/>
        <w:ind w:left="720" w:hanging="720"/>
      </w:pPr>
      <w:r w:rsidRPr="007B5D8F">
        <w:t xml:space="preserve">1.5.2 </w:t>
      </w:r>
      <w:r w:rsidR="008B6F87" w:rsidRPr="007B5D8F">
        <w:tab/>
      </w:r>
      <w:r w:rsidRPr="007B5D8F">
        <w:t xml:space="preserve">Schools Forums have </w:t>
      </w:r>
      <w:r w:rsidR="009707CF" w:rsidRPr="007B5D8F">
        <w:t>a key role</w:t>
      </w:r>
      <w:r w:rsidRPr="007B5D8F">
        <w:t xml:space="preserve"> under the current funding regulations. Not only will they continue to have their consultative role in relation to the local distribution of school funding, </w:t>
      </w:r>
      <w:r w:rsidR="00707E9D" w:rsidRPr="007B5D8F">
        <w:t>but they</w:t>
      </w:r>
      <w:r w:rsidRPr="007B5D8F">
        <w:t xml:space="preserve"> will also be able to decide on certain proposals from their Local Authority</w:t>
      </w:r>
      <w:r w:rsidR="00CA52A2" w:rsidRPr="007B5D8F">
        <w:t>,</w:t>
      </w:r>
      <w:r w:rsidRPr="007B5D8F">
        <w:t xml:space="preserve"> which currently </w:t>
      </w:r>
      <w:r w:rsidR="00010A4C" w:rsidRPr="007B5D8F">
        <w:t>must</w:t>
      </w:r>
      <w:r w:rsidRPr="007B5D8F">
        <w:t xml:space="preserve"> come to the Secretary of State for decision. </w:t>
      </w:r>
    </w:p>
    <w:p w14:paraId="4DBE3124" w14:textId="77777777" w:rsidR="00D12904" w:rsidRPr="007B5D8F" w:rsidRDefault="00D12904" w:rsidP="0056162A">
      <w:pPr>
        <w:pStyle w:val="Default"/>
        <w:ind w:left="720" w:hanging="720"/>
      </w:pPr>
    </w:p>
    <w:p w14:paraId="5BD46EAC" w14:textId="77777777" w:rsidR="0069641B" w:rsidRPr="007B5D8F" w:rsidRDefault="00D12904" w:rsidP="0056162A">
      <w:pPr>
        <w:pStyle w:val="Default"/>
        <w:ind w:left="720" w:hanging="720"/>
      </w:pPr>
      <w:r w:rsidRPr="007B5D8F">
        <w:t>1.5.3</w:t>
      </w:r>
      <w:r w:rsidR="008B6F87" w:rsidRPr="007B5D8F">
        <w:tab/>
      </w:r>
      <w:r w:rsidRPr="007B5D8F">
        <w:t xml:space="preserve">The roles and responsibilities of Schools Forums are summarised in </w:t>
      </w:r>
      <w:hyperlink w:anchor="AnnexB" w:history="1">
        <w:r w:rsidRPr="007B5D8F">
          <w:rPr>
            <w:rStyle w:val="Hyperlink"/>
          </w:rPr>
          <w:t>ANNEX B</w:t>
        </w:r>
      </w:hyperlink>
      <w:r w:rsidRPr="007B5D8F">
        <w:t xml:space="preserve"> of this </w:t>
      </w:r>
    </w:p>
    <w:p w14:paraId="14700267" w14:textId="0C1FAC42" w:rsidR="00D12904" w:rsidRPr="007B5D8F" w:rsidRDefault="00D12904" w:rsidP="002134E4">
      <w:pPr>
        <w:pStyle w:val="Default"/>
        <w:ind w:left="720"/>
      </w:pPr>
      <w:r w:rsidRPr="007B5D8F">
        <w:t>document</w:t>
      </w:r>
      <w:r w:rsidR="00975BA1" w:rsidRPr="007B5D8F">
        <w:t xml:space="preserve">. </w:t>
      </w:r>
    </w:p>
    <w:p w14:paraId="2818F878" w14:textId="77777777" w:rsidR="00D12904" w:rsidRPr="007B5D8F" w:rsidRDefault="00D12904" w:rsidP="0056162A">
      <w:pPr>
        <w:pStyle w:val="Default"/>
        <w:ind w:left="720" w:hanging="720"/>
      </w:pPr>
    </w:p>
    <w:p w14:paraId="6100DF45" w14:textId="77777777" w:rsidR="00D12904" w:rsidRPr="007B5D8F" w:rsidRDefault="00D12904" w:rsidP="0056162A">
      <w:pPr>
        <w:pStyle w:val="Default"/>
        <w:ind w:left="720" w:hanging="720"/>
      </w:pPr>
      <w:r w:rsidRPr="007B5D8F">
        <w:t>1.5.4</w:t>
      </w:r>
      <w:r w:rsidR="00B03468" w:rsidRPr="007B5D8F">
        <w:tab/>
      </w:r>
      <w:r w:rsidRPr="007B5D8F">
        <w:t xml:space="preserve">The Governing Body has a strategic role in the financial management in schools and therefore its key responsibilities include: </w:t>
      </w:r>
    </w:p>
    <w:p w14:paraId="7982456F" w14:textId="77777777" w:rsidR="00711C77" w:rsidRPr="007B5D8F" w:rsidRDefault="00711C77" w:rsidP="0056162A">
      <w:pPr>
        <w:pStyle w:val="Default"/>
        <w:ind w:left="720" w:hanging="720"/>
      </w:pPr>
    </w:p>
    <w:p w14:paraId="15AEBEB2" w14:textId="77777777" w:rsidR="000E091E" w:rsidRPr="007B5D8F" w:rsidRDefault="00D12904" w:rsidP="00711C77">
      <w:pPr>
        <w:pStyle w:val="Default"/>
        <w:numPr>
          <w:ilvl w:val="0"/>
          <w:numId w:val="1"/>
        </w:numPr>
      </w:pPr>
      <w:r w:rsidRPr="007B5D8F">
        <w:t xml:space="preserve">Setting financial priorities through the: </w:t>
      </w:r>
    </w:p>
    <w:p w14:paraId="6BD66071" w14:textId="77777777" w:rsidR="00D12904" w:rsidRPr="007B5D8F" w:rsidRDefault="00D12904" w:rsidP="000E091E">
      <w:pPr>
        <w:pStyle w:val="Default"/>
        <w:ind w:left="360"/>
      </w:pPr>
    </w:p>
    <w:p w14:paraId="1A3ECE95" w14:textId="20290052" w:rsidR="00D12904" w:rsidRPr="007B5D8F" w:rsidRDefault="00D12904" w:rsidP="0056162A">
      <w:pPr>
        <w:pStyle w:val="Default"/>
        <w:numPr>
          <w:ilvl w:val="1"/>
          <w:numId w:val="1"/>
        </w:numPr>
        <w:spacing w:after="120"/>
      </w:pPr>
      <w:r w:rsidRPr="007B5D8F">
        <w:t xml:space="preserve">School Development Plan (SDP), also known as the </w:t>
      </w:r>
      <w:r w:rsidR="00CE52D4" w:rsidRPr="007B5D8F">
        <w:t>school</w:t>
      </w:r>
      <w:r w:rsidRPr="007B5D8F">
        <w:t xml:space="preserve"> improvement plan. </w:t>
      </w:r>
    </w:p>
    <w:p w14:paraId="7687E399" w14:textId="77777777" w:rsidR="000E091E" w:rsidRPr="007B5D8F" w:rsidRDefault="000E091E" w:rsidP="0056162A">
      <w:pPr>
        <w:pStyle w:val="Default"/>
        <w:numPr>
          <w:ilvl w:val="1"/>
          <w:numId w:val="1"/>
        </w:numPr>
        <w:spacing w:after="120"/>
      </w:pPr>
      <w:r w:rsidRPr="007B5D8F">
        <w:t>3 Year financial plan</w:t>
      </w:r>
    </w:p>
    <w:p w14:paraId="56334AA2" w14:textId="77777777" w:rsidR="00D12904" w:rsidRPr="007B5D8F" w:rsidRDefault="00D12904" w:rsidP="0056162A">
      <w:pPr>
        <w:pStyle w:val="Default"/>
        <w:numPr>
          <w:ilvl w:val="1"/>
          <w:numId w:val="1"/>
        </w:numPr>
      </w:pPr>
      <w:r w:rsidRPr="007B5D8F">
        <w:t xml:space="preserve">Deciding on how the school’s delegated budget should be spent, in accordance with their SDP and the statutory curriculum requirements </w:t>
      </w:r>
      <w:r w:rsidR="00F040AD" w:rsidRPr="007B5D8F">
        <w:t xml:space="preserve">laid </w:t>
      </w:r>
      <w:r w:rsidRPr="007B5D8F">
        <w:t xml:space="preserve">down by </w:t>
      </w:r>
      <w:r w:rsidR="00325487" w:rsidRPr="007B5D8F">
        <w:t>Central G</w:t>
      </w:r>
      <w:r w:rsidRPr="007B5D8F">
        <w:t xml:space="preserve">overnment. </w:t>
      </w:r>
    </w:p>
    <w:p w14:paraId="08C311FB" w14:textId="77777777" w:rsidR="00711C77" w:rsidRPr="007B5D8F" w:rsidRDefault="00711C77" w:rsidP="00711C77">
      <w:pPr>
        <w:pStyle w:val="Default"/>
        <w:ind w:left="720"/>
      </w:pPr>
    </w:p>
    <w:p w14:paraId="3E957797" w14:textId="77777777" w:rsidR="00D12904" w:rsidRPr="007B5D8F" w:rsidRDefault="00D12904" w:rsidP="00711C77">
      <w:pPr>
        <w:pStyle w:val="Default"/>
        <w:numPr>
          <w:ilvl w:val="0"/>
          <w:numId w:val="1"/>
        </w:numPr>
        <w:spacing w:after="139"/>
      </w:pPr>
      <w:r w:rsidRPr="007B5D8F">
        <w:t xml:space="preserve">Approving and monitoring the annual budget. </w:t>
      </w:r>
      <w:r w:rsidRPr="007B5D8F">
        <w:rPr>
          <w:iCs/>
        </w:rPr>
        <w:t xml:space="preserve">The full Governing Body may delegate the approval of the first formal annual budget plan to an approved committee </w:t>
      </w:r>
    </w:p>
    <w:p w14:paraId="0719B88C" w14:textId="77777777" w:rsidR="00D12904" w:rsidRPr="007B5D8F" w:rsidRDefault="00D12904" w:rsidP="00711C77">
      <w:pPr>
        <w:pStyle w:val="Default"/>
        <w:numPr>
          <w:ilvl w:val="0"/>
          <w:numId w:val="1"/>
        </w:numPr>
        <w:spacing w:after="139"/>
      </w:pPr>
      <w:r w:rsidRPr="007B5D8F">
        <w:t xml:space="preserve">Ensuring the budget is managed effectively. </w:t>
      </w:r>
    </w:p>
    <w:p w14:paraId="00C97A6D" w14:textId="77777777" w:rsidR="00D12904" w:rsidRPr="007B5D8F" w:rsidRDefault="00D12904" w:rsidP="00711C77">
      <w:pPr>
        <w:pStyle w:val="Default"/>
        <w:numPr>
          <w:ilvl w:val="0"/>
          <w:numId w:val="1"/>
        </w:numPr>
      </w:pPr>
      <w:r w:rsidRPr="007B5D8F">
        <w:t xml:space="preserve">Ensuring the school meets all its statutory obligations, and through the </w:t>
      </w:r>
      <w:r w:rsidR="000E091E" w:rsidRPr="007B5D8F">
        <w:t>He</w:t>
      </w:r>
      <w:r w:rsidRPr="007B5D8F">
        <w:t xml:space="preserve">ad </w:t>
      </w:r>
      <w:r w:rsidR="000E091E" w:rsidRPr="007B5D8F">
        <w:t>T</w:t>
      </w:r>
      <w:r w:rsidRPr="007B5D8F">
        <w:t>eacher</w:t>
      </w:r>
      <w:r w:rsidR="000E091E" w:rsidRPr="007B5D8F">
        <w:t>,</w:t>
      </w:r>
      <w:r w:rsidRPr="007B5D8F">
        <w:t xml:space="preserve"> complies with its Local Authority’s financial regulations or standing orders. </w:t>
      </w:r>
    </w:p>
    <w:p w14:paraId="4C6A577A" w14:textId="77777777" w:rsidR="00D12904" w:rsidRPr="007B5D8F" w:rsidRDefault="00D12904" w:rsidP="00D12904">
      <w:pPr>
        <w:pStyle w:val="Default"/>
      </w:pPr>
    </w:p>
    <w:p w14:paraId="26AABFC9" w14:textId="77777777" w:rsidR="00D12904" w:rsidRPr="007B5D8F" w:rsidRDefault="00D12904" w:rsidP="00711C77">
      <w:pPr>
        <w:pStyle w:val="Default"/>
        <w:numPr>
          <w:ilvl w:val="0"/>
          <w:numId w:val="1"/>
        </w:numPr>
        <w:spacing w:after="137"/>
      </w:pPr>
      <w:r w:rsidRPr="007B5D8F">
        <w:t xml:space="preserve">Determining virement and expenditure thresholds. </w:t>
      </w:r>
    </w:p>
    <w:p w14:paraId="7F8C4680" w14:textId="77777777" w:rsidR="00D12904" w:rsidRPr="007B5D8F" w:rsidRDefault="00D12904" w:rsidP="00DB1313">
      <w:pPr>
        <w:pStyle w:val="Default"/>
        <w:numPr>
          <w:ilvl w:val="0"/>
          <w:numId w:val="1"/>
        </w:numPr>
      </w:pPr>
      <w:r w:rsidRPr="007B5D8F">
        <w:t xml:space="preserve">Evaluating the effectiveness of spending decisions. </w:t>
      </w:r>
    </w:p>
    <w:p w14:paraId="43799D74" w14:textId="77777777" w:rsidR="00D12904" w:rsidRPr="007B5D8F" w:rsidRDefault="00D12904">
      <w:pPr>
        <w:pStyle w:val="Default"/>
      </w:pPr>
    </w:p>
    <w:p w14:paraId="2B9A35D9" w14:textId="4132EA79" w:rsidR="00D12904" w:rsidRPr="007B5D8F" w:rsidRDefault="00D12904">
      <w:pPr>
        <w:pStyle w:val="Default"/>
      </w:pPr>
      <w:r w:rsidRPr="007B5D8F">
        <w:t>1.5.5</w:t>
      </w:r>
      <w:r w:rsidR="00B03468" w:rsidRPr="007B5D8F">
        <w:tab/>
      </w:r>
      <w:r w:rsidRPr="007B5D8F">
        <w:t xml:space="preserve">Detailed guidance is set out </w:t>
      </w:r>
      <w:r w:rsidR="00960EBF">
        <w:t xml:space="preserve">about the </w:t>
      </w:r>
      <w:r w:rsidRPr="007B5D8F">
        <w:t xml:space="preserve">Role of </w:t>
      </w:r>
      <w:r w:rsidR="00960EBF">
        <w:t xml:space="preserve">the </w:t>
      </w:r>
      <w:r w:rsidRPr="007B5D8F">
        <w:t>Governing Body please see</w:t>
      </w:r>
      <w:r w:rsidR="002134E4" w:rsidRPr="007B5D8F">
        <w:t xml:space="preserve"> </w:t>
      </w:r>
      <w:hyperlink w:anchor="AnnexN" w:history="1">
        <w:r w:rsidR="00707E9D" w:rsidRPr="007B5D8F">
          <w:rPr>
            <w:rStyle w:val="Hyperlink"/>
          </w:rPr>
          <w:t>ANNEX</w:t>
        </w:r>
        <w:r w:rsidR="006666FA" w:rsidRPr="007B5D8F">
          <w:rPr>
            <w:rStyle w:val="Hyperlink"/>
          </w:rPr>
          <w:t xml:space="preserve"> N</w:t>
        </w:r>
      </w:hyperlink>
      <w:r w:rsidR="00707E9D" w:rsidRPr="007B5D8F">
        <w:t>.</w:t>
      </w:r>
      <w:r w:rsidRPr="007B5D8F">
        <w:t xml:space="preserve"> </w:t>
      </w:r>
    </w:p>
    <w:p w14:paraId="56107CFA" w14:textId="77777777" w:rsidR="00D12904" w:rsidRPr="007B5D8F" w:rsidRDefault="00D12904">
      <w:pPr>
        <w:pStyle w:val="Default"/>
      </w:pPr>
    </w:p>
    <w:p w14:paraId="51977709" w14:textId="77777777" w:rsidR="00D12904" w:rsidRPr="007B5D8F" w:rsidRDefault="00D12904" w:rsidP="0056162A">
      <w:pPr>
        <w:pStyle w:val="Default"/>
        <w:ind w:left="720" w:hanging="720"/>
      </w:pPr>
      <w:r w:rsidRPr="007B5D8F">
        <w:t>1.5.6</w:t>
      </w:r>
      <w:r w:rsidR="00B03468" w:rsidRPr="007B5D8F">
        <w:tab/>
      </w:r>
      <w:r w:rsidRPr="007B5D8F">
        <w:t xml:space="preserve">Each Governing Body is asked to consider the extent to which it wishes to delegate its powers to the Head Teacher, and to record its decision (and any revisions) in the minutes of the Governing Body. </w:t>
      </w:r>
    </w:p>
    <w:p w14:paraId="3ABE638B" w14:textId="77777777" w:rsidR="00D12904" w:rsidRPr="007B5D8F" w:rsidRDefault="00D12904">
      <w:pPr>
        <w:pStyle w:val="Default"/>
      </w:pPr>
    </w:p>
    <w:p w14:paraId="34FDAC14" w14:textId="591CD655" w:rsidR="00D12904" w:rsidRPr="007B5D8F" w:rsidRDefault="00D12904" w:rsidP="0056162A">
      <w:pPr>
        <w:pStyle w:val="Default"/>
        <w:ind w:left="720" w:hanging="720"/>
      </w:pPr>
      <w:r w:rsidRPr="007B5D8F">
        <w:t>1.5.7</w:t>
      </w:r>
      <w:r w:rsidR="00B03468" w:rsidRPr="007B5D8F">
        <w:tab/>
      </w:r>
      <w:r w:rsidRPr="007B5D8F">
        <w:t xml:space="preserve">The Head Teacher is required to keep the Governing Body regularly informed regarding the </w:t>
      </w:r>
      <w:r w:rsidRPr="007B5D8F">
        <w:lastRenderedPageBreak/>
        <w:t>school’s financial affairs and</w:t>
      </w:r>
      <w:r w:rsidR="00010A4C" w:rsidRPr="007B5D8F">
        <w:t xml:space="preserve"> to</w:t>
      </w:r>
      <w:r w:rsidRPr="007B5D8F">
        <w:t xml:space="preserve"> ensure the Governing Body has the information it needs to enable it to discharge its duty to determining the school policies and strategy. </w:t>
      </w:r>
    </w:p>
    <w:p w14:paraId="02BF5A47" w14:textId="77777777" w:rsidR="00D12904" w:rsidRPr="007B5D8F" w:rsidRDefault="00D12904" w:rsidP="0056162A">
      <w:pPr>
        <w:pStyle w:val="Default"/>
        <w:ind w:left="720" w:hanging="720"/>
      </w:pPr>
    </w:p>
    <w:p w14:paraId="01F71590" w14:textId="4BEFE3E5" w:rsidR="00D12904" w:rsidRPr="007B5D8F" w:rsidRDefault="00D12904" w:rsidP="0056162A">
      <w:pPr>
        <w:pStyle w:val="Default"/>
        <w:ind w:left="720" w:hanging="720"/>
      </w:pPr>
      <w:r w:rsidRPr="007B5D8F">
        <w:t xml:space="preserve">1.5.8 </w:t>
      </w:r>
      <w:r w:rsidR="00B03468" w:rsidRPr="007B5D8F">
        <w:tab/>
      </w:r>
      <w:r w:rsidRPr="007B5D8F">
        <w:t xml:space="preserve">The </w:t>
      </w:r>
      <w:r w:rsidR="009707CF" w:rsidRPr="007B5D8F">
        <w:t>principal areas</w:t>
      </w:r>
      <w:r w:rsidRPr="007B5D8F">
        <w:t xml:space="preserve"> of responsibilities are: </w:t>
      </w:r>
    </w:p>
    <w:p w14:paraId="7F02D887" w14:textId="77777777" w:rsidR="00D12904" w:rsidRPr="007B5D8F" w:rsidRDefault="00D12904" w:rsidP="0056162A">
      <w:pPr>
        <w:pStyle w:val="Default"/>
        <w:ind w:left="720" w:hanging="720"/>
      </w:pPr>
    </w:p>
    <w:p w14:paraId="2B39B21E" w14:textId="77777777" w:rsidR="00D12904" w:rsidRPr="007B5D8F" w:rsidRDefault="00D12904" w:rsidP="00DB1313">
      <w:pPr>
        <w:pStyle w:val="Default"/>
        <w:numPr>
          <w:ilvl w:val="0"/>
          <w:numId w:val="2"/>
        </w:numPr>
        <w:ind w:left="1440" w:hanging="720"/>
        <w:jc w:val="both"/>
      </w:pPr>
      <w:r w:rsidRPr="007B5D8F">
        <w:t xml:space="preserve">The framework of accountability and financial probity within the school. </w:t>
      </w:r>
    </w:p>
    <w:p w14:paraId="5F72FDA4" w14:textId="77777777" w:rsidR="00D12904" w:rsidRPr="007B5D8F" w:rsidRDefault="00D12904" w:rsidP="00DB1313">
      <w:pPr>
        <w:pStyle w:val="Default"/>
        <w:numPr>
          <w:ilvl w:val="0"/>
          <w:numId w:val="2"/>
        </w:numPr>
        <w:ind w:left="1440" w:hanging="720"/>
        <w:jc w:val="both"/>
      </w:pPr>
      <w:r w:rsidRPr="007B5D8F">
        <w:t xml:space="preserve">The limits of delegated authority. </w:t>
      </w:r>
    </w:p>
    <w:p w14:paraId="59796720" w14:textId="0AB916BC" w:rsidR="00D12904" w:rsidRPr="007B5D8F" w:rsidRDefault="00D12904" w:rsidP="00DB1313">
      <w:pPr>
        <w:pStyle w:val="Default"/>
        <w:numPr>
          <w:ilvl w:val="0"/>
          <w:numId w:val="2"/>
        </w:numPr>
        <w:ind w:left="1440" w:hanging="720"/>
        <w:jc w:val="both"/>
      </w:pPr>
      <w:r w:rsidRPr="007B5D8F">
        <w:t xml:space="preserve">Roles and responsibilities of the Governing Body, its committees, the </w:t>
      </w:r>
      <w:r w:rsidR="000E091E" w:rsidRPr="007B5D8F">
        <w:t>H</w:t>
      </w:r>
      <w:r w:rsidRPr="007B5D8F">
        <w:t xml:space="preserve">ead </w:t>
      </w:r>
      <w:r w:rsidR="00975BA1" w:rsidRPr="007B5D8F">
        <w:t>Teacher,</w:t>
      </w:r>
      <w:r w:rsidRPr="007B5D8F">
        <w:t xml:space="preserve"> and other staff involved in the financial administration of the school. </w:t>
      </w:r>
    </w:p>
    <w:p w14:paraId="21761BB5" w14:textId="77777777" w:rsidR="00D12904" w:rsidRPr="007B5D8F" w:rsidRDefault="00D12904" w:rsidP="00DB1313">
      <w:pPr>
        <w:pStyle w:val="Default"/>
        <w:numPr>
          <w:ilvl w:val="0"/>
          <w:numId w:val="2"/>
        </w:numPr>
        <w:ind w:left="1440" w:hanging="720"/>
        <w:jc w:val="both"/>
      </w:pPr>
      <w:r w:rsidRPr="007B5D8F">
        <w:t xml:space="preserve">Defined procedures for the individual financial systems within the school. </w:t>
      </w:r>
    </w:p>
    <w:p w14:paraId="4B11A381" w14:textId="77777777" w:rsidR="00D12904" w:rsidRPr="007B5D8F" w:rsidRDefault="00D12904" w:rsidP="0056162A">
      <w:pPr>
        <w:pStyle w:val="Default"/>
        <w:ind w:left="720" w:hanging="720"/>
      </w:pPr>
    </w:p>
    <w:p w14:paraId="7EBA60E7" w14:textId="4D06B6C9" w:rsidR="00D12904" w:rsidRPr="007B5D8F" w:rsidRDefault="00D12904" w:rsidP="0056162A">
      <w:pPr>
        <w:pStyle w:val="Default"/>
        <w:ind w:left="720" w:hanging="720"/>
      </w:pPr>
      <w:r w:rsidRPr="007B5D8F">
        <w:t>1.5.9</w:t>
      </w:r>
      <w:r w:rsidR="00B03468" w:rsidRPr="007B5D8F">
        <w:tab/>
      </w:r>
      <w:r w:rsidRPr="007B5D8F">
        <w:t xml:space="preserve">The Governing Body must retain responsibility for approving the first formal budget plan of each </w:t>
      </w:r>
      <w:r w:rsidR="009707CF" w:rsidRPr="007B5D8F">
        <w:t>fiscal year</w:t>
      </w:r>
      <w:r w:rsidRPr="007B5D8F">
        <w:t xml:space="preserve"> and should ratify all in year revisions to the spending plan. </w:t>
      </w:r>
    </w:p>
    <w:p w14:paraId="4F248457" w14:textId="77777777" w:rsidR="00D12904" w:rsidRPr="007B5D8F" w:rsidRDefault="00D12904" w:rsidP="0056162A">
      <w:pPr>
        <w:pStyle w:val="Default"/>
        <w:ind w:left="720" w:hanging="720"/>
      </w:pPr>
    </w:p>
    <w:p w14:paraId="46F5D259" w14:textId="77777777" w:rsidR="00D12904" w:rsidRPr="00D37AFA" w:rsidRDefault="00D12904" w:rsidP="0056162A">
      <w:pPr>
        <w:pStyle w:val="Default"/>
        <w:ind w:left="720" w:hanging="720"/>
        <w:rPr>
          <w:u w:val="single"/>
        </w:rPr>
      </w:pPr>
      <w:bookmarkStart w:id="5" w:name="S2"/>
      <w:r w:rsidRPr="00D37AFA">
        <w:rPr>
          <w:b/>
          <w:bCs/>
          <w:u w:val="single"/>
        </w:rPr>
        <w:t xml:space="preserve">SECTION 2: FINANCIAL </w:t>
      </w:r>
      <w:r w:rsidR="00E34284" w:rsidRPr="00D37AFA">
        <w:rPr>
          <w:b/>
          <w:bCs/>
          <w:u w:val="single"/>
        </w:rPr>
        <w:t>CONTROLS</w:t>
      </w:r>
      <w:bookmarkEnd w:id="5"/>
    </w:p>
    <w:p w14:paraId="5F938AE1" w14:textId="77777777" w:rsidR="00D12904" w:rsidRPr="007B5D8F" w:rsidRDefault="00D12904" w:rsidP="0056162A">
      <w:pPr>
        <w:pStyle w:val="Default"/>
        <w:ind w:left="720" w:hanging="720"/>
      </w:pPr>
    </w:p>
    <w:p w14:paraId="3A43BED1" w14:textId="77777777" w:rsidR="00D12904" w:rsidRPr="007B5D8F" w:rsidRDefault="00D12904" w:rsidP="0056162A">
      <w:pPr>
        <w:pStyle w:val="Default"/>
        <w:ind w:left="720" w:hanging="720"/>
      </w:pPr>
      <w:r w:rsidRPr="007B5D8F">
        <w:rPr>
          <w:b/>
          <w:bCs/>
        </w:rPr>
        <w:t>2.1.</w:t>
      </w:r>
      <w:r w:rsidR="00B03468" w:rsidRPr="007B5D8F">
        <w:rPr>
          <w:b/>
          <w:bCs/>
        </w:rPr>
        <w:tab/>
      </w:r>
      <w:r w:rsidRPr="007B5D8F">
        <w:rPr>
          <w:b/>
          <w:bCs/>
        </w:rPr>
        <w:t xml:space="preserve"> Application of financial controls to schools </w:t>
      </w:r>
    </w:p>
    <w:p w14:paraId="53FC330A" w14:textId="77777777" w:rsidR="00D12904" w:rsidRPr="007B5D8F" w:rsidRDefault="00D12904" w:rsidP="0056162A">
      <w:pPr>
        <w:pStyle w:val="Default"/>
        <w:ind w:left="720" w:hanging="720"/>
      </w:pPr>
    </w:p>
    <w:p w14:paraId="0D3EDBAE" w14:textId="2F8A1847" w:rsidR="00D12904" w:rsidRPr="007B5D8F" w:rsidRDefault="00D12904" w:rsidP="0056162A">
      <w:pPr>
        <w:pStyle w:val="Default"/>
        <w:ind w:left="720" w:hanging="720"/>
      </w:pPr>
      <w:r w:rsidRPr="007B5D8F">
        <w:t>2.1.1</w:t>
      </w:r>
      <w:r w:rsidR="00B03468" w:rsidRPr="007B5D8F">
        <w:tab/>
      </w:r>
      <w:r w:rsidRPr="007B5D8F">
        <w:t xml:space="preserve">The Governing Body is required to abide by the Local Authority’s requirement </w:t>
      </w:r>
      <w:r w:rsidR="00010A4C" w:rsidRPr="007B5D8F">
        <w:t>regarding</w:t>
      </w:r>
      <w:r w:rsidRPr="007B5D8F">
        <w:t xml:space="preserve"> the management, monitoring and control of the school budget. These requirements are set out in the Scheme and relevant annexes. These may be supplemented by other information or guidance issued, from time to time, by the Local Authority. </w:t>
      </w:r>
    </w:p>
    <w:p w14:paraId="3F7E5BE8" w14:textId="77777777" w:rsidR="00D12904" w:rsidRPr="007B5D8F" w:rsidRDefault="00D12904" w:rsidP="0056162A">
      <w:pPr>
        <w:pStyle w:val="Default"/>
        <w:ind w:left="720" w:hanging="720"/>
      </w:pPr>
    </w:p>
    <w:p w14:paraId="6D98A7DF" w14:textId="77777777" w:rsidR="00D12904" w:rsidRPr="007B5D8F" w:rsidRDefault="00D12904" w:rsidP="0056162A">
      <w:pPr>
        <w:pStyle w:val="Default"/>
        <w:ind w:left="720" w:hanging="720"/>
      </w:pPr>
      <w:r w:rsidRPr="007B5D8F">
        <w:rPr>
          <w:b/>
          <w:bCs/>
        </w:rPr>
        <w:t xml:space="preserve">2.2 </w:t>
      </w:r>
      <w:r w:rsidR="00B03468" w:rsidRPr="007B5D8F">
        <w:rPr>
          <w:b/>
          <w:bCs/>
        </w:rPr>
        <w:tab/>
      </w:r>
      <w:r w:rsidRPr="007B5D8F">
        <w:rPr>
          <w:b/>
          <w:bCs/>
        </w:rPr>
        <w:t xml:space="preserve">Provision of financial information and reports </w:t>
      </w:r>
    </w:p>
    <w:p w14:paraId="146D18FD" w14:textId="77777777" w:rsidR="00D12904" w:rsidRPr="007B5D8F" w:rsidRDefault="00D12904" w:rsidP="0056162A">
      <w:pPr>
        <w:pStyle w:val="Default"/>
        <w:ind w:left="720" w:hanging="720"/>
      </w:pPr>
    </w:p>
    <w:p w14:paraId="386468DE" w14:textId="7E7FDC46" w:rsidR="00D12904" w:rsidRPr="007B5D8F" w:rsidRDefault="00D12904" w:rsidP="0056162A">
      <w:pPr>
        <w:pStyle w:val="Default"/>
        <w:ind w:left="720" w:hanging="720"/>
      </w:pPr>
      <w:r w:rsidRPr="007B5D8F">
        <w:t xml:space="preserve">2.2.1 </w:t>
      </w:r>
      <w:r w:rsidR="00B03468" w:rsidRPr="007B5D8F">
        <w:tab/>
      </w:r>
      <w:r w:rsidRPr="007B5D8F">
        <w:t xml:space="preserve">The </w:t>
      </w:r>
      <w:r w:rsidR="00DE3ABE" w:rsidRPr="007B5D8F">
        <w:t>Executive Director of</w:t>
      </w:r>
      <w:r w:rsidR="00584CCC">
        <w:t xml:space="preserve"> </w:t>
      </w:r>
      <w:r w:rsidR="00DE3ABE" w:rsidRPr="007B5D8F">
        <w:t>Resources has</w:t>
      </w:r>
      <w:r w:rsidRPr="007B5D8F">
        <w:t xml:space="preserve"> a duty to ensure proper administration of Council’s financial affairs (Section 151 of Local Government Act 1972). </w:t>
      </w:r>
      <w:r w:rsidR="0027272C" w:rsidRPr="007B5D8F">
        <w:t xml:space="preserve">The </w:t>
      </w:r>
      <w:r w:rsidR="00DE3ABE" w:rsidRPr="007B5D8F">
        <w:t>Executive Director of Resources is</w:t>
      </w:r>
      <w:r w:rsidRPr="007B5D8F">
        <w:t xml:space="preserve"> also required to produce annual accounts in accordance with statutory requirements and statements of standard accounting practice and </w:t>
      </w:r>
      <w:r w:rsidR="006559C3" w:rsidRPr="007B5D8F">
        <w:t xml:space="preserve">the </w:t>
      </w:r>
      <w:r w:rsidRPr="007B5D8F">
        <w:t>CIPFA code of practice</w:t>
      </w:r>
      <w:r w:rsidR="00975BA1" w:rsidRPr="007B5D8F">
        <w:t xml:space="preserve">. </w:t>
      </w:r>
      <w:r w:rsidRPr="007B5D8F">
        <w:t xml:space="preserve">Schools must keep accounts that meet the prescribed format of the Local Authority and integrate with those for the Authority. </w:t>
      </w:r>
      <w:r w:rsidR="006559C3" w:rsidRPr="007B5D8F">
        <w:t>T</w:t>
      </w:r>
      <w:r w:rsidRPr="007B5D8F">
        <w:t xml:space="preserve">hey </w:t>
      </w:r>
      <w:r w:rsidR="006559C3" w:rsidRPr="007B5D8F">
        <w:t xml:space="preserve">must also </w:t>
      </w:r>
      <w:r w:rsidRPr="007B5D8F">
        <w:t xml:space="preserve">meet the requirements of the DfE </w:t>
      </w:r>
      <w:hyperlink r:id="rId13" w:history="1">
        <w:r w:rsidRPr="007B5D8F">
          <w:rPr>
            <w:rStyle w:val="Hyperlink"/>
          </w:rPr>
          <w:t xml:space="preserve">Consistent Financial Reporting </w:t>
        </w:r>
        <w:r w:rsidR="008530BE" w:rsidRPr="007B5D8F">
          <w:rPr>
            <w:rStyle w:val="Hyperlink"/>
          </w:rPr>
          <w:t xml:space="preserve">(CFR) </w:t>
        </w:r>
        <w:r w:rsidRPr="007B5D8F">
          <w:rPr>
            <w:rStyle w:val="Hyperlink"/>
          </w:rPr>
          <w:t>Framework.</w:t>
        </w:r>
      </w:hyperlink>
    </w:p>
    <w:p w14:paraId="7F17E702" w14:textId="77777777" w:rsidR="00D12904" w:rsidRPr="007B5D8F" w:rsidRDefault="00D12904" w:rsidP="0056162A">
      <w:pPr>
        <w:pStyle w:val="Default"/>
        <w:ind w:left="720" w:hanging="720"/>
      </w:pPr>
    </w:p>
    <w:p w14:paraId="53063A2D" w14:textId="37FBEAF6" w:rsidR="00D12904" w:rsidRPr="007B5D8F" w:rsidRDefault="00D12904" w:rsidP="0056162A">
      <w:pPr>
        <w:pStyle w:val="Default"/>
        <w:ind w:left="720" w:hanging="720"/>
      </w:pPr>
      <w:r w:rsidRPr="007B5D8F">
        <w:t>2.2.2</w:t>
      </w:r>
      <w:r w:rsidR="00B03468" w:rsidRPr="007B5D8F">
        <w:tab/>
      </w:r>
      <w:r w:rsidRPr="007B5D8F">
        <w:t xml:space="preserve">Schools are required to provide the Local Authority with details of expected and actual expenditure and income, in </w:t>
      </w:r>
      <w:r w:rsidR="008530BE" w:rsidRPr="007B5D8F">
        <w:t xml:space="preserve">a </w:t>
      </w:r>
      <w:r w:rsidRPr="007B5D8F">
        <w:t xml:space="preserve">form and at times determined by the Local Authority, </w:t>
      </w:r>
      <w:r w:rsidR="001E2945" w:rsidRPr="007B5D8F">
        <w:t>to</w:t>
      </w:r>
      <w:r w:rsidRPr="007B5D8F">
        <w:t xml:space="preserve"> comply with its own fiduciary responsibilities.</w:t>
      </w:r>
    </w:p>
    <w:p w14:paraId="30F2B354" w14:textId="77777777" w:rsidR="0092138C" w:rsidRPr="007B5D8F" w:rsidRDefault="0092138C" w:rsidP="0056162A">
      <w:pPr>
        <w:pStyle w:val="Default"/>
        <w:ind w:left="720" w:hanging="720"/>
      </w:pPr>
    </w:p>
    <w:p w14:paraId="69D67554" w14:textId="77777777" w:rsidR="00D12904" w:rsidRPr="007B5D8F" w:rsidRDefault="00D12904" w:rsidP="0056162A">
      <w:pPr>
        <w:pStyle w:val="Default"/>
        <w:ind w:left="720" w:hanging="720"/>
      </w:pPr>
      <w:r w:rsidRPr="007B5D8F">
        <w:t xml:space="preserve">2.2.3 </w:t>
      </w:r>
      <w:r w:rsidR="00B03468" w:rsidRPr="007B5D8F">
        <w:tab/>
      </w:r>
      <w:r w:rsidRPr="007B5D8F">
        <w:t xml:space="preserve">The timetable for the submission of the financial returns to the authority will be updated annually in separate guidance notes issued periodically by Schools’ Finance. </w:t>
      </w:r>
    </w:p>
    <w:p w14:paraId="63601338" w14:textId="77777777" w:rsidR="00D12904" w:rsidRPr="007B5D8F" w:rsidRDefault="00D12904" w:rsidP="0056162A">
      <w:pPr>
        <w:pStyle w:val="Default"/>
        <w:ind w:left="720" w:hanging="720"/>
      </w:pPr>
    </w:p>
    <w:p w14:paraId="77CE4746" w14:textId="77777777" w:rsidR="00D12904" w:rsidRPr="007B5D8F" w:rsidRDefault="00D12904" w:rsidP="0056162A">
      <w:pPr>
        <w:pStyle w:val="Default"/>
        <w:ind w:left="720" w:hanging="720"/>
      </w:pPr>
      <w:r w:rsidRPr="007B5D8F">
        <w:t>2.2.4</w:t>
      </w:r>
      <w:r w:rsidR="00B03468" w:rsidRPr="007B5D8F">
        <w:tab/>
      </w:r>
      <w:r w:rsidRPr="007B5D8F">
        <w:t xml:space="preserve">Details of minimum requirements are as follows: </w:t>
      </w:r>
    </w:p>
    <w:p w14:paraId="3F9132E7" w14:textId="77777777" w:rsidR="00D12904" w:rsidRPr="007B5D8F" w:rsidRDefault="00D12904" w:rsidP="0056162A">
      <w:pPr>
        <w:pStyle w:val="Default"/>
        <w:ind w:left="720" w:hanging="720"/>
      </w:pPr>
    </w:p>
    <w:p w14:paraId="405AA61A" w14:textId="77777777" w:rsidR="00D12904" w:rsidRPr="007B5D8F" w:rsidRDefault="00D12904" w:rsidP="00DF6699">
      <w:pPr>
        <w:pStyle w:val="Default"/>
        <w:ind w:left="1080" w:hanging="360"/>
        <w:rPr>
          <w:u w:val="single"/>
        </w:rPr>
      </w:pPr>
      <w:r w:rsidRPr="007B5D8F">
        <w:rPr>
          <w:u w:val="single"/>
        </w:rPr>
        <w:t xml:space="preserve">Annually </w:t>
      </w:r>
    </w:p>
    <w:p w14:paraId="70A319A5" w14:textId="77777777" w:rsidR="00D12904" w:rsidRPr="007B5D8F" w:rsidRDefault="00D12904" w:rsidP="00B03468">
      <w:pPr>
        <w:pStyle w:val="Default"/>
        <w:ind w:left="1080" w:hanging="720"/>
      </w:pPr>
    </w:p>
    <w:p w14:paraId="394E1E11" w14:textId="6D98E6AE" w:rsidR="00896B6F" w:rsidRPr="00913B9A" w:rsidRDefault="007716F7" w:rsidP="00105A99">
      <w:pPr>
        <w:pStyle w:val="Default"/>
        <w:numPr>
          <w:ilvl w:val="0"/>
          <w:numId w:val="169"/>
        </w:numPr>
        <w:rPr>
          <w:highlight w:val="yellow"/>
        </w:rPr>
      </w:pPr>
      <w:r w:rsidRPr="007B5D8F">
        <w:t xml:space="preserve">Approved annual budget by </w:t>
      </w:r>
      <w:r w:rsidRPr="00105A99">
        <w:rPr>
          <w:b/>
          <w:bCs/>
        </w:rPr>
        <w:t>3</w:t>
      </w:r>
      <w:r w:rsidR="0034474E" w:rsidRPr="00105A99">
        <w:rPr>
          <w:b/>
          <w:bCs/>
        </w:rPr>
        <w:t>0 June</w:t>
      </w:r>
      <w:r w:rsidR="0034474E" w:rsidRPr="007B5D8F">
        <w:t xml:space="preserve"> (as amended/agreed by Schools Forum </w:t>
      </w:r>
      <w:r w:rsidR="00E92535">
        <w:t>in January</w:t>
      </w:r>
      <w:r w:rsidR="0034474E" w:rsidRPr="007B5D8F">
        <w:t xml:space="preserve"> </w:t>
      </w:r>
      <w:r w:rsidR="0034474E" w:rsidRPr="007B5D8F">
        <w:rPr>
          <w:b/>
          <w:bCs/>
          <w:u w:val="single"/>
        </w:rPr>
        <w:t>EXCEPT</w:t>
      </w:r>
      <w:r w:rsidR="0034474E" w:rsidRPr="007B5D8F">
        <w:t xml:space="preserve"> for schools going into a licenced deficit position or in a continuing deficit position, when their budgets must be agreed and approved by </w:t>
      </w:r>
      <w:r w:rsidR="0034474E" w:rsidRPr="00105A99">
        <w:rPr>
          <w:b/>
          <w:bCs/>
        </w:rPr>
        <w:t>30 April</w:t>
      </w:r>
      <w:r w:rsidR="00960EBF" w:rsidRPr="00105A99">
        <w:rPr>
          <w:b/>
          <w:bCs/>
        </w:rPr>
        <w:t>.</w:t>
      </w:r>
    </w:p>
    <w:p w14:paraId="54BF587B" w14:textId="30EB3E37" w:rsidR="00896B6F" w:rsidRPr="003C4467" w:rsidRDefault="00896B6F" w:rsidP="00896B6F">
      <w:pPr>
        <w:pStyle w:val="Default"/>
        <w:numPr>
          <w:ilvl w:val="0"/>
          <w:numId w:val="3"/>
        </w:numPr>
        <w:ind w:left="1080"/>
      </w:pPr>
      <w:r w:rsidRPr="003C4467">
        <w:t xml:space="preserve">Minutes should be kept </w:t>
      </w:r>
      <w:r w:rsidR="00960EBF" w:rsidRPr="003C4467">
        <w:t xml:space="preserve">by the school, </w:t>
      </w:r>
      <w:r w:rsidRPr="003C4467">
        <w:t>demonstrating the annual budget approval by the school Governors</w:t>
      </w:r>
      <w:r w:rsidR="001B12E3" w:rsidRPr="003C4467">
        <w:t>. This should be</w:t>
      </w:r>
      <w:r w:rsidRPr="003C4467">
        <w:t xml:space="preserve"> submitted, along with a copy of the final budget set for the coming year, to your Schools Finance Officer</w:t>
      </w:r>
      <w:r w:rsidR="00960EBF" w:rsidRPr="003C4467">
        <w:t>,</w:t>
      </w:r>
      <w:r w:rsidRPr="003C4467">
        <w:t xml:space="preserve"> as designated by the Local Authority to support your school. These documents should </w:t>
      </w:r>
      <w:r w:rsidR="00D04BD3" w:rsidRPr="003C4467">
        <w:t xml:space="preserve">ideally </w:t>
      </w:r>
      <w:r w:rsidRPr="003C4467">
        <w:t xml:space="preserve">be saved in a pdf file format and submitted electronically via email within </w:t>
      </w:r>
      <w:r w:rsidR="00430466">
        <w:rPr>
          <w:b/>
          <w:bCs/>
        </w:rPr>
        <w:t>10</w:t>
      </w:r>
      <w:r w:rsidRPr="005C3092">
        <w:rPr>
          <w:b/>
          <w:bCs/>
          <w:color w:val="auto"/>
        </w:rPr>
        <w:t xml:space="preserve"> working days </w:t>
      </w:r>
      <w:r w:rsidR="00D04BD3" w:rsidRPr="005C3092">
        <w:rPr>
          <w:b/>
          <w:bCs/>
          <w:color w:val="auto"/>
        </w:rPr>
        <w:t xml:space="preserve">following </w:t>
      </w:r>
      <w:r w:rsidRPr="005C3092">
        <w:rPr>
          <w:b/>
          <w:bCs/>
          <w:color w:val="auto"/>
        </w:rPr>
        <w:t>the budget meeting</w:t>
      </w:r>
      <w:r w:rsidRPr="003C4467">
        <w:t>.</w:t>
      </w:r>
    </w:p>
    <w:p w14:paraId="119B2C5D" w14:textId="30E4FCD9" w:rsidR="00E92535" w:rsidRPr="007B5D8F" w:rsidRDefault="009005C3" w:rsidP="00E92535">
      <w:pPr>
        <w:pStyle w:val="Default"/>
        <w:numPr>
          <w:ilvl w:val="0"/>
          <w:numId w:val="3"/>
        </w:numPr>
        <w:ind w:left="1080"/>
      </w:pPr>
      <w:r w:rsidRPr="007B5D8F">
        <w:lastRenderedPageBreak/>
        <w:t xml:space="preserve">A copy of the </w:t>
      </w:r>
      <w:r w:rsidR="00676C93" w:rsidRPr="007B5D8F">
        <w:t>three-year</w:t>
      </w:r>
      <w:r w:rsidRPr="007B5D8F">
        <w:t xml:space="preserve"> strategic plan</w:t>
      </w:r>
      <w:r w:rsidR="008C6546" w:rsidRPr="007B5D8F">
        <w:t xml:space="preserve"> </w:t>
      </w:r>
      <w:r w:rsidR="00E92535">
        <w:t xml:space="preserve">should </w:t>
      </w:r>
      <w:r w:rsidR="00126699">
        <w:t xml:space="preserve">also </w:t>
      </w:r>
      <w:r w:rsidR="00E92535">
        <w:t xml:space="preserve">be submitted to your Schools Finance Officer </w:t>
      </w:r>
      <w:r w:rsidR="008C6546" w:rsidRPr="007B5D8F">
        <w:t>b</w:t>
      </w:r>
      <w:r w:rsidRPr="007B5D8F">
        <w:t xml:space="preserve">y </w:t>
      </w:r>
      <w:r w:rsidR="0037611E" w:rsidRPr="005C3092">
        <w:rPr>
          <w:b/>
          <w:bCs/>
        </w:rPr>
        <w:t>3</w:t>
      </w:r>
      <w:r w:rsidR="0034474E" w:rsidRPr="005C3092">
        <w:rPr>
          <w:b/>
          <w:bCs/>
        </w:rPr>
        <w:t>0 June</w:t>
      </w:r>
      <w:r w:rsidR="00475825" w:rsidRPr="007B5D8F">
        <w:t xml:space="preserve"> </w:t>
      </w:r>
      <w:r w:rsidRPr="007B5D8F">
        <w:t xml:space="preserve">each year </w:t>
      </w:r>
      <w:r w:rsidR="00E92535">
        <w:t xml:space="preserve">for schools having surplus balances and by </w:t>
      </w:r>
      <w:r w:rsidR="00E92535" w:rsidRPr="005C3092">
        <w:rPr>
          <w:b/>
          <w:bCs/>
        </w:rPr>
        <w:t>30 April</w:t>
      </w:r>
      <w:r w:rsidR="00E92535">
        <w:t xml:space="preserve"> for those with deficit balances.</w:t>
      </w:r>
      <w:r w:rsidR="00E92535" w:rsidRPr="00E92535">
        <w:t xml:space="preserve"> </w:t>
      </w:r>
    </w:p>
    <w:p w14:paraId="1B31F11C" w14:textId="77777777" w:rsidR="00E92535" w:rsidRPr="005850DB" w:rsidRDefault="00E92535" w:rsidP="00E92535">
      <w:pPr>
        <w:pStyle w:val="Default"/>
        <w:numPr>
          <w:ilvl w:val="0"/>
          <w:numId w:val="3"/>
        </w:numPr>
        <w:ind w:left="1080"/>
        <w:rPr>
          <w:b/>
          <w:bCs/>
        </w:rPr>
      </w:pPr>
      <w:r w:rsidRPr="007B5D8F">
        <w:t xml:space="preserve">Schools Financial Value Standard by the end of the Financial Year </w:t>
      </w:r>
      <w:r w:rsidRPr="005850DB">
        <w:rPr>
          <w:b/>
          <w:bCs/>
        </w:rPr>
        <w:t>(31 March)</w:t>
      </w:r>
    </w:p>
    <w:p w14:paraId="095BC013" w14:textId="5C4033A9" w:rsidR="00676C93" w:rsidRPr="007B5D8F" w:rsidRDefault="00676C93" w:rsidP="00B03468">
      <w:pPr>
        <w:pStyle w:val="Default"/>
        <w:numPr>
          <w:ilvl w:val="0"/>
          <w:numId w:val="3"/>
        </w:numPr>
        <w:ind w:left="1080"/>
      </w:pPr>
      <w:r w:rsidRPr="007B5D8F">
        <w:t>Other reporting requirements which only apply to specific groups of schools (</w:t>
      </w:r>
      <w:r w:rsidR="00CE52D4" w:rsidRPr="007B5D8F">
        <w:t>e.g.,</w:t>
      </w:r>
      <w:r w:rsidRPr="007B5D8F">
        <w:t xml:space="preserve"> schools in deficit) are itemised elsewhere within the Scheme.</w:t>
      </w:r>
    </w:p>
    <w:p w14:paraId="1FE44D6E" w14:textId="77777777" w:rsidR="00D12904" w:rsidRPr="007B5D8F" w:rsidRDefault="00D12904" w:rsidP="00B03468">
      <w:pPr>
        <w:pStyle w:val="Default"/>
        <w:ind w:left="1800" w:hanging="720"/>
      </w:pPr>
    </w:p>
    <w:p w14:paraId="147B351A" w14:textId="77777777" w:rsidR="00D12904" w:rsidRPr="007B5D8F" w:rsidRDefault="00DF6699" w:rsidP="00676C93">
      <w:pPr>
        <w:pStyle w:val="Default"/>
        <w:ind w:left="709" w:hanging="720"/>
      </w:pPr>
      <w:r w:rsidRPr="007B5D8F">
        <w:tab/>
      </w:r>
      <w:r w:rsidR="00D12904" w:rsidRPr="007B5D8F">
        <w:rPr>
          <w:u w:val="single"/>
        </w:rPr>
        <w:t>Termly</w:t>
      </w:r>
    </w:p>
    <w:p w14:paraId="55B0EC81" w14:textId="77777777" w:rsidR="00D12904" w:rsidRPr="007B5D8F" w:rsidRDefault="00D12904" w:rsidP="00B03468">
      <w:pPr>
        <w:pStyle w:val="Default"/>
        <w:ind w:left="1080" w:hanging="720"/>
      </w:pPr>
    </w:p>
    <w:p w14:paraId="7F6DE454" w14:textId="04C7A571" w:rsidR="00D12904" w:rsidRPr="007B5D8F" w:rsidRDefault="00D12904" w:rsidP="00B03468">
      <w:pPr>
        <w:pStyle w:val="Default"/>
        <w:numPr>
          <w:ilvl w:val="0"/>
          <w:numId w:val="4"/>
        </w:numPr>
        <w:ind w:left="1080"/>
      </w:pPr>
      <w:r w:rsidRPr="007B5D8F">
        <w:t>Termly Budget Monitoring report presented to your Governing Body with a report showing spend to date against budget plans and a prediction of the year-end balance (surplus/deficit)</w:t>
      </w:r>
      <w:r w:rsidR="00975BA1" w:rsidRPr="007B5D8F">
        <w:t xml:space="preserve">. </w:t>
      </w:r>
      <w:r w:rsidRPr="007B5D8F">
        <w:t xml:space="preserve">The deadline in the autumn and spring term is the last Monday of the term. </w:t>
      </w:r>
    </w:p>
    <w:p w14:paraId="35DD780E" w14:textId="77777777" w:rsidR="00F34884" w:rsidRPr="007B5D8F" w:rsidRDefault="00F34884" w:rsidP="00B03468">
      <w:pPr>
        <w:pStyle w:val="Default"/>
        <w:numPr>
          <w:ilvl w:val="0"/>
          <w:numId w:val="4"/>
        </w:numPr>
        <w:ind w:left="1080"/>
      </w:pPr>
      <w:r w:rsidRPr="007B5D8F">
        <w:t>Local cheque bank account reconciliations</w:t>
      </w:r>
      <w:r w:rsidR="00DA4AAA" w:rsidRPr="007B5D8F">
        <w:t>.</w:t>
      </w:r>
    </w:p>
    <w:p w14:paraId="0C538F93" w14:textId="77777777" w:rsidR="00D12904" w:rsidRPr="007B5D8F" w:rsidRDefault="00D12904" w:rsidP="00B03468">
      <w:pPr>
        <w:pStyle w:val="Default"/>
        <w:ind w:left="1080" w:hanging="720"/>
      </w:pPr>
    </w:p>
    <w:p w14:paraId="7CB7AFBF" w14:textId="77777777" w:rsidR="00D12904" w:rsidRPr="007B5D8F" w:rsidRDefault="00DF6699" w:rsidP="00676C93">
      <w:pPr>
        <w:pStyle w:val="Default"/>
        <w:ind w:left="709" w:hanging="349"/>
        <w:rPr>
          <w:u w:val="single"/>
        </w:rPr>
      </w:pPr>
      <w:r w:rsidRPr="007B5D8F">
        <w:tab/>
      </w:r>
      <w:r w:rsidR="00D12904" w:rsidRPr="007B5D8F">
        <w:rPr>
          <w:u w:val="single"/>
        </w:rPr>
        <w:t xml:space="preserve">Monthly </w:t>
      </w:r>
    </w:p>
    <w:p w14:paraId="2DDE3F2E" w14:textId="77777777" w:rsidR="00D12904" w:rsidRPr="007B5D8F" w:rsidRDefault="00D12904" w:rsidP="00B03468">
      <w:pPr>
        <w:pStyle w:val="Default"/>
        <w:ind w:left="1080" w:hanging="720"/>
      </w:pPr>
    </w:p>
    <w:p w14:paraId="422A86E0" w14:textId="77777777" w:rsidR="00D12904" w:rsidRPr="007B5D8F" w:rsidRDefault="00F34884" w:rsidP="00B03468">
      <w:pPr>
        <w:pStyle w:val="Default"/>
        <w:numPr>
          <w:ilvl w:val="0"/>
          <w:numId w:val="4"/>
        </w:numPr>
        <w:ind w:left="1080"/>
      </w:pPr>
      <w:r w:rsidRPr="007B5D8F">
        <w:t>B</w:t>
      </w:r>
      <w:r w:rsidR="00D12904" w:rsidRPr="007B5D8F">
        <w:t xml:space="preserve">ank reconciliations for </w:t>
      </w:r>
      <w:r w:rsidRPr="007B5D8F">
        <w:t>schools operating a full external bank account</w:t>
      </w:r>
    </w:p>
    <w:p w14:paraId="74851DEE" w14:textId="77777777" w:rsidR="00D12904" w:rsidRPr="007B5D8F" w:rsidRDefault="00F34884" w:rsidP="00B03468">
      <w:pPr>
        <w:pStyle w:val="Default"/>
        <w:numPr>
          <w:ilvl w:val="0"/>
          <w:numId w:val="4"/>
        </w:numPr>
        <w:ind w:left="1080"/>
      </w:pPr>
      <w:r w:rsidRPr="007B5D8F">
        <w:t>V</w:t>
      </w:r>
      <w:r w:rsidR="00D12904" w:rsidRPr="007B5D8F">
        <w:t xml:space="preserve">AT Summaries and Balance &amp; Reserve Reports </w:t>
      </w:r>
      <w:r w:rsidRPr="007B5D8F">
        <w:t>for schools operating a full external bank account</w:t>
      </w:r>
    </w:p>
    <w:p w14:paraId="31DA3C82" w14:textId="77777777" w:rsidR="00F34884" w:rsidRPr="007B5D8F" w:rsidRDefault="00F34884" w:rsidP="00B03468">
      <w:pPr>
        <w:pStyle w:val="Default"/>
        <w:numPr>
          <w:ilvl w:val="0"/>
          <w:numId w:val="4"/>
        </w:numPr>
        <w:ind w:left="1080"/>
      </w:pPr>
      <w:r w:rsidRPr="007B5D8F">
        <w:t xml:space="preserve">Charge Card </w:t>
      </w:r>
      <w:r w:rsidR="00835582" w:rsidRPr="007B5D8F">
        <w:t>reconciliations</w:t>
      </w:r>
      <w:r w:rsidR="0037611E" w:rsidRPr="007B5D8F">
        <w:t xml:space="preserve"> for those schools operating with a charge card</w:t>
      </w:r>
      <w:r w:rsidR="00835582" w:rsidRPr="007B5D8F">
        <w:t>.</w:t>
      </w:r>
    </w:p>
    <w:p w14:paraId="1C50033F" w14:textId="77777777" w:rsidR="00D12904" w:rsidRPr="002C41B9" w:rsidRDefault="00D12904" w:rsidP="00DB1313">
      <w:pPr>
        <w:pStyle w:val="Default"/>
        <w:ind w:left="1080" w:hanging="720"/>
      </w:pPr>
    </w:p>
    <w:p w14:paraId="44994E52" w14:textId="159F1AC2" w:rsidR="00D12904" w:rsidRPr="007B5D8F" w:rsidRDefault="00D12904" w:rsidP="0056162A">
      <w:pPr>
        <w:pStyle w:val="Default"/>
        <w:ind w:left="720" w:hanging="720"/>
      </w:pPr>
      <w:r w:rsidRPr="007B5D8F">
        <w:t>2.2.5</w:t>
      </w:r>
      <w:r w:rsidR="00B03468" w:rsidRPr="007B5D8F">
        <w:tab/>
      </w:r>
      <w:r w:rsidR="00566759" w:rsidRPr="007B5D8F">
        <w:t xml:space="preserve">Accurate and timely financial reporting is an indication of good </w:t>
      </w:r>
      <w:r w:rsidR="009707CF" w:rsidRPr="007B5D8F">
        <w:t>fiscal management</w:t>
      </w:r>
      <w:r w:rsidR="00566759" w:rsidRPr="007B5D8F">
        <w:t>. Where schools fail to meet the reporting timetables, they are likely to fall short of the Schools Financial Value Standard (SFVS). A repetition of failure to meet reporting requirements, particularly if it affects statutory deadlines would be a reason for the issuing of a notice of concern, or even suspension of delegated management.</w:t>
      </w:r>
    </w:p>
    <w:p w14:paraId="485E6FBD" w14:textId="77777777" w:rsidR="00D12904" w:rsidRPr="007B5D8F" w:rsidRDefault="00D12904" w:rsidP="0056162A">
      <w:pPr>
        <w:pStyle w:val="Default"/>
        <w:ind w:left="720" w:hanging="720"/>
      </w:pPr>
    </w:p>
    <w:p w14:paraId="69F1783B" w14:textId="77777777" w:rsidR="00D12904" w:rsidRPr="007B5D8F" w:rsidRDefault="00D12904" w:rsidP="0056162A">
      <w:pPr>
        <w:pStyle w:val="Default"/>
        <w:ind w:left="720" w:hanging="720"/>
      </w:pPr>
      <w:r w:rsidRPr="007B5D8F">
        <w:t>2.2.6</w:t>
      </w:r>
      <w:r w:rsidR="00B03468" w:rsidRPr="007B5D8F">
        <w:tab/>
      </w:r>
      <w:r w:rsidRPr="007B5D8F">
        <w:t xml:space="preserve">The Authority will discharge its monitoring role and ensure that schools are effectively managing the resources delegated to them by the monitoring of these returns and by the review of internal audit reports. </w:t>
      </w:r>
    </w:p>
    <w:p w14:paraId="6F9E4FB7" w14:textId="77777777" w:rsidR="00D12904" w:rsidRPr="007B5D8F" w:rsidRDefault="00D12904" w:rsidP="0056162A">
      <w:pPr>
        <w:pStyle w:val="Default"/>
        <w:ind w:left="720" w:hanging="720"/>
      </w:pPr>
    </w:p>
    <w:p w14:paraId="276508FB" w14:textId="77777777" w:rsidR="00D12904" w:rsidRPr="007B5D8F" w:rsidRDefault="00D12904" w:rsidP="0056162A">
      <w:pPr>
        <w:pStyle w:val="Default"/>
        <w:ind w:left="720" w:hanging="720"/>
        <w:rPr>
          <w:u w:val="single"/>
        </w:rPr>
      </w:pPr>
      <w:r w:rsidRPr="007B5D8F">
        <w:rPr>
          <w:b/>
          <w:bCs/>
        </w:rPr>
        <w:t xml:space="preserve">2.3 </w:t>
      </w:r>
      <w:r w:rsidR="00B03468" w:rsidRPr="007B5D8F">
        <w:rPr>
          <w:b/>
          <w:bCs/>
        </w:rPr>
        <w:tab/>
      </w:r>
      <w:r w:rsidRPr="007B5D8F">
        <w:rPr>
          <w:b/>
          <w:bCs/>
        </w:rPr>
        <w:t xml:space="preserve">Cash Flow Plans </w:t>
      </w:r>
      <w:r w:rsidR="004717A8" w:rsidRPr="007B5D8F">
        <w:rPr>
          <w:b/>
          <w:bCs/>
          <w:i/>
          <w:u w:val="single"/>
        </w:rPr>
        <w:t>(</w:t>
      </w:r>
      <w:r w:rsidR="0092138C" w:rsidRPr="007B5D8F">
        <w:rPr>
          <w:b/>
          <w:bCs/>
          <w:i/>
          <w:u w:val="single"/>
        </w:rPr>
        <w:t xml:space="preserve">for schools operating their own Bank Accounts where </w:t>
      </w:r>
      <w:r w:rsidR="004717A8" w:rsidRPr="007B5D8F">
        <w:rPr>
          <w:b/>
          <w:bCs/>
          <w:i/>
          <w:u w:val="single"/>
        </w:rPr>
        <w:t>applicable)</w:t>
      </w:r>
    </w:p>
    <w:p w14:paraId="6A16556E" w14:textId="77777777" w:rsidR="00D12904" w:rsidRPr="007B5D8F" w:rsidRDefault="00D12904" w:rsidP="0056162A">
      <w:pPr>
        <w:pStyle w:val="Default"/>
        <w:ind w:left="720" w:hanging="720"/>
      </w:pPr>
    </w:p>
    <w:p w14:paraId="75D84B67" w14:textId="77777777" w:rsidR="00D12904" w:rsidRPr="007B5D8F" w:rsidRDefault="00D12904" w:rsidP="0056162A">
      <w:pPr>
        <w:pStyle w:val="Default"/>
        <w:ind w:left="720" w:hanging="720"/>
      </w:pPr>
      <w:r w:rsidRPr="007B5D8F">
        <w:t xml:space="preserve">2.3.1 </w:t>
      </w:r>
      <w:r w:rsidR="00B03468" w:rsidRPr="007B5D8F">
        <w:tab/>
      </w:r>
      <w:r w:rsidRPr="007B5D8F">
        <w:t xml:space="preserve">All schools are responsible for managing their cash flow appropriately. Schools </w:t>
      </w:r>
      <w:r w:rsidR="00627C3F" w:rsidRPr="007B5D8F">
        <w:t xml:space="preserve">must </w:t>
      </w:r>
      <w:r w:rsidRPr="007B5D8F">
        <w:t xml:space="preserve">supply the Local Authority with details of cash flow plans when requested. This enables the Local Authority to plan the transfer of cash to schools. </w:t>
      </w:r>
    </w:p>
    <w:p w14:paraId="05D1A495" w14:textId="77777777" w:rsidR="00D12904" w:rsidRPr="007B5D8F" w:rsidRDefault="00D12904" w:rsidP="0056162A">
      <w:pPr>
        <w:pStyle w:val="Default"/>
        <w:ind w:left="720" w:hanging="720"/>
      </w:pPr>
    </w:p>
    <w:p w14:paraId="56A3ACD6" w14:textId="5FCAE10C" w:rsidR="00D12904" w:rsidRPr="007B5D8F" w:rsidRDefault="00D12904" w:rsidP="0056162A">
      <w:pPr>
        <w:pStyle w:val="Default"/>
        <w:ind w:left="720" w:hanging="720"/>
      </w:pPr>
      <w:r w:rsidRPr="007B5D8F">
        <w:t xml:space="preserve">2.3.2 </w:t>
      </w:r>
      <w:r w:rsidR="00B03468" w:rsidRPr="007B5D8F">
        <w:tab/>
      </w:r>
      <w:r w:rsidRPr="007B5D8F">
        <w:t>The Governing Body is required to ensure that all accounts, financial records, financial management systems and procedures in use within the school</w:t>
      </w:r>
      <w:r w:rsidR="00627C3F" w:rsidRPr="007B5D8F">
        <w:t>,</w:t>
      </w:r>
      <w:r w:rsidRPr="007B5D8F">
        <w:t xml:space="preserve"> provide the Local Authority with such information as it may require under the scheme. The </w:t>
      </w:r>
      <w:r w:rsidR="00DE3ABE" w:rsidRPr="007B5D8F">
        <w:t>Executive Director of Corporate Resources and Customer Services may</w:t>
      </w:r>
      <w:r w:rsidRPr="007B5D8F">
        <w:t xml:space="preserve"> issue guidance and regard to the format and contents of the school’s accounts. The Governing Body must have regard to such advice or guidance</w:t>
      </w:r>
      <w:r w:rsidR="00627C3F" w:rsidRPr="007B5D8F">
        <w:t>,</w:t>
      </w:r>
      <w:r w:rsidRPr="007B5D8F">
        <w:t xml:space="preserve"> if issued. </w:t>
      </w:r>
      <w:r w:rsidR="00B03468" w:rsidRPr="007B5D8F">
        <w:t>T</w:t>
      </w:r>
      <w:r w:rsidRPr="007B5D8F">
        <w:t>he Authority adheres to the general accounting princip</w:t>
      </w:r>
      <w:r w:rsidR="00B03468" w:rsidRPr="007B5D8F">
        <w:t>les</w:t>
      </w:r>
      <w:r w:rsidRPr="007B5D8F">
        <w:t xml:space="preserve"> recommended by the Chartered Institute of Public Finance and Accountancy (CIPFA) and expects schools to adhere to these principles. </w:t>
      </w:r>
    </w:p>
    <w:p w14:paraId="602A7D3C" w14:textId="77777777" w:rsidR="00D12904" w:rsidRPr="007B5D8F" w:rsidRDefault="00D12904" w:rsidP="0056162A">
      <w:pPr>
        <w:pStyle w:val="Default"/>
        <w:ind w:left="720" w:hanging="720"/>
      </w:pPr>
    </w:p>
    <w:p w14:paraId="59134B6D" w14:textId="77777777" w:rsidR="00D12904" w:rsidRPr="007B5D8F" w:rsidRDefault="00D12904" w:rsidP="0056162A">
      <w:pPr>
        <w:pStyle w:val="Default"/>
        <w:ind w:left="720" w:hanging="720"/>
      </w:pPr>
      <w:r w:rsidRPr="007B5D8F">
        <w:rPr>
          <w:b/>
          <w:bCs/>
        </w:rPr>
        <w:t>2.4</w:t>
      </w:r>
      <w:r w:rsidR="00B03468" w:rsidRPr="007B5D8F">
        <w:rPr>
          <w:b/>
          <w:bCs/>
        </w:rPr>
        <w:tab/>
      </w:r>
      <w:r w:rsidRPr="007B5D8F">
        <w:rPr>
          <w:b/>
          <w:bCs/>
        </w:rPr>
        <w:t xml:space="preserve">Payment of salaries; payment of bills </w:t>
      </w:r>
    </w:p>
    <w:p w14:paraId="54416C43" w14:textId="77777777" w:rsidR="00D12904" w:rsidRPr="007B5D8F" w:rsidRDefault="00D12904" w:rsidP="0056162A">
      <w:pPr>
        <w:pStyle w:val="Default"/>
        <w:ind w:left="720" w:hanging="720"/>
      </w:pPr>
    </w:p>
    <w:p w14:paraId="6CE3341B" w14:textId="77777777" w:rsidR="00D12904" w:rsidRPr="007B5D8F" w:rsidRDefault="00D12904" w:rsidP="0056162A">
      <w:pPr>
        <w:pStyle w:val="Default"/>
        <w:ind w:left="720" w:hanging="720"/>
      </w:pPr>
      <w:r w:rsidRPr="007B5D8F">
        <w:t>2.4.1</w:t>
      </w:r>
      <w:r w:rsidR="00B03468" w:rsidRPr="007B5D8F">
        <w:tab/>
      </w:r>
      <w:r w:rsidRPr="007B5D8F">
        <w:t xml:space="preserve">The Governing Body is required to discharge its powers and duties in compliance with the Local Authority’s procedures </w:t>
      </w:r>
      <w:r w:rsidR="001D45DA" w:rsidRPr="007B5D8F">
        <w:t xml:space="preserve">about </w:t>
      </w:r>
      <w:r w:rsidRPr="007B5D8F">
        <w:t xml:space="preserve">payment of salaries (together with certain expenses paid with salaries) and for the payment of invoices and collection of income. </w:t>
      </w:r>
    </w:p>
    <w:p w14:paraId="6352F3FB" w14:textId="77777777" w:rsidR="00D12904" w:rsidRPr="007B5D8F" w:rsidRDefault="00D12904" w:rsidP="0056162A">
      <w:pPr>
        <w:pStyle w:val="Default"/>
        <w:ind w:left="720" w:hanging="720"/>
      </w:pPr>
    </w:p>
    <w:p w14:paraId="0066CDE9" w14:textId="77777777" w:rsidR="00D12904" w:rsidRPr="007B5D8F" w:rsidRDefault="00D12904" w:rsidP="0056162A">
      <w:pPr>
        <w:pStyle w:val="Default"/>
        <w:ind w:left="720" w:hanging="720"/>
      </w:pPr>
      <w:r w:rsidRPr="007B5D8F">
        <w:lastRenderedPageBreak/>
        <w:t>2.4.2</w:t>
      </w:r>
      <w:r w:rsidR="00B03468" w:rsidRPr="007B5D8F">
        <w:tab/>
      </w:r>
      <w:r w:rsidRPr="007B5D8F">
        <w:t>This requirement applies whether the school uses the Local Authority’s payroll service</w:t>
      </w:r>
      <w:r w:rsidR="001D45DA" w:rsidRPr="007B5D8F">
        <w:t xml:space="preserve"> or not</w:t>
      </w:r>
      <w:r w:rsidRPr="007B5D8F">
        <w:t xml:space="preserve">. </w:t>
      </w:r>
    </w:p>
    <w:p w14:paraId="02F62270" w14:textId="77777777" w:rsidR="003060A6" w:rsidRPr="007B5D8F" w:rsidRDefault="003060A6" w:rsidP="0056162A">
      <w:pPr>
        <w:pStyle w:val="Default"/>
        <w:ind w:left="720" w:hanging="720"/>
      </w:pPr>
    </w:p>
    <w:p w14:paraId="3793DE68" w14:textId="2A75333B" w:rsidR="003060A6" w:rsidRPr="007B5D8F" w:rsidRDefault="003060A6" w:rsidP="0056162A">
      <w:pPr>
        <w:pStyle w:val="Default"/>
        <w:ind w:left="720" w:hanging="720"/>
      </w:pPr>
      <w:r w:rsidRPr="007B5D8F">
        <w:t>2.4.3</w:t>
      </w:r>
      <w:r w:rsidRPr="007B5D8F">
        <w:tab/>
        <w:t xml:space="preserve">Schools which chose to enter into a Service Level Agreement with the Local Authority for the provision of Personnel, Payroll and Creditor services will have automatic access to the authority’s on-line payroll and creditor systems (including professional advice and support on all personnel, </w:t>
      </w:r>
      <w:r w:rsidR="002C41B9" w:rsidRPr="007B5D8F">
        <w:t>payroll,</w:t>
      </w:r>
      <w:r w:rsidRPr="007B5D8F">
        <w:t xml:space="preserve"> and payment related issues) and will not therefore be required to formally submit detailed analysis of expenditure and personnel data insofar as the information is available from the system</w:t>
      </w:r>
    </w:p>
    <w:p w14:paraId="3EC81B14" w14:textId="77777777" w:rsidR="003060A6" w:rsidRPr="007B5D8F" w:rsidRDefault="003060A6" w:rsidP="0056162A">
      <w:pPr>
        <w:pStyle w:val="Default"/>
        <w:ind w:left="720" w:hanging="720"/>
      </w:pPr>
    </w:p>
    <w:p w14:paraId="1DC3A9FB" w14:textId="77777777" w:rsidR="00077E09" w:rsidRPr="007B5D8F" w:rsidRDefault="00077E09" w:rsidP="0056162A">
      <w:pPr>
        <w:pStyle w:val="Default"/>
        <w:ind w:left="720" w:hanging="720"/>
      </w:pPr>
      <w:r w:rsidRPr="007B5D8F">
        <w:t>2.4.4</w:t>
      </w:r>
      <w:r w:rsidRPr="007B5D8F">
        <w:tab/>
      </w:r>
      <w:r w:rsidR="006531A2" w:rsidRPr="007B5D8F">
        <w:t>Schools which wish to make alternative provision for their personnel, payroll and creditor services will be required to provide full details to the authority of their actual expenditure and personnel data on the individual transaction/employee basis at the end of each term</w:t>
      </w:r>
      <w:r w:rsidR="00EB6F29" w:rsidRPr="007B5D8F">
        <w:t>.</w:t>
      </w:r>
    </w:p>
    <w:p w14:paraId="765CC23F" w14:textId="77777777" w:rsidR="00D12904" w:rsidRPr="007B5D8F" w:rsidRDefault="00D12904" w:rsidP="0056162A">
      <w:pPr>
        <w:pStyle w:val="Default"/>
        <w:ind w:left="720" w:hanging="720"/>
      </w:pPr>
    </w:p>
    <w:p w14:paraId="5F94D057" w14:textId="77777777" w:rsidR="00D12904" w:rsidRPr="007B5D8F" w:rsidRDefault="00D12904" w:rsidP="0056162A">
      <w:pPr>
        <w:pStyle w:val="Default"/>
        <w:ind w:left="720" w:hanging="720"/>
      </w:pPr>
      <w:r w:rsidRPr="007B5D8F">
        <w:rPr>
          <w:b/>
          <w:bCs/>
        </w:rPr>
        <w:t xml:space="preserve">2.5 </w:t>
      </w:r>
      <w:r w:rsidR="00B03468" w:rsidRPr="007B5D8F">
        <w:rPr>
          <w:b/>
          <w:bCs/>
        </w:rPr>
        <w:tab/>
      </w:r>
      <w:r w:rsidRPr="007B5D8F">
        <w:rPr>
          <w:b/>
          <w:bCs/>
        </w:rPr>
        <w:t xml:space="preserve">Control of assets </w:t>
      </w:r>
    </w:p>
    <w:p w14:paraId="6B097158" w14:textId="77777777" w:rsidR="00D12904" w:rsidRPr="007B5D8F" w:rsidRDefault="00D12904" w:rsidP="0056162A">
      <w:pPr>
        <w:pStyle w:val="Default"/>
        <w:ind w:left="720" w:hanging="720"/>
      </w:pPr>
    </w:p>
    <w:p w14:paraId="644E31B5" w14:textId="7A22946C" w:rsidR="00D12904" w:rsidRPr="007B5D8F" w:rsidRDefault="00D12904" w:rsidP="0056162A">
      <w:pPr>
        <w:pStyle w:val="Default"/>
        <w:ind w:left="720" w:hanging="720"/>
      </w:pPr>
      <w:r w:rsidRPr="007B5D8F">
        <w:t xml:space="preserve">2.5.1 The Governing Body is responsible for the safe custody and physical control of furniture, equipment, vehicles, plant, </w:t>
      </w:r>
      <w:r w:rsidR="00975BA1" w:rsidRPr="007B5D8F">
        <w:t>stocks,</w:t>
      </w:r>
      <w:r w:rsidRPr="007B5D8F">
        <w:t xml:space="preserve"> and cash. The Governing Body is responsible for the security of the school premises and must ensure that procedures are followed to control assets. Such procedures should include arrangements for keys to be held by responsible persons. </w:t>
      </w:r>
    </w:p>
    <w:p w14:paraId="26D5C698" w14:textId="77777777" w:rsidR="00D12904" w:rsidRPr="007B5D8F" w:rsidRDefault="00D12904" w:rsidP="0056162A">
      <w:pPr>
        <w:pStyle w:val="Default"/>
        <w:ind w:left="720" w:hanging="720"/>
      </w:pPr>
    </w:p>
    <w:p w14:paraId="723086E3" w14:textId="77777777" w:rsidR="00C5356E" w:rsidRPr="007B5D8F" w:rsidRDefault="00D12904" w:rsidP="00C5356E">
      <w:pPr>
        <w:pStyle w:val="Default"/>
        <w:ind w:left="709" w:hanging="720"/>
      </w:pPr>
      <w:r w:rsidRPr="007B5D8F">
        <w:t xml:space="preserve">2.5.2 </w:t>
      </w:r>
      <w:r w:rsidR="00B03468" w:rsidRPr="007B5D8F">
        <w:tab/>
      </w:r>
      <w:r w:rsidR="00C5356E" w:rsidRPr="007B5D8F">
        <w:t>Each school will maintain an inventory of its moveable non-capital assets with a</w:t>
      </w:r>
    </w:p>
    <w:p w14:paraId="4AB3B238" w14:textId="5671BE27" w:rsidR="00C5356E" w:rsidRPr="007B5D8F" w:rsidRDefault="00C5356E" w:rsidP="00DB1313">
      <w:pPr>
        <w:pStyle w:val="Default"/>
        <w:ind w:left="709"/>
      </w:pPr>
      <w:r w:rsidRPr="007B5D8F">
        <w:t xml:space="preserve">replacement value </w:t>
      </w:r>
      <w:r w:rsidR="001E2945" w:rsidRPr="007B5D8F">
        <w:t>more than</w:t>
      </w:r>
      <w:r w:rsidRPr="007B5D8F">
        <w:t xml:space="preserve"> £1,000, in a form to be determined by the Authority,</w:t>
      </w:r>
    </w:p>
    <w:p w14:paraId="6AC8DCA4" w14:textId="77777777" w:rsidR="00C5356E" w:rsidRPr="007B5D8F" w:rsidRDefault="00C5356E" w:rsidP="00DB1313">
      <w:pPr>
        <w:pStyle w:val="Default"/>
        <w:ind w:left="709"/>
      </w:pPr>
      <w:r w:rsidRPr="007B5D8F">
        <w:t>currently an Excel spreadsheet, Disposal of those assets will be authorised at school</w:t>
      </w:r>
    </w:p>
    <w:p w14:paraId="36C578AA" w14:textId="77777777" w:rsidR="00C5356E" w:rsidRPr="007B5D8F" w:rsidRDefault="00C5356E" w:rsidP="00DB1313">
      <w:pPr>
        <w:pStyle w:val="Default"/>
        <w:ind w:left="709"/>
      </w:pPr>
      <w:r w:rsidRPr="007B5D8F">
        <w:t xml:space="preserve">level according to the Authority’s procedures, </w:t>
      </w:r>
      <w:r w:rsidR="005717DF" w:rsidRPr="007B5D8F">
        <w:t>(</w:t>
      </w:r>
      <w:r w:rsidRPr="007B5D8F">
        <w:t>see the Schools Finance Manual</w:t>
      </w:r>
      <w:r w:rsidR="005717DF" w:rsidRPr="007B5D8F">
        <w:t>)</w:t>
      </w:r>
      <w:r w:rsidRPr="007B5D8F">
        <w:t>. An</w:t>
      </w:r>
    </w:p>
    <w:p w14:paraId="50B2D99D" w14:textId="77777777" w:rsidR="00C5356E" w:rsidRPr="007B5D8F" w:rsidRDefault="00C5356E" w:rsidP="00DB1313">
      <w:pPr>
        <w:pStyle w:val="Default"/>
        <w:ind w:left="709"/>
      </w:pPr>
      <w:r w:rsidRPr="007B5D8F">
        <w:t>inventory for assets worth less than £1,000 must be maintained but the form of it will be</w:t>
      </w:r>
    </w:p>
    <w:p w14:paraId="78533D4A" w14:textId="77777777" w:rsidR="00C5356E" w:rsidRPr="007B5D8F" w:rsidRDefault="00C5356E" w:rsidP="00DB1313">
      <w:pPr>
        <w:pStyle w:val="Default"/>
        <w:ind w:left="709"/>
      </w:pPr>
      <w:r w:rsidRPr="007B5D8F">
        <w:t>at each school’s discretion.</w:t>
      </w:r>
    </w:p>
    <w:p w14:paraId="2C63373F" w14:textId="77777777" w:rsidR="00C5356E" w:rsidRPr="007B5D8F" w:rsidRDefault="00C5356E" w:rsidP="00DB1313">
      <w:pPr>
        <w:pStyle w:val="Default"/>
        <w:ind w:left="709"/>
      </w:pPr>
    </w:p>
    <w:p w14:paraId="754B2CFF" w14:textId="77777777" w:rsidR="00C5356E" w:rsidRPr="007B5D8F" w:rsidRDefault="005717DF" w:rsidP="00DB1313">
      <w:pPr>
        <w:pStyle w:val="Default"/>
        <w:ind w:left="709" w:hanging="709"/>
      </w:pPr>
      <w:r w:rsidRPr="007B5D8F">
        <w:t>2.5.3</w:t>
      </w:r>
      <w:r w:rsidRPr="007B5D8F">
        <w:tab/>
      </w:r>
      <w:r w:rsidR="00C5356E" w:rsidRPr="007B5D8F">
        <w:t>When determining which assets should be recorded, schools should consider</w:t>
      </w:r>
    </w:p>
    <w:p w14:paraId="600A2CEB" w14:textId="77777777" w:rsidR="00C5356E" w:rsidRPr="007B5D8F" w:rsidRDefault="00C5356E" w:rsidP="00DB1313">
      <w:pPr>
        <w:pStyle w:val="Default"/>
        <w:ind w:left="709"/>
      </w:pPr>
      <w:r w:rsidRPr="007B5D8F">
        <w:t>items whose value is over, say, £50, except where assets are mobile and</w:t>
      </w:r>
    </w:p>
    <w:p w14:paraId="016A1E00" w14:textId="260ABE93" w:rsidR="0030415C" w:rsidRPr="007B5D8F" w:rsidRDefault="00C5356E" w:rsidP="00DB1313">
      <w:pPr>
        <w:pStyle w:val="Default"/>
        <w:ind w:left="709"/>
        <w:rPr>
          <w:rFonts w:eastAsiaTheme="minorHAnsi"/>
          <w:lang w:eastAsia="en-US"/>
        </w:rPr>
      </w:pPr>
      <w:r w:rsidRPr="007B5D8F">
        <w:t xml:space="preserve">desirable but not necessarily expensive, </w:t>
      </w:r>
      <w:r w:rsidR="00CE52D4" w:rsidRPr="007B5D8F">
        <w:t>e.g.,</w:t>
      </w:r>
      <w:r w:rsidR="00A21EA5" w:rsidRPr="007B5D8F">
        <w:t xml:space="preserve"> digital</w:t>
      </w:r>
      <w:r w:rsidRPr="007B5D8F">
        <w:t xml:space="preserve"> cameras</w:t>
      </w:r>
    </w:p>
    <w:p w14:paraId="5F0D8552" w14:textId="77777777" w:rsidR="00D12904" w:rsidRPr="007B5D8F" w:rsidRDefault="00D12904" w:rsidP="0030415C">
      <w:pPr>
        <w:pStyle w:val="Default"/>
        <w:ind w:left="720" w:hanging="11"/>
      </w:pPr>
    </w:p>
    <w:p w14:paraId="24C071C9" w14:textId="77777777" w:rsidR="00D12904" w:rsidRPr="007B5D8F" w:rsidRDefault="00D12904" w:rsidP="0056162A">
      <w:pPr>
        <w:pStyle w:val="Default"/>
        <w:ind w:left="720" w:hanging="720"/>
      </w:pPr>
      <w:r w:rsidRPr="007B5D8F">
        <w:rPr>
          <w:b/>
          <w:bCs/>
        </w:rPr>
        <w:t xml:space="preserve">2.6 </w:t>
      </w:r>
      <w:r w:rsidR="00B03468" w:rsidRPr="007B5D8F">
        <w:rPr>
          <w:b/>
          <w:bCs/>
        </w:rPr>
        <w:tab/>
      </w:r>
      <w:r w:rsidRPr="007B5D8F">
        <w:rPr>
          <w:b/>
          <w:bCs/>
        </w:rPr>
        <w:t xml:space="preserve">Disposal of Assets </w:t>
      </w:r>
    </w:p>
    <w:p w14:paraId="05D9E68B" w14:textId="77777777" w:rsidR="00D12904" w:rsidRPr="007B5D8F" w:rsidRDefault="00D12904" w:rsidP="0056162A">
      <w:pPr>
        <w:pStyle w:val="Default"/>
        <w:ind w:left="720" w:hanging="720"/>
      </w:pPr>
    </w:p>
    <w:p w14:paraId="136E10A8" w14:textId="453F7444" w:rsidR="00D12904" w:rsidRPr="007B5D8F" w:rsidRDefault="00D12904" w:rsidP="0056162A">
      <w:pPr>
        <w:pStyle w:val="Default"/>
        <w:ind w:left="720" w:hanging="720"/>
      </w:pPr>
      <w:r w:rsidRPr="007B5D8F">
        <w:t xml:space="preserve">2.6.1 </w:t>
      </w:r>
      <w:r w:rsidR="00D04BD3">
        <w:t xml:space="preserve">  </w:t>
      </w:r>
      <w:r w:rsidRPr="007B5D8F">
        <w:t>Local Authority and Buildings – Other than Trust Schools the Governing Body is not permitted to dispose of, or lease to another party, any part of the school’s Local Authority or buildings</w:t>
      </w:r>
      <w:r w:rsidR="00975BA1" w:rsidRPr="007B5D8F">
        <w:t xml:space="preserve">. </w:t>
      </w:r>
      <w:r w:rsidRPr="007B5D8F">
        <w:t xml:space="preserve">If the Governing Body considers part of the school’s Local Authority or building to be surplus to requirements it should discuss the situation with the </w:t>
      </w:r>
      <w:r w:rsidR="00DE3ABE" w:rsidRPr="007B5D8F">
        <w:t>Head of Education Excellence and</w:t>
      </w:r>
      <w:r w:rsidR="007D0120" w:rsidRPr="007B5D8F">
        <w:t xml:space="preserve"> the </w:t>
      </w:r>
      <w:r w:rsidR="00DE3ABE" w:rsidRPr="007B5D8F">
        <w:t>Executive Director of Corporate Resources and Customer Services.</w:t>
      </w:r>
      <w:r w:rsidRPr="007B5D8F">
        <w:t xml:space="preserve"> </w:t>
      </w:r>
    </w:p>
    <w:p w14:paraId="0081AC51" w14:textId="77777777" w:rsidR="00D12904" w:rsidRPr="007B5D8F" w:rsidRDefault="00D12904" w:rsidP="0056162A">
      <w:pPr>
        <w:pStyle w:val="Default"/>
        <w:ind w:left="720" w:hanging="720"/>
      </w:pPr>
    </w:p>
    <w:p w14:paraId="09BC4425" w14:textId="4FFA1769" w:rsidR="00D12904" w:rsidRPr="007B5D8F" w:rsidRDefault="00D12904" w:rsidP="007D0120">
      <w:pPr>
        <w:pStyle w:val="Default"/>
        <w:ind w:left="720" w:hanging="720"/>
      </w:pPr>
      <w:r w:rsidRPr="007B5D8F">
        <w:t>2.6.2   If a Trust’s governing body wished to lease some surplus accommodation</w:t>
      </w:r>
      <w:r w:rsidR="00032233" w:rsidRPr="007B5D8F">
        <w:t>/land</w:t>
      </w:r>
      <w:r w:rsidRPr="007B5D8F">
        <w:t>, held by the trustees, on a long</w:t>
      </w:r>
      <w:r w:rsidR="00945219" w:rsidRPr="007B5D8F">
        <w:t>-</w:t>
      </w:r>
      <w:r w:rsidRPr="007B5D8F">
        <w:t>term basis</w:t>
      </w:r>
      <w:r w:rsidR="00EB6F29" w:rsidRPr="007B5D8F">
        <w:t>,</w:t>
      </w:r>
      <w:r w:rsidRPr="007B5D8F">
        <w:t xml:space="preserve"> this would constitute a disposal. The Trust</w:t>
      </w:r>
      <w:r w:rsidR="00EB6F29" w:rsidRPr="007B5D8F">
        <w:t>’s</w:t>
      </w:r>
      <w:r w:rsidRPr="007B5D8F">
        <w:t xml:space="preserve"> governing body would have to ask the trustees to notify the local authority of the proposed purposes for which the </w:t>
      </w:r>
      <w:r w:rsidR="0055389A" w:rsidRPr="007B5D8F">
        <w:t>accommodation</w:t>
      </w:r>
      <w:r w:rsidR="00032233" w:rsidRPr="007B5D8F">
        <w:t>/land</w:t>
      </w:r>
      <w:r w:rsidR="00A21EA5" w:rsidRPr="007B5D8F">
        <w:t xml:space="preserve"> </w:t>
      </w:r>
      <w:r w:rsidRPr="007B5D8F">
        <w:t>is to be used. If the authority objected to this use, the trustees would then have to seek the Adjudicator’s consent for the disposal</w:t>
      </w:r>
      <w:r w:rsidR="00EE053E" w:rsidRPr="007B5D8F">
        <w:t xml:space="preserve">. </w:t>
      </w:r>
    </w:p>
    <w:p w14:paraId="168EF312" w14:textId="77777777" w:rsidR="00D12904" w:rsidRPr="007B5D8F" w:rsidRDefault="00D12904" w:rsidP="007D0120">
      <w:pPr>
        <w:pStyle w:val="Default"/>
        <w:ind w:left="720" w:hanging="720"/>
      </w:pPr>
    </w:p>
    <w:p w14:paraId="050FBE4A" w14:textId="77777777" w:rsidR="00D12904" w:rsidRPr="007B5D8F" w:rsidRDefault="00D12904" w:rsidP="0056162A">
      <w:pPr>
        <w:pStyle w:val="Default"/>
        <w:ind w:left="720" w:hanging="720"/>
      </w:pPr>
      <w:r w:rsidRPr="007B5D8F">
        <w:t>2.6.</w:t>
      </w:r>
      <w:r w:rsidR="00A21EA5" w:rsidRPr="007B5D8F">
        <w:t xml:space="preserve">3  </w:t>
      </w:r>
      <w:r w:rsidRPr="007B5D8F">
        <w:t xml:space="preserve"> If the Governing Body identifies items from the school’s furniture, non</w:t>
      </w:r>
      <w:r w:rsidR="00B03468" w:rsidRPr="007B5D8F">
        <w:t>-</w:t>
      </w:r>
      <w:r w:rsidRPr="007B5D8F">
        <w:t>IT equipment or vehicles as surplus</w:t>
      </w:r>
      <w:r w:rsidR="0055389A" w:rsidRPr="007B5D8F">
        <w:t>,</w:t>
      </w:r>
      <w:r w:rsidRPr="007B5D8F">
        <w:t xml:space="preserve"> the items may be disposed of. The principles applying to the disposal of surplus assets are as follows: </w:t>
      </w:r>
    </w:p>
    <w:p w14:paraId="4803D651" w14:textId="77777777" w:rsidR="00D12904" w:rsidRPr="007B5D8F" w:rsidRDefault="00D12904" w:rsidP="0056162A">
      <w:pPr>
        <w:pStyle w:val="Default"/>
        <w:ind w:left="720" w:hanging="720"/>
      </w:pPr>
    </w:p>
    <w:p w14:paraId="5641B0D0" w14:textId="053DE1A0" w:rsidR="00D12904" w:rsidRPr="007B5D8F" w:rsidRDefault="00D12904" w:rsidP="0056162A">
      <w:pPr>
        <w:pStyle w:val="Default"/>
        <w:ind w:left="720" w:hanging="720"/>
      </w:pPr>
      <w:r w:rsidRPr="007B5D8F">
        <w:t>2.6.</w:t>
      </w:r>
      <w:r w:rsidR="00A21EA5" w:rsidRPr="007B5D8F">
        <w:t xml:space="preserve">4  </w:t>
      </w:r>
      <w:r w:rsidRPr="007B5D8F">
        <w:t xml:space="preserve"> It should be ascertained, before disposal is contemplated, that the school has no further use for the </w:t>
      </w:r>
      <w:r w:rsidR="00CE52D4" w:rsidRPr="007B5D8F">
        <w:t>asset.</w:t>
      </w:r>
      <w:r w:rsidRPr="007B5D8F">
        <w:t xml:space="preserve"> </w:t>
      </w:r>
    </w:p>
    <w:p w14:paraId="3128F361" w14:textId="77777777" w:rsidR="00D12904" w:rsidRPr="007B5D8F" w:rsidRDefault="00D12904" w:rsidP="0056162A">
      <w:pPr>
        <w:pStyle w:val="Default"/>
        <w:ind w:left="720" w:hanging="720"/>
      </w:pPr>
    </w:p>
    <w:p w14:paraId="0B0DA596" w14:textId="77777777" w:rsidR="00D12904" w:rsidRPr="007B5D8F" w:rsidRDefault="00D12904" w:rsidP="0056162A">
      <w:pPr>
        <w:pStyle w:val="Default"/>
        <w:ind w:left="720" w:hanging="720"/>
      </w:pPr>
      <w:r w:rsidRPr="007B5D8F">
        <w:t>2.6.</w:t>
      </w:r>
      <w:r w:rsidR="00A21EA5" w:rsidRPr="007B5D8F">
        <w:t xml:space="preserve">5  </w:t>
      </w:r>
      <w:r w:rsidRPr="007B5D8F">
        <w:t xml:space="preserve"> An independent estimate of the disposal value is obtained, a written record of this should be kept </w:t>
      </w:r>
    </w:p>
    <w:p w14:paraId="25961AB3" w14:textId="77777777" w:rsidR="00D12904" w:rsidRPr="007B5D8F" w:rsidRDefault="00D12904" w:rsidP="0056162A">
      <w:pPr>
        <w:pStyle w:val="Default"/>
        <w:ind w:left="720" w:hanging="720"/>
      </w:pPr>
    </w:p>
    <w:p w14:paraId="0A8B0924" w14:textId="77777777" w:rsidR="00D12904" w:rsidRPr="007B5D8F" w:rsidRDefault="00D12904" w:rsidP="00945219">
      <w:pPr>
        <w:pStyle w:val="Default"/>
        <w:numPr>
          <w:ilvl w:val="0"/>
          <w:numId w:val="4"/>
        </w:numPr>
        <w:ind w:left="1080"/>
      </w:pPr>
      <w:r w:rsidRPr="007B5D8F">
        <w:t xml:space="preserve">the asset should be offered to sale to other schools </w:t>
      </w:r>
    </w:p>
    <w:p w14:paraId="12EA61D4" w14:textId="77777777" w:rsidR="00D12904" w:rsidRPr="007B5D8F" w:rsidRDefault="00D12904" w:rsidP="00945219">
      <w:pPr>
        <w:pStyle w:val="Default"/>
        <w:ind w:left="1080" w:hanging="720"/>
      </w:pPr>
    </w:p>
    <w:p w14:paraId="44B7BAE3" w14:textId="77777777" w:rsidR="00D12904" w:rsidRPr="007B5D8F" w:rsidRDefault="00D12904" w:rsidP="00945219">
      <w:pPr>
        <w:pStyle w:val="Default"/>
        <w:numPr>
          <w:ilvl w:val="0"/>
          <w:numId w:val="4"/>
        </w:numPr>
        <w:ind w:left="1080"/>
      </w:pPr>
      <w:r w:rsidRPr="007B5D8F">
        <w:t xml:space="preserve">the asset should be offered to sale to other Council divisions </w:t>
      </w:r>
    </w:p>
    <w:p w14:paraId="57896B22" w14:textId="77777777" w:rsidR="00D12904" w:rsidRPr="007B5D8F" w:rsidRDefault="00D12904" w:rsidP="00945219">
      <w:pPr>
        <w:pStyle w:val="Default"/>
        <w:ind w:left="1080" w:hanging="720"/>
      </w:pPr>
    </w:p>
    <w:p w14:paraId="4DDFDAEE" w14:textId="4860FD1F" w:rsidR="00D12904" w:rsidRPr="007B5D8F" w:rsidRDefault="00D12904" w:rsidP="00945219">
      <w:pPr>
        <w:pStyle w:val="Default"/>
        <w:numPr>
          <w:ilvl w:val="0"/>
          <w:numId w:val="4"/>
        </w:numPr>
        <w:ind w:left="1080"/>
      </w:pPr>
      <w:r w:rsidRPr="007B5D8F">
        <w:t>School’s furniture, non</w:t>
      </w:r>
      <w:r w:rsidR="00B03468" w:rsidRPr="007B5D8F">
        <w:t>-</w:t>
      </w:r>
      <w:r w:rsidRPr="007B5D8F">
        <w:t xml:space="preserve">electronic </w:t>
      </w:r>
      <w:r w:rsidR="00975BA1" w:rsidRPr="007B5D8F">
        <w:t>equipment,</w:t>
      </w:r>
      <w:r w:rsidRPr="007B5D8F">
        <w:t xml:space="preserve"> or vehicles - unsold assets should be offered to other maintained schools in the Local Authority </w:t>
      </w:r>
      <w:r w:rsidR="00CE52D4" w:rsidRPr="007B5D8F">
        <w:t>area.</w:t>
      </w:r>
      <w:r w:rsidRPr="007B5D8F">
        <w:t xml:space="preserve"> </w:t>
      </w:r>
    </w:p>
    <w:p w14:paraId="1FDEC5AA" w14:textId="77777777" w:rsidR="00D12904" w:rsidRPr="007B5D8F" w:rsidRDefault="00D12904" w:rsidP="00945219">
      <w:pPr>
        <w:pStyle w:val="Default"/>
        <w:ind w:left="1080" w:hanging="660"/>
      </w:pPr>
    </w:p>
    <w:p w14:paraId="4051BF22" w14:textId="15C8DCC2" w:rsidR="00D12904" w:rsidRPr="007B5D8F" w:rsidRDefault="00D12904" w:rsidP="00945219">
      <w:pPr>
        <w:pStyle w:val="Default"/>
        <w:numPr>
          <w:ilvl w:val="0"/>
          <w:numId w:val="4"/>
        </w:numPr>
        <w:ind w:left="1080"/>
      </w:pPr>
      <w:r w:rsidRPr="007B5D8F">
        <w:t xml:space="preserve">to other Council </w:t>
      </w:r>
      <w:r w:rsidR="00CE52D4" w:rsidRPr="007B5D8F">
        <w:t>divisions.</w:t>
      </w:r>
      <w:r w:rsidRPr="007B5D8F">
        <w:t xml:space="preserve"> </w:t>
      </w:r>
    </w:p>
    <w:p w14:paraId="1B1E53EB" w14:textId="77777777" w:rsidR="00D12904" w:rsidRPr="007B5D8F" w:rsidRDefault="00D12904" w:rsidP="00945219">
      <w:pPr>
        <w:pStyle w:val="Default"/>
        <w:ind w:left="1080" w:hanging="720"/>
      </w:pPr>
    </w:p>
    <w:p w14:paraId="75862CAB" w14:textId="77777777" w:rsidR="00D12904" w:rsidRPr="007B5D8F" w:rsidRDefault="00D12904" w:rsidP="00945219">
      <w:pPr>
        <w:pStyle w:val="Default"/>
        <w:numPr>
          <w:ilvl w:val="0"/>
          <w:numId w:val="4"/>
        </w:numPr>
        <w:ind w:left="1080"/>
      </w:pPr>
      <w:r w:rsidRPr="007B5D8F">
        <w:t>for sale more widely, taking accounts its estimated disposal value and cost of disposal</w:t>
      </w:r>
      <w:r w:rsidR="00DF3CC0" w:rsidRPr="007B5D8F">
        <w:t xml:space="preserve">. </w:t>
      </w:r>
      <w:r w:rsidR="0055389A" w:rsidRPr="007B5D8F">
        <w:t xml:space="preserve">VAT should be accounted </w:t>
      </w:r>
      <w:r w:rsidR="00DF3CC0" w:rsidRPr="007B5D8F">
        <w:t>on the sale of assets,</w:t>
      </w:r>
      <w:r w:rsidR="0055389A" w:rsidRPr="007B5D8F">
        <w:t xml:space="preserve"> unless sold to another Council division</w:t>
      </w:r>
      <w:r w:rsidRPr="007B5D8F">
        <w:t xml:space="preserve">; if the asset is believed to have no disposal value, it should be disposed of in the cheapest and cleanest manner. </w:t>
      </w:r>
    </w:p>
    <w:p w14:paraId="376C9535" w14:textId="77777777" w:rsidR="00D12904" w:rsidRPr="007B5D8F" w:rsidRDefault="00D12904" w:rsidP="0056162A">
      <w:pPr>
        <w:pStyle w:val="Default"/>
        <w:ind w:left="720" w:hanging="720"/>
      </w:pPr>
    </w:p>
    <w:p w14:paraId="5BA4DA1C" w14:textId="508D6545" w:rsidR="00D12904" w:rsidRPr="007B5D8F" w:rsidRDefault="00D12904" w:rsidP="0056162A">
      <w:pPr>
        <w:pStyle w:val="Default"/>
        <w:ind w:left="720" w:hanging="720"/>
      </w:pPr>
      <w:r w:rsidRPr="007B5D8F">
        <w:t xml:space="preserve">2.6.6 </w:t>
      </w:r>
      <w:r w:rsidR="00A21EA5" w:rsidRPr="007B5D8F">
        <w:t xml:space="preserve">  </w:t>
      </w:r>
      <w:r w:rsidRPr="007B5D8F">
        <w:t xml:space="preserve">If the asset </w:t>
      </w:r>
      <w:r w:rsidR="001E2945" w:rsidRPr="007B5D8F">
        <w:t>has</w:t>
      </w:r>
      <w:r w:rsidRPr="007B5D8F">
        <w:t xml:space="preserve"> an historical interest, it should be offered to the </w:t>
      </w:r>
      <w:r w:rsidR="00DE3ABE" w:rsidRPr="007B5D8F">
        <w:t>Executive Director of Corporate Resources and Customer Services as</w:t>
      </w:r>
      <w:r w:rsidRPr="007B5D8F">
        <w:t xml:space="preserve"> a </w:t>
      </w:r>
      <w:r w:rsidR="0010746C" w:rsidRPr="007B5D8F">
        <w:t>museum</w:t>
      </w:r>
      <w:r w:rsidRPr="007B5D8F">
        <w:t xml:space="preserve"> item before being offered elsewhere. </w:t>
      </w:r>
    </w:p>
    <w:p w14:paraId="5E50456D" w14:textId="77777777" w:rsidR="00D12904" w:rsidRPr="007B5D8F" w:rsidRDefault="00D12904" w:rsidP="0056162A">
      <w:pPr>
        <w:pStyle w:val="Default"/>
        <w:ind w:left="720" w:hanging="720"/>
      </w:pPr>
    </w:p>
    <w:p w14:paraId="48845DF5" w14:textId="77777777" w:rsidR="00D12904" w:rsidRPr="007B5D8F" w:rsidRDefault="00D12904" w:rsidP="0056162A">
      <w:pPr>
        <w:pStyle w:val="Default"/>
        <w:ind w:left="720" w:hanging="720"/>
      </w:pPr>
      <w:r w:rsidRPr="007B5D8F">
        <w:t xml:space="preserve">2.6.7 </w:t>
      </w:r>
      <w:r w:rsidR="00A21EA5" w:rsidRPr="007B5D8F">
        <w:t xml:space="preserve">  </w:t>
      </w:r>
      <w:r w:rsidRPr="007B5D8F">
        <w:t xml:space="preserve">Where the asset was originally purchased by the Local Authority from non-delegated funds, the income from disposal will revert to the Local Authority. </w:t>
      </w:r>
    </w:p>
    <w:p w14:paraId="19156768" w14:textId="77777777" w:rsidR="00D12904" w:rsidRPr="007B5D8F" w:rsidRDefault="00D12904" w:rsidP="0056162A">
      <w:pPr>
        <w:pStyle w:val="Default"/>
        <w:ind w:left="720" w:hanging="720"/>
      </w:pPr>
    </w:p>
    <w:p w14:paraId="652CCDBB" w14:textId="77777777" w:rsidR="00D12904" w:rsidRPr="007B5D8F" w:rsidRDefault="00D12904" w:rsidP="0056162A">
      <w:pPr>
        <w:pStyle w:val="Default"/>
        <w:ind w:left="720" w:hanging="720"/>
      </w:pPr>
      <w:r w:rsidRPr="007B5D8F">
        <w:t xml:space="preserve">2.6.8 </w:t>
      </w:r>
      <w:r w:rsidR="00A21EA5" w:rsidRPr="007B5D8F">
        <w:t xml:space="preserve">  </w:t>
      </w:r>
      <w:r w:rsidRPr="007B5D8F">
        <w:t xml:space="preserve">Where the asset was originally purchased by the school using delegated funds, or was donated, the income occurring from disposal may be retained by the school. </w:t>
      </w:r>
    </w:p>
    <w:p w14:paraId="02DD6DAF" w14:textId="77777777" w:rsidR="00D12904" w:rsidRPr="007B5D8F" w:rsidRDefault="00D12904" w:rsidP="0056162A">
      <w:pPr>
        <w:pStyle w:val="Default"/>
        <w:ind w:left="720" w:hanging="720"/>
      </w:pPr>
    </w:p>
    <w:p w14:paraId="03C57186" w14:textId="4BDB7044" w:rsidR="00D12904" w:rsidRPr="007B5D8F" w:rsidRDefault="00D12904" w:rsidP="0056162A">
      <w:pPr>
        <w:pStyle w:val="Default"/>
        <w:ind w:left="720" w:hanging="720"/>
      </w:pPr>
      <w:r w:rsidRPr="007B5D8F">
        <w:t xml:space="preserve">2.6.9 </w:t>
      </w:r>
      <w:r w:rsidR="00A21EA5" w:rsidRPr="007B5D8F">
        <w:t xml:space="preserve">  </w:t>
      </w:r>
      <w:r w:rsidRPr="007B5D8F">
        <w:t xml:space="preserve">Electronic equipment </w:t>
      </w:r>
      <w:r w:rsidR="008A0A84" w:rsidRPr="007B5D8F">
        <w:t xml:space="preserve">must </w:t>
      </w:r>
      <w:r w:rsidRPr="007B5D8F">
        <w:t xml:space="preserve">be disposed of in compliance with a European Directive Waste Electrical and Electronic Equipment (WEEE) which states that all data </w:t>
      </w:r>
      <w:r w:rsidR="008F2D22" w:rsidRPr="007B5D8F">
        <w:t>must</w:t>
      </w:r>
      <w:r w:rsidRPr="007B5D8F">
        <w:t xml:space="preserve"> be forensically cleaned and disposed of in an appropriate manner</w:t>
      </w:r>
      <w:r w:rsidR="00975BA1" w:rsidRPr="007B5D8F">
        <w:t xml:space="preserve">. </w:t>
      </w:r>
      <w:r w:rsidRPr="007B5D8F">
        <w:t xml:space="preserve">This directive also requires electrical equipment to be disposed of properly and with minimum harm to the environment. </w:t>
      </w:r>
    </w:p>
    <w:p w14:paraId="48A0D5D5" w14:textId="77777777" w:rsidR="00D12904" w:rsidRPr="007B5D8F" w:rsidRDefault="00D12904" w:rsidP="0056162A">
      <w:pPr>
        <w:pStyle w:val="Default"/>
        <w:ind w:left="720" w:hanging="720"/>
      </w:pPr>
    </w:p>
    <w:p w14:paraId="5D382708" w14:textId="3C6ED105" w:rsidR="00D12904" w:rsidRPr="007B5D8F" w:rsidRDefault="00D12904" w:rsidP="0056162A">
      <w:pPr>
        <w:pStyle w:val="Default"/>
        <w:ind w:left="720" w:hanging="720"/>
      </w:pPr>
      <w:r w:rsidRPr="007B5D8F">
        <w:t>2.6.10The European Union (EU) has developed the WEEE (Waste Electrical and Electronic Equipment) Directive to ensure that systems for collection, treatment and recycling of electronic waste will be in place throughout the European Union</w:t>
      </w:r>
      <w:r w:rsidR="00975BA1" w:rsidRPr="007B5D8F">
        <w:t xml:space="preserve">. </w:t>
      </w:r>
    </w:p>
    <w:p w14:paraId="4E3E4695" w14:textId="77777777" w:rsidR="00D12904" w:rsidRPr="007B5D8F" w:rsidRDefault="00D12904" w:rsidP="0056162A">
      <w:pPr>
        <w:pStyle w:val="Default"/>
        <w:ind w:left="720" w:hanging="720"/>
        <w:rPr>
          <w:b/>
        </w:rPr>
      </w:pPr>
    </w:p>
    <w:p w14:paraId="46269274" w14:textId="13D240DF" w:rsidR="00D12904" w:rsidRPr="007B5D8F" w:rsidRDefault="00D12904" w:rsidP="00105255">
      <w:pPr>
        <w:pStyle w:val="Default"/>
        <w:ind w:left="720"/>
      </w:pPr>
      <w:r w:rsidRPr="007B5D8F">
        <w:t xml:space="preserve">Current legislation requires electrical equipment supplied </w:t>
      </w:r>
      <w:r w:rsidR="001E2945" w:rsidRPr="007B5D8F">
        <w:t>during</w:t>
      </w:r>
      <w:r w:rsidRPr="007B5D8F">
        <w:t xml:space="preserve"> business to be safe, </w:t>
      </w:r>
      <w:r w:rsidR="00CE52D4" w:rsidRPr="007B5D8F">
        <w:t>i.e.,</w:t>
      </w:r>
      <w:r w:rsidRPr="007B5D8F">
        <w:t xml:space="preserve"> have minimal risk of causing death or injury to persons or domestic animals, or damage to property. Second-hand electrical goods are required to meet the same safety standards as </w:t>
      </w:r>
      <w:r w:rsidR="009707CF" w:rsidRPr="007B5D8F">
        <w:t>added items</w:t>
      </w:r>
      <w:r w:rsidRPr="007B5D8F">
        <w:t xml:space="preserve">. </w:t>
      </w:r>
    </w:p>
    <w:p w14:paraId="50CD3B30" w14:textId="77777777" w:rsidR="00D12904" w:rsidRPr="007B5D8F" w:rsidRDefault="00D12904" w:rsidP="0056162A">
      <w:pPr>
        <w:pStyle w:val="Default"/>
        <w:ind w:left="720" w:hanging="720"/>
      </w:pPr>
    </w:p>
    <w:p w14:paraId="6C64927A" w14:textId="02559160" w:rsidR="00D12904" w:rsidRPr="007B5D8F" w:rsidRDefault="00D12904" w:rsidP="00105255">
      <w:pPr>
        <w:pStyle w:val="Default"/>
        <w:ind w:left="720"/>
      </w:pPr>
      <w:r w:rsidRPr="007B5D8F">
        <w:t xml:space="preserve">Schools </w:t>
      </w:r>
      <w:r w:rsidR="00CE52D4" w:rsidRPr="007B5D8F">
        <w:t>should,</w:t>
      </w:r>
      <w:r w:rsidRPr="007B5D8F">
        <w:t xml:space="preserve"> therefore, have appropriate procedures in place to comply with the relevant legislation for the sale of electrical equipment </w:t>
      </w:r>
      <w:r w:rsidR="008A0A84" w:rsidRPr="007B5D8F">
        <w:t xml:space="preserve">to </w:t>
      </w:r>
      <w:r w:rsidRPr="007B5D8F">
        <w:t xml:space="preserve">safeguard </w:t>
      </w:r>
      <w:r w:rsidR="00032233" w:rsidRPr="007B5D8F">
        <w:t xml:space="preserve">the </w:t>
      </w:r>
      <w:r w:rsidRPr="007B5D8F">
        <w:t>Council / school against potential litigation</w:t>
      </w:r>
      <w:r w:rsidR="00975BA1" w:rsidRPr="007B5D8F">
        <w:t xml:space="preserve">. </w:t>
      </w:r>
    </w:p>
    <w:p w14:paraId="69543DB1" w14:textId="77777777" w:rsidR="00D12904" w:rsidRPr="007B5D8F" w:rsidRDefault="00D12904" w:rsidP="0056162A">
      <w:pPr>
        <w:pStyle w:val="Default"/>
        <w:ind w:left="720" w:hanging="720"/>
      </w:pPr>
    </w:p>
    <w:p w14:paraId="5FCF9461" w14:textId="1BF069E1" w:rsidR="00D12904" w:rsidRPr="007B5D8F" w:rsidRDefault="00D12904" w:rsidP="0056162A">
      <w:pPr>
        <w:pStyle w:val="Default"/>
        <w:ind w:left="720" w:hanging="720"/>
      </w:pPr>
      <w:r w:rsidRPr="007B5D8F">
        <w:t xml:space="preserve">2.6.11The Council must ensure that any disposal contractor has the correct license to accept ICT equipment. If the same contractor is collecting hazardous ICT waste, any license must also state this separately. The Environment Agency issues these waste licences. </w:t>
      </w:r>
      <w:r w:rsidR="008F2D22" w:rsidRPr="007B5D8F">
        <w:t>Regarding</w:t>
      </w:r>
      <w:r w:rsidRPr="007B5D8F">
        <w:t xml:space="preserve"> regular and hazardous waste ICT equipment</w:t>
      </w:r>
      <w:r w:rsidR="008A0A84" w:rsidRPr="007B5D8F">
        <w:t>,</w:t>
      </w:r>
      <w:r w:rsidRPr="007B5D8F">
        <w:t xml:space="preserve"> the Council must ensure that the following codes are printed on any license: </w:t>
      </w:r>
    </w:p>
    <w:p w14:paraId="397C285A" w14:textId="77777777" w:rsidR="00D12904" w:rsidRPr="007B5D8F" w:rsidRDefault="00D12904" w:rsidP="0056162A">
      <w:pPr>
        <w:pStyle w:val="Default"/>
        <w:ind w:left="720" w:hanging="720"/>
      </w:pPr>
    </w:p>
    <w:p w14:paraId="6B24D9BD" w14:textId="77777777" w:rsidR="00D12904" w:rsidRPr="007B5D8F" w:rsidRDefault="00D12904" w:rsidP="00105255">
      <w:pPr>
        <w:pStyle w:val="Default"/>
        <w:ind w:left="1440" w:hanging="720"/>
      </w:pPr>
      <w:r w:rsidRPr="007B5D8F">
        <w:t xml:space="preserve">16-02-04 </w:t>
      </w:r>
      <w:r w:rsidR="00C30A2F" w:rsidRPr="007B5D8F">
        <w:t>-</w:t>
      </w:r>
      <w:r w:rsidRPr="007B5D8F">
        <w:t xml:space="preserve"> ICT Equipment from business property. </w:t>
      </w:r>
    </w:p>
    <w:p w14:paraId="7FC207B7" w14:textId="61AAF76B" w:rsidR="00D12904" w:rsidRPr="007B5D8F" w:rsidRDefault="00D12904" w:rsidP="00105255">
      <w:pPr>
        <w:pStyle w:val="Default"/>
        <w:ind w:left="1440" w:hanging="720"/>
      </w:pPr>
      <w:r w:rsidRPr="007B5D8F">
        <w:t>16-02-13* - Hazardous ICT Equipment from business property (</w:t>
      </w:r>
      <w:r w:rsidR="00CE52D4" w:rsidRPr="007B5D8F">
        <w:t>i.e.,</w:t>
      </w:r>
      <w:r w:rsidRPr="007B5D8F">
        <w:t xml:space="preserve"> Monitors). </w:t>
      </w:r>
    </w:p>
    <w:p w14:paraId="51AEF296" w14:textId="77777777" w:rsidR="00D12904" w:rsidRPr="007B5D8F" w:rsidRDefault="00D12904" w:rsidP="00105255">
      <w:pPr>
        <w:pStyle w:val="Default"/>
        <w:ind w:left="1440" w:hanging="720"/>
      </w:pPr>
      <w:r w:rsidRPr="007B5D8F">
        <w:rPr>
          <w:i/>
          <w:iCs/>
        </w:rPr>
        <w:lastRenderedPageBreak/>
        <w:t xml:space="preserve">Note – the asterix (*) denotes hazardous waste. </w:t>
      </w:r>
    </w:p>
    <w:p w14:paraId="3F9D4F1E" w14:textId="77777777" w:rsidR="00D12904" w:rsidRPr="007B5D8F" w:rsidRDefault="00D12904" w:rsidP="0056162A">
      <w:pPr>
        <w:pStyle w:val="Default"/>
        <w:ind w:left="720" w:hanging="720"/>
      </w:pPr>
    </w:p>
    <w:p w14:paraId="10F0F796" w14:textId="27B6BA36" w:rsidR="00D12904" w:rsidRPr="007B5D8F" w:rsidRDefault="00D12904" w:rsidP="0056162A">
      <w:pPr>
        <w:pStyle w:val="Default"/>
        <w:ind w:left="720" w:hanging="720"/>
      </w:pPr>
      <w:r w:rsidRPr="007B5D8F">
        <w:t>2.6.12 The Local Authority also has a duty of care to ensure that, as far as possible, an accurate audit trail exists on all decommissioned ICT equipment. This is to ensure that equipment is dealt with in a legal and responsible manner. This audit trail does not only include Data IQ but also any contractor that Data IQ sells material to</w:t>
      </w:r>
      <w:r w:rsidR="00975BA1" w:rsidRPr="007B5D8F">
        <w:t xml:space="preserve">. </w:t>
      </w:r>
    </w:p>
    <w:p w14:paraId="0756E620" w14:textId="77777777" w:rsidR="00D12904" w:rsidRPr="007B5D8F" w:rsidRDefault="00D12904" w:rsidP="0056162A">
      <w:pPr>
        <w:pStyle w:val="Default"/>
        <w:ind w:left="720" w:hanging="720"/>
      </w:pPr>
    </w:p>
    <w:p w14:paraId="2BC708AE" w14:textId="77777777" w:rsidR="00D12904" w:rsidRPr="007B5D8F" w:rsidRDefault="00D12904" w:rsidP="0056162A">
      <w:pPr>
        <w:pStyle w:val="Default"/>
        <w:ind w:left="720" w:hanging="720"/>
      </w:pPr>
      <w:r w:rsidRPr="007B5D8F">
        <w:t>2.6.13 For example</w:t>
      </w:r>
      <w:r w:rsidR="007058EC" w:rsidRPr="007B5D8F">
        <w:t>,</w:t>
      </w:r>
      <w:r w:rsidRPr="007B5D8F">
        <w:t xml:space="preserve"> if a keyboard is broken down into 3 separate materials and sold to three different companies, a school must ensure that each of those companies is identified and has appropriate licenses to accept that material and deal with it in a legal and responsible matter. This becomes especially relevant when dealing with hazardous materials. </w:t>
      </w:r>
    </w:p>
    <w:p w14:paraId="0DA4D7C0" w14:textId="77777777" w:rsidR="00D12904" w:rsidRPr="007B5D8F" w:rsidRDefault="00D12904" w:rsidP="0056162A">
      <w:pPr>
        <w:pStyle w:val="Default"/>
        <w:ind w:left="720" w:hanging="720"/>
      </w:pPr>
    </w:p>
    <w:p w14:paraId="07F5A0BE" w14:textId="77777777" w:rsidR="00D12904" w:rsidRPr="007B5D8F" w:rsidRDefault="00D12904" w:rsidP="0056162A">
      <w:pPr>
        <w:pStyle w:val="Default"/>
        <w:ind w:left="720" w:hanging="720"/>
      </w:pPr>
      <w:r w:rsidRPr="007B5D8F">
        <w:t xml:space="preserve">2.6.14 Schools are required to ensure:  </w:t>
      </w:r>
    </w:p>
    <w:p w14:paraId="75245124" w14:textId="77777777" w:rsidR="00D12904" w:rsidRPr="007B5D8F" w:rsidRDefault="00D12904" w:rsidP="0056162A">
      <w:pPr>
        <w:pStyle w:val="Default"/>
        <w:ind w:left="720" w:hanging="720"/>
      </w:pPr>
    </w:p>
    <w:p w14:paraId="0D49D428" w14:textId="77777777" w:rsidR="00D12904" w:rsidRPr="007B5D8F" w:rsidRDefault="00D12904" w:rsidP="00105255">
      <w:pPr>
        <w:pStyle w:val="Default"/>
        <w:ind w:left="1440" w:hanging="720"/>
      </w:pPr>
      <w:r w:rsidRPr="007B5D8F">
        <w:t xml:space="preserve">a) That any data stored on all decommissioned computers and servers is destroyed  </w:t>
      </w:r>
    </w:p>
    <w:p w14:paraId="645CC298" w14:textId="28127526" w:rsidR="00D12904" w:rsidRPr="007B5D8F" w:rsidRDefault="00D12904" w:rsidP="00105255">
      <w:pPr>
        <w:pStyle w:val="Default"/>
        <w:ind w:left="1440" w:hanging="720"/>
      </w:pPr>
      <w:r w:rsidRPr="007B5D8F">
        <w:t>b)  Licensed software remaining on all decommissioned computers and servers is destroyed</w:t>
      </w:r>
      <w:r w:rsidR="00975BA1" w:rsidRPr="007B5D8F">
        <w:t xml:space="preserve">. </w:t>
      </w:r>
    </w:p>
    <w:p w14:paraId="55A226AC" w14:textId="77777777" w:rsidR="00D12904" w:rsidRPr="007B5D8F" w:rsidRDefault="00D12904" w:rsidP="00105255">
      <w:pPr>
        <w:pStyle w:val="Default"/>
        <w:ind w:left="1440" w:hanging="720"/>
      </w:pPr>
    </w:p>
    <w:p w14:paraId="48B26C13" w14:textId="77777777" w:rsidR="00D12904" w:rsidRPr="007B5D8F" w:rsidRDefault="00D12904" w:rsidP="00105255">
      <w:pPr>
        <w:pStyle w:val="Default"/>
        <w:ind w:left="720"/>
      </w:pPr>
      <w:r w:rsidRPr="007B5D8F">
        <w:t xml:space="preserve">It is for these reasons that the Local Authority requires all hard drives to be completely removed from decommissioned computers and destroyed. If a school gives away a computer with data on it has breached the Data Protection Act, this breach could lead to prosecution. </w:t>
      </w:r>
    </w:p>
    <w:p w14:paraId="7FE8FBB3" w14:textId="77777777" w:rsidR="00D12904" w:rsidRPr="007B5D8F" w:rsidRDefault="00D12904" w:rsidP="0056162A">
      <w:pPr>
        <w:pStyle w:val="Default"/>
        <w:ind w:left="720" w:hanging="720"/>
      </w:pPr>
    </w:p>
    <w:p w14:paraId="280D0A53" w14:textId="119F9BEC" w:rsidR="00D12904" w:rsidRPr="007B5D8F" w:rsidRDefault="00D12904" w:rsidP="0056162A">
      <w:pPr>
        <w:pStyle w:val="Default"/>
        <w:ind w:left="720" w:hanging="720"/>
      </w:pPr>
      <w:r w:rsidRPr="007B5D8F">
        <w:t xml:space="preserve">2.6.15 </w:t>
      </w:r>
      <w:r w:rsidR="00A21EA5" w:rsidRPr="007B5D8F">
        <w:t>Under no circumstances,</w:t>
      </w:r>
      <w:r w:rsidRPr="007B5D8F">
        <w:t xml:space="preserve"> should a hard drive from a decommissioned computer be used for any purpose, (other than be stored as a legal record of data). To confirm this process the Local Authority requires a Certificate of Destruction for hard drives destroyed</w:t>
      </w:r>
      <w:r w:rsidR="00EE053E" w:rsidRPr="007B5D8F">
        <w:t xml:space="preserve">. </w:t>
      </w:r>
      <w:r w:rsidRPr="007B5D8F">
        <w:t xml:space="preserve">For further information please refer to: </w:t>
      </w:r>
    </w:p>
    <w:p w14:paraId="1751D537" w14:textId="77777777" w:rsidR="00D12904" w:rsidRPr="007B5D8F" w:rsidRDefault="00D12904" w:rsidP="0056162A">
      <w:pPr>
        <w:pStyle w:val="Default"/>
        <w:ind w:left="720" w:hanging="720"/>
      </w:pPr>
    </w:p>
    <w:p w14:paraId="396D6843" w14:textId="77777777" w:rsidR="00D12904" w:rsidRPr="007B5D8F" w:rsidRDefault="00D12904" w:rsidP="00105255">
      <w:pPr>
        <w:pStyle w:val="Default"/>
        <w:ind w:left="720"/>
        <w:rPr>
          <w:u w:val="single"/>
        </w:rPr>
      </w:pPr>
      <w:hyperlink r:id="rId14" w:history="1">
        <w:r w:rsidRPr="007B5D8F">
          <w:rPr>
            <w:u w:val="single"/>
          </w:rPr>
          <w:t>http://www.environment-agency.gov.uk/</w:t>
        </w:r>
      </w:hyperlink>
    </w:p>
    <w:p w14:paraId="35459E8B" w14:textId="77777777" w:rsidR="00D12904" w:rsidRPr="007B5D8F" w:rsidRDefault="00D12904" w:rsidP="0056162A">
      <w:pPr>
        <w:pStyle w:val="Default"/>
        <w:ind w:left="720" w:hanging="720"/>
      </w:pPr>
    </w:p>
    <w:p w14:paraId="4AE009EB" w14:textId="332D5A97" w:rsidR="00D12904" w:rsidRPr="007B5D8F" w:rsidRDefault="00D12904" w:rsidP="00105255">
      <w:pPr>
        <w:pStyle w:val="Default"/>
        <w:ind w:left="720"/>
      </w:pPr>
      <w:r w:rsidRPr="007B5D8F">
        <w:t>or AVA for information about local disposal companies that meet the WEE regulations</w:t>
      </w:r>
      <w:r w:rsidR="00975BA1" w:rsidRPr="007B5D8F">
        <w:t xml:space="preserve">. </w:t>
      </w:r>
    </w:p>
    <w:p w14:paraId="0FE96AE5" w14:textId="77777777" w:rsidR="00D12904" w:rsidRPr="007B5D8F" w:rsidRDefault="00D12904" w:rsidP="0056162A">
      <w:pPr>
        <w:pStyle w:val="Default"/>
        <w:ind w:left="720" w:hanging="720"/>
      </w:pPr>
    </w:p>
    <w:p w14:paraId="08B68399" w14:textId="77777777" w:rsidR="00D12904" w:rsidRPr="007B5D8F" w:rsidRDefault="00D12904" w:rsidP="0056162A">
      <w:pPr>
        <w:pStyle w:val="Default"/>
        <w:ind w:left="720" w:hanging="720"/>
      </w:pPr>
      <w:r w:rsidRPr="007B5D8F">
        <w:rPr>
          <w:b/>
          <w:bCs/>
        </w:rPr>
        <w:t>2.7</w:t>
      </w:r>
      <w:r w:rsidR="002B7C2C" w:rsidRPr="007B5D8F">
        <w:rPr>
          <w:b/>
          <w:bCs/>
        </w:rPr>
        <w:tab/>
      </w:r>
      <w:r w:rsidRPr="007B5D8F">
        <w:rPr>
          <w:b/>
          <w:bCs/>
        </w:rPr>
        <w:t xml:space="preserve">Accounting Policies (including year-end procedures) </w:t>
      </w:r>
    </w:p>
    <w:p w14:paraId="5CE34518" w14:textId="77777777" w:rsidR="00D12904" w:rsidRPr="007B5D8F" w:rsidRDefault="00D12904" w:rsidP="0056162A">
      <w:pPr>
        <w:pStyle w:val="Default"/>
        <w:ind w:left="720" w:hanging="720"/>
      </w:pPr>
    </w:p>
    <w:p w14:paraId="15DE929F" w14:textId="6DF932FC" w:rsidR="00D12904" w:rsidRPr="007B5D8F" w:rsidRDefault="00032233" w:rsidP="0056162A">
      <w:pPr>
        <w:pStyle w:val="Default"/>
        <w:ind w:left="720" w:hanging="720"/>
      </w:pPr>
      <w:r w:rsidRPr="007B5D8F">
        <w:t xml:space="preserve">2.7.1 </w:t>
      </w:r>
      <w:r w:rsidR="0092052C" w:rsidRPr="007B5D8F">
        <w:tab/>
      </w:r>
      <w:r w:rsidRPr="007B5D8F">
        <w:t>Schools</w:t>
      </w:r>
      <w:r w:rsidR="00D12904" w:rsidRPr="007B5D8F">
        <w:t xml:space="preserve"> must abide by procedures issued by the Authority </w:t>
      </w:r>
      <w:r w:rsidR="00105255" w:rsidRPr="007B5D8F">
        <w:t xml:space="preserve">relating to </w:t>
      </w:r>
      <w:r w:rsidR="00D12904" w:rsidRPr="007B5D8F">
        <w:t>Local Authority accounting policies and year-end procedures</w:t>
      </w:r>
      <w:r w:rsidR="00975BA1" w:rsidRPr="007B5D8F">
        <w:t xml:space="preserve">. </w:t>
      </w:r>
    </w:p>
    <w:p w14:paraId="16AB9CA1" w14:textId="77777777" w:rsidR="00D12904" w:rsidRPr="007B5D8F" w:rsidRDefault="00D12904" w:rsidP="0056162A">
      <w:pPr>
        <w:pStyle w:val="Default"/>
        <w:ind w:left="720" w:hanging="720"/>
      </w:pPr>
    </w:p>
    <w:p w14:paraId="50A48F2C" w14:textId="77777777" w:rsidR="00D12904" w:rsidRPr="007B5D8F" w:rsidRDefault="00F17A67" w:rsidP="0056162A">
      <w:pPr>
        <w:pStyle w:val="Default"/>
        <w:ind w:left="720" w:hanging="720"/>
      </w:pPr>
      <w:r w:rsidRPr="007B5D8F">
        <w:t>2.7.2   The</w:t>
      </w:r>
      <w:r w:rsidR="00D12904" w:rsidRPr="007B5D8F">
        <w:t xml:space="preserve"> year-end procedures are set out in the Year-end procedure notes and closedown timetable provided by the Local Authority’s Financial Management Service. </w:t>
      </w:r>
    </w:p>
    <w:p w14:paraId="54157E26" w14:textId="77777777" w:rsidR="00D12904" w:rsidRPr="007B5D8F" w:rsidRDefault="008E75A8" w:rsidP="008E75A8">
      <w:pPr>
        <w:pStyle w:val="Default"/>
        <w:ind w:left="720" w:hanging="720"/>
      </w:pPr>
      <w:r w:rsidRPr="007B5D8F">
        <w:tab/>
      </w:r>
    </w:p>
    <w:p w14:paraId="5795589C" w14:textId="3DA78391" w:rsidR="00D12904" w:rsidRPr="007B5D8F" w:rsidRDefault="00D12904" w:rsidP="0056162A">
      <w:pPr>
        <w:pStyle w:val="Default"/>
        <w:ind w:left="720" w:hanging="720"/>
      </w:pPr>
      <w:r w:rsidRPr="007B5D8F">
        <w:rPr>
          <w:b/>
          <w:bCs/>
        </w:rPr>
        <w:t>2.8</w:t>
      </w:r>
      <w:r w:rsidR="00C032FE" w:rsidRPr="007B5D8F">
        <w:rPr>
          <w:b/>
          <w:bCs/>
        </w:rPr>
        <w:tab/>
      </w:r>
      <w:r w:rsidRPr="007B5D8F">
        <w:rPr>
          <w:b/>
          <w:bCs/>
        </w:rPr>
        <w:t xml:space="preserve"> Writing off debts </w:t>
      </w:r>
    </w:p>
    <w:p w14:paraId="17754C97" w14:textId="77777777" w:rsidR="00D12904" w:rsidRPr="007B5D8F" w:rsidRDefault="00D12904" w:rsidP="0056162A">
      <w:pPr>
        <w:pStyle w:val="Default"/>
        <w:ind w:left="720" w:hanging="720"/>
      </w:pPr>
    </w:p>
    <w:p w14:paraId="0A07F043" w14:textId="4322D017" w:rsidR="00D12904" w:rsidRPr="007B5D8F" w:rsidRDefault="00D12904" w:rsidP="0056162A">
      <w:pPr>
        <w:pStyle w:val="Default"/>
        <w:ind w:left="720" w:hanging="720"/>
      </w:pPr>
      <w:r w:rsidRPr="007B5D8F">
        <w:t xml:space="preserve">2.8.1 </w:t>
      </w:r>
      <w:r w:rsidR="0092052C" w:rsidRPr="007B5D8F">
        <w:tab/>
      </w:r>
      <w:r w:rsidRPr="007B5D8F">
        <w:t>Governing Bodies have the authority to write-off debts in respect of items of income due to the schools delegated budget and collected by them</w:t>
      </w:r>
      <w:r w:rsidR="009B03B7" w:rsidRPr="007B5D8F">
        <w:t>,</w:t>
      </w:r>
      <w:r w:rsidRPr="007B5D8F">
        <w:t xml:space="preserve"> but which are irrecoverable, in accordance with any procedures specified within the School’s Financial Regulations</w:t>
      </w:r>
      <w:r w:rsidR="00072F23" w:rsidRPr="007B5D8F">
        <w:t xml:space="preserve"> – the current write off limit is £</w:t>
      </w:r>
      <w:r w:rsidR="003B2149" w:rsidRPr="007B5D8F">
        <w:t>500</w:t>
      </w:r>
      <w:r w:rsidRPr="007B5D8F">
        <w:t xml:space="preserve">. Such write-offs shall be formally considered and approved by the Governing Body and recorded in the Minutes of the meeting concerned. </w:t>
      </w:r>
    </w:p>
    <w:p w14:paraId="6D98DEAD" w14:textId="77777777" w:rsidR="00D12904" w:rsidRPr="007B5D8F" w:rsidRDefault="00D12904" w:rsidP="0056162A">
      <w:pPr>
        <w:pStyle w:val="Default"/>
        <w:ind w:left="720" w:hanging="720"/>
      </w:pPr>
    </w:p>
    <w:p w14:paraId="1CA396B9" w14:textId="77777777" w:rsidR="00D12904" w:rsidRPr="007B5D8F" w:rsidRDefault="00D12904" w:rsidP="0056162A">
      <w:pPr>
        <w:pStyle w:val="Default"/>
        <w:ind w:left="720" w:hanging="720"/>
      </w:pPr>
      <w:r w:rsidRPr="007B5D8F">
        <w:t>2.8.2</w:t>
      </w:r>
      <w:r w:rsidR="001D1B46" w:rsidRPr="007B5D8F">
        <w:tab/>
      </w:r>
      <w:r w:rsidRPr="007B5D8F">
        <w:t xml:space="preserve">The amount of any debt written-off will be borne by the delegated budget of the school involved to which the income was due. </w:t>
      </w:r>
    </w:p>
    <w:p w14:paraId="4ADA050F" w14:textId="77777777" w:rsidR="00D12904" w:rsidRPr="007B5D8F" w:rsidRDefault="00D12904" w:rsidP="0056162A">
      <w:pPr>
        <w:pStyle w:val="Default"/>
        <w:ind w:left="720" w:hanging="720"/>
      </w:pPr>
    </w:p>
    <w:p w14:paraId="2900DFBA" w14:textId="0C25EF7A" w:rsidR="00D12904" w:rsidRPr="007B5D8F" w:rsidRDefault="00D12904" w:rsidP="0056162A">
      <w:pPr>
        <w:pStyle w:val="Default"/>
        <w:ind w:left="720" w:hanging="720"/>
      </w:pPr>
      <w:r w:rsidRPr="007B5D8F">
        <w:t xml:space="preserve">2.8.3 </w:t>
      </w:r>
      <w:r w:rsidR="001D1B46" w:rsidRPr="007B5D8F">
        <w:tab/>
      </w:r>
      <w:r w:rsidRPr="007B5D8F">
        <w:t>The decision to write-off any debt if it proves to be irrecoverable must be made and minuted by the Governing Body. It cannot be delegated. Where the invoice exceeds £</w:t>
      </w:r>
      <w:r w:rsidR="00E21C76" w:rsidRPr="007B5D8F">
        <w:t>500</w:t>
      </w:r>
      <w:r w:rsidRPr="007B5D8F">
        <w:t xml:space="preserve"> the Governing Body must notify and obtain the prior approval of the </w:t>
      </w:r>
      <w:r w:rsidR="00105255" w:rsidRPr="007B5D8F">
        <w:t>Section 151 Officer</w:t>
      </w:r>
      <w:r w:rsidRPr="007B5D8F">
        <w:t xml:space="preserve">, </w:t>
      </w:r>
      <w:r w:rsidR="00DE3ABE" w:rsidRPr="007B5D8F">
        <w:t xml:space="preserve">Executive Director of </w:t>
      </w:r>
      <w:r w:rsidR="00DE3ABE" w:rsidRPr="007B5D8F">
        <w:lastRenderedPageBreak/>
        <w:t>Corporate Resources and Customer Services,</w:t>
      </w:r>
      <w:r w:rsidR="00A21EA5" w:rsidRPr="007B5D8F">
        <w:t xml:space="preserve"> before</w:t>
      </w:r>
      <w:r w:rsidRPr="007B5D8F">
        <w:t xml:space="preserve"> writing off the debt</w:t>
      </w:r>
      <w:r w:rsidR="00975BA1" w:rsidRPr="007B5D8F">
        <w:t xml:space="preserve">. </w:t>
      </w:r>
      <w:r w:rsidRPr="007B5D8F">
        <w:t xml:space="preserve">Several invoices due from the same debtor adding to the total to this amount should be treated in the same manner. All requests for approval should be forwarded through the Schools’ Finance Team. All write-offs must be correctly recorded in the accounts – by reversal of the original income transaction(s). </w:t>
      </w:r>
    </w:p>
    <w:p w14:paraId="21939CCB" w14:textId="77777777" w:rsidR="00513A54" w:rsidRPr="007B5D8F" w:rsidRDefault="00513A54" w:rsidP="00F6228C">
      <w:pPr>
        <w:pStyle w:val="Default"/>
        <w:ind w:left="720" w:hanging="720"/>
      </w:pPr>
    </w:p>
    <w:p w14:paraId="36F2D065" w14:textId="77777777" w:rsidR="00D12904" w:rsidRPr="007B5D8F" w:rsidRDefault="00D12904" w:rsidP="0056162A">
      <w:pPr>
        <w:pStyle w:val="Default"/>
        <w:ind w:left="720" w:hanging="720"/>
      </w:pPr>
      <w:r w:rsidRPr="007B5D8F">
        <w:rPr>
          <w:b/>
          <w:bCs/>
        </w:rPr>
        <w:t xml:space="preserve">2.9 </w:t>
      </w:r>
      <w:r w:rsidR="00C032FE" w:rsidRPr="007B5D8F">
        <w:rPr>
          <w:b/>
          <w:bCs/>
        </w:rPr>
        <w:tab/>
      </w:r>
      <w:r w:rsidRPr="007B5D8F">
        <w:rPr>
          <w:b/>
          <w:bCs/>
        </w:rPr>
        <w:t xml:space="preserve">Basis of accounting </w:t>
      </w:r>
    </w:p>
    <w:p w14:paraId="1C317275" w14:textId="77777777" w:rsidR="00D12904" w:rsidRPr="007B5D8F" w:rsidRDefault="00D12904" w:rsidP="0056162A">
      <w:pPr>
        <w:pStyle w:val="Default"/>
        <w:ind w:left="720" w:hanging="720"/>
      </w:pPr>
    </w:p>
    <w:p w14:paraId="3000BC16" w14:textId="77777777" w:rsidR="00D12904" w:rsidRPr="007B5D8F" w:rsidRDefault="00D12904" w:rsidP="0056162A">
      <w:pPr>
        <w:pStyle w:val="Default"/>
        <w:ind w:left="720" w:hanging="720"/>
      </w:pPr>
      <w:r w:rsidRPr="007B5D8F">
        <w:t xml:space="preserve">2.9.1  </w:t>
      </w:r>
      <w:r w:rsidR="00A21EA5" w:rsidRPr="007B5D8F">
        <w:t xml:space="preserve"> </w:t>
      </w:r>
      <w:r w:rsidRPr="007B5D8F">
        <w:t xml:space="preserve">Reports and accounts as set out in 2.2 should be provided to the Local Authority on an accrual basis and budget monitoring reports must include an estimated outturn position. </w:t>
      </w:r>
    </w:p>
    <w:p w14:paraId="273C59B5" w14:textId="77777777" w:rsidR="00D12904" w:rsidRPr="007B5D8F" w:rsidRDefault="00D12904" w:rsidP="0056162A">
      <w:pPr>
        <w:pStyle w:val="Default"/>
        <w:ind w:left="720" w:hanging="720"/>
      </w:pPr>
    </w:p>
    <w:p w14:paraId="514A33B1" w14:textId="1145290B" w:rsidR="00D12904" w:rsidRPr="007B5D8F" w:rsidRDefault="00D12904" w:rsidP="0056162A">
      <w:pPr>
        <w:pStyle w:val="Default"/>
        <w:ind w:left="720" w:hanging="720"/>
      </w:pPr>
      <w:r w:rsidRPr="007B5D8F">
        <w:t xml:space="preserve">2.9.2 </w:t>
      </w:r>
      <w:r w:rsidR="00D04BD3">
        <w:t xml:space="preserve">  </w:t>
      </w:r>
      <w:r w:rsidRPr="007B5D8F">
        <w:t xml:space="preserve">Schools are free to use any accounting services provider or accounting software they think reasonable, providing any reports are submitted to the Local Authority in the required format. </w:t>
      </w:r>
    </w:p>
    <w:p w14:paraId="26ADFD52" w14:textId="77777777" w:rsidR="00D12904" w:rsidRPr="007B5D8F" w:rsidRDefault="00D12904" w:rsidP="0056162A">
      <w:pPr>
        <w:pStyle w:val="Default"/>
        <w:ind w:left="720" w:hanging="720"/>
      </w:pPr>
    </w:p>
    <w:p w14:paraId="7BDBFB77" w14:textId="77777777" w:rsidR="00D12904" w:rsidRPr="007B5D8F" w:rsidRDefault="00D12904" w:rsidP="0056162A">
      <w:pPr>
        <w:pStyle w:val="Default"/>
        <w:ind w:left="720" w:hanging="720"/>
      </w:pPr>
      <w:r w:rsidRPr="007B5D8F">
        <w:rPr>
          <w:b/>
          <w:bCs/>
        </w:rPr>
        <w:t>2.10</w:t>
      </w:r>
      <w:r w:rsidR="002B7C2C" w:rsidRPr="007B5D8F">
        <w:rPr>
          <w:b/>
          <w:bCs/>
        </w:rPr>
        <w:tab/>
      </w:r>
      <w:r w:rsidRPr="007B5D8F">
        <w:rPr>
          <w:b/>
          <w:bCs/>
        </w:rPr>
        <w:t xml:space="preserve">Provision of Formula Budget Allocation </w:t>
      </w:r>
    </w:p>
    <w:p w14:paraId="414B0BC7" w14:textId="77777777" w:rsidR="00D12904" w:rsidRPr="007B5D8F" w:rsidRDefault="00D12904" w:rsidP="0056162A">
      <w:pPr>
        <w:pStyle w:val="Default"/>
        <w:ind w:left="720" w:hanging="720"/>
      </w:pPr>
    </w:p>
    <w:p w14:paraId="770F9B65" w14:textId="76E2B1B7" w:rsidR="00D12904" w:rsidRPr="007B5D8F" w:rsidRDefault="00D12904" w:rsidP="0056162A">
      <w:pPr>
        <w:pStyle w:val="Default"/>
        <w:ind w:left="720" w:hanging="720"/>
      </w:pPr>
      <w:r w:rsidRPr="007B5D8F">
        <w:t>2.10.1</w:t>
      </w:r>
      <w:r w:rsidR="002B7C2C" w:rsidRPr="007B5D8F">
        <w:tab/>
      </w:r>
      <w:r w:rsidRPr="007B5D8F">
        <w:t xml:space="preserve">By no later than the </w:t>
      </w:r>
      <w:r w:rsidR="00CE52D4" w:rsidRPr="007B5D8F">
        <w:rPr>
          <w:iCs/>
        </w:rPr>
        <w:t>28th of</w:t>
      </w:r>
      <w:r w:rsidRPr="007B5D8F">
        <w:rPr>
          <w:iCs/>
        </w:rPr>
        <w:t xml:space="preserve"> February</w:t>
      </w:r>
      <w:r w:rsidRPr="007B5D8F">
        <w:t xml:space="preserve"> prior to the beginning of each multi-year budget period, the Authority will provide the Governing Body with a statement of the school’s budget share. </w:t>
      </w:r>
    </w:p>
    <w:p w14:paraId="2CC9642F" w14:textId="77777777" w:rsidR="00D12904" w:rsidRPr="007B5D8F" w:rsidRDefault="00D12904" w:rsidP="0056162A">
      <w:pPr>
        <w:pStyle w:val="Default"/>
        <w:ind w:left="720" w:hanging="720"/>
      </w:pPr>
    </w:p>
    <w:p w14:paraId="45152788" w14:textId="040F6DED" w:rsidR="00D12904" w:rsidRPr="007B5D8F" w:rsidRDefault="00D12904" w:rsidP="0056162A">
      <w:pPr>
        <w:pStyle w:val="Default"/>
        <w:ind w:left="720" w:hanging="720"/>
      </w:pPr>
      <w:r w:rsidRPr="007B5D8F">
        <w:t xml:space="preserve">2.10.2 The budget share statement will also contain information as required by Section 251 of the Schools Standards and Framework Act 1998, the Authority will inform each maintained school of any central government grant income paid via the Local Authority for the remaining </w:t>
      </w:r>
      <w:r w:rsidR="009707CF" w:rsidRPr="007B5D8F">
        <w:t>fiscal years</w:t>
      </w:r>
      <w:r w:rsidRPr="007B5D8F">
        <w:t xml:space="preserve"> covered by the multi-year budget period. The Local Authority may issue additional budget estimates from time to time. </w:t>
      </w:r>
    </w:p>
    <w:p w14:paraId="579A58AF" w14:textId="77777777" w:rsidR="00D12904" w:rsidRPr="007B5D8F" w:rsidRDefault="00D12904" w:rsidP="0056162A">
      <w:pPr>
        <w:pStyle w:val="Default"/>
        <w:ind w:left="720" w:hanging="720"/>
      </w:pPr>
    </w:p>
    <w:p w14:paraId="574907F7" w14:textId="3C3FE084" w:rsidR="00D12904" w:rsidRPr="007B5D8F" w:rsidRDefault="00D12904" w:rsidP="0056162A">
      <w:pPr>
        <w:pStyle w:val="Default"/>
        <w:ind w:left="720" w:hanging="720"/>
      </w:pPr>
      <w:r w:rsidRPr="007B5D8F">
        <w:t xml:space="preserve">2.10.3 </w:t>
      </w:r>
      <w:r w:rsidR="007E0967" w:rsidRPr="007B5D8F">
        <w:t>From the 202</w:t>
      </w:r>
      <w:r w:rsidR="00B425F2" w:rsidRPr="007B5D8F">
        <w:t>2</w:t>
      </w:r>
      <w:r w:rsidR="007E0967" w:rsidRPr="007B5D8F">
        <w:t xml:space="preserve"> to 202</w:t>
      </w:r>
      <w:r w:rsidR="00B425F2" w:rsidRPr="007B5D8F">
        <w:t>3</w:t>
      </w:r>
      <w:r w:rsidR="007E0967" w:rsidRPr="007B5D8F">
        <w:t xml:space="preserve"> funding year t</w:t>
      </w:r>
      <w:r w:rsidRPr="007B5D8F">
        <w:t xml:space="preserve">he Local Authority will require </w:t>
      </w:r>
      <w:r w:rsidR="006723A9" w:rsidRPr="007B5D8F">
        <w:rPr>
          <w:lang w:val="en"/>
        </w:rPr>
        <w:t xml:space="preserve">each school </w:t>
      </w:r>
      <w:r w:rsidR="00E11388" w:rsidRPr="007B5D8F">
        <w:rPr>
          <w:lang w:val="en"/>
        </w:rPr>
        <w:t xml:space="preserve">to </w:t>
      </w:r>
      <w:r w:rsidR="006723A9" w:rsidRPr="007B5D8F">
        <w:rPr>
          <w:lang w:val="en"/>
        </w:rPr>
        <w:t xml:space="preserve">submit a 3-year budget forecast each year, </w:t>
      </w:r>
      <w:r w:rsidR="00F7032A" w:rsidRPr="007B5D8F">
        <w:rPr>
          <w:lang w:val="en"/>
        </w:rPr>
        <w:t>by 3</w:t>
      </w:r>
      <w:r w:rsidR="007768E0" w:rsidRPr="007B5D8F">
        <w:rPr>
          <w:lang w:val="en"/>
        </w:rPr>
        <w:t>0 June</w:t>
      </w:r>
      <w:r w:rsidR="00F7032A" w:rsidRPr="007B5D8F">
        <w:rPr>
          <w:lang w:val="en"/>
        </w:rPr>
        <w:t xml:space="preserve"> for schools </w:t>
      </w:r>
      <w:r w:rsidR="008C76F2" w:rsidRPr="007B5D8F">
        <w:rPr>
          <w:lang w:val="en"/>
        </w:rPr>
        <w:t xml:space="preserve">with balances and </w:t>
      </w:r>
      <w:r w:rsidR="004F1D93" w:rsidRPr="007B5D8F">
        <w:rPr>
          <w:iCs/>
          <w:u w:val="single"/>
        </w:rPr>
        <w:t>30</w:t>
      </w:r>
      <w:r w:rsidR="008A56AC" w:rsidRPr="007B5D8F">
        <w:rPr>
          <w:iCs/>
          <w:u w:val="single"/>
        </w:rPr>
        <w:t xml:space="preserve"> April </w:t>
      </w:r>
      <w:r w:rsidRPr="007B5D8F">
        <w:rPr>
          <w:u w:val="single"/>
        </w:rPr>
        <w:t>for deficit budget plans</w:t>
      </w:r>
      <w:r w:rsidRPr="007B5D8F">
        <w:t xml:space="preserve">. </w:t>
      </w:r>
      <w:r w:rsidR="00113B94" w:rsidRPr="007B5D8F">
        <w:t>(</w:t>
      </w:r>
      <w:r w:rsidR="00B425F2" w:rsidRPr="007B5D8F">
        <w:t>These dates</w:t>
      </w:r>
      <w:r w:rsidR="00113B94" w:rsidRPr="007B5D8F">
        <w:t>/deadlines</w:t>
      </w:r>
      <w:r w:rsidR="00B425F2" w:rsidRPr="007B5D8F">
        <w:t xml:space="preserve"> may be</w:t>
      </w:r>
      <w:r w:rsidR="00113B94" w:rsidRPr="007B5D8F">
        <w:t xml:space="preserve"> subject to annual review</w:t>
      </w:r>
      <w:r w:rsidR="00D46E0C">
        <w:t xml:space="preserve"> – see also para 2.2.4 above</w:t>
      </w:r>
      <w:r w:rsidR="00113B94" w:rsidRPr="007B5D8F">
        <w:t>)</w:t>
      </w:r>
    </w:p>
    <w:p w14:paraId="27C37921" w14:textId="77777777" w:rsidR="00D12904" w:rsidRPr="007B5D8F" w:rsidRDefault="00D12904" w:rsidP="0056162A">
      <w:pPr>
        <w:pStyle w:val="Default"/>
        <w:ind w:left="720" w:hanging="720"/>
      </w:pPr>
    </w:p>
    <w:p w14:paraId="110ABE22" w14:textId="77777777" w:rsidR="00D12904" w:rsidRPr="007B5D8F" w:rsidRDefault="00D12904" w:rsidP="0056162A">
      <w:pPr>
        <w:pStyle w:val="Default"/>
        <w:ind w:left="720" w:hanging="720"/>
      </w:pPr>
      <w:r w:rsidRPr="007B5D8F">
        <w:t xml:space="preserve">2.10.4 The intention of this forecast is to: </w:t>
      </w:r>
    </w:p>
    <w:p w14:paraId="642CDB57" w14:textId="77777777" w:rsidR="00D12904" w:rsidRPr="007B5D8F" w:rsidRDefault="00D12904" w:rsidP="0056162A">
      <w:pPr>
        <w:pStyle w:val="Default"/>
        <w:ind w:left="720" w:hanging="720"/>
      </w:pPr>
    </w:p>
    <w:p w14:paraId="27E79344" w14:textId="77777777" w:rsidR="00D12904" w:rsidRPr="007B5D8F" w:rsidRDefault="00D12904" w:rsidP="002B7C2C">
      <w:pPr>
        <w:pStyle w:val="Default"/>
        <w:numPr>
          <w:ilvl w:val="0"/>
          <w:numId w:val="35"/>
        </w:numPr>
      </w:pPr>
      <w:r w:rsidRPr="007B5D8F">
        <w:t xml:space="preserve">Show that schools are looking at longer term financial planning. </w:t>
      </w:r>
    </w:p>
    <w:p w14:paraId="7A095870" w14:textId="77777777" w:rsidR="00D12904" w:rsidRPr="007B5D8F" w:rsidRDefault="00D12904" w:rsidP="002B7C2C">
      <w:pPr>
        <w:pStyle w:val="Default"/>
        <w:numPr>
          <w:ilvl w:val="0"/>
          <w:numId w:val="35"/>
        </w:numPr>
      </w:pPr>
      <w:r w:rsidRPr="007B5D8F">
        <w:t xml:space="preserve">Identify to the Local Authority potential budgetary problems in future years. </w:t>
      </w:r>
    </w:p>
    <w:p w14:paraId="5392BE7E" w14:textId="77777777" w:rsidR="00D12904" w:rsidRPr="007B5D8F" w:rsidRDefault="00D12904" w:rsidP="0079401E">
      <w:pPr>
        <w:pStyle w:val="Default"/>
      </w:pPr>
    </w:p>
    <w:p w14:paraId="3FA2C0B7" w14:textId="5EF8D870" w:rsidR="00D12904" w:rsidRPr="007B5D8F" w:rsidRDefault="00D12904" w:rsidP="0056162A">
      <w:pPr>
        <w:pStyle w:val="Default"/>
        <w:ind w:left="720" w:hanging="720"/>
      </w:pPr>
      <w:r w:rsidRPr="007B5D8F">
        <w:t>2.10.</w:t>
      </w:r>
      <w:r w:rsidR="008E75A8" w:rsidRPr="007B5D8F">
        <w:t>5</w:t>
      </w:r>
      <w:r w:rsidRPr="007B5D8F">
        <w:t xml:space="preserve"> The Governing Body is not permitted to set a budget which plans for a deficit at the end of the </w:t>
      </w:r>
      <w:r w:rsidR="009707CF" w:rsidRPr="007B5D8F">
        <w:t>fiscal year</w:t>
      </w:r>
      <w:r w:rsidRPr="007B5D8F">
        <w:t xml:space="preserve">, except where the Authority has authorised such a budget, see accordance with section 4. </w:t>
      </w:r>
    </w:p>
    <w:p w14:paraId="61C7F742" w14:textId="77777777" w:rsidR="00D12904" w:rsidRPr="007B5D8F" w:rsidRDefault="00D12904" w:rsidP="0056162A">
      <w:pPr>
        <w:pStyle w:val="Default"/>
        <w:ind w:left="720" w:hanging="720"/>
      </w:pPr>
    </w:p>
    <w:p w14:paraId="4F658374" w14:textId="77777777" w:rsidR="00D12904" w:rsidRPr="007B5D8F" w:rsidRDefault="00D12904" w:rsidP="0056162A">
      <w:pPr>
        <w:pStyle w:val="Default"/>
        <w:ind w:left="720" w:hanging="720"/>
      </w:pPr>
      <w:r w:rsidRPr="007B5D8F">
        <w:t>2.10.</w:t>
      </w:r>
      <w:r w:rsidR="008E75A8" w:rsidRPr="007B5D8F">
        <w:t>6</w:t>
      </w:r>
      <w:r w:rsidRPr="007B5D8F">
        <w:t xml:space="preserve"> If a Governing Body submits a multi-year budget plan which shows the school going into deficit in the second or third year of the budget plan, the budget plan must be accompanied by a plan from the school showing how it intends to avoid or deal with the forecast deficit. </w:t>
      </w:r>
    </w:p>
    <w:p w14:paraId="0470E93D" w14:textId="77777777" w:rsidR="00D12904" w:rsidRPr="007B5D8F" w:rsidRDefault="00D12904" w:rsidP="008E75A8">
      <w:pPr>
        <w:pStyle w:val="Default"/>
        <w:ind w:left="720" w:hanging="720"/>
      </w:pPr>
    </w:p>
    <w:p w14:paraId="7AB07271" w14:textId="77777777" w:rsidR="00D12904" w:rsidRPr="007B5D8F" w:rsidRDefault="00D12904" w:rsidP="0056162A">
      <w:pPr>
        <w:pStyle w:val="Default"/>
        <w:ind w:left="720" w:hanging="720"/>
      </w:pPr>
      <w:r w:rsidRPr="007B5D8F">
        <w:t>2.10.</w:t>
      </w:r>
      <w:r w:rsidR="008E75A8" w:rsidRPr="007B5D8F">
        <w:t>7</w:t>
      </w:r>
      <w:r w:rsidRPr="007B5D8F">
        <w:t xml:space="preserve"> The school’s formal annual budget plan must be approved by the Governing Body or a committee of the Governing Body and Head </w:t>
      </w:r>
      <w:r w:rsidR="006651E1" w:rsidRPr="007B5D8F">
        <w:t>T</w:t>
      </w:r>
      <w:r w:rsidRPr="007B5D8F">
        <w:t xml:space="preserve">eacher of the School. </w:t>
      </w:r>
    </w:p>
    <w:p w14:paraId="5E235C79" w14:textId="77777777" w:rsidR="00D12904" w:rsidRPr="007B5D8F" w:rsidRDefault="00D12904" w:rsidP="0056162A">
      <w:pPr>
        <w:pStyle w:val="Default"/>
        <w:ind w:left="720" w:hanging="720"/>
      </w:pPr>
    </w:p>
    <w:p w14:paraId="0D9F7EE1" w14:textId="77777777" w:rsidR="00D12904" w:rsidRPr="007B5D8F" w:rsidRDefault="00D12904" w:rsidP="0056162A">
      <w:pPr>
        <w:pStyle w:val="Default"/>
        <w:ind w:left="720" w:hanging="720"/>
        <w:rPr>
          <w:b/>
        </w:rPr>
      </w:pPr>
      <w:r w:rsidRPr="007B5D8F">
        <w:rPr>
          <w:b/>
          <w:bCs/>
        </w:rPr>
        <w:t>2.11</w:t>
      </w:r>
      <w:r w:rsidR="002B7C2C" w:rsidRPr="007B5D8F">
        <w:rPr>
          <w:b/>
          <w:bCs/>
        </w:rPr>
        <w:tab/>
      </w:r>
      <w:r w:rsidR="00377E68" w:rsidRPr="007B5D8F">
        <w:rPr>
          <w:b/>
        </w:rPr>
        <w:t>School Resource Management</w:t>
      </w:r>
    </w:p>
    <w:p w14:paraId="3AD326F3" w14:textId="77777777" w:rsidR="00D12904" w:rsidRPr="007B5D8F" w:rsidRDefault="00D12904" w:rsidP="0056162A">
      <w:pPr>
        <w:pStyle w:val="Default"/>
        <w:ind w:left="720" w:hanging="720"/>
      </w:pPr>
    </w:p>
    <w:p w14:paraId="518A0E5F" w14:textId="2660CD99" w:rsidR="00D12904" w:rsidRPr="007B5D8F" w:rsidRDefault="00D12904" w:rsidP="0056162A">
      <w:pPr>
        <w:pStyle w:val="Default"/>
        <w:ind w:left="720" w:hanging="720"/>
      </w:pPr>
      <w:r w:rsidRPr="007B5D8F">
        <w:t xml:space="preserve">2.11.1 Schools must seek to achieve </w:t>
      </w:r>
      <w:r w:rsidR="00725124" w:rsidRPr="007B5D8F">
        <w:t>effective management of resources</w:t>
      </w:r>
      <w:r w:rsidRPr="007B5D8F">
        <w:t>, to optimise the use of their resources</w:t>
      </w:r>
      <w:r w:rsidR="006651E1" w:rsidRPr="007B5D8F">
        <w:t>,</w:t>
      </w:r>
      <w:r w:rsidRPr="007B5D8F">
        <w:t xml:space="preserve"> and to invest in teaching and learning,</w:t>
      </w:r>
      <w:r w:rsidR="00390F6C" w:rsidRPr="007B5D8F">
        <w:t xml:space="preserve"> </w:t>
      </w:r>
      <w:r w:rsidR="00A26153" w:rsidRPr="007B5D8F">
        <w:t>considering</w:t>
      </w:r>
      <w:r w:rsidRPr="007B5D8F">
        <w:t xml:space="preserve"> the Authority’s purchasing, </w:t>
      </w:r>
      <w:r w:rsidR="00975BA1" w:rsidRPr="007B5D8F">
        <w:t>tendering,</w:t>
      </w:r>
      <w:r w:rsidRPr="007B5D8F">
        <w:t xml:space="preserve"> and contracting requirements. (See section 2.15 below) </w:t>
      </w:r>
    </w:p>
    <w:p w14:paraId="3856210A" w14:textId="77777777" w:rsidR="00D12904" w:rsidRPr="007B5D8F" w:rsidRDefault="00D12904" w:rsidP="0056162A">
      <w:pPr>
        <w:pStyle w:val="Default"/>
        <w:ind w:left="720" w:hanging="720"/>
      </w:pPr>
    </w:p>
    <w:p w14:paraId="5B3E3DE5" w14:textId="77777777" w:rsidR="00D12904" w:rsidRPr="007B5D8F" w:rsidRDefault="00D12904" w:rsidP="008E75A8">
      <w:pPr>
        <w:pStyle w:val="Default"/>
        <w:ind w:left="720"/>
      </w:pPr>
      <w:r w:rsidRPr="007B5D8F">
        <w:lastRenderedPageBreak/>
        <w:t xml:space="preserve">It is for </w:t>
      </w:r>
      <w:r w:rsidR="006651E1" w:rsidRPr="007B5D8F">
        <w:t>He</w:t>
      </w:r>
      <w:r w:rsidRPr="007B5D8F">
        <w:t>ad</w:t>
      </w:r>
      <w:r w:rsidR="006651E1" w:rsidRPr="007B5D8F">
        <w:t xml:space="preserve"> Teachers</w:t>
      </w:r>
      <w:r w:rsidRPr="007B5D8F">
        <w:t xml:space="preserve"> and </w:t>
      </w:r>
      <w:r w:rsidR="006651E1" w:rsidRPr="007B5D8F">
        <w:t>G</w:t>
      </w:r>
      <w:r w:rsidRPr="007B5D8F">
        <w:t xml:space="preserve">overnors to determine at school level how to secure </w:t>
      </w:r>
      <w:r w:rsidR="00725124" w:rsidRPr="007B5D8F">
        <w:t>more effective management of resources</w:t>
      </w:r>
      <w:r w:rsidRPr="007B5D8F">
        <w:t xml:space="preserve">. </w:t>
      </w:r>
    </w:p>
    <w:p w14:paraId="7DD95C0B" w14:textId="77777777" w:rsidR="00D12904" w:rsidRPr="007B5D8F" w:rsidRDefault="00D12904" w:rsidP="0056162A">
      <w:pPr>
        <w:pStyle w:val="Default"/>
        <w:ind w:left="720" w:hanging="720"/>
      </w:pPr>
    </w:p>
    <w:p w14:paraId="16AD1ABE" w14:textId="6A0A96E5" w:rsidR="00D12904" w:rsidRPr="007B5D8F" w:rsidRDefault="00D12904" w:rsidP="008E75A8">
      <w:pPr>
        <w:pStyle w:val="Default"/>
        <w:ind w:left="720"/>
        <w:rPr>
          <w:i/>
        </w:rPr>
      </w:pPr>
      <w:r w:rsidRPr="007B5D8F">
        <w:rPr>
          <w:i/>
          <w:iCs/>
        </w:rPr>
        <w:t xml:space="preserve">There are significant variations in efficiency between similar schools, and so </w:t>
      </w:r>
      <w:r w:rsidR="008C6E67" w:rsidRPr="007B5D8F">
        <w:rPr>
          <w:i/>
          <w:iCs/>
        </w:rPr>
        <w:t>it is</w:t>
      </w:r>
      <w:r w:rsidRPr="007B5D8F">
        <w:rPr>
          <w:i/>
          <w:iCs/>
        </w:rPr>
        <w:t xml:space="preserve"> important for schools to review their current expenditure, compare it to other schools, and think about how to make </w:t>
      </w:r>
      <w:r w:rsidR="00A21EA5" w:rsidRPr="007B5D8F">
        <w:rPr>
          <w:i/>
          <w:iCs/>
        </w:rPr>
        <w:t>improvements.</w:t>
      </w:r>
      <w:r w:rsidR="00A21EA5" w:rsidRPr="007B5D8F">
        <w:rPr>
          <w:i/>
        </w:rPr>
        <w:t xml:space="preserve"> The</w:t>
      </w:r>
      <w:r w:rsidR="00725124" w:rsidRPr="007B5D8F">
        <w:rPr>
          <w:i/>
        </w:rPr>
        <w:t xml:space="preserve"> DfE government website publishes a range of benchmarking tools</w:t>
      </w:r>
      <w:r w:rsidR="006E38A7" w:rsidRPr="007B5D8F">
        <w:rPr>
          <w:i/>
        </w:rPr>
        <w:t>,</w:t>
      </w:r>
      <w:r w:rsidR="00725124" w:rsidRPr="007B5D8F">
        <w:rPr>
          <w:i/>
        </w:rPr>
        <w:t xml:space="preserve"> available to all schools</w:t>
      </w:r>
      <w:r w:rsidR="006E38A7" w:rsidRPr="007B5D8F">
        <w:rPr>
          <w:i/>
        </w:rPr>
        <w:t>,</w:t>
      </w:r>
      <w:r w:rsidR="00725124" w:rsidRPr="007B5D8F">
        <w:rPr>
          <w:i/>
        </w:rPr>
        <w:t xml:space="preserve"> to analyse their spending and performance</w:t>
      </w:r>
      <w:r w:rsidR="00657848" w:rsidRPr="007B5D8F">
        <w:rPr>
          <w:i/>
        </w:rPr>
        <w:t>, compared</w:t>
      </w:r>
      <w:r w:rsidR="00725124" w:rsidRPr="007B5D8F">
        <w:rPr>
          <w:i/>
        </w:rPr>
        <w:t xml:space="preserve"> against </w:t>
      </w:r>
      <w:r w:rsidR="006E38A7" w:rsidRPr="007B5D8F">
        <w:rPr>
          <w:i/>
        </w:rPr>
        <w:t>other schools</w:t>
      </w:r>
      <w:r w:rsidR="00657848" w:rsidRPr="007B5D8F">
        <w:rPr>
          <w:i/>
        </w:rPr>
        <w:t>,</w:t>
      </w:r>
      <w:r w:rsidR="006651E1" w:rsidRPr="007B5D8F">
        <w:rPr>
          <w:i/>
        </w:rPr>
        <w:t xml:space="preserve"> both</w:t>
      </w:r>
      <w:r w:rsidR="00657848" w:rsidRPr="007B5D8F">
        <w:rPr>
          <w:i/>
        </w:rPr>
        <w:t xml:space="preserve"> locally and nationally</w:t>
      </w:r>
      <w:r w:rsidR="006E38A7" w:rsidRPr="007B5D8F">
        <w:rPr>
          <w:i/>
        </w:rPr>
        <w:t xml:space="preserve">. This can help </w:t>
      </w:r>
      <w:r w:rsidR="00657848" w:rsidRPr="007B5D8F">
        <w:rPr>
          <w:i/>
        </w:rPr>
        <w:t>Governors and Head</w:t>
      </w:r>
      <w:r w:rsidR="00A21EA5" w:rsidRPr="007B5D8F">
        <w:rPr>
          <w:i/>
        </w:rPr>
        <w:t xml:space="preserve"> T</w:t>
      </w:r>
      <w:r w:rsidR="00657848" w:rsidRPr="007B5D8F">
        <w:rPr>
          <w:i/>
        </w:rPr>
        <w:t xml:space="preserve">eachers </w:t>
      </w:r>
      <w:r w:rsidR="006E38A7" w:rsidRPr="007B5D8F">
        <w:rPr>
          <w:i/>
        </w:rPr>
        <w:t xml:space="preserve">towards assessing how effective they are managing </w:t>
      </w:r>
      <w:r w:rsidR="00657848" w:rsidRPr="007B5D8F">
        <w:rPr>
          <w:i/>
        </w:rPr>
        <w:t xml:space="preserve">their own school </w:t>
      </w:r>
      <w:r w:rsidR="006E38A7" w:rsidRPr="007B5D8F">
        <w:rPr>
          <w:i/>
        </w:rPr>
        <w:t xml:space="preserve">resources and to seek best practice across a range of financial </w:t>
      </w:r>
      <w:r w:rsidR="00657848" w:rsidRPr="007B5D8F">
        <w:rPr>
          <w:i/>
        </w:rPr>
        <w:t xml:space="preserve">and performance </w:t>
      </w:r>
      <w:r w:rsidR="006E38A7" w:rsidRPr="007B5D8F">
        <w:rPr>
          <w:i/>
        </w:rPr>
        <w:t>indicators</w:t>
      </w:r>
      <w:r w:rsidR="00657848" w:rsidRPr="007B5D8F">
        <w:rPr>
          <w:i/>
        </w:rPr>
        <w:t xml:space="preserve"> through investigation and collaboration</w:t>
      </w:r>
      <w:r w:rsidR="00A21EA5" w:rsidRPr="007B5D8F">
        <w:rPr>
          <w:i/>
        </w:rPr>
        <w:t xml:space="preserve"> </w:t>
      </w:r>
      <w:r w:rsidR="00657848" w:rsidRPr="007B5D8F">
        <w:rPr>
          <w:i/>
        </w:rPr>
        <w:t>with similar</w:t>
      </w:r>
      <w:r w:rsidR="006651E1" w:rsidRPr="007B5D8F">
        <w:rPr>
          <w:i/>
        </w:rPr>
        <w:t xml:space="preserve"> sized</w:t>
      </w:r>
      <w:r w:rsidR="00657848" w:rsidRPr="007B5D8F">
        <w:rPr>
          <w:i/>
        </w:rPr>
        <w:t xml:space="preserve"> schools, who </w:t>
      </w:r>
      <w:r w:rsidR="001E2945" w:rsidRPr="007B5D8F">
        <w:rPr>
          <w:i/>
        </w:rPr>
        <w:t>are</w:t>
      </w:r>
      <w:r w:rsidR="00657848" w:rsidRPr="007B5D8F">
        <w:rPr>
          <w:i/>
        </w:rPr>
        <w:t xml:space="preserve"> managing their resources and performance at a higher level.</w:t>
      </w:r>
    </w:p>
    <w:p w14:paraId="09E7B189" w14:textId="77777777" w:rsidR="00D12904" w:rsidRPr="007B5D8F" w:rsidRDefault="00D12904" w:rsidP="0056162A">
      <w:pPr>
        <w:pStyle w:val="Default"/>
        <w:ind w:left="720" w:hanging="720"/>
      </w:pPr>
    </w:p>
    <w:p w14:paraId="18928553" w14:textId="77777777" w:rsidR="00D12904" w:rsidRPr="007B5D8F" w:rsidRDefault="00D12904" w:rsidP="0056162A">
      <w:pPr>
        <w:pStyle w:val="Default"/>
        <w:ind w:left="720" w:hanging="720"/>
      </w:pPr>
      <w:r w:rsidRPr="007B5D8F">
        <w:rPr>
          <w:b/>
          <w:bCs/>
        </w:rPr>
        <w:t>2.12</w:t>
      </w:r>
      <w:r w:rsidR="002B7C2C" w:rsidRPr="007B5D8F">
        <w:rPr>
          <w:b/>
          <w:bCs/>
        </w:rPr>
        <w:tab/>
      </w:r>
      <w:r w:rsidRPr="007B5D8F">
        <w:rPr>
          <w:b/>
          <w:bCs/>
        </w:rPr>
        <w:t xml:space="preserve">Virement </w:t>
      </w:r>
    </w:p>
    <w:p w14:paraId="48118F9A" w14:textId="77777777" w:rsidR="00D12904" w:rsidRPr="007B5D8F" w:rsidRDefault="00D12904" w:rsidP="0056162A">
      <w:pPr>
        <w:pStyle w:val="Default"/>
        <w:ind w:left="720" w:hanging="720"/>
      </w:pPr>
    </w:p>
    <w:p w14:paraId="64BEE79A" w14:textId="77777777" w:rsidR="00D12904" w:rsidRPr="007B5D8F" w:rsidRDefault="00D12904" w:rsidP="0056162A">
      <w:pPr>
        <w:pStyle w:val="Default"/>
        <w:ind w:left="720" w:hanging="720"/>
      </w:pPr>
      <w:r w:rsidRPr="007B5D8F">
        <w:t>2.12.1 Virement is an administrative device that provides a degree of flexibility to the budget that is required to deal with changing circumstances and/or unexpected developments. Virement means the transfer of monies from one budget head to another.</w:t>
      </w:r>
    </w:p>
    <w:p w14:paraId="0AC7E4ED" w14:textId="77777777" w:rsidR="00D12904" w:rsidRPr="007B5D8F" w:rsidRDefault="00D12904" w:rsidP="0056162A">
      <w:pPr>
        <w:pStyle w:val="Default"/>
        <w:ind w:left="720" w:hanging="720"/>
      </w:pPr>
    </w:p>
    <w:p w14:paraId="31A613BE" w14:textId="4A8A0B5C" w:rsidR="00D12904" w:rsidRPr="007B5D8F" w:rsidRDefault="00D12904" w:rsidP="0056162A">
      <w:pPr>
        <w:pStyle w:val="Default"/>
        <w:ind w:left="720" w:hanging="720"/>
      </w:pPr>
      <w:r w:rsidRPr="007B5D8F">
        <w:t xml:space="preserve">2.12.2 Provided overall spending is contained within the total delegated budget, the Governing Body may approve transfers of budget between budget headings. The Governing Body is required to establish and approve a written policy relating to virements. This policy should set criteria for virement, </w:t>
      </w:r>
      <w:r w:rsidR="00A26153" w:rsidRPr="007B5D8F">
        <w:t>whether</w:t>
      </w:r>
      <w:r w:rsidRPr="007B5D8F">
        <w:t xml:space="preserve"> the power to vire is delegated to a sub-committee or the Head </w:t>
      </w:r>
      <w:r w:rsidR="006651E1" w:rsidRPr="007B5D8F">
        <w:t>T</w:t>
      </w:r>
      <w:r w:rsidRPr="007B5D8F">
        <w:t>eacher</w:t>
      </w:r>
      <w:r w:rsidR="0030615A" w:rsidRPr="007B5D8F">
        <w:t>,</w:t>
      </w:r>
      <w:r w:rsidRPr="007B5D8F">
        <w:t xml:space="preserve"> and if so, the financial threshold above which delegation would not apply. </w:t>
      </w:r>
    </w:p>
    <w:p w14:paraId="4B5029FA" w14:textId="77777777" w:rsidR="00D12904" w:rsidRPr="007B5D8F" w:rsidRDefault="00D12904" w:rsidP="0056162A">
      <w:pPr>
        <w:pStyle w:val="Default"/>
        <w:ind w:left="720" w:hanging="720"/>
      </w:pPr>
    </w:p>
    <w:p w14:paraId="5D67405F" w14:textId="77777777" w:rsidR="00D12904" w:rsidRPr="007B5D8F" w:rsidRDefault="00D12904">
      <w:pPr>
        <w:pStyle w:val="Default"/>
        <w:ind w:left="720" w:hanging="720"/>
      </w:pPr>
      <w:r w:rsidRPr="007B5D8F">
        <w:t>2.12.3 The policy should include provision for the Governing Body to vire sums from the school budget into non-delegated headings of ‘earmarked’ expenditure</w:t>
      </w:r>
      <w:r w:rsidR="00305CE6" w:rsidRPr="007B5D8F">
        <w:t xml:space="preserve">. </w:t>
      </w:r>
    </w:p>
    <w:p w14:paraId="5D1D7392" w14:textId="77777777" w:rsidR="00D12904" w:rsidRPr="007B5D8F" w:rsidRDefault="00D12904" w:rsidP="0056162A">
      <w:pPr>
        <w:pStyle w:val="Default"/>
        <w:ind w:left="720" w:hanging="720"/>
      </w:pPr>
    </w:p>
    <w:p w14:paraId="4DE799EE" w14:textId="77777777" w:rsidR="00D12904" w:rsidRPr="007B5D8F" w:rsidRDefault="00D12904" w:rsidP="0056162A">
      <w:pPr>
        <w:pStyle w:val="Default"/>
        <w:ind w:left="720" w:hanging="720"/>
      </w:pPr>
      <w:r w:rsidRPr="007B5D8F">
        <w:rPr>
          <w:b/>
          <w:bCs/>
        </w:rPr>
        <w:t>2.13</w:t>
      </w:r>
      <w:r w:rsidR="00C032FE" w:rsidRPr="007B5D8F">
        <w:rPr>
          <w:b/>
          <w:bCs/>
        </w:rPr>
        <w:tab/>
      </w:r>
      <w:r w:rsidRPr="007B5D8F">
        <w:rPr>
          <w:b/>
          <w:bCs/>
        </w:rPr>
        <w:t xml:space="preserve"> Audit </w:t>
      </w:r>
    </w:p>
    <w:p w14:paraId="49091CE5" w14:textId="77777777" w:rsidR="00D12904" w:rsidRPr="007B5D8F" w:rsidRDefault="00D12904" w:rsidP="0056162A">
      <w:pPr>
        <w:pStyle w:val="Default"/>
        <w:ind w:left="720" w:hanging="720"/>
      </w:pPr>
    </w:p>
    <w:p w14:paraId="7DA66A6F" w14:textId="5250E8CB" w:rsidR="00D12904" w:rsidRPr="007B5D8F" w:rsidRDefault="00D12904" w:rsidP="0056162A">
      <w:pPr>
        <w:pStyle w:val="Default"/>
        <w:ind w:left="720" w:hanging="720"/>
      </w:pPr>
      <w:r w:rsidRPr="007B5D8F">
        <w:t xml:space="preserve">2.13.1 Schools are required to co-operate </w:t>
      </w:r>
      <w:r w:rsidRPr="007B5D8F">
        <w:rPr>
          <w:iCs/>
        </w:rPr>
        <w:t>and provide access to all school records</w:t>
      </w:r>
      <w:r w:rsidRPr="007B5D8F">
        <w:t xml:space="preserve"> to both </w:t>
      </w:r>
      <w:r w:rsidRPr="007B5D8F">
        <w:rPr>
          <w:iCs/>
        </w:rPr>
        <w:t>Local Authority Internal Auditors and External Auditors appointed by the Local Authority</w:t>
      </w:r>
      <w:r w:rsidR="00EE053E" w:rsidRPr="007B5D8F">
        <w:rPr>
          <w:iCs/>
        </w:rPr>
        <w:t xml:space="preserve">. </w:t>
      </w:r>
    </w:p>
    <w:p w14:paraId="744E1E14" w14:textId="77777777" w:rsidR="00D12904" w:rsidRPr="007B5D8F" w:rsidRDefault="00D12904" w:rsidP="0056162A">
      <w:pPr>
        <w:pStyle w:val="Default"/>
        <w:ind w:left="720" w:hanging="720"/>
      </w:pPr>
    </w:p>
    <w:p w14:paraId="73E4EBE9" w14:textId="7AF64EAD" w:rsidR="00D12904" w:rsidRPr="007B5D8F" w:rsidRDefault="00D12904" w:rsidP="0056162A">
      <w:pPr>
        <w:pStyle w:val="Default"/>
        <w:ind w:left="720" w:hanging="720"/>
      </w:pPr>
      <w:r w:rsidRPr="007B5D8F">
        <w:rPr>
          <w:iCs/>
        </w:rPr>
        <w:t xml:space="preserve">2.13.2 The Local Authority Internal Audit process is designed to satisfy the statutory requirements of the relevant Section 151 Officer, namely the </w:t>
      </w:r>
      <w:r w:rsidR="00DE3ABE" w:rsidRPr="007B5D8F">
        <w:rPr>
          <w:iCs/>
        </w:rPr>
        <w:t xml:space="preserve">Executive Director of Corporate Resources and Customer Services </w:t>
      </w:r>
      <w:r w:rsidR="008C6E67" w:rsidRPr="007B5D8F">
        <w:rPr>
          <w:iCs/>
        </w:rPr>
        <w:t>as far as</w:t>
      </w:r>
      <w:r w:rsidRPr="007B5D8F">
        <w:rPr>
          <w:iCs/>
        </w:rPr>
        <w:t xml:space="preserve">: </w:t>
      </w:r>
    </w:p>
    <w:p w14:paraId="303B3338" w14:textId="77777777" w:rsidR="00D12904" w:rsidRPr="007B5D8F" w:rsidRDefault="00D12904" w:rsidP="0056162A">
      <w:pPr>
        <w:pStyle w:val="Default"/>
        <w:ind w:left="720" w:hanging="720"/>
      </w:pPr>
    </w:p>
    <w:p w14:paraId="6A28C2A2" w14:textId="71C89E42" w:rsidR="00D12904" w:rsidRPr="007B5D8F" w:rsidRDefault="00D12904" w:rsidP="003304B3">
      <w:pPr>
        <w:pStyle w:val="Default"/>
        <w:numPr>
          <w:ilvl w:val="0"/>
          <w:numId w:val="5"/>
        </w:numPr>
        <w:ind w:left="1440"/>
      </w:pPr>
      <w:r w:rsidRPr="007B5D8F">
        <w:t xml:space="preserve">Internal financial controls are in place and are operating </w:t>
      </w:r>
      <w:r w:rsidR="00CE52D4" w:rsidRPr="007B5D8F">
        <w:t>effectively.</w:t>
      </w:r>
      <w:r w:rsidRPr="007B5D8F">
        <w:t xml:space="preserve"> </w:t>
      </w:r>
    </w:p>
    <w:p w14:paraId="38BFB225" w14:textId="386C2FA8" w:rsidR="00D12904" w:rsidRPr="007B5D8F" w:rsidRDefault="00D12904" w:rsidP="003304B3">
      <w:pPr>
        <w:pStyle w:val="Default"/>
        <w:numPr>
          <w:ilvl w:val="0"/>
          <w:numId w:val="5"/>
        </w:numPr>
        <w:ind w:left="1440"/>
      </w:pPr>
      <w:r w:rsidRPr="007B5D8F">
        <w:t xml:space="preserve">Accounts and records have been prepared in accordance with proper accounting practices and statutory </w:t>
      </w:r>
      <w:r w:rsidR="00CE52D4" w:rsidRPr="007B5D8F">
        <w:t>requirements.</w:t>
      </w:r>
      <w:r w:rsidRPr="007B5D8F">
        <w:t xml:space="preserve"> </w:t>
      </w:r>
    </w:p>
    <w:p w14:paraId="2D22017F" w14:textId="77777777" w:rsidR="00D12904" w:rsidRPr="007B5D8F" w:rsidRDefault="00D12904" w:rsidP="003304B3">
      <w:pPr>
        <w:pStyle w:val="Default"/>
        <w:numPr>
          <w:ilvl w:val="0"/>
          <w:numId w:val="5"/>
        </w:numPr>
        <w:ind w:left="1440"/>
      </w:pPr>
      <w:r w:rsidRPr="007B5D8F">
        <w:t xml:space="preserve">Arrangements are in place to secure the </w:t>
      </w:r>
      <w:r w:rsidR="002F3409" w:rsidRPr="007B5D8F">
        <w:t>effective management of resources</w:t>
      </w:r>
      <w:r w:rsidRPr="007B5D8F">
        <w:t xml:space="preserve">, and to enable reports in the public interest. </w:t>
      </w:r>
    </w:p>
    <w:p w14:paraId="0CA026A1" w14:textId="77777777" w:rsidR="00D12904" w:rsidRPr="007B5D8F" w:rsidRDefault="00D12904" w:rsidP="0056162A">
      <w:pPr>
        <w:pStyle w:val="Default"/>
        <w:ind w:left="720" w:hanging="720"/>
      </w:pPr>
    </w:p>
    <w:p w14:paraId="76F69885" w14:textId="77777777" w:rsidR="00D12904" w:rsidRPr="007B5D8F" w:rsidRDefault="00D12904" w:rsidP="0056162A">
      <w:pPr>
        <w:pStyle w:val="Default"/>
        <w:ind w:left="720" w:hanging="720"/>
        <w:rPr>
          <w:b/>
        </w:rPr>
      </w:pPr>
      <w:r w:rsidRPr="007B5D8F">
        <w:t>2.13.3</w:t>
      </w:r>
      <w:r w:rsidR="002B7C2C" w:rsidRPr="007B5D8F">
        <w:tab/>
      </w:r>
      <w:r w:rsidRPr="007B5D8F">
        <w:rPr>
          <w:b/>
        </w:rPr>
        <w:t xml:space="preserve">Audit Arrangements </w:t>
      </w:r>
    </w:p>
    <w:p w14:paraId="6D4622B2" w14:textId="77777777" w:rsidR="00D12904" w:rsidRPr="007B5D8F" w:rsidRDefault="00D12904" w:rsidP="0056162A">
      <w:pPr>
        <w:pStyle w:val="Default"/>
        <w:ind w:left="720" w:hanging="720"/>
        <w:rPr>
          <w:b/>
        </w:rPr>
      </w:pPr>
    </w:p>
    <w:p w14:paraId="36ADF496" w14:textId="77777777" w:rsidR="00D12904" w:rsidRPr="007B5D8F" w:rsidRDefault="00D12904" w:rsidP="003304B3">
      <w:pPr>
        <w:pStyle w:val="Default"/>
        <w:numPr>
          <w:ilvl w:val="0"/>
          <w:numId w:val="5"/>
        </w:numPr>
        <w:ind w:left="1440"/>
      </w:pPr>
      <w:r w:rsidRPr="007B5D8F">
        <w:t xml:space="preserve">The accounts of the Local Authority maintained schools will be the subject of regular internal audit to review the management of the school’s finances and its stewardship of public money on behalf of the Local Authority. </w:t>
      </w:r>
    </w:p>
    <w:p w14:paraId="4A8CE3F3" w14:textId="77777777" w:rsidR="00D12904" w:rsidRPr="007B5D8F" w:rsidRDefault="00D12904" w:rsidP="005B1D56">
      <w:pPr>
        <w:pStyle w:val="Default"/>
        <w:ind w:left="1440" w:hanging="660"/>
      </w:pPr>
    </w:p>
    <w:p w14:paraId="1A11C9BB" w14:textId="56353569" w:rsidR="00D12904" w:rsidRPr="007B5D8F" w:rsidRDefault="00D12904" w:rsidP="003304B3">
      <w:pPr>
        <w:pStyle w:val="Default"/>
        <w:numPr>
          <w:ilvl w:val="0"/>
          <w:numId w:val="5"/>
        </w:numPr>
        <w:ind w:left="1440"/>
      </w:pPr>
      <w:r w:rsidRPr="007B5D8F">
        <w:t xml:space="preserve">Internal audit of schools will be based on a </w:t>
      </w:r>
      <w:r w:rsidRPr="007B5D8F">
        <w:rPr>
          <w:i/>
          <w:iCs/>
        </w:rPr>
        <w:t>risk based and</w:t>
      </w:r>
      <w:r w:rsidRPr="007B5D8F">
        <w:t xml:space="preserve"> rolling programme. </w:t>
      </w:r>
      <w:r w:rsidR="002F3409" w:rsidRPr="007B5D8F">
        <w:rPr>
          <w:iCs/>
        </w:rPr>
        <w:t>However,</w:t>
      </w:r>
      <w:r w:rsidRPr="007B5D8F">
        <w:t xml:space="preserve"> it is expected that each school will be subject to an internal audit review </w:t>
      </w:r>
      <w:r w:rsidR="001E2945" w:rsidRPr="007B5D8F">
        <w:t>once</w:t>
      </w:r>
      <w:r w:rsidRPr="007B5D8F">
        <w:t xml:space="preserve"> every 3 years. </w:t>
      </w:r>
    </w:p>
    <w:p w14:paraId="3774C65A" w14:textId="77777777" w:rsidR="00D12904" w:rsidRPr="007B5D8F" w:rsidRDefault="00D12904" w:rsidP="005B1D56">
      <w:pPr>
        <w:pStyle w:val="Default"/>
        <w:ind w:left="1440" w:hanging="660"/>
      </w:pPr>
    </w:p>
    <w:p w14:paraId="15EA461C" w14:textId="04FFA258" w:rsidR="00D12904" w:rsidRPr="007B5D8F" w:rsidRDefault="00D12904" w:rsidP="003304B3">
      <w:pPr>
        <w:pStyle w:val="Default"/>
        <w:numPr>
          <w:ilvl w:val="0"/>
          <w:numId w:val="5"/>
        </w:numPr>
        <w:ind w:left="1440"/>
      </w:pPr>
      <w:r w:rsidRPr="007B5D8F">
        <w:t xml:space="preserve">Schools must allow internal auditors access, for the purpose of an audit, to such premises, </w:t>
      </w:r>
      <w:r w:rsidR="00EE053E" w:rsidRPr="007B5D8F">
        <w:t>documents,</w:t>
      </w:r>
      <w:r w:rsidRPr="007B5D8F">
        <w:t xml:space="preserve"> and assets, as the internal auditors consider necessary. </w:t>
      </w:r>
    </w:p>
    <w:p w14:paraId="57906AB9" w14:textId="77777777" w:rsidR="00D12904" w:rsidRPr="007B5D8F" w:rsidRDefault="00D12904" w:rsidP="005B1D56">
      <w:pPr>
        <w:pStyle w:val="Default"/>
        <w:ind w:left="1440" w:hanging="660"/>
      </w:pPr>
    </w:p>
    <w:p w14:paraId="5A5B3125" w14:textId="524EF302" w:rsidR="00D12904" w:rsidRPr="007B5D8F" w:rsidRDefault="00D12904" w:rsidP="003304B3">
      <w:pPr>
        <w:pStyle w:val="Default"/>
        <w:numPr>
          <w:ilvl w:val="0"/>
          <w:numId w:val="5"/>
        </w:numPr>
        <w:ind w:left="1440"/>
      </w:pPr>
      <w:r w:rsidRPr="007B5D8F">
        <w:t xml:space="preserve">The Governing Body and school staff should provide internal auditors with any explanations they consider necessary, </w:t>
      </w:r>
      <w:r w:rsidR="001E2945" w:rsidRPr="007B5D8F">
        <w:rPr>
          <w:iCs/>
        </w:rPr>
        <w:t>to</w:t>
      </w:r>
      <w:r w:rsidRPr="007B5D8F">
        <w:rPr>
          <w:iCs/>
        </w:rPr>
        <w:t xml:space="preserve"> fulfil their duties.</w:t>
      </w:r>
    </w:p>
    <w:p w14:paraId="77792E88" w14:textId="77777777" w:rsidR="00D12904" w:rsidRPr="007B5D8F" w:rsidRDefault="00D12904" w:rsidP="005B1D56">
      <w:pPr>
        <w:pStyle w:val="Default"/>
        <w:ind w:left="1440" w:hanging="660"/>
      </w:pPr>
    </w:p>
    <w:p w14:paraId="7EFB0C4A" w14:textId="77777777" w:rsidR="00D12904" w:rsidRPr="007B5D8F" w:rsidRDefault="00D12904" w:rsidP="003304B3">
      <w:pPr>
        <w:pStyle w:val="Default"/>
        <w:numPr>
          <w:ilvl w:val="0"/>
          <w:numId w:val="5"/>
        </w:numPr>
        <w:ind w:left="1440"/>
      </w:pPr>
      <w:r w:rsidRPr="007B5D8F">
        <w:t xml:space="preserve">The </w:t>
      </w:r>
      <w:r w:rsidR="0056546E" w:rsidRPr="007B5D8F">
        <w:t>H</w:t>
      </w:r>
      <w:r w:rsidRPr="007B5D8F">
        <w:t xml:space="preserve">ead </w:t>
      </w:r>
      <w:r w:rsidR="0056546E" w:rsidRPr="007B5D8F">
        <w:t>T</w:t>
      </w:r>
      <w:r w:rsidRPr="007B5D8F">
        <w:t xml:space="preserve">eacher should consider and respond promptly to recommendations in audit reports and report to the Governing Body on the results of audits and </w:t>
      </w:r>
      <w:r w:rsidRPr="007B5D8F">
        <w:rPr>
          <w:i/>
          <w:iCs/>
        </w:rPr>
        <w:t>any subsequent actions required by the school</w:t>
      </w:r>
      <w:r w:rsidRPr="007B5D8F">
        <w:t xml:space="preserve">. </w:t>
      </w:r>
    </w:p>
    <w:p w14:paraId="001380E0" w14:textId="77777777" w:rsidR="00D12904" w:rsidRPr="007B5D8F" w:rsidRDefault="00D12904" w:rsidP="005B1D56">
      <w:pPr>
        <w:pStyle w:val="Default"/>
        <w:ind w:left="1440" w:hanging="660"/>
      </w:pPr>
    </w:p>
    <w:p w14:paraId="0743CCF2" w14:textId="511D095C" w:rsidR="00D12904" w:rsidRPr="007B5D8F" w:rsidRDefault="00D12904" w:rsidP="003304B3">
      <w:pPr>
        <w:pStyle w:val="Default"/>
        <w:numPr>
          <w:ilvl w:val="0"/>
          <w:numId w:val="5"/>
        </w:numPr>
        <w:ind w:left="1440"/>
      </w:pPr>
      <w:r w:rsidRPr="007B5D8F">
        <w:t xml:space="preserve">The </w:t>
      </w:r>
      <w:r w:rsidR="0056546E" w:rsidRPr="007B5D8F">
        <w:t>H</w:t>
      </w:r>
      <w:r w:rsidRPr="007B5D8F">
        <w:t xml:space="preserve">ead </w:t>
      </w:r>
      <w:r w:rsidR="0056546E" w:rsidRPr="007B5D8F">
        <w:t>T</w:t>
      </w:r>
      <w:r w:rsidRPr="007B5D8F">
        <w:t xml:space="preserve">eacher should immediately notify the internal auditors of any suspected irregularities </w:t>
      </w:r>
      <w:r w:rsidRPr="007B5D8F">
        <w:rPr>
          <w:iCs/>
        </w:rPr>
        <w:t xml:space="preserve">involving fraud, bribery, </w:t>
      </w:r>
      <w:r w:rsidR="00EE053E" w:rsidRPr="007B5D8F">
        <w:rPr>
          <w:iCs/>
        </w:rPr>
        <w:t>theft,</w:t>
      </w:r>
      <w:r w:rsidRPr="007B5D8F">
        <w:rPr>
          <w:iCs/>
        </w:rPr>
        <w:t xml:space="preserve"> and corruption</w:t>
      </w:r>
      <w:r w:rsidR="00EE053E" w:rsidRPr="007B5D8F">
        <w:rPr>
          <w:iCs/>
        </w:rPr>
        <w:t xml:space="preserve">. </w:t>
      </w:r>
    </w:p>
    <w:p w14:paraId="4F1A22E7" w14:textId="77777777" w:rsidR="00D12904" w:rsidRPr="007B5D8F" w:rsidRDefault="00D12904" w:rsidP="005B1D56">
      <w:pPr>
        <w:pStyle w:val="Default"/>
        <w:ind w:left="1440" w:hanging="660"/>
      </w:pPr>
    </w:p>
    <w:p w14:paraId="38B9C7E3" w14:textId="77777777" w:rsidR="00D12904" w:rsidRPr="007B5D8F" w:rsidRDefault="00D12904" w:rsidP="0056162A">
      <w:pPr>
        <w:pStyle w:val="Default"/>
        <w:ind w:left="720" w:hanging="720"/>
      </w:pPr>
      <w:r w:rsidRPr="007B5D8F">
        <w:t xml:space="preserve">2.13.4 In relation to external audit all schools come within the Local Authority external audit regime and may be subject to inspection as necessary by the Authority’s external auditors. </w:t>
      </w:r>
    </w:p>
    <w:p w14:paraId="4A361A2B" w14:textId="77777777" w:rsidR="00D12904" w:rsidRPr="007B5D8F" w:rsidRDefault="00D12904" w:rsidP="0056162A">
      <w:pPr>
        <w:pStyle w:val="Default"/>
        <w:ind w:left="720" w:hanging="720"/>
      </w:pPr>
    </w:p>
    <w:p w14:paraId="1896C122" w14:textId="40B7495F" w:rsidR="00D12904" w:rsidRPr="007B5D8F" w:rsidRDefault="00D12904" w:rsidP="0056162A">
      <w:pPr>
        <w:pStyle w:val="Default"/>
        <w:ind w:left="720" w:hanging="720"/>
      </w:pPr>
      <w:r w:rsidRPr="007B5D8F">
        <w:t>2.13.5 The internal and external audit regimes will not normally be concerned with unofficial schools</w:t>
      </w:r>
      <w:r w:rsidR="005B1D56" w:rsidRPr="007B5D8F">
        <w:t>’</w:t>
      </w:r>
      <w:r w:rsidRPr="007B5D8F">
        <w:t xml:space="preserve"> funds</w:t>
      </w:r>
      <w:r w:rsidR="00EE053E" w:rsidRPr="007B5D8F">
        <w:t xml:space="preserve">. </w:t>
      </w:r>
      <w:r w:rsidRPr="007B5D8F">
        <w:t xml:space="preserve">However, the </w:t>
      </w:r>
      <w:r w:rsidR="005B1D56" w:rsidRPr="007B5D8F">
        <w:t>S151 Officer</w:t>
      </w:r>
      <w:r w:rsidRPr="007B5D8F">
        <w:t xml:space="preserve"> will be entitled to make such enquiries as they consider appropriate</w:t>
      </w:r>
      <w:r w:rsidR="00EE053E" w:rsidRPr="007B5D8F">
        <w:t xml:space="preserve">. </w:t>
      </w:r>
    </w:p>
    <w:p w14:paraId="6A7C0333" w14:textId="77777777" w:rsidR="00D12904" w:rsidRPr="007B5D8F" w:rsidRDefault="0085373E" w:rsidP="0056162A">
      <w:pPr>
        <w:pStyle w:val="Default"/>
        <w:ind w:left="720" w:hanging="720"/>
      </w:pPr>
      <w:r w:rsidRPr="007B5D8F">
        <w:rPr>
          <w:b/>
          <w:bCs/>
        </w:rPr>
        <w:tab/>
      </w:r>
    </w:p>
    <w:p w14:paraId="3293B12A" w14:textId="1033A6AF" w:rsidR="00D12904" w:rsidRPr="007B5D8F" w:rsidRDefault="00D12904" w:rsidP="0056162A">
      <w:pPr>
        <w:pStyle w:val="Default"/>
        <w:ind w:left="720" w:hanging="720"/>
      </w:pPr>
      <w:r w:rsidRPr="007B5D8F">
        <w:t>2.13.6 The Governing Body may obtain an external audit of its accounts separately from the Authority’s internal and external audit process</w:t>
      </w:r>
      <w:r w:rsidR="00EE053E" w:rsidRPr="007B5D8F">
        <w:t xml:space="preserve">. </w:t>
      </w:r>
      <w:r w:rsidRPr="007B5D8F">
        <w:t>The cost of such arrangements will be chargeable to the school’s budget</w:t>
      </w:r>
      <w:r w:rsidR="00EE053E" w:rsidRPr="007B5D8F">
        <w:t xml:space="preserve">. </w:t>
      </w:r>
      <w:r w:rsidRPr="007B5D8F">
        <w:t xml:space="preserve">The Local Authority’s internal and external audit arrangements will not be adjusted to take account the Governors’ decisions to commission a separate external audit. </w:t>
      </w:r>
    </w:p>
    <w:p w14:paraId="670078D7" w14:textId="77777777" w:rsidR="00D12904" w:rsidRPr="007B5D8F" w:rsidRDefault="00D12904" w:rsidP="0056162A">
      <w:pPr>
        <w:pStyle w:val="Default"/>
        <w:ind w:left="720" w:hanging="720"/>
      </w:pPr>
    </w:p>
    <w:p w14:paraId="1828AF1E" w14:textId="288E3069" w:rsidR="00D12904" w:rsidRPr="007B5D8F" w:rsidRDefault="00D12904" w:rsidP="005B1D56">
      <w:pPr>
        <w:pStyle w:val="Default"/>
        <w:ind w:left="720" w:hanging="720"/>
      </w:pPr>
      <w:r w:rsidRPr="007B5D8F">
        <w:t>2.13.7 The Governing Body is required to provide annually audit certificates in respect of voluntary and private funds held by schools and of the accounts of any trading organisations controlled by the school</w:t>
      </w:r>
      <w:r w:rsidR="00EE053E" w:rsidRPr="007B5D8F">
        <w:t xml:space="preserve">. </w:t>
      </w:r>
    </w:p>
    <w:p w14:paraId="6BD2D1A9" w14:textId="77777777" w:rsidR="00D12904" w:rsidRPr="007B5D8F" w:rsidRDefault="00D12904" w:rsidP="0056162A">
      <w:pPr>
        <w:pStyle w:val="Default"/>
        <w:ind w:left="720" w:hanging="720"/>
      </w:pPr>
    </w:p>
    <w:p w14:paraId="11C23057" w14:textId="6893F80C" w:rsidR="00DF6732" w:rsidRPr="007B5D8F" w:rsidRDefault="00D12904" w:rsidP="005B1D56">
      <w:pPr>
        <w:pStyle w:val="Default"/>
        <w:ind w:left="720" w:hanging="720"/>
        <w:rPr>
          <w:b/>
          <w:bCs/>
        </w:rPr>
      </w:pPr>
      <w:r w:rsidRPr="007B5D8F">
        <w:t xml:space="preserve">2.13.8 Guidance on the management, accounting arrangements and audit of unofficial school funds appears in </w:t>
      </w:r>
      <w:hyperlink w:anchor="AnnexC" w:history="1">
        <w:r w:rsidRPr="00F860B9">
          <w:rPr>
            <w:rStyle w:val="Hyperlink"/>
          </w:rPr>
          <w:t xml:space="preserve">ANNEX </w:t>
        </w:r>
        <w:r w:rsidR="00743B68" w:rsidRPr="00F860B9">
          <w:rPr>
            <w:rStyle w:val="Hyperlink"/>
          </w:rPr>
          <w:t>C</w:t>
        </w:r>
      </w:hyperlink>
      <w:r w:rsidRPr="00F860B9">
        <w:t>.</w:t>
      </w:r>
    </w:p>
    <w:p w14:paraId="61C53B77" w14:textId="77777777" w:rsidR="00DF6732" w:rsidRPr="007B5D8F" w:rsidRDefault="00DF6732" w:rsidP="005B1D56">
      <w:pPr>
        <w:pStyle w:val="Default"/>
        <w:ind w:left="720" w:hanging="720"/>
        <w:rPr>
          <w:b/>
          <w:bCs/>
        </w:rPr>
      </w:pPr>
    </w:p>
    <w:p w14:paraId="66873778" w14:textId="77777777" w:rsidR="00D12904" w:rsidRPr="007B5D8F" w:rsidRDefault="00D12904" w:rsidP="005B1D56">
      <w:pPr>
        <w:pStyle w:val="Default"/>
        <w:ind w:left="720" w:hanging="720"/>
      </w:pPr>
      <w:r w:rsidRPr="007B5D8F">
        <w:rPr>
          <w:b/>
          <w:bCs/>
        </w:rPr>
        <w:t xml:space="preserve"> 2.14</w:t>
      </w:r>
      <w:r w:rsidR="002B7C2C" w:rsidRPr="007B5D8F">
        <w:rPr>
          <w:b/>
          <w:bCs/>
        </w:rPr>
        <w:tab/>
      </w:r>
      <w:r w:rsidRPr="007B5D8F">
        <w:rPr>
          <w:b/>
          <w:bCs/>
        </w:rPr>
        <w:t xml:space="preserve">Register of business interests </w:t>
      </w:r>
    </w:p>
    <w:p w14:paraId="6C67DE5E" w14:textId="77777777" w:rsidR="00D12904" w:rsidRPr="007B5D8F" w:rsidRDefault="00D12904">
      <w:pPr>
        <w:pStyle w:val="Default"/>
      </w:pPr>
    </w:p>
    <w:p w14:paraId="67CAABF0" w14:textId="77777777" w:rsidR="00D12904" w:rsidRPr="007B5D8F" w:rsidRDefault="00D12904">
      <w:pPr>
        <w:pStyle w:val="Default"/>
      </w:pPr>
      <w:r w:rsidRPr="007B5D8F">
        <w:t>2.14.1</w:t>
      </w:r>
      <w:r w:rsidR="002B7C2C" w:rsidRPr="007B5D8F">
        <w:tab/>
      </w:r>
      <w:r w:rsidRPr="007B5D8F">
        <w:t xml:space="preserve">The Governing Body is required to: </w:t>
      </w:r>
    </w:p>
    <w:p w14:paraId="653316B0" w14:textId="77777777" w:rsidR="00D12904" w:rsidRPr="007B5D8F" w:rsidRDefault="00D12904">
      <w:pPr>
        <w:pStyle w:val="Default"/>
      </w:pPr>
    </w:p>
    <w:p w14:paraId="73FA4B7B" w14:textId="77777777" w:rsidR="00D12904" w:rsidRPr="007B5D8F" w:rsidRDefault="00D12904" w:rsidP="002B7C2C">
      <w:pPr>
        <w:pStyle w:val="Default"/>
        <w:numPr>
          <w:ilvl w:val="0"/>
          <w:numId w:val="5"/>
        </w:numPr>
        <w:ind w:left="1080"/>
      </w:pPr>
      <w:r w:rsidRPr="007B5D8F">
        <w:rPr>
          <w:iCs/>
        </w:rPr>
        <w:t xml:space="preserve">Establish and maintain a register which lists for each member of the Governing Body, the head teacher, senior management team and any finance staff any business interest they or members of their immediate family have. </w:t>
      </w:r>
    </w:p>
    <w:p w14:paraId="642E9CF3" w14:textId="296D063E" w:rsidR="00D12904" w:rsidRPr="007B5D8F" w:rsidRDefault="00D12904" w:rsidP="002B7C2C">
      <w:pPr>
        <w:pStyle w:val="Default"/>
        <w:numPr>
          <w:ilvl w:val="0"/>
          <w:numId w:val="6"/>
        </w:numPr>
        <w:ind w:left="1080"/>
        <w:rPr>
          <w:color w:val="auto"/>
        </w:rPr>
      </w:pPr>
      <w:r w:rsidRPr="007B5D8F">
        <w:rPr>
          <w:iCs/>
          <w:color w:val="auto"/>
        </w:rPr>
        <w:t xml:space="preserve">Details of any other educational establishments that they </w:t>
      </w:r>
      <w:r w:rsidR="00CE52D4" w:rsidRPr="007B5D8F">
        <w:rPr>
          <w:iCs/>
          <w:color w:val="auto"/>
        </w:rPr>
        <w:t>govern.</w:t>
      </w:r>
      <w:r w:rsidRPr="007B5D8F">
        <w:rPr>
          <w:iCs/>
          <w:color w:val="auto"/>
        </w:rPr>
        <w:t xml:space="preserve"> </w:t>
      </w:r>
    </w:p>
    <w:p w14:paraId="6B480C70" w14:textId="56953391" w:rsidR="00D12904" w:rsidRPr="007B5D8F" w:rsidRDefault="00D12904" w:rsidP="002B7C2C">
      <w:pPr>
        <w:pStyle w:val="Default"/>
        <w:numPr>
          <w:ilvl w:val="0"/>
          <w:numId w:val="6"/>
        </w:numPr>
        <w:ind w:left="1080"/>
        <w:rPr>
          <w:color w:val="auto"/>
        </w:rPr>
      </w:pPr>
      <w:r w:rsidRPr="007B5D8F">
        <w:rPr>
          <w:iCs/>
          <w:color w:val="auto"/>
        </w:rPr>
        <w:t xml:space="preserve">Any relationships between school staff and members of the governing </w:t>
      </w:r>
      <w:r w:rsidR="00CE52D4" w:rsidRPr="007B5D8F">
        <w:rPr>
          <w:iCs/>
          <w:color w:val="auto"/>
        </w:rPr>
        <w:t>body.</w:t>
      </w:r>
      <w:r w:rsidRPr="007B5D8F">
        <w:rPr>
          <w:iCs/>
          <w:color w:val="auto"/>
        </w:rPr>
        <w:t xml:space="preserve"> </w:t>
      </w:r>
    </w:p>
    <w:p w14:paraId="46120FAF" w14:textId="77777777" w:rsidR="00D12904" w:rsidRPr="007B5D8F" w:rsidRDefault="00D12904" w:rsidP="002B7C2C">
      <w:pPr>
        <w:pStyle w:val="Default"/>
        <w:numPr>
          <w:ilvl w:val="0"/>
          <w:numId w:val="6"/>
        </w:numPr>
        <w:ind w:left="1080"/>
      </w:pPr>
      <w:r w:rsidRPr="007B5D8F">
        <w:t xml:space="preserve">To keep the register up to date with notification of changes and through annual review of entries. </w:t>
      </w:r>
    </w:p>
    <w:p w14:paraId="3DF0951A" w14:textId="77777777" w:rsidR="00D12904" w:rsidRPr="007B5D8F" w:rsidRDefault="00D12904" w:rsidP="002B7C2C">
      <w:pPr>
        <w:pStyle w:val="Default"/>
        <w:numPr>
          <w:ilvl w:val="0"/>
          <w:numId w:val="6"/>
        </w:numPr>
        <w:ind w:left="1080"/>
        <w:rPr>
          <w:color w:val="auto"/>
        </w:rPr>
      </w:pPr>
      <w:r w:rsidRPr="007B5D8F">
        <w:rPr>
          <w:color w:val="auto"/>
        </w:rPr>
        <w:t xml:space="preserve">To make the register available for inspection by Governors, Staff and Parents and the Authority </w:t>
      </w:r>
      <w:r w:rsidRPr="007B5D8F">
        <w:rPr>
          <w:iCs/>
          <w:color w:val="auto"/>
        </w:rPr>
        <w:t>and to publish the register, for example on a publicly accessible website</w:t>
      </w:r>
      <w:r w:rsidRPr="007B5D8F">
        <w:rPr>
          <w:i/>
          <w:iCs/>
          <w:color w:val="auto"/>
        </w:rPr>
        <w:t>.</w:t>
      </w:r>
    </w:p>
    <w:p w14:paraId="5194C8D5" w14:textId="77777777" w:rsidR="00AD46DF" w:rsidRPr="007B5D8F" w:rsidRDefault="00AD46DF" w:rsidP="00AD46DF">
      <w:pPr>
        <w:pStyle w:val="Default"/>
        <w:ind w:left="360"/>
        <w:rPr>
          <w:i/>
          <w:iCs/>
        </w:rPr>
      </w:pPr>
    </w:p>
    <w:p w14:paraId="53E96AAB" w14:textId="77777777" w:rsidR="00AD46DF" w:rsidRPr="007B5D8F" w:rsidRDefault="00A21EA5" w:rsidP="00A21EA5">
      <w:pPr>
        <w:pStyle w:val="Default"/>
        <w:ind w:left="709" w:hanging="349"/>
      </w:pPr>
      <w:r w:rsidRPr="007B5D8F">
        <w:rPr>
          <w:i/>
          <w:iCs/>
        </w:rPr>
        <w:t xml:space="preserve">     </w:t>
      </w:r>
      <w:r w:rsidR="00AD46DF" w:rsidRPr="007B5D8F">
        <w:rPr>
          <w:i/>
          <w:iCs/>
        </w:rPr>
        <w:t xml:space="preserve">NB: It is recommended good practice to request a declaration for all school staff to fully mitigate any associated risks, however it is recognised that this is not always possible in larger schools, such schools will need to assess their individual circumstances and form a judgement based on the assessment of risk accordingly. </w:t>
      </w:r>
    </w:p>
    <w:p w14:paraId="3CAE136A" w14:textId="77777777" w:rsidR="00D12904" w:rsidRPr="007B5D8F" w:rsidRDefault="00D12904" w:rsidP="005B1D56">
      <w:pPr>
        <w:pStyle w:val="Default"/>
        <w:ind w:firstLine="60"/>
      </w:pPr>
    </w:p>
    <w:p w14:paraId="7D2B958E" w14:textId="77777777" w:rsidR="00D12904" w:rsidRPr="007B5D8F" w:rsidRDefault="00D12904" w:rsidP="005B1D56">
      <w:pPr>
        <w:pStyle w:val="Default"/>
        <w:ind w:left="720" w:hanging="720"/>
      </w:pPr>
      <w:r w:rsidRPr="007B5D8F">
        <w:t xml:space="preserve">2.14.2 The register of business interests should be formally referred to prior to the acceptance of quotations or the awarding of contracts. It should be minuted that this procedure has been followed. </w:t>
      </w:r>
    </w:p>
    <w:p w14:paraId="0C1576CE" w14:textId="77777777" w:rsidR="00D12904" w:rsidRPr="007B5D8F" w:rsidRDefault="00D12904" w:rsidP="005B1D56">
      <w:pPr>
        <w:pStyle w:val="Default"/>
        <w:ind w:left="720" w:hanging="720"/>
      </w:pPr>
    </w:p>
    <w:p w14:paraId="2E7B6706" w14:textId="77777777" w:rsidR="00D12904" w:rsidRPr="007B5D8F" w:rsidRDefault="00D12904" w:rsidP="005B1D56">
      <w:pPr>
        <w:pStyle w:val="Default"/>
        <w:ind w:left="720" w:hanging="720"/>
      </w:pPr>
      <w:r w:rsidRPr="007B5D8F">
        <w:t xml:space="preserve">2.14.3 Governors, the </w:t>
      </w:r>
      <w:r w:rsidR="0056546E" w:rsidRPr="007B5D8F">
        <w:t>H</w:t>
      </w:r>
      <w:r w:rsidRPr="007B5D8F">
        <w:t xml:space="preserve">ead </w:t>
      </w:r>
      <w:r w:rsidR="0056546E" w:rsidRPr="007B5D8F">
        <w:t>T</w:t>
      </w:r>
      <w:r w:rsidRPr="007B5D8F">
        <w:t xml:space="preserve">eacher and any member of staff must refrain from the </w:t>
      </w:r>
      <w:r w:rsidR="00507563" w:rsidRPr="007B5D8F">
        <w:t>decision-making</w:t>
      </w:r>
      <w:r w:rsidRPr="007B5D8F">
        <w:t xml:space="preserve"> process or taking any action where they or any member of their immediate family has a business or pecuniary interest. </w:t>
      </w:r>
    </w:p>
    <w:p w14:paraId="4F2C0EC5" w14:textId="77777777" w:rsidR="00D12904" w:rsidRPr="007B5D8F" w:rsidRDefault="00D12904" w:rsidP="005B1D56">
      <w:pPr>
        <w:pStyle w:val="Default"/>
        <w:ind w:left="720" w:hanging="720"/>
      </w:pPr>
    </w:p>
    <w:p w14:paraId="210195DD" w14:textId="77777777" w:rsidR="00D32305" w:rsidRPr="007B5D8F" w:rsidRDefault="00D32305" w:rsidP="00D32305">
      <w:pPr>
        <w:pStyle w:val="Default"/>
        <w:ind w:left="720" w:hanging="720"/>
      </w:pPr>
      <w:r w:rsidRPr="007B5D8F">
        <w:rPr>
          <w:b/>
          <w:bCs/>
        </w:rPr>
        <w:t>2.15</w:t>
      </w:r>
      <w:r w:rsidRPr="007B5D8F">
        <w:rPr>
          <w:b/>
          <w:bCs/>
        </w:rPr>
        <w:tab/>
      </w:r>
      <w:r w:rsidRPr="00C81EE8">
        <w:rPr>
          <w:b/>
          <w:bCs/>
          <w:u w:val="single"/>
        </w:rPr>
        <w:t>Purchasing, tendering and contracting requirements</w:t>
      </w:r>
      <w:r w:rsidRPr="007B5D8F">
        <w:rPr>
          <w:b/>
          <w:bCs/>
        </w:rPr>
        <w:t xml:space="preserve"> </w:t>
      </w:r>
    </w:p>
    <w:p w14:paraId="54DF06D7" w14:textId="77777777" w:rsidR="00D32305" w:rsidRPr="007B5D8F" w:rsidRDefault="00D32305" w:rsidP="00D32305">
      <w:pPr>
        <w:pStyle w:val="Default"/>
        <w:ind w:left="720" w:hanging="720"/>
      </w:pPr>
    </w:p>
    <w:p w14:paraId="0B1651DB" w14:textId="77777777" w:rsidR="00D32305" w:rsidRPr="002C41B9" w:rsidRDefault="00D32305" w:rsidP="00D32305">
      <w:pPr>
        <w:pStyle w:val="Default"/>
        <w:ind w:left="720" w:hanging="720"/>
      </w:pPr>
      <w:r w:rsidRPr="007B5D8F">
        <w:t>2.15.1</w:t>
      </w:r>
      <w:r w:rsidRPr="007B5D8F">
        <w:tab/>
      </w:r>
      <w:r w:rsidRPr="002C41B9">
        <w:t xml:space="preserve">Whilst it is recognised that not all Sefton Maintained schools buy into the Council’s Corporate Purchasing Service Level Agreement (SLA), all </w:t>
      </w:r>
      <w:r>
        <w:t>Maintained schools of the Authority</w:t>
      </w:r>
      <w:r w:rsidRPr="002C41B9">
        <w:t xml:space="preserve"> are expected to abide by</w:t>
      </w:r>
      <w:r>
        <w:t>, as far as possible,</w:t>
      </w:r>
      <w:r w:rsidRPr="002C41B9">
        <w:t xml:space="preserve"> the Authority’s financial regulations and accounting procedures in purchasing, tendering and contracting matters</w:t>
      </w:r>
      <w:r w:rsidRPr="002C41B9">
        <w:rPr>
          <w:iCs/>
        </w:rPr>
        <w:t xml:space="preserve">. </w:t>
      </w:r>
      <w:r w:rsidRPr="00FE1322">
        <w:rPr>
          <w:b/>
          <w:bCs/>
          <w:iCs/>
          <w:u w:val="single"/>
        </w:rPr>
        <w:t>Schools must ensure that they comply with the Procurement Act Legislation 2023</w:t>
      </w:r>
      <w:r>
        <w:rPr>
          <w:b/>
          <w:bCs/>
          <w:iCs/>
        </w:rPr>
        <w:t xml:space="preserve"> </w:t>
      </w:r>
      <w:r w:rsidRPr="002C41B9">
        <w:rPr>
          <w:iCs/>
        </w:rPr>
        <w:t>when tendering or requesting quotations</w:t>
      </w:r>
      <w:r>
        <w:rPr>
          <w:iCs/>
        </w:rPr>
        <w:t xml:space="preserve"> and consider the social and environmental impact of their contract tendering with suppliers as well as value for money</w:t>
      </w:r>
      <w:r w:rsidRPr="002C41B9">
        <w:rPr>
          <w:iCs/>
        </w:rPr>
        <w:t xml:space="preserve">. </w:t>
      </w:r>
    </w:p>
    <w:p w14:paraId="724EF9AD" w14:textId="77777777" w:rsidR="00D32305" w:rsidRPr="002C41B9" w:rsidRDefault="00D32305" w:rsidP="00D32305">
      <w:pPr>
        <w:pStyle w:val="Default"/>
        <w:ind w:left="720" w:hanging="720"/>
      </w:pPr>
    </w:p>
    <w:p w14:paraId="5ACD47C0" w14:textId="77777777" w:rsidR="00D32305" w:rsidRPr="007B5D8F" w:rsidRDefault="00D32305" w:rsidP="00D32305">
      <w:pPr>
        <w:pStyle w:val="Default"/>
        <w:ind w:left="720"/>
      </w:pPr>
      <w:r w:rsidRPr="002C41B9">
        <w:rPr>
          <w:iCs/>
        </w:rPr>
        <w:t xml:space="preserve">Prior to commencing a tender or quotation process, schools must check the current </w:t>
      </w:r>
      <w:r>
        <w:rPr>
          <w:iCs/>
        </w:rPr>
        <w:t xml:space="preserve">Procurement Act </w:t>
      </w:r>
      <w:r w:rsidRPr="004F4E37">
        <w:rPr>
          <w:iCs/>
        </w:rPr>
        <w:t>Contract Regulation thresholds</w:t>
      </w:r>
      <w:r w:rsidRPr="002C41B9">
        <w:rPr>
          <w:iCs/>
        </w:rPr>
        <w:t xml:space="preserve">, and assess in advance, where relevant, the health and safety competence of contractors, taking account of the authority's policies and procedures. </w:t>
      </w:r>
      <w:r w:rsidRPr="00007E9B">
        <w:rPr>
          <w:b/>
          <w:bCs/>
          <w:iCs/>
        </w:rPr>
        <w:t>It is also important to ensure they represent the aggregate value of the contract over the whole contract lifecycle, not per annum</w:t>
      </w:r>
      <w:r w:rsidRPr="002C41B9">
        <w:rPr>
          <w:iCs/>
        </w:rPr>
        <w:t xml:space="preserve">. </w:t>
      </w:r>
      <w:r w:rsidRPr="00AB3BF5">
        <w:rPr>
          <w:iCs/>
        </w:rPr>
        <w:t xml:space="preserve">Latest guidance on Public Contract </w:t>
      </w:r>
      <w:r>
        <w:rPr>
          <w:iCs/>
        </w:rPr>
        <w:t>t</w:t>
      </w:r>
      <w:r w:rsidRPr="00AB3BF5">
        <w:rPr>
          <w:iCs/>
        </w:rPr>
        <w:t>hresholds is provided at Annex D for information, as of June 2025</w:t>
      </w:r>
      <w:r>
        <w:rPr>
          <w:iCs/>
        </w:rPr>
        <w:t>,</w:t>
      </w:r>
      <w:r w:rsidRPr="00AB3BF5">
        <w:rPr>
          <w:iCs/>
        </w:rPr>
        <w:t xml:space="preserve"> effective from 24 February 2025.</w:t>
      </w:r>
    </w:p>
    <w:p w14:paraId="10466BCB" w14:textId="77777777" w:rsidR="00D32305" w:rsidRPr="007B5D8F" w:rsidRDefault="00D32305" w:rsidP="00D32305">
      <w:pPr>
        <w:pStyle w:val="Default"/>
        <w:ind w:left="720" w:hanging="720"/>
      </w:pPr>
    </w:p>
    <w:p w14:paraId="78A1F274" w14:textId="77777777" w:rsidR="00D32305" w:rsidRPr="002C41B9" w:rsidRDefault="00D32305" w:rsidP="00D32305">
      <w:pPr>
        <w:pStyle w:val="Default"/>
        <w:ind w:left="720" w:hanging="720"/>
        <w:rPr>
          <w:iCs/>
        </w:rPr>
      </w:pPr>
      <w:r w:rsidRPr="007B5D8F">
        <w:rPr>
          <w:iCs/>
        </w:rPr>
        <w:t>2.15.2 Sections of the Authority’s financial regulations and accounting procedures may be dis-applied if they would require schools</w:t>
      </w:r>
    </w:p>
    <w:p w14:paraId="77DF56AE" w14:textId="77777777" w:rsidR="00D32305" w:rsidRPr="007B5D8F" w:rsidRDefault="00D32305" w:rsidP="00D32305">
      <w:pPr>
        <w:pStyle w:val="Default"/>
        <w:ind w:left="720" w:hanging="720"/>
      </w:pPr>
    </w:p>
    <w:p w14:paraId="4E0D4BDE" w14:textId="77777777" w:rsidR="00D32305" w:rsidRPr="004B5AF2" w:rsidRDefault="00D32305" w:rsidP="00D32305">
      <w:pPr>
        <w:pStyle w:val="Default"/>
        <w:numPr>
          <w:ilvl w:val="0"/>
          <w:numId w:val="6"/>
        </w:numPr>
        <w:ind w:left="1080"/>
      </w:pPr>
      <w:r w:rsidRPr="004B5AF2">
        <w:rPr>
          <w:iCs/>
        </w:rPr>
        <w:t xml:space="preserve">to seek local authority officer countersignature for any contracts for goods or services for a value below £60,000 in any one year. </w:t>
      </w:r>
    </w:p>
    <w:p w14:paraId="6F246AD2" w14:textId="77777777" w:rsidR="00D32305" w:rsidRPr="007B5D8F" w:rsidRDefault="00D32305" w:rsidP="00D32305">
      <w:pPr>
        <w:pStyle w:val="Default"/>
        <w:numPr>
          <w:ilvl w:val="0"/>
          <w:numId w:val="6"/>
        </w:numPr>
        <w:ind w:left="1080"/>
      </w:pPr>
      <w:r w:rsidRPr="007B5D8F">
        <w:rPr>
          <w:iCs/>
        </w:rPr>
        <w:t xml:space="preserve">to select suppliers only from an approved list. </w:t>
      </w:r>
    </w:p>
    <w:p w14:paraId="6322FF0F" w14:textId="77777777" w:rsidR="00D32305" w:rsidRPr="007B5D8F" w:rsidRDefault="00D32305" w:rsidP="00D32305">
      <w:pPr>
        <w:pStyle w:val="Default"/>
        <w:numPr>
          <w:ilvl w:val="0"/>
          <w:numId w:val="6"/>
        </w:numPr>
        <w:ind w:left="1080"/>
      </w:pPr>
      <w:r w:rsidRPr="007B5D8F">
        <w:rPr>
          <w:iCs/>
        </w:rPr>
        <w:t>to seek fewer than three tenders in respect of any contract with a value exceeding £10,000 in any one year (schools must seek three tenders or quotes over £</w:t>
      </w:r>
      <w:r>
        <w:rPr>
          <w:iCs/>
        </w:rPr>
        <w:t>3</w:t>
      </w:r>
      <w:r w:rsidRPr="007B5D8F">
        <w:rPr>
          <w:iCs/>
        </w:rPr>
        <w:t xml:space="preserve">0k whole life cost). </w:t>
      </w:r>
    </w:p>
    <w:p w14:paraId="509FDD8E" w14:textId="77777777" w:rsidR="00D32305" w:rsidRPr="007B5D8F" w:rsidRDefault="00D32305" w:rsidP="00D32305">
      <w:pPr>
        <w:pStyle w:val="Default"/>
        <w:ind w:left="1440" w:hanging="720"/>
      </w:pPr>
    </w:p>
    <w:p w14:paraId="20037B23" w14:textId="77777777" w:rsidR="00D32305" w:rsidRPr="007B5D8F" w:rsidRDefault="00D32305" w:rsidP="00D32305">
      <w:pPr>
        <w:pStyle w:val="Default"/>
        <w:ind w:left="720" w:hanging="720"/>
        <w:rPr>
          <w:iCs/>
        </w:rPr>
      </w:pPr>
      <w:r w:rsidRPr="007B5D8F">
        <w:rPr>
          <w:iCs/>
        </w:rPr>
        <w:t xml:space="preserve">2.15.3 The Governing Body / Head Teacher must ensure that they consider quality, economy and efficiency </w:t>
      </w:r>
      <w:r>
        <w:rPr>
          <w:iCs/>
        </w:rPr>
        <w:t xml:space="preserve">and environmental and social impact </w:t>
      </w:r>
      <w:r w:rsidRPr="007B5D8F">
        <w:rPr>
          <w:iCs/>
        </w:rPr>
        <w:t xml:space="preserve">when making agreements for the purchase of supplies, goods, equipment, or services. </w:t>
      </w:r>
    </w:p>
    <w:p w14:paraId="4097AC6E" w14:textId="77777777" w:rsidR="00D32305" w:rsidRPr="007B5D8F" w:rsidRDefault="00D32305" w:rsidP="00D32305">
      <w:pPr>
        <w:pStyle w:val="Default"/>
        <w:ind w:left="720" w:hanging="720"/>
        <w:rPr>
          <w:iCs/>
        </w:rPr>
      </w:pPr>
    </w:p>
    <w:p w14:paraId="15BED314" w14:textId="77777777" w:rsidR="00D32305" w:rsidRPr="002C41B9" w:rsidRDefault="00D32305" w:rsidP="00D32305">
      <w:pPr>
        <w:pStyle w:val="Default"/>
        <w:ind w:left="720" w:hanging="720"/>
      </w:pPr>
      <w:r w:rsidRPr="007B5D8F">
        <w:rPr>
          <w:iCs/>
        </w:rPr>
        <w:t>2.15.4</w:t>
      </w:r>
      <w:r w:rsidRPr="007B5D8F">
        <w:rPr>
          <w:iCs/>
        </w:rPr>
        <w:tab/>
      </w:r>
      <w:r w:rsidRPr="002C41B9">
        <w:rPr>
          <w:iCs/>
        </w:rPr>
        <w:t xml:space="preserve">Schools may also seek advice issued by the DfE on a range of compliant deals via Buying for Schools see webpage </w:t>
      </w:r>
      <w:hyperlink r:id="rId15" w:history="1">
        <w:r w:rsidRPr="002C41B9">
          <w:rPr>
            <w:rStyle w:val="Hyperlink"/>
            <w:rFonts w:eastAsiaTheme="majorEastAsia"/>
          </w:rPr>
          <w:t>www.gov.uk/guidance/buying-for-schools</w:t>
        </w:r>
      </w:hyperlink>
    </w:p>
    <w:p w14:paraId="54B454F2" w14:textId="77777777" w:rsidR="00D32305" w:rsidRPr="002C41B9" w:rsidRDefault="00D32305" w:rsidP="00D32305">
      <w:pPr>
        <w:pStyle w:val="Default"/>
        <w:ind w:left="720" w:hanging="720"/>
      </w:pPr>
    </w:p>
    <w:p w14:paraId="252BA7F9" w14:textId="77777777" w:rsidR="00D32305" w:rsidRPr="002C41B9" w:rsidRDefault="00D32305" w:rsidP="00D32305">
      <w:pPr>
        <w:pStyle w:val="Default"/>
        <w:ind w:left="720" w:hanging="720"/>
      </w:pPr>
      <w:r w:rsidRPr="002C41B9">
        <w:rPr>
          <w:bCs/>
          <w:iCs/>
        </w:rPr>
        <w:t xml:space="preserve">2.15.5 </w:t>
      </w:r>
      <w:r w:rsidRPr="00B8209C">
        <w:rPr>
          <w:iCs/>
        </w:rPr>
        <w:t xml:space="preserve">A summary on the application of the Local Authority’s contract procedure rules in terms of value of contracts is attached in </w:t>
      </w:r>
      <w:r>
        <w:rPr>
          <w:iCs/>
        </w:rPr>
        <w:t>Annex D al</w:t>
      </w:r>
      <w:r w:rsidRPr="00B8209C">
        <w:t>ong with further guidance for information</w:t>
      </w:r>
    </w:p>
    <w:p w14:paraId="16D7D00E" w14:textId="77777777" w:rsidR="00D32305" w:rsidRPr="002C41B9" w:rsidRDefault="00D32305" w:rsidP="00D32305">
      <w:pPr>
        <w:pStyle w:val="Default"/>
        <w:ind w:left="720" w:hanging="720"/>
      </w:pPr>
    </w:p>
    <w:p w14:paraId="70555F55" w14:textId="77777777" w:rsidR="00D32305" w:rsidRPr="007B5D8F" w:rsidRDefault="00D32305" w:rsidP="00D32305">
      <w:pPr>
        <w:pStyle w:val="Default"/>
        <w:ind w:left="720" w:hanging="720"/>
      </w:pPr>
      <w:r w:rsidRPr="002C41B9">
        <w:rPr>
          <w:iCs/>
        </w:rPr>
        <w:t>2.15.6 Wherever members of staff or the governing body are in doubt as the applicability or interpretation of these rules, they should seek the advice of the authority’s Procurement Team. The Procurement Team can offer procurement support at a chargeable rate however, this is subject to appropriate workforce being available to undertake additional work to manage new tenders for schools</w:t>
      </w:r>
    </w:p>
    <w:p w14:paraId="16372D34" w14:textId="77777777" w:rsidR="00D32305" w:rsidRPr="007B5D8F" w:rsidRDefault="00D32305" w:rsidP="00D32305">
      <w:pPr>
        <w:pStyle w:val="Default"/>
        <w:ind w:left="720" w:hanging="720"/>
      </w:pPr>
    </w:p>
    <w:p w14:paraId="5DCDD7F7" w14:textId="77777777" w:rsidR="00D32305" w:rsidRPr="007B5D8F" w:rsidRDefault="00D32305" w:rsidP="00D32305">
      <w:pPr>
        <w:pStyle w:val="Default"/>
        <w:ind w:left="720" w:hanging="720"/>
      </w:pPr>
      <w:r w:rsidRPr="007B5D8F">
        <w:rPr>
          <w:b/>
          <w:bCs/>
        </w:rPr>
        <w:lastRenderedPageBreak/>
        <w:t xml:space="preserve">2.16 Application of contracts to schools </w:t>
      </w:r>
    </w:p>
    <w:p w14:paraId="3CE301C9" w14:textId="77777777" w:rsidR="00D32305" w:rsidRPr="007B5D8F" w:rsidRDefault="00D32305" w:rsidP="00D32305">
      <w:pPr>
        <w:pStyle w:val="Default"/>
        <w:ind w:left="720" w:hanging="720"/>
      </w:pPr>
    </w:p>
    <w:p w14:paraId="6BC85ACD" w14:textId="77777777" w:rsidR="00D32305" w:rsidRPr="007B5D8F" w:rsidRDefault="00D32305" w:rsidP="00D32305">
      <w:pPr>
        <w:pStyle w:val="Default"/>
        <w:ind w:left="720" w:hanging="720"/>
      </w:pPr>
      <w:r w:rsidRPr="007B5D8F">
        <w:t xml:space="preserve">2.16.1 Schools have the right to opt out of Local Authority arranged contracts except where the scheme provides otherwise. </w:t>
      </w:r>
    </w:p>
    <w:p w14:paraId="00506210" w14:textId="77777777" w:rsidR="00D32305" w:rsidRPr="007B5D8F" w:rsidRDefault="00D32305" w:rsidP="00D32305">
      <w:pPr>
        <w:pStyle w:val="Default"/>
        <w:ind w:left="720" w:hanging="720"/>
      </w:pPr>
    </w:p>
    <w:p w14:paraId="26CEAF65" w14:textId="77777777" w:rsidR="00D32305" w:rsidRPr="007B5D8F" w:rsidRDefault="00D32305" w:rsidP="00D32305">
      <w:pPr>
        <w:pStyle w:val="Default"/>
        <w:ind w:left="720" w:hanging="720"/>
      </w:pPr>
      <w:r w:rsidRPr="007B5D8F">
        <w:t xml:space="preserve">2.16.2 The scheme may provide otherwise for: </w:t>
      </w:r>
    </w:p>
    <w:p w14:paraId="622B7648" w14:textId="77777777" w:rsidR="00D32305" w:rsidRPr="007B5D8F" w:rsidRDefault="00D32305" w:rsidP="00D32305">
      <w:pPr>
        <w:pStyle w:val="Default"/>
        <w:ind w:left="720" w:hanging="720"/>
      </w:pPr>
    </w:p>
    <w:p w14:paraId="3865800C" w14:textId="77777777" w:rsidR="00D32305" w:rsidRPr="007B5D8F" w:rsidRDefault="00D32305" w:rsidP="00D32305">
      <w:pPr>
        <w:pStyle w:val="Default"/>
        <w:numPr>
          <w:ilvl w:val="0"/>
          <w:numId w:val="6"/>
        </w:numPr>
        <w:ind w:left="1080"/>
      </w:pPr>
      <w:r w:rsidRPr="007B5D8F">
        <w:t xml:space="preserve">Governing bodies </w:t>
      </w:r>
      <w:r>
        <w:t xml:space="preserve">who </w:t>
      </w:r>
      <w:r w:rsidRPr="007B5D8F">
        <w:t xml:space="preserve">are empowered under paragraph 3 of schedule 1 to the </w:t>
      </w:r>
      <w:r w:rsidRPr="007B5D8F">
        <w:rPr>
          <w:i/>
          <w:iCs/>
        </w:rPr>
        <w:t>Education Act 2002</w:t>
      </w:r>
      <w:r w:rsidRPr="007B5D8F">
        <w:t xml:space="preserve"> to enter contracts, in most cases they do so on behalf of the Local Authority as maintainer of the school and the owner of the funds in the budget share. Contracts may be made solely on behalf of the Governing Body, when the Governing Body has clear statutory obligations – for example, contracts made by aided or foundation schools for the employment of staff. </w:t>
      </w:r>
    </w:p>
    <w:p w14:paraId="5C61072E" w14:textId="77777777" w:rsidR="00D12904" w:rsidRPr="007B5D8F" w:rsidRDefault="00D12904" w:rsidP="005B1D56">
      <w:pPr>
        <w:pStyle w:val="Default"/>
        <w:ind w:left="720" w:hanging="720"/>
      </w:pPr>
    </w:p>
    <w:p w14:paraId="115D5458" w14:textId="77777777" w:rsidR="00D12904" w:rsidRPr="007B5D8F" w:rsidRDefault="00D12904" w:rsidP="005B1D56">
      <w:pPr>
        <w:pStyle w:val="Default"/>
        <w:ind w:left="720" w:hanging="720"/>
      </w:pPr>
      <w:r w:rsidRPr="007B5D8F">
        <w:rPr>
          <w:b/>
          <w:bCs/>
        </w:rPr>
        <w:t>2.17 Central funds and earmarking</w:t>
      </w:r>
    </w:p>
    <w:p w14:paraId="44796546" w14:textId="77777777" w:rsidR="00D12904" w:rsidRPr="007B5D8F" w:rsidRDefault="00D12904" w:rsidP="005B1D56">
      <w:pPr>
        <w:pStyle w:val="Default"/>
        <w:ind w:left="720" w:hanging="720"/>
      </w:pPr>
    </w:p>
    <w:p w14:paraId="002EF5D7" w14:textId="77777777" w:rsidR="0071038A" w:rsidRPr="007B5D8F" w:rsidRDefault="00D12904" w:rsidP="005B1D56">
      <w:pPr>
        <w:pStyle w:val="Default"/>
        <w:ind w:left="720" w:hanging="720"/>
        <w:rPr>
          <w:i/>
          <w:iCs/>
        </w:rPr>
      </w:pPr>
      <w:r w:rsidRPr="007B5D8F">
        <w:t xml:space="preserve">2.17.1 The Local Authority is authorised to make sums available to schools from central funds, in the form of allocations which are additional to and separate from the schools’ budget shares. Such allocations should be subject to conditions setting out the purpose or purposes for which the funds may be used: and while these conditions need not preclude virement (except, of course, where the funding is supported by a specific grant which the authority itself is not permitted to vire), this should not be carried to the point of assimilating the allocations into the school’s budget share. </w:t>
      </w:r>
    </w:p>
    <w:p w14:paraId="2499F08E" w14:textId="77777777" w:rsidR="00D12904" w:rsidRPr="007B5D8F" w:rsidRDefault="00D12904" w:rsidP="005B1D56">
      <w:pPr>
        <w:pStyle w:val="Default"/>
        <w:ind w:left="720" w:hanging="720"/>
      </w:pPr>
    </w:p>
    <w:p w14:paraId="40AE3AF3" w14:textId="77777777" w:rsidR="00D12904" w:rsidRPr="007B5D8F" w:rsidRDefault="00D12904" w:rsidP="005B1D56">
      <w:pPr>
        <w:pStyle w:val="Default"/>
        <w:ind w:left="720" w:hanging="720"/>
      </w:pPr>
      <w:r w:rsidRPr="007B5D8F">
        <w:t xml:space="preserve">2.17.2 Such allocations might, for example, be sums for Special Educational Needs (SEN) or other initiatives funded from the central expenditure of a Local Authority’s Schools Budget or other Local Authority budget. </w:t>
      </w:r>
    </w:p>
    <w:p w14:paraId="77184973" w14:textId="77777777" w:rsidR="00D12904" w:rsidRPr="007B5D8F" w:rsidRDefault="00D12904" w:rsidP="005B1D56">
      <w:pPr>
        <w:pStyle w:val="Default"/>
        <w:ind w:left="720" w:hanging="720"/>
      </w:pPr>
    </w:p>
    <w:p w14:paraId="79C6C46C" w14:textId="793C16C8" w:rsidR="00D12904" w:rsidRPr="007B5D8F" w:rsidRDefault="00D12904" w:rsidP="005B1D56">
      <w:pPr>
        <w:pStyle w:val="Default"/>
        <w:ind w:left="720" w:hanging="720"/>
      </w:pPr>
      <w:r w:rsidRPr="007B5D8F">
        <w:t xml:space="preserve">2.17.3 This devolved funding is to be spent only on the purposes for which it is given, or on other budget heads for which earmarked funding is </w:t>
      </w:r>
      <w:r w:rsidR="00BF570C" w:rsidRPr="007B5D8F">
        <w:t>given and</w:t>
      </w:r>
      <w:r w:rsidRPr="007B5D8F">
        <w:t xml:space="preserve"> is not vired into the budget share. There should be an accounting mechanism for schools to be able to demonstrate that this requirement has been complied with</w:t>
      </w:r>
      <w:r w:rsidR="00EE053E" w:rsidRPr="007B5D8F">
        <w:t xml:space="preserve">. </w:t>
      </w:r>
    </w:p>
    <w:p w14:paraId="596A68FB" w14:textId="77777777" w:rsidR="00D12904" w:rsidRPr="007B5D8F" w:rsidRDefault="00D12904" w:rsidP="005B1D56">
      <w:pPr>
        <w:pStyle w:val="Default"/>
        <w:ind w:left="720" w:hanging="720"/>
      </w:pPr>
    </w:p>
    <w:p w14:paraId="624A47DD" w14:textId="161AF502" w:rsidR="00D12904" w:rsidRPr="007B5D8F" w:rsidRDefault="00D12904" w:rsidP="005B1D56">
      <w:pPr>
        <w:pStyle w:val="Default"/>
        <w:ind w:left="720" w:hanging="720"/>
      </w:pPr>
      <w:r w:rsidRPr="007B5D8F">
        <w:t xml:space="preserve">2.17.4 Earmarked funds must be returned to the authority if not spent within any period stipulated by the authority over which schools </w:t>
      </w:r>
      <w:r w:rsidR="00BF570C" w:rsidRPr="007B5D8F">
        <w:t>can</w:t>
      </w:r>
      <w:r w:rsidRPr="007B5D8F">
        <w:t xml:space="preserve"> use the funding. </w:t>
      </w:r>
    </w:p>
    <w:p w14:paraId="56B3CB97" w14:textId="77777777" w:rsidR="00D12904" w:rsidRPr="007B5D8F" w:rsidRDefault="00D12904" w:rsidP="005B1D56">
      <w:pPr>
        <w:pStyle w:val="Default"/>
        <w:ind w:left="720" w:hanging="720"/>
      </w:pPr>
    </w:p>
    <w:p w14:paraId="4A9645AF" w14:textId="77777777" w:rsidR="00D12904" w:rsidRPr="007B5D8F" w:rsidRDefault="00D12904" w:rsidP="005B1D56">
      <w:pPr>
        <w:pStyle w:val="Default"/>
        <w:ind w:left="720" w:hanging="720"/>
      </w:pPr>
      <w:r w:rsidRPr="007B5D8F">
        <w:t xml:space="preserve">2.17.5 The Local Authority is barred from making any deduction, in respect of interest costs to the authority, from payments to schools of devolved specific or special grant  </w:t>
      </w:r>
    </w:p>
    <w:p w14:paraId="01FC1EA6" w14:textId="77777777" w:rsidR="00D12904" w:rsidRPr="007B5D8F" w:rsidRDefault="00D12904" w:rsidP="005B1D56">
      <w:pPr>
        <w:pStyle w:val="Default"/>
        <w:ind w:left="720" w:hanging="720"/>
      </w:pPr>
    </w:p>
    <w:p w14:paraId="40307223" w14:textId="77777777" w:rsidR="00D12904" w:rsidRPr="007B5D8F" w:rsidRDefault="00D12904" w:rsidP="005B1D56">
      <w:pPr>
        <w:pStyle w:val="Default"/>
        <w:ind w:left="720" w:hanging="720"/>
      </w:pPr>
      <w:r w:rsidRPr="007B5D8F">
        <w:rPr>
          <w:b/>
          <w:bCs/>
        </w:rPr>
        <w:t>2.18</w:t>
      </w:r>
      <w:r w:rsidR="00EB1AAE" w:rsidRPr="007B5D8F">
        <w:rPr>
          <w:b/>
          <w:bCs/>
        </w:rPr>
        <w:tab/>
      </w:r>
      <w:r w:rsidRPr="007B5D8F">
        <w:rPr>
          <w:b/>
          <w:bCs/>
        </w:rPr>
        <w:t xml:space="preserve">Spending for the purposes of the school </w:t>
      </w:r>
    </w:p>
    <w:p w14:paraId="1D978C86" w14:textId="77777777" w:rsidR="00D12904" w:rsidRPr="007B5D8F" w:rsidRDefault="00D12904" w:rsidP="005B1D56">
      <w:pPr>
        <w:pStyle w:val="Default"/>
        <w:ind w:left="720" w:hanging="720"/>
      </w:pPr>
    </w:p>
    <w:p w14:paraId="59F6B90F" w14:textId="1142F4C4" w:rsidR="00D12904" w:rsidRPr="007B5D8F" w:rsidRDefault="00D12904" w:rsidP="005B1D56">
      <w:pPr>
        <w:pStyle w:val="Default"/>
        <w:ind w:left="720" w:hanging="720"/>
      </w:pPr>
      <w:r w:rsidRPr="007B5D8F">
        <w:t>2.18.1 Governing bodies are authorised to spend budget shares for the purposes of the school, subject to the provisions of the scheme. The Authority may prescribe additional purpose for which expenditure may be incurred from the school budget</w:t>
      </w:r>
      <w:r w:rsidR="00EE053E" w:rsidRPr="007B5D8F">
        <w:t xml:space="preserve">. </w:t>
      </w:r>
      <w:r w:rsidRPr="007B5D8F">
        <w:t xml:space="preserve">The Secretary of State may also prescribe such additional purposes. </w:t>
      </w:r>
    </w:p>
    <w:p w14:paraId="6926601E" w14:textId="77777777" w:rsidR="00D12904" w:rsidRPr="007B5D8F" w:rsidRDefault="00D12904" w:rsidP="005B1D56">
      <w:pPr>
        <w:pStyle w:val="Default"/>
        <w:ind w:left="720" w:hanging="720"/>
      </w:pPr>
    </w:p>
    <w:p w14:paraId="00425FC8" w14:textId="77777777" w:rsidR="00D12904" w:rsidRPr="007B5D8F" w:rsidRDefault="00D12904" w:rsidP="005B1D56">
      <w:pPr>
        <w:pStyle w:val="Default"/>
        <w:ind w:left="720" w:hanging="720"/>
      </w:pPr>
      <w:r w:rsidRPr="007B5D8F">
        <w:t xml:space="preserve">2.18.2 The Governing Body may not incur expenditure from the school budget for purposes which are properly the responsibility of other agencies. </w:t>
      </w:r>
    </w:p>
    <w:p w14:paraId="0D6118F5" w14:textId="77777777" w:rsidR="00D12904" w:rsidRPr="007B5D8F" w:rsidRDefault="00D12904" w:rsidP="005B1D56">
      <w:pPr>
        <w:pStyle w:val="Default"/>
        <w:ind w:left="720" w:hanging="720"/>
      </w:pPr>
    </w:p>
    <w:p w14:paraId="6107234E" w14:textId="50B4AB4A" w:rsidR="00D12904" w:rsidRPr="007B5D8F" w:rsidRDefault="00D12904" w:rsidP="005B1D56">
      <w:pPr>
        <w:pStyle w:val="Default"/>
        <w:ind w:left="720" w:hanging="720"/>
      </w:pPr>
      <w:r w:rsidRPr="007B5D8F">
        <w:t>2.18.3 By virtue of section 50(3A) (which came into force on 1st April 2011), amounts spent by governing bodies on community facilities or services under section 27 of the Education Act 2002 will be treated as if spent for any purposes of the school</w:t>
      </w:r>
      <w:r w:rsidR="00EE053E" w:rsidRPr="007B5D8F">
        <w:t xml:space="preserve">. </w:t>
      </w:r>
    </w:p>
    <w:p w14:paraId="69E2474C" w14:textId="77777777" w:rsidR="00D12904" w:rsidRPr="007B5D8F" w:rsidRDefault="00D12904" w:rsidP="005B1D56">
      <w:pPr>
        <w:pStyle w:val="Default"/>
        <w:ind w:left="720" w:hanging="720"/>
      </w:pPr>
    </w:p>
    <w:p w14:paraId="28D62A78" w14:textId="4575ADAC" w:rsidR="00D12904" w:rsidRPr="007B5D8F" w:rsidRDefault="00D12904" w:rsidP="00EC5029">
      <w:pPr>
        <w:pStyle w:val="Default"/>
        <w:ind w:left="720"/>
      </w:pPr>
      <w:r w:rsidRPr="007B5D8F">
        <w:rPr>
          <w:i/>
          <w:iCs/>
        </w:rPr>
        <w:t xml:space="preserve">Under s.50 (3) (b) the Secretary of State may prescribe additional purposes for which expenditure of the budget share may occur. He has done so in the School Budget Shares (Prescribed </w:t>
      </w:r>
      <w:r w:rsidR="00A81EEC" w:rsidRPr="007B5D8F">
        <w:rPr>
          <w:i/>
          <w:iCs/>
        </w:rPr>
        <w:t>Purposes) (</w:t>
      </w:r>
      <w:r w:rsidRPr="007B5D8F">
        <w:rPr>
          <w:i/>
          <w:iCs/>
        </w:rPr>
        <w:t xml:space="preserve">England) Regulations 2002 (SI 2002/378), which have been amended by the School Budget Shares (Prescribed </w:t>
      </w:r>
      <w:r w:rsidR="00A81EEC" w:rsidRPr="007B5D8F">
        <w:rPr>
          <w:i/>
          <w:iCs/>
        </w:rPr>
        <w:t>Purposes) (</w:t>
      </w:r>
      <w:r w:rsidRPr="007B5D8F">
        <w:rPr>
          <w:i/>
          <w:iCs/>
        </w:rPr>
        <w:t>England)(Amendment) Regulations 2010 (SI 010/190</w:t>
      </w:r>
      <w:r w:rsidR="00A81EEC" w:rsidRPr="007B5D8F">
        <w:rPr>
          <w:i/>
          <w:iCs/>
        </w:rPr>
        <w:t>). These</w:t>
      </w:r>
      <w:r w:rsidRPr="007B5D8F">
        <w:rPr>
          <w:i/>
          <w:iCs/>
        </w:rPr>
        <w:t xml:space="preserve"> allow schools to spend their budgets on pupils who are on the roll of other maintained schools. </w:t>
      </w:r>
    </w:p>
    <w:p w14:paraId="3B27FABC" w14:textId="77777777" w:rsidR="00D12904" w:rsidRPr="007B5D8F" w:rsidRDefault="00D12904" w:rsidP="005B1D56">
      <w:pPr>
        <w:pStyle w:val="Default"/>
        <w:ind w:left="720" w:hanging="720"/>
      </w:pPr>
    </w:p>
    <w:p w14:paraId="07CAE088" w14:textId="77777777" w:rsidR="00D12904" w:rsidRPr="007B5D8F" w:rsidRDefault="00D12904" w:rsidP="005B1D56">
      <w:pPr>
        <w:pStyle w:val="Default"/>
        <w:ind w:left="720" w:hanging="720"/>
      </w:pPr>
      <w:r w:rsidRPr="007B5D8F">
        <w:rPr>
          <w:b/>
          <w:bCs/>
        </w:rPr>
        <w:t xml:space="preserve">2.19 </w:t>
      </w:r>
      <w:r w:rsidR="00EB1AAE" w:rsidRPr="007B5D8F">
        <w:rPr>
          <w:b/>
          <w:bCs/>
        </w:rPr>
        <w:tab/>
      </w:r>
      <w:r w:rsidRPr="007B5D8F">
        <w:rPr>
          <w:b/>
          <w:bCs/>
        </w:rPr>
        <w:t>Capital spending from budget shares</w:t>
      </w:r>
    </w:p>
    <w:p w14:paraId="0D1479E8" w14:textId="77777777" w:rsidR="00D12904" w:rsidRPr="007B5D8F" w:rsidRDefault="00D12904" w:rsidP="005B1D56">
      <w:pPr>
        <w:pStyle w:val="Default"/>
        <w:ind w:left="720" w:hanging="720"/>
      </w:pPr>
    </w:p>
    <w:p w14:paraId="65956B1B" w14:textId="3E1C168A" w:rsidR="00D12904" w:rsidRPr="007B5D8F" w:rsidRDefault="00D12904" w:rsidP="005B1D56">
      <w:pPr>
        <w:pStyle w:val="Default"/>
        <w:ind w:left="720" w:hanging="720"/>
      </w:pPr>
      <w:r w:rsidRPr="007B5D8F">
        <w:t xml:space="preserve">2.19.1 Capital spend is money spent to acquire, improve or </w:t>
      </w:r>
      <w:hyperlink r:id="rId16" w:history="1">
        <w:r w:rsidRPr="007B5D8F">
          <w:t>upgrade</w:t>
        </w:r>
      </w:hyperlink>
      <w:r w:rsidRPr="007B5D8F">
        <w:t xml:space="preserve"> physical </w:t>
      </w:r>
      <w:hyperlink r:id="rId17" w:history="1">
        <w:r w:rsidRPr="007B5D8F">
          <w:t>assets</w:t>
        </w:r>
      </w:hyperlink>
      <w:r w:rsidRPr="007B5D8F">
        <w:t xml:space="preserve"> such as </w:t>
      </w:r>
      <w:hyperlink r:id="rId18" w:history="1">
        <w:r w:rsidRPr="007B5D8F">
          <w:t>buildings</w:t>
        </w:r>
      </w:hyperlink>
      <w:r w:rsidRPr="007B5D8F">
        <w:t xml:space="preserve"> and machinery which provides benefits for a period exceeding one year.  Such expenditure includes work to the school site, playing fields and buildings, and some equipment and vehicles</w:t>
      </w:r>
      <w:r w:rsidR="00EE053E" w:rsidRPr="007B5D8F">
        <w:t xml:space="preserve">. </w:t>
      </w:r>
      <w:r w:rsidRPr="007B5D8F">
        <w:t xml:space="preserve">It can also relate to software upgrades for computer equipment. </w:t>
      </w:r>
    </w:p>
    <w:p w14:paraId="303AE2FF" w14:textId="77777777" w:rsidR="00D12904" w:rsidRPr="007B5D8F" w:rsidRDefault="00D12904" w:rsidP="005B1D56">
      <w:pPr>
        <w:pStyle w:val="Default"/>
        <w:ind w:left="720" w:hanging="720"/>
      </w:pPr>
    </w:p>
    <w:p w14:paraId="5E231199" w14:textId="77777777" w:rsidR="00D12904" w:rsidRPr="007B5D8F" w:rsidRDefault="00D12904" w:rsidP="005B1D56">
      <w:pPr>
        <w:pStyle w:val="Default"/>
        <w:ind w:left="720" w:hanging="720"/>
      </w:pPr>
      <w:r w:rsidRPr="007B5D8F">
        <w:t xml:space="preserve">2.19.2 The definition of capital expenditure, as set out in accounting guidelines for local authorities (Code of Practice on Local Authority Accounting in the United Kingdom: A Statement of Recommended Practice) can be summarised as follows: </w:t>
      </w:r>
    </w:p>
    <w:p w14:paraId="026706EF" w14:textId="77777777" w:rsidR="00D12904" w:rsidRPr="007B5D8F" w:rsidRDefault="00D12904" w:rsidP="005B1D56">
      <w:pPr>
        <w:pStyle w:val="Default"/>
        <w:ind w:left="720" w:hanging="720"/>
      </w:pPr>
    </w:p>
    <w:p w14:paraId="4581A4F6" w14:textId="77777777" w:rsidR="00D12904" w:rsidRPr="007B5D8F" w:rsidRDefault="00D12904" w:rsidP="005B1D56">
      <w:pPr>
        <w:pStyle w:val="Default"/>
        <w:ind w:left="720" w:hanging="720"/>
      </w:pPr>
      <w:r w:rsidRPr="007B5D8F">
        <w:t xml:space="preserve">2.19.3 In respect of Council assets: </w:t>
      </w:r>
    </w:p>
    <w:p w14:paraId="19A25CAB" w14:textId="77777777" w:rsidR="00C667D5" w:rsidRPr="007B5D8F" w:rsidRDefault="00C667D5" w:rsidP="005B1D56">
      <w:pPr>
        <w:pStyle w:val="Default"/>
        <w:ind w:left="720" w:hanging="720"/>
      </w:pPr>
    </w:p>
    <w:p w14:paraId="04C9DACD" w14:textId="77777777" w:rsidR="00D12904" w:rsidRPr="007B5D8F" w:rsidRDefault="00D12904" w:rsidP="00545E6E">
      <w:pPr>
        <w:pStyle w:val="Default"/>
        <w:numPr>
          <w:ilvl w:val="0"/>
          <w:numId w:val="6"/>
        </w:numPr>
        <w:ind w:left="1080"/>
      </w:pPr>
      <w:r w:rsidRPr="007B5D8F">
        <w:t xml:space="preserve">Acquisition, reclamation or laying out of land  </w:t>
      </w:r>
    </w:p>
    <w:p w14:paraId="4EDB934F" w14:textId="5C871E2D" w:rsidR="00D12904" w:rsidRPr="007B5D8F" w:rsidRDefault="00D12904" w:rsidP="00545E6E">
      <w:pPr>
        <w:pStyle w:val="Default"/>
        <w:numPr>
          <w:ilvl w:val="0"/>
          <w:numId w:val="6"/>
        </w:numPr>
        <w:ind w:left="1080"/>
      </w:pPr>
      <w:r w:rsidRPr="007B5D8F">
        <w:t xml:space="preserve">Acquisition, construction, </w:t>
      </w:r>
      <w:r w:rsidR="00EE053E" w:rsidRPr="007B5D8F">
        <w:t>preparation,</w:t>
      </w:r>
      <w:r w:rsidRPr="007B5D8F">
        <w:t xml:space="preserve"> or replacement of roads, </w:t>
      </w:r>
      <w:r w:rsidR="00EE053E" w:rsidRPr="007B5D8F">
        <w:t>buildings,</w:t>
      </w:r>
      <w:r w:rsidRPr="007B5D8F">
        <w:t xml:space="preserve"> and other structures  </w:t>
      </w:r>
    </w:p>
    <w:p w14:paraId="58AF1750" w14:textId="265D2250" w:rsidR="00D12904" w:rsidRPr="007B5D8F" w:rsidRDefault="00D12904" w:rsidP="00545E6E">
      <w:pPr>
        <w:pStyle w:val="Default"/>
        <w:numPr>
          <w:ilvl w:val="0"/>
          <w:numId w:val="6"/>
        </w:numPr>
        <w:ind w:left="1080"/>
      </w:pPr>
      <w:r w:rsidRPr="007B5D8F">
        <w:t xml:space="preserve">Acquisition, </w:t>
      </w:r>
      <w:r w:rsidR="00EE053E" w:rsidRPr="007B5D8F">
        <w:t>installation,</w:t>
      </w:r>
      <w:r w:rsidRPr="007B5D8F">
        <w:t xml:space="preserve"> or replacement of movable or immovable plant, machinery, apparatus, </w:t>
      </w:r>
      <w:r w:rsidR="00EE053E" w:rsidRPr="007B5D8F">
        <w:t>vehicles,</w:t>
      </w:r>
      <w:r w:rsidRPr="007B5D8F">
        <w:t xml:space="preserve"> and vessels  </w:t>
      </w:r>
    </w:p>
    <w:p w14:paraId="501E3B31" w14:textId="77777777" w:rsidR="00D12904" w:rsidRPr="007B5D8F" w:rsidRDefault="00D12904" w:rsidP="00545E6E">
      <w:pPr>
        <w:pStyle w:val="Default"/>
        <w:numPr>
          <w:ilvl w:val="0"/>
          <w:numId w:val="6"/>
        </w:numPr>
        <w:ind w:left="1080"/>
      </w:pPr>
      <w:r w:rsidRPr="007B5D8F">
        <w:t xml:space="preserve">Enhancement of land or buildings:  </w:t>
      </w:r>
    </w:p>
    <w:p w14:paraId="32D1AC8E" w14:textId="175617D8" w:rsidR="00D12904" w:rsidRPr="007B5D8F" w:rsidRDefault="00D12904" w:rsidP="00545E6E">
      <w:pPr>
        <w:pStyle w:val="Default"/>
        <w:ind w:left="1800" w:hanging="720"/>
      </w:pPr>
      <w:r w:rsidRPr="007B5D8F">
        <w:t xml:space="preserve">1. </w:t>
      </w:r>
      <w:r w:rsidR="00C667D5" w:rsidRPr="007B5D8F">
        <w:t>Which</w:t>
      </w:r>
      <w:r w:rsidRPr="007B5D8F">
        <w:t xml:space="preserve"> lengthens </w:t>
      </w:r>
      <w:r w:rsidR="001E2945" w:rsidRPr="007B5D8F">
        <w:t>the</w:t>
      </w:r>
      <w:r w:rsidRPr="007B5D8F">
        <w:t xml:space="preserve"> life of the asset  </w:t>
      </w:r>
    </w:p>
    <w:p w14:paraId="30D590B0" w14:textId="5CDD7A5B" w:rsidR="00D12904" w:rsidRPr="007B5D8F" w:rsidRDefault="00D12904" w:rsidP="00545E6E">
      <w:pPr>
        <w:pStyle w:val="Default"/>
        <w:ind w:left="1800" w:hanging="720"/>
      </w:pPr>
      <w:r w:rsidRPr="007B5D8F">
        <w:t xml:space="preserve">2. </w:t>
      </w:r>
      <w:r w:rsidR="00C667D5" w:rsidRPr="007B5D8F">
        <w:t>Which</w:t>
      </w:r>
      <w:r w:rsidRPr="007B5D8F">
        <w:t xml:space="preserve"> increases </w:t>
      </w:r>
      <w:r w:rsidR="001E2945" w:rsidRPr="007B5D8F">
        <w:t>the</w:t>
      </w:r>
      <w:r w:rsidRPr="007B5D8F">
        <w:t xml:space="preserve"> open market value of the asset  </w:t>
      </w:r>
    </w:p>
    <w:p w14:paraId="0C1C8642" w14:textId="37ABDA70" w:rsidR="00D12904" w:rsidRPr="007B5D8F" w:rsidRDefault="00D12904" w:rsidP="00C667D5">
      <w:pPr>
        <w:pStyle w:val="Default"/>
        <w:ind w:left="1418" w:hanging="338"/>
      </w:pPr>
      <w:r w:rsidRPr="007B5D8F">
        <w:t xml:space="preserve">3. </w:t>
      </w:r>
      <w:r w:rsidR="00C667D5" w:rsidRPr="007B5D8F">
        <w:t>Which</w:t>
      </w:r>
      <w:r w:rsidRPr="007B5D8F">
        <w:t xml:space="preserve"> increases </w:t>
      </w:r>
      <w:r w:rsidR="001E2945" w:rsidRPr="007B5D8F">
        <w:t>the</w:t>
      </w:r>
      <w:r w:rsidRPr="007B5D8F">
        <w:t xml:space="preserve"> extent to which the asset can be used for a function of the local authority  </w:t>
      </w:r>
    </w:p>
    <w:p w14:paraId="3D574F0B" w14:textId="77777777" w:rsidR="00D12904" w:rsidRPr="007B5D8F" w:rsidRDefault="00D12904" w:rsidP="005B1D56">
      <w:pPr>
        <w:pStyle w:val="Default"/>
        <w:ind w:left="720" w:hanging="720"/>
      </w:pPr>
    </w:p>
    <w:p w14:paraId="59803442" w14:textId="5DFA27C2" w:rsidR="00D12904" w:rsidRPr="007B5D8F" w:rsidRDefault="00D12904" w:rsidP="005B1D56">
      <w:pPr>
        <w:pStyle w:val="Default"/>
        <w:ind w:left="720" w:hanging="720"/>
      </w:pPr>
      <w:r w:rsidRPr="007B5D8F">
        <w:t>2.19.4 The Council applies a de</w:t>
      </w:r>
      <w:r w:rsidR="00C667D5" w:rsidRPr="007B5D8F">
        <w:t>-</w:t>
      </w:r>
      <w:r w:rsidRPr="007B5D8F">
        <w:t>minimis limit</w:t>
      </w:r>
      <w:r w:rsidR="00C667D5" w:rsidRPr="007B5D8F">
        <w:t>,</w:t>
      </w:r>
      <w:r w:rsidRPr="007B5D8F">
        <w:t xml:space="preserve"> below which</w:t>
      </w:r>
      <w:r w:rsidR="00C667D5" w:rsidRPr="007B5D8F">
        <w:t>,</w:t>
      </w:r>
      <w:r w:rsidRPr="007B5D8F">
        <w:t xml:space="preserve"> items of expenditure are not capitalised</w:t>
      </w:r>
      <w:r w:rsidR="00EE053E" w:rsidRPr="007B5D8F">
        <w:t xml:space="preserve">. </w:t>
      </w:r>
      <w:r w:rsidRPr="007B5D8F">
        <w:t>This is £2,000 for schemes funded from Devolved Formula Capital and £10,000 for other expenditure on capital</w:t>
      </w:r>
      <w:r w:rsidR="00E27639" w:rsidRPr="007B5D8F">
        <w:t xml:space="preserve"> from the revenue budget.</w:t>
      </w:r>
      <w:r w:rsidR="0084139C" w:rsidRPr="007B5D8F">
        <w:t xml:space="preserve"> The de-minimis rule of £2,000 for schemes funded from DFC, also applies to Voluntary Aided schools (excluding Fees and VAT). The VA schools receive a separate allocation of DFC and Basic Needs Capital funding paid through their respective faith Body. The Governors of VA schools and their faith bodies are responsible for Capital spending on their schools, but on occasion, may work with the Local Authority where joint funding on common schemes across all schools is considered more cost effective.</w:t>
      </w:r>
    </w:p>
    <w:p w14:paraId="2661AAF5" w14:textId="77777777" w:rsidR="0084139C" w:rsidRPr="007B5D8F" w:rsidRDefault="0084139C" w:rsidP="005B1D56">
      <w:pPr>
        <w:pStyle w:val="Default"/>
        <w:ind w:left="720" w:hanging="720"/>
      </w:pPr>
    </w:p>
    <w:p w14:paraId="0BE850D3" w14:textId="472A0695" w:rsidR="00D12904" w:rsidRPr="007B5D8F" w:rsidRDefault="00D12904" w:rsidP="005B1D56">
      <w:pPr>
        <w:pStyle w:val="Default"/>
        <w:ind w:left="720" w:hanging="720"/>
      </w:pPr>
      <w:r w:rsidRPr="007B5D8F">
        <w:t>2.19.</w:t>
      </w:r>
      <w:r w:rsidR="00F73469" w:rsidRPr="007B5D8F">
        <w:t>5</w:t>
      </w:r>
      <w:r w:rsidRPr="007B5D8F">
        <w:t xml:space="preserve"> Governing bodies may use their budget shares to meet the cost of capital expenditure on the school premises. This includes expenditure by the Governing Body of a voluntary aided school on work which is their responsibility under paragraph 3 of Schedule 3 of the SSAF Act 1998</w:t>
      </w:r>
      <w:r w:rsidR="00EE053E" w:rsidRPr="007B5D8F">
        <w:t xml:space="preserve">. </w:t>
      </w:r>
      <w:r w:rsidRPr="007B5D8F">
        <w:t xml:space="preserve">The Local Authority stipulates that if there is expected capital expenditure from the budget share the Governing Body must notify the Local Authority and that it must </w:t>
      </w:r>
      <w:r w:rsidR="0099621E" w:rsidRPr="007B5D8F">
        <w:t>consider</w:t>
      </w:r>
      <w:r w:rsidRPr="007B5D8F">
        <w:t xml:space="preserve"> any advice from the </w:t>
      </w:r>
      <w:r w:rsidR="00DE3ABE" w:rsidRPr="007B5D8F">
        <w:t>Head of Education Excellence as</w:t>
      </w:r>
      <w:r w:rsidRPr="007B5D8F">
        <w:t xml:space="preserve"> to the merits of the proposed expenditure if it exceeds the figure of £</w:t>
      </w:r>
      <w:r w:rsidR="00BF5E6E" w:rsidRPr="007B5D8F">
        <w:t>15</w:t>
      </w:r>
      <w:r w:rsidRPr="007B5D8F">
        <w:t>,000</w:t>
      </w:r>
      <w:r w:rsidR="00EE053E" w:rsidRPr="007B5D8F">
        <w:t xml:space="preserve">. </w:t>
      </w:r>
    </w:p>
    <w:p w14:paraId="6A715DA1" w14:textId="77777777" w:rsidR="00D12904" w:rsidRPr="007B5D8F" w:rsidRDefault="00D12904" w:rsidP="005B1D56">
      <w:pPr>
        <w:pStyle w:val="Default"/>
        <w:ind w:left="720" w:hanging="720"/>
      </w:pPr>
    </w:p>
    <w:p w14:paraId="1A21E56C" w14:textId="12FC8946" w:rsidR="00D12904" w:rsidRPr="007B5D8F" w:rsidRDefault="00D12904" w:rsidP="005B1D56">
      <w:pPr>
        <w:pStyle w:val="Default"/>
        <w:ind w:left="720" w:hanging="720"/>
      </w:pPr>
      <w:r w:rsidRPr="007B5D8F">
        <w:t>2.19.</w:t>
      </w:r>
      <w:r w:rsidR="00F73469" w:rsidRPr="007B5D8F">
        <w:t>6</w:t>
      </w:r>
      <w:r w:rsidRPr="007B5D8F">
        <w:t xml:space="preserve"> If the premises are owned by the authority, or the school has voluntary controlled status, then the Governing Body should seek the consent of the authority to the proposed works, but such consent can be withheld only on health and safety grounds</w:t>
      </w:r>
      <w:r w:rsidR="00EE053E" w:rsidRPr="007B5D8F">
        <w:t xml:space="preserve">. </w:t>
      </w:r>
    </w:p>
    <w:p w14:paraId="216B2459" w14:textId="77777777" w:rsidR="00D12904" w:rsidRPr="007B5D8F" w:rsidRDefault="00D12904" w:rsidP="005B1D56">
      <w:pPr>
        <w:pStyle w:val="Default"/>
        <w:ind w:left="720" w:hanging="720"/>
      </w:pPr>
    </w:p>
    <w:p w14:paraId="265E2215" w14:textId="7D2AFC45" w:rsidR="00D12904" w:rsidRPr="007B5D8F" w:rsidRDefault="00F73469" w:rsidP="005B1D56">
      <w:pPr>
        <w:pStyle w:val="Default"/>
        <w:ind w:left="720" w:hanging="720"/>
      </w:pPr>
      <w:r w:rsidRPr="007B5D8F">
        <w:t>2.19.7</w:t>
      </w:r>
      <w:r w:rsidR="00D12904" w:rsidRPr="007B5D8F">
        <w:t xml:space="preserve"> The reason for these requirements is to help ensure compliance with the current School Premises </w:t>
      </w:r>
      <w:r w:rsidR="00F205C0" w:rsidRPr="007B5D8F">
        <w:t xml:space="preserve">(England) </w:t>
      </w:r>
      <w:r w:rsidR="00D12904" w:rsidRPr="007B5D8F">
        <w:t xml:space="preserve">Regulations </w:t>
      </w:r>
      <w:r w:rsidR="00F205C0" w:rsidRPr="007B5D8F">
        <w:t>2012 legislation</w:t>
      </w:r>
      <w:r w:rsidR="00EE053E" w:rsidRPr="007B5D8F">
        <w:t xml:space="preserve">. </w:t>
      </w:r>
    </w:p>
    <w:p w14:paraId="044E3881" w14:textId="77777777" w:rsidR="00D12904" w:rsidRPr="007B5D8F" w:rsidRDefault="00D12904" w:rsidP="005B1D56">
      <w:pPr>
        <w:pStyle w:val="Default"/>
        <w:ind w:left="720" w:hanging="720"/>
      </w:pPr>
    </w:p>
    <w:p w14:paraId="47DA5B2B" w14:textId="719510CF" w:rsidR="00D12904" w:rsidRPr="007B5D8F" w:rsidRDefault="00F73469" w:rsidP="005B1D56">
      <w:pPr>
        <w:pStyle w:val="Default"/>
        <w:ind w:left="720" w:hanging="720"/>
      </w:pPr>
      <w:r w:rsidRPr="007B5D8F">
        <w:t>2.19.8</w:t>
      </w:r>
      <w:r w:rsidR="00D12904" w:rsidRPr="007B5D8F">
        <w:t xml:space="preserve"> These requirements would not affect expenditure from any capital allocation made available by the Authority outside the delegated budget share</w:t>
      </w:r>
      <w:r w:rsidR="00EE053E" w:rsidRPr="007B5D8F">
        <w:t xml:space="preserve">. </w:t>
      </w:r>
    </w:p>
    <w:p w14:paraId="1EE86434" w14:textId="77777777" w:rsidR="0071038A" w:rsidRPr="007B5D8F" w:rsidRDefault="0071038A" w:rsidP="005B1D56">
      <w:pPr>
        <w:pStyle w:val="Default"/>
        <w:ind w:left="720" w:hanging="720"/>
      </w:pPr>
    </w:p>
    <w:p w14:paraId="70D8774E" w14:textId="66E58D5D" w:rsidR="00D12904" w:rsidRDefault="00D12904" w:rsidP="005B1D56">
      <w:pPr>
        <w:pStyle w:val="Default"/>
        <w:ind w:left="720" w:hanging="720"/>
        <w:rPr>
          <w:b/>
          <w:bCs/>
        </w:rPr>
      </w:pPr>
      <w:r w:rsidRPr="007B5D8F">
        <w:rPr>
          <w:b/>
          <w:bCs/>
        </w:rPr>
        <w:t xml:space="preserve">2.20 Leasing </w:t>
      </w:r>
      <w:r w:rsidR="00CA4AE3">
        <w:rPr>
          <w:b/>
          <w:bCs/>
        </w:rPr>
        <w:t>(See also section 3.6 below)</w:t>
      </w:r>
    </w:p>
    <w:p w14:paraId="396D7E29" w14:textId="77777777" w:rsidR="006E55D0" w:rsidRDefault="006E55D0" w:rsidP="005B1D56">
      <w:pPr>
        <w:pStyle w:val="Default"/>
        <w:ind w:left="720" w:hanging="720"/>
        <w:rPr>
          <w:b/>
          <w:bCs/>
        </w:rPr>
      </w:pPr>
    </w:p>
    <w:p w14:paraId="3E504F9F" w14:textId="38DC1F3D" w:rsidR="00FB5B9A" w:rsidRPr="00FB5B9A" w:rsidRDefault="00FB5B9A" w:rsidP="00FB5B9A">
      <w:pPr>
        <w:pStyle w:val="Default"/>
        <w:ind w:left="720" w:hanging="720"/>
      </w:pPr>
      <w:r w:rsidRPr="00FB5B9A">
        <w:t>2.20.1From April 2024, Local Authorities have adopted a new Accounting Regulation - IFRS16. This regulation concerns a change to the way leasing arrangements can be made by Maintained schools. Under this new regulation, Operating leases, which were always recommended for schools by the Local Authority, will no longer exist, and will be reclassified as Finance leases, apart from those already in agreements. Operating leases have never required a school to apply for the Secretary of State’s approval, unlike Finance leases, as these are classed as a form of borrowing. Following the application of IFRS 16 an entire range of Finance leases can now be entered into, without the consent of the Secretary of State. This follows the citing and sign off to a special Government Consent Order in March 2024 - known as the ‘IFRS16 Maintained Schools Finance Lease Class Consent 2024’ Order (See section 3.6.8 to 3.6.9 below).</w:t>
      </w:r>
    </w:p>
    <w:p w14:paraId="15433EAE" w14:textId="77777777" w:rsidR="00FB5B9A" w:rsidRPr="00FB5B9A" w:rsidRDefault="00FB5B9A" w:rsidP="00FB5B9A">
      <w:pPr>
        <w:pStyle w:val="Default"/>
        <w:ind w:left="720" w:hanging="720"/>
      </w:pPr>
    </w:p>
    <w:p w14:paraId="2A0B5690" w14:textId="001EDB89" w:rsidR="00FB5B9A" w:rsidRPr="00FB5B9A" w:rsidRDefault="00FB5B9A" w:rsidP="00FB5B9A">
      <w:pPr>
        <w:pStyle w:val="Default"/>
        <w:ind w:left="720" w:hanging="720"/>
      </w:pPr>
      <w:r w:rsidRPr="00FB5B9A">
        <w:t>2.20.2 Sefton Council has adopted the IFRS16 in line with other Local Authorities from April 2024 and changes to schools leasing are discussed within Section 3.6.5 to 3.6.9.</w:t>
      </w:r>
    </w:p>
    <w:p w14:paraId="2F292FD8" w14:textId="77777777" w:rsidR="006E55D0" w:rsidRPr="007B5D8F" w:rsidRDefault="006E55D0" w:rsidP="005B1D56">
      <w:pPr>
        <w:pStyle w:val="Default"/>
        <w:ind w:left="720" w:hanging="720"/>
      </w:pPr>
    </w:p>
    <w:p w14:paraId="0344EBEA" w14:textId="77777777" w:rsidR="00D12904" w:rsidRPr="00E025E6" w:rsidRDefault="00D12904" w:rsidP="005B1D56">
      <w:pPr>
        <w:pStyle w:val="Default"/>
        <w:ind w:left="720" w:hanging="720"/>
        <w:rPr>
          <w:b/>
          <w:bCs/>
          <w:color w:val="auto"/>
        </w:rPr>
      </w:pPr>
      <w:r w:rsidRPr="007B5D8F">
        <w:rPr>
          <w:b/>
          <w:bCs/>
        </w:rPr>
        <w:t xml:space="preserve">2.21 </w:t>
      </w:r>
      <w:r w:rsidR="00402970" w:rsidRPr="007B5D8F">
        <w:rPr>
          <w:b/>
          <w:bCs/>
        </w:rPr>
        <w:tab/>
      </w:r>
      <w:hyperlink r:id="rId19" w:history="1">
        <w:r w:rsidRPr="00E025E6">
          <w:rPr>
            <w:rStyle w:val="Hyperlink"/>
            <w:b/>
            <w:bCs/>
            <w:color w:val="auto"/>
            <w:u w:val="none"/>
          </w:rPr>
          <w:t>Schools Financial Value Standard (SFVS)</w:t>
        </w:r>
      </w:hyperlink>
    </w:p>
    <w:p w14:paraId="061B1A59" w14:textId="77777777" w:rsidR="00D12904" w:rsidRPr="007B5D8F" w:rsidRDefault="00D12904" w:rsidP="005B1D56">
      <w:pPr>
        <w:pStyle w:val="Default"/>
        <w:ind w:left="720" w:hanging="720"/>
      </w:pPr>
    </w:p>
    <w:p w14:paraId="58CE6D7F" w14:textId="7EB2CA4F" w:rsidR="00D12904" w:rsidRPr="007B5D8F" w:rsidRDefault="00D12904" w:rsidP="005B1D56">
      <w:pPr>
        <w:pStyle w:val="Default"/>
        <w:ind w:left="720" w:hanging="720"/>
      </w:pPr>
      <w:r w:rsidRPr="007B5D8F">
        <w:t xml:space="preserve">2.21.1All local </w:t>
      </w:r>
      <w:r w:rsidR="00496402" w:rsidRPr="007B5D8F">
        <w:t>authority-maintained</w:t>
      </w:r>
      <w:r w:rsidRPr="007B5D8F">
        <w:t xml:space="preserve"> schools (including nursery schools and Pupil Referral Units (PRUs) that have a delegated budget) must demonstrate compliance with the Schools Financial Value Standard (SFVS) and complete the assessment form on an annual basis</w:t>
      </w:r>
      <w:r w:rsidR="00EE053E" w:rsidRPr="007B5D8F">
        <w:t xml:space="preserve">. </w:t>
      </w:r>
      <w:r w:rsidRPr="007B5D8F">
        <w:t>It is for the school to determine at what time in the year they wish to complete the form.</w:t>
      </w:r>
    </w:p>
    <w:p w14:paraId="024B9592" w14:textId="77777777" w:rsidR="00D12904" w:rsidRPr="007B5D8F" w:rsidRDefault="00D12904" w:rsidP="005B1D56">
      <w:pPr>
        <w:pStyle w:val="Default"/>
        <w:ind w:left="720" w:hanging="720"/>
      </w:pPr>
    </w:p>
    <w:p w14:paraId="28B5B092" w14:textId="2C08354E" w:rsidR="00D12904" w:rsidRPr="007B5D8F" w:rsidRDefault="00D12904" w:rsidP="005B1D56">
      <w:pPr>
        <w:pStyle w:val="Default"/>
        <w:ind w:left="720" w:hanging="720"/>
      </w:pPr>
      <w:r w:rsidRPr="007B5D8F">
        <w:t>2.21.2 Governors must demonstrate compliance through the submission of the SFVS assessment form signed by the Chair of Governors</w:t>
      </w:r>
      <w:r w:rsidR="00EE053E" w:rsidRPr="007B5D8F">
        <w:t xml:space="preserve">. </w:t>
      </w:r>
      <w:r w:rsidRPr="007B5D8F">
        <w:t xml:space="preserve">The form must include a summary of remedial actions with a clear timetable, ensuring that each action has a specified deadline and an agreed owner. </w:t>
      </w:r>
      <w:r w:rsidRPr="007B5D8F">
        <w:rPr>
          <w:iCs/>
        </w:rPr>
        <w:t xml:space="preserve">Governors must monitor the progress of these actions to ensure that all actions are cleared within specified deadlines </w:t>
      </w:r>
    </w:p>
    <w:p w14:paraId="5D43A329" w14:textId="77777777" w:rsidR="00D12904" w:rsidRPr="007B5D8F" w:rsidRDefault="00D12904" w:rsidP="005B1D56">
      <w:pPr>
        <w:pStyle w:val="Default"/>
        <w:ind w:left="720" w:hanging="720"/>
      </w:pPr>
    </w:p>
    <w:p w14:paraId="06D74FBD" w14:textId="7CE13AA6" w:rsidR="00D12904" w:rsidRPr="007B5D8F" w:rsidRDefault="00D12904" w:rsidP="005B1D56">
      <w:pPr>
        <w:pStyle w:val="Default"/>
        <w:ind w:left="720" w:hanging="720"/>
      </w:pPr>
      <w:r w:rsidRPr="007B5D8F">
        <w:t xml:space="preserve">2.21.3 All maintained schools with a delegated budget must submit the </w:t>
      </w:r>
      <w:r w:rsidR="005D6234" w:rsidRPr="007B5D8F">
        <w:t xml:space="preserve">SFVS </w:t>
      </w:r>
      <w:r w:rsidRPr="007B5D8F">
        <w:t xml:space="preserve">form to the local authority </w:t>
      </w:r>
      <w:r w:rsidR="003C2A9F" w:rsidRPr="007B5D8F">
        <w:t>before the end of the Financial Year (</w:t>
      </w:r>
      <w:r w:rsidRPr="007B5D8F">
        <w:t>31 March</w:t>
      </w:r>
      <w:r w:rsidR="003C2A9F" w:rsidRPr="007B5D8F">
        <w:t>)</w:t>
      </w:r>
      <w:r w:rsidR="00DD5081" w:rsidRPr="007B5D8F">
        <w:t xml:space="preserve"> </w:t>
      </w:r>
      <w:r w:rsidR="005D6234" w:rsidRPr="007B5D8F">
        <w:t>each year</w:t>
      </w:r>
    </w:p>
    <w:p w14:paraId="0D1AB219" w14:textId="77777777" w:rsidR="00D12904" w:rsidRPr="007B5D8F" w:rsidRDefault="00D12904" w:rsidP="005B1D56">
      <w:pPr>
        <w:pStyle w:val="Default"/>
        <w:ind w:left="720" w:hanging="720"/>
      </w:pPr>
    </w:p>
    <w:p w14:paraId="542F118B" w14:textId="77777777" w:rsidR="00D12904" w:rsidRPr="007B5D8F" w:rsidRDefault="00D12904" w:rsidP="00DF3540">
      <w:pPr>
        <w:pStyle w:val="Default"/>
        <w:ind w:left="720" w:hanging="720"/>
      </w:pPr>
      <w:r w:rsidRPr="007B5D8F">
        <w:rPr>
          <w:b/>
          <w:bCs/>
        </w:rPr>
        <w:t xml:space="preserve">2.22 </w:t>
      </w:r>
      <w:r w:rsidR="00402970" w:rsidRPr="007B5D8F">
        <w:rPr>
          <w:b/>
          <w:bCs/>
        </w:rPr>
        <w:tab/>
      </w:r>
      <w:r w:rsidRPr="007B5D8F">
        <w:rPr>
          <w:b/>
          <w:bCs/>
        </w:rPr>
        <w:t xml:space="preserve">Notice of Concern </w:t>
      </w:r>
    </w:p>
    <w:p w14:paraId="2CC0DEA2" w14:textId="77777777" w:rsidR="00D12904" w:rsidRPr="007B5D8F" w:rsidRDefault="00D12904" w:rsidP="00DF3540">
      <w:pPr>
        <w:pStyle w:val="Default"/>
        <w:ind w:left="720" w:hanging="720"/>
      </w:pPr>
    </w:p>
    <w:p w14:paraId="7E29BE38" w14:textId="0D7C1B96" w:rsidR="00D12904" w:rsidRPr="007B5D8F" w:rsidRDefault="00D12904" w:rsidP="00DF3540">
      <w:pPr>
        <w:pStyle w:val="Default"/>
        <w:ind w:left="720" w:hanging="720"/>
      </w:pPr>
      <w:r w:rsidRPr="007B5D8F">
        <w:t xml:space="preserve">2.22.1 The Local Authority may issue a notice of concern to the Governing Body of any school it maintains where, in the opinion of the </w:t>
      </w:r>
      <w:r w:rsidR="00DE3ABE" w:rsidRPr="007B5D8F">
        <w:t>Executive Director of Resources</w:t>
      </w:r>
      <w:r w:rsidR="005B1F0C" w:rsidRPr="007B5D8F">
        <w:t xml:space="preserve"> </w:t>
      </w:r>
      <w:r w:rsidRPr="007B5D8F">
        <w:t xml:space="preserve">and the </w:t>
      </w:r>
      <w:r w:rsidR="00B20E37">
        <w:t>AED</w:t>
      </w:r>
      <w:r w:rsidR="00DE3ABE" w:rsidRPr="007B5D8F">
        <w:t xml:space="preserve"> of Education </w:t>
      </w:r>
      <w:r w:rsidR="002971CE" w:rsidRPr="007B5D8F">
        <w:t>Excellence,</w:t>
      </w:r>
      <w:r w:rsidRPr="007B5D8F">
        <w:t xml:space="preserve"> the school has failed to comply with any provisions of the scheme, or where actions need to be taken to safeguard the financial position of the Local Authority or the school. </w:t>
      </w:r>
    </w:p>
    <w:p w14:paraId="22737497" w14:textId="77777777" w:rsidR="00D12904" w:rsidRPr="007B5D8F" w:rsidRDefault="00D12904" w:rsidP="00DF3540">
      <w:pPr>
        <w:pStyle w:val="Default"/>
        <w:ind w:left="720" w:hanging="720"/>
      </w:pPr>
    </w:p>
    <w:p w14:paraId="424C7D47" w14:textId="4473CA5D" w:rsidR="00D12904" w:rsidRPr="007B5D8F" w:rsidRDefault="00D12904" w:rsidP="00DF3540">
      <w:pPr>
        <w:pStyle w:val="Default"/>
        <w:ind w:left="720" w:hanging="720"/>
      </w:pPr>
      <w:r w:rsidRPr="007B5D8F">
        <w:t xml:space="preserve">2.22.2 Such a notice will set out the reasons and evidence for it being made and may place on the Governing Body restrictions, </w:t>
      </w:r>
      <w:r w:rsidR="00EE053E" w:rsidRPr="007B5D8F">
        <w:t>limitations,</w:t>
      </w:r>
      <w:r w:rsidRPr="007B5D8F">
        <w:t xml:space="preserve"> or prohibitions in relation to the management of funds delegated to it</w:t>
      </w:r>
      <w:r w:rsidR="00EE053E" w:rsidRPr="007B5D8F">
        <w:t xml:space="preserve">. </w:t>
      </w:r>
      <w:r w:rsidRPr="007B5D8F">
        <w:t xml:space="preserve">These </w:t>
      </w:r>
      <w:r w:rsidR="00122E43" w:rsidRPr="007B5D8F">
        <w:t xml:space="preserve">may </w:t>
      </w:r>
      <w:r w:rsidRPr="007B5D8F">
        <w:t xml:space="preserve">include: </w:t>
      </w:r>
    </w:p>
    <w:p w14:paraId="0B6EDE05" w14:textId="77777777" w:rsidR="00D12904" w:rsidRPr="007B5D8F" w:rsidRDefault="00D12904" w:rsidP="005B1D56">
      <w:pPr>
        <w:pStyle w:val="Default"/>
        <w:ind w:left="720" w:hanging="720"/>
      </w:pPr>
    </w:p>
    <w:p w14:paraId="37481566" w14:textId="5CC515C4" w:rsidR="00D12904" w:rsidRPr="007B5D8F" w:rsidRDefault="00D12904" w:rsidP="00545E6E">
      <w:pPr>
        <w:pStyle w:val="Default"/>
        <w:numPr>
          <w:ilvl w:val="0"/>
          <w:numId w:val="6"/>
        </w:numPr>
        <w:ind w:left="1437"/>
      </w:pPr>
      <w:r w:rsidRPr="007B5D8F">
        <w:lastRenderedPageBreak/>
        <w:t xml:space="preserve">A requirement for relevant staff to undertake appropriate training to address any identified weaknesses in the financial management of the </w:t>
      </w:r>
      <w:r w:rsidR="002971CE" w:rsidRPr="007B5D8F">
        <w:t>school.</w:t>
      </w:r>
      <w:r w:rsidRPr="007B5D8F">
        <w:t xml:space="preserve"> </w:t>
      </w:r>
    </w:p>
    <w:p w14:paraId="6369AAA4" w14:textId="0FE0F505" w:rsidR="00D12904" w:rsidRPr="007B5D8F" w:rsidRDefault="00D12904" w:rsidP="00545E6E">
      <w:pPr>
        <w:pStyle w:val="Default"/>
        <w:numPr>
          <w:ilvl w:val="0"/>
          <w:numId w:val="6"/>
        </w:numPr>
        <w:ind w:left="1434" w:hanging="357"/>
      </w:pPr>
      <w:r w:rsidRPr="007B5D8F">
        <w:t xml:space="preserve">A requirement for an appropriately trained/qualified person to chair the Finance Committee of the Governing </w:t>
      </w:r>
      <w:r w:rsidR="002971CE" w:rsidRPr="007B5D8F">
        <w:t>Body.</w:t>
      </w:r>
      <w:r w:rsidRPr="007B5D8F">
        <w:t xml:space="preserve"> </w:t>
      </w:r>
    </w:p>
    <w:p w14:paraId="67C44572" w14:textId="44247B1C" w:rsidR="00D12904" w:rsidRPr="007B5D8F" w:rsidRDefault="00D12904" w:rsidP="00545E6E">
      <w:pPr>
        <w:pStyle w:val="Default"/>
        <w:numPr>
          <w:ilvl w:val="0"/>
          <w:numId w:val="6"/>
        </w:numPr>
        <w:ind w:left="1437"/>
      </w:pPr>
      <w:r w:rsidRPr="007B5D8F">
        <w:t xml:space="preserve">Placing of a condition on the schools to provide timely monthly accounts to the Local </w:t>
      </w:r>
      <w:r w:rsidR="002971CE" w:rsidRPr="007B5D8F">
        <w:t>Authority.</w:t>
      </w:r>
      <w:r w:rsidRPr="007B5D8F">
        <w:t xml:space="preserve"> </w:t>
      </w:r>
    </w:p>
    <w:p w14:paraId="6FA90785" w14:textId="4693C726" w:rsidR="00D12904" w:rsidRPr="007B5D8F" w:rsidRDefault="00D12904" w:rsidP="00545E6E">
      <w:pPr>
        <w:pStyle w:val="Default"/>
        <w:numPr>
          <w:ilvl w:val="0"/>
          <w:numId w:val="6"/>
        </w:numPr>
        <w:ind w:left="1437"/>
      </w:pPr>
      <w:r w:rsidRPr="007B5D8F">
        <w:t xml:space="preserve">Termly financial monitoring meetings at the school attended by Local Authority </w:t>
      </w:r>
      <w:r w:rsidR="002971CE" w:rsidRPr="007B5D8F">
        <w:t>officers.</w:t>
      </w:r>
      <w:r w:rsidRPr="007B5D8F">
        <w:t xml:space="preserve"> </w:t>
      </w:r>
    </w:p>
    <w:p w14:paraId="429262BE" w14:textId="77777777" w:rsidR="00D12904" w:rsidRPr="007B5D8F" w:rsidRDefault="00D12904" w:rsidP="00545E6E">
      <w:pPr>
        <w:pStyle w:val="Default"/>
        <w:numPr>
          <w:ilvl w:val="0"/>
          <w:numId w:val="6"/>
        </w:numPr>
        <w:ind w:left="1437"/>
      </w:pPr>
      <w:r w:rsidRPr="007B5D8F">
        <w:t xml:space="preserve">A requirement for the Governing Body to buy into a Local Authority’s financial management systems and Finance service level agreement; and </w:t>
      </w:r>
    </w:p>
    <w:p w14:paraId="04E2DC62" w14:textId="77777777" w:rsidR="00D12904" w:rsidRPr="007B5D8F" w:rsidRDefault="00D12904" w:rsidP="00545E6E">
      <w:pPr>
        <w:pStyle w:val="Default"/>
        <w:numPr>
          <w:ilvl w:val="0"/>
          <w:numId w:val="6"/>
        </w:numPr>
        <w:ind w:left="1437"/>
      </w:pPr>
      <w:r w:rsidRPr="007B5D8F">
        <w:t xml:space="preserve">Imposing restrictions or limitations on the </w:t>
      </w:r>
      <w:r w:rsidR="00902CE1" w:rsidRPr="007B5D8F">
        <w:t xml:space="preserve">way </w:t>
      </w:r>
      <w:r w:rsidRPr="007B5D8F">
        <w:t xml:space="preserve">a school manages extended school activity funded from within its delegated budget share – for example by requiring a school to submit income projections and/or financial monitoring reports on such activities. </w:t>
      </w:r>
    </w:p>
    <w:p w14:paraId="0E2D4869" w14:textId="77777777" w:rsidR="00D12904" w:rsidRPr="007B5D8F" w:rsidRDefault="00D12904" w:rsidP="00545E6E">
      <w:pPr>
        <w:pStyle w:val="Default"/>
        <w:numPr>
          <w:ilvl w:val="0"/>
          <w:numId w:val="6"/>
        </w:numPr>
        <w:ind w:left="1437"/>
      </w:pPr>
      <w:r w:rsidRPr="007B5D8F">
        <w:t xml:space="preserve">Amendment to the school scheme of delegation in relation to the levels of permitted expenditure (both revenue and capital)  </w:t>
      </w:r>
    </w:p>
    <w:p w14:paraId="7A3FAF72" w14:textId="29273045" w:rsidR="00D12904" w:rsidRPr="007B5D8F" w:rsidRDefault="00D12904" w:rsidP="00545E6E">
      <w:pPr>
        <w:pStyle w:val="Default"/>
        <w:numPr>
          <w:ilvl w:val="0"/>
          <w:numId w:val="6"/>
        </w:numPr>
        <w:ind w:left="1434" w:hanging="357"/>
      </w:pPr>
      <w:r w:rsidRPr="007B5D8F">
        <w:t xml:space="preserve">All contracts, </w:t>
      </w:r>
      <w:r w:rsidR="00EE053E" w:rsidRPr="007B5D8F">
        <w:t>leases,</w:t>
      </w:r>
      <w:r w:rsidRPr="007B5D8F">
        <w:t xml:space="preserve"> and licences to be renewed or let require approval of the </w:t>
      </w:r>
      <w:r w:rsidR="00DE3ABE" w:rsidRPr="007B5D8F">
        <w:t>Head of Education Excellence.</w:t>
      </w:r>
    </w:p>
    <w:p w14:paraId="783A974E" w14:textId="77777777" w:rsidR="00D12904" w:rsidRPr="007B5D8F" w:rsidRDefault="00D12904" w:rsidP="00545E6E">
      <w:pPr>
        <w:pStyle w:val="Default"/>
        <w:ind w:left="1434" w:hanging="357"/>
      </w:pPr>
    </w:p>
    <w:p w14:paraId="7ACB84F1" w14:textId="723892B8" w:rsidR="00D12904" w:rsidRPr="007B5D8F" w:rsidRDefault="00D12904" w:rsidP="005B1D56">
      <w:pPr>
        <w:pStyle w:val="Default"/>
        <w:ind w:left="720" w:hanging="720"/>
      </w:pPr>
      <w:r w:rsidRPr="007B5D8F">
        <w:t>2.22.3</w:t>
      </w:r>
      <w:r w:rsidR="00523E6C" w:rsidRPr="007B5D8F">
        <w:t>T</w:t>
      </w:r>
      <w:r w:rsidRPr="007B5D8F">
        <w:t xml:space="preserve">he notice will clearly state what these requirements are and the way in which and the time by which such requirements must be complied with. The notice will also include the required outcome </w:t>
      </w:r>
      <w:r w:rsidR="001E2945" w:rsidRPr="007B5D8F">
        <w:t>for</w:t>
      </w:r>
      <w:r w:rsidRPr="007B5D8F">
        <w:t xml:space="preserve"> the notice to be withdrawn. It will also state the actions that the authority may take where the Governing Body does not comply with the notice, which may include the removal of delegation</w:t>
      </w:r>
      <w:r w:rsidR="00EE053E" w:rsidRPr="007B5D8F">
        <w:t xml:space="preserve">. </w:t>
      </w:r>
    </w:p>
    <w:p w14:paraId="6CB80A42" w14:textId="77777777" w:rsidR="00D12904" w:rsidRPr="007B5D8F" w:rsidRDefault="00D12904" w:rsidP="005B1D56">
      <w:pPr>
        <w:pStyle w:val="Default"/>
        <w:ind w:left="720" w:hanging="720"/>
      </w:pPr>
    </w:p>
    <w:p w14:paraId="6B6E77CA" w14:textId="77777777" w:rsidR="00D12904" w:rsidRPr="007B5D8F" w:rsidRDefault="00D12904" w:rsidP="005B1D56">
      <w:pPr>
        <w:pStyle w:val="Default"/>
        <w:ind w:left="720" w:hanging="720"/>
      </w:pPr>
      <w:r w:rsidRPr="007B5D8F">
        <w:t>2.22.4 It is proposed that under section 2.22.2 above</w:t>
      </w:r>
      <w:r w:rsidR="0029491E" w:rsidRPr="007B5D8F">
        <w:t>,</w:t>
      </w:r>
      <w:r w:rsidRPr="007B5D8F">
        <w:t xml:space="preserve"> the following restrictions also apply: where the school is in deficit, </w:t>
      </w:r>
      <w:r w:rsidR="0086797C" w:rsidRPr="007B5D8F">
        <w:t xml:space="preserve">with </w:t>
      </w:r>
      <w:r w:rsidRPr="007B5D8F">
        <w:t xml:space="preserve">all new appointments to be agreed by the Local Authority in advance of the post being advertised. </w:t>
      </w:r>
    </w:p>
    <w:p w14:paraId="07F67D4B" w14:textId="77777777" w:rsidR="00D12904" w:rsidRPr="007B5D8F" w:rsidRDefault="00D12904" w:rsidP="005B1D56">
      <w:pPr>
        <w:pStyle w:val="Default"/>
        <w:ind w:left="720" w:hanging="720"/>
      </w:pPr>
    </w:p>
    <w:p w14:paraId="163151EF" w14:textId="07821A4E" w:rsidR="00D12904" w:rsidRPr="007B5D8F" w:rsidRDefault="00B141F3" w:rsidP="005B1D56">
      <w:pPr>
        <w:pStyle w:val="Default"/>
        <w:ind w:left="720" w:hanging="720"/>
      </w:pPr>
      <w:r w:rsidRPr="007B5D8F">
        <w:t>2.22.5 T</w:t>
      </w:r>
      <w:r w:rsidR="00D12904" w:rsidRPr="007B5D8F">
        <w:t>he notice</w:t>
      </w:r>
      <w:r w:rsidR="002947D6" w:rsidRPr="007B5D8F">
        <w:t xml:space="preserve"> </w:t>
      </w:r>
      <w:r w:rsidR="0086797C" w:rsidRPr="007B5D8F">
        <w:t xml:space="preserve">of Concern </w:t>
      </w:r>
      <w:r w:rsidR="009C52A4" w:rsidRPr="007B5D8F">
        <w:t>must</w:t>
      </w:r>
      <w:r w:rsidR="00D12904" w:rsidRPr="007B5D8F">
        <w:t xml:space="preserve"> be agreed by the </w:t>
      </w:r>
      <w:r w:rsidR="00292B8D">
        <w:t>Di</w:t>
      </w:r>
      <w:r w:rsidR="002D77B5">
        <w:t>r</w:t>
      </w:r>
      <w:r w:rsidR="00292B8D">
        <w:t xml:space="preserve">ector of </w:t>
      </w:r>
      <w:r w:rsidR="002D77B5">
        <w:t>R</w:t>
      </w:r>
      <w:r w:rsidR="00292B8D">
        <w:t>esources</w:t>
      </w:r>
      <w:r w:rsidR="002D77B5">
        <w:t>/</w:t>
      </w:r>
      <w:r w:rsidR="00B70797" w:rsidRPr="007B5D8F">
        <w:t>S151 Officer</w:t>
      </w:r>
      <w:r w:rsidR="00D12904" w:rsidRPr="007B5D8F">
        <w:t xml:space="preserve"> and </w:t>
      </w:r>
      <w:r w:rsidR="00EB1A8B">
        <w:t>AED</w:t>
      </w:r>
      <w:r w:rsidR="00DE3ABE" w:rsidRPr="007B5D8F">
        <w:t xml:space="preserve"> of Education Excellence,</w:t>
      </w:r>
      <w:r w:rsidR="00D12904" w:rsidRPr="007B5D8F">
        <w:t xml:space="preserve"> </w:t>
      </w:r>
    </w:p>
    <w:p w14:paraId="7D20ED53" w14:textId="77777777" w:rsidR="00D12904" w:rsidRPr="007B5D8F" w:rsidRDefault="00D12904" w:rsidP="005B1D56">
      <w:pPr>
        <w:pStyle w:val="Default"/>
        <w:ind w:left="720" w:hanging="720"/>
      </w:pPr>
    </w:p>
    <w:p w14:paraId="733D8F7F" w14:textId="3B720BC3" w:rsidR="00D12904" w:rsidRPr="007B5D8F" w:rsidRDefault="00D12904" w:rsidP="005B1D56">
      <w:pPr>
        <w:pStyle w:val="Default"/>
        <w:ind w:left="720" w:hanging="720"/>
      </w:pPr>
      <w:r w:rsidRPr="007B5D8F">
        <w:t xml:space="preserve">2.22.6 The proposals should contain justification for the issue of a notice, together with the suggested actions or restrictions. A small group of officers from Corporate </w:t>
      </w:r>
      <w:r w:rsidR="00B141F3" w:rsidRPr="007B5D8F">
        <w:t xml:space="preserve">Services and </w:t>
      </w:r>
      <w:r w:rsidR="00F205C0" w:rsidRPr="007B5D8F">
        <w:t>Education</w:t>
      </w:r>
      <w:r w:rsidR="002947D6" w:rsidRPr="007B5D8F">
        <w:t xml:space="preserve"> </w:t>
      </w:r>
      <w:r w:rsidRPr="007B5D8F">
        <w:t>involving School Improvement</w:t>
      </w:r>
      <w:r w:rsidR="0001432E" w:rsidRPr="007B5D8F">
        <w:t xml:space="preserve"> (</w:t>
      </w:r>
      <w:r w:rsidR="0001432E" w:rsidRPr="007B5D8F">
        <w:rPr>
          <w:i/>
        </w:rPr>
        <w:t>Schools causing concern group</w:t>
      </w:r>
      <w:r w:rsidR="0001432E" w:rsidRPr="007B5D8F">
        <w:t>)</w:t>
      </w:r>
      <w:r w:rsidRPr="007B5D8F">
        <w:t xml:space="preserve">, would agree the reasons why the notice is being recommended and the outcomes that need to be achieved. A </w:t>
      </w:r>
      <w:r w:rsidR="002971CE" w:rsidRPr="007B5D8F">
        <w:t>subgroup</w:t>
      </w:r>
      <w:r w:rsidRPr="007B5D8F">
        <w:t xml:space="preserve"> of the Schools Forum may be convened to address any dispute that may arise between the Authority and the School, to resolve any aspect of the notice</w:t>
      </w:r>
      <w:r w:rsidR="0084175E" w:rsidRPr="007B5D8F">
        <w:t xml:space="preserve">. </w:t>
      </w:r>
      <w:r w:rsidRPr="007B5D8F">
        <w:t xml:space="preserve">   </w:t>
      </w:r>
    </w:p>
    <w:p w14:paraId="1BB6EF34" w14:textId="77777777" w:rsidR="00D12904" w:rsidRPr="007B5D8F" w:rsidRDefault="00D12904" w:rsidP="005B1D56">
      <w:pPr>
        <w:pStyle w:val="Default"/>
        <w:ind w:left="720" w:hanging="720"/>
      </w:pPr>
    </w:p>
    <w:p w14:paraId="54035F4D" w14:textId="77777777" w:rsidR="00D12904" w:rsidRPr="007B5D8F" w:rsidRDefault="00D12904" w:rsidP="005B1D56">
      <w:pPr>
        <w:pStyle w:val="Default"/>
        <w:ind w:left="720" w:hanging="720"/>
      </w:pPr>
      <w:r w:rsidRPr="007B5D8F">
        <w:t xml:space="preserve">2.22.7 The circumstances in which a notice of financial concern might be issued would include: </w:t>
      </w:r>
    </w:p>
    <w:p w14:paraId="206BFCC5" w14:textId="77777777" w:rsidR="00D12904" w:rsidRPr="007B5D8F" w:rsidRDefault="00D12904" w:rsidP="005B1D56">
      <w:pPr>
        <w:pStyle w:val="Default"/>
        <w:ind w:left="720" w:hanging="720"/>
      </w:pPr>
    </w:p>
    <w:p w14:paraId="69CCC557" w14:textId="77777777" w:rsidR="00D12904" w:rsidRPr="007B5D8F" w:rsidRDefault="00D12904" w:rsidP="00017B68">
      <w:pPr>
        <w:pStyle w:val="Default"/>
        <w:numPr>
          <w:ilvl w:val="0"/>
          <w:numId w:val="42"/>
        </w:numPr>
      </w:pPr>
      <w:r w:rsidRPr="007B5D8F">
        <w:t xml:space="preserve">A school having consistently large balances and failing to implement plans for reducing these, except in circumstances outside their control. </w:t>
      </w:r>
    </w:p>
    <w:p w14:paraId="6FBB8826" w14:textId="77777777" w:rsidR="00D12904" w:rsidRPr="007B5D8F" w:rsidRDefault="00D12904" w:rsidP="00017B68">
      <w:pPr>
        <w:pStyle w:val="Default"/>
        <w:numPr>
          <w:ilvl w:val="0"/>
          <w:numId w:val="42"/>
        </w:numPr>
      </w:pPr>
      <w:r w:rsidRPr="007B5D8F">
        <w:t xml:space="preserve">Schools in deficit: failure to take appropriate and timely action to address the deficit and to keep the Authority informed of progress in achieving the recovery plan. </w:t>
      </w:r>
    </w:p>
    <w:p w14:paraId="08630914" w14:textId="77777777" w:rsidR="00D12904" w:rsidRPr="007B5D8F" w:rsidRDefault="00D12904" w:rsidP="00017B68">
      <w:pPr>
        <w:pStyle w:val="Default"/>
        <w:numPr>
          <w:ilvl w:val="0"/>
          <w:numId w:val="42"/>
        </w:numPr>
      </w:pPr>
      <w:r w:rsidRPr="007B5D8F">
        <w:t xml:space="preserve">Schools failing to complete the SFVS as required. </w:t>
      </w:r>
    </w:p>
    <w:p w14:paraId="5A5FEDB3" w14:textId="77777777" w:rsidR="00D12904" w:rsidRPr="007B5D8F" w:rsidRDefault="00D12904" w:rsidP="00017B68">
      <w:pPr>
        <w:pStyle w:val="Default"/>
        <w:numPr>
          <w:ilvl w:val="0"/>
          <w:numId w:val="42"/>
        </w:numPr>
      </w:pPr>
      <w:r w:rsidRPr="007B5D8F">
        <w:t xml:space="preserve">Audit outcome: Failure to take appropriate and timely action following an Audit report identifying significant issues in relation to the financial management. </w:t>
      </w:r>
    </w:p>
    <w:p w14:paraId="4C33FB1A" w14:textId="002C1031" w:rsidR="009B5BB2" w:rsidRPr="007B5D8F" w:rsidRDefault="00D12904" w:rsidP="00017B68">
      <w:pPr>
        <w:pStyle w:val="Default"/>
        <w:numPr>
          <w:ilvl w:val="0"/>
          <w:numId w:val="42"/>
        </w:numPr>
      </w:pPr>
      <w:r w:rsidRPr="007B5D8F">
        <w:t>Failure to comply with provisions of the Scheme for Financing Schools</w:t>
      </w:r>
      <w:r w:rsidR="009B5BB2" w:rsidRPr="007B5D8F">
        <w:t>.</w:t>
      </w:r>
    </w:p>
    <w:p w14:paraId="078C2BE6" w14:textId="77777777" w:rsidR="009B5BB2" w:rsidRPr="007B5D8F" w:rsidRDefault="009B5BB2" w:rsidP="00017B68">
      <w:pPr>
        <w:pStyle w:val="Default"/>
        <w:numPr>
          <w:ilvl w:val="0"/>
          <w:numId w:val="42"/>
        </w:numPr>
      </w:pPr>
      <w:r w:rsidRPr="007B5D8F">
        <w:t>Where a Governing Body is responsible for a substantial or persistent failure to comply with any requirements applicable under the Scheme for delegated budgets</w:t>
      </w:r>
    </w:p>
    <w:p w14:paraId="2D2ED707" w14:textId="791A69AE" w:rsidR="00D12904" w:rsidRPr="007B5D8F" w:rsidRDefault="009B5BB2" w:rsidP="00017B68">
      <w:pPr>
        <w:pStyle w:val="Default"/>
        <w:numPr>
          <w:ilvl w:val="0"/>
          <w:numId w:val="42"/>
        </w:numPr>
      </w:pPr>
      <w:r w:rsidRPr="007B5D8F">
        <w:t xml:space="preserve">or is considered not to be managing the budget share at their disposal in a </w:t>
      </w:r>
      <w:r w:rsidRPr="007B5D8F">
        <w:lastRenderedPageBreak/>
        <w:t xml:space="preserve">satisfactory manner </w:t>
      </w:r>
    </w:p>
    <w:p w14:paraId="78FBE9B4" w14:textId="77777777" w:rsidR="00D12904" w:rsidRPr="007B5D8F" w:rsidRDefault="00D12904" w:rsidP="00017B68">
      <w:pPr>
        <w:pStyle w:val="Default"/>
        <w:numPr>
          <w:ilvl w:val="0"/>
          <w:numId w:val="42"/>
        </w:numPr>
      </w:pPr>
      <w:r w:rsidRPr="007B5D8F">
        <w:t xml:space="preserve">A School due to close or amalgamate </w:t>
      </w:r>
    </w:p>
    <w:p w14:paraId="73418723" w14:textId="77777777" w:rsidR="00B141F3" w:rsidRPr="007B5D8F" w:rsidRDefault="00451580" w:rsidP="00017B68">
      <w:pPr>
        <w:pStyle w:val="Default"/>
        <w:numPr>
          <w:ilvl w:val="0"/>
          <w:numId w:val="42"/>
        </w:numPr>
      </w:pPr>
      <w:r w:rsidRPr="007B5D8F">
        <w:t>A School converting to Academy Status</w:t>
      </w:r>
    </w:p>
    <w:p w14:paraId="33EA4785" w14:textId="77777777" w:rsidR="00D12904" w:rsidRPr="007B5D8F" w:rsidRDefault="00D12904" w:rsidP="00545E6E">
      <w:pPr>
        <w:pStyle w:val="Default"/>
      </w:pPr>
    </w:p>
    <w:p w14:paraId="3DC69242" w14:textId="77777777" w:rsidR="00D12904" w:rsidRPr="007B5D8F" w:rsidRDefault="00D12904" w:rsidP="005B1D56">
      <w:pPr>
        <w:pStyle w:val="Default"/>
        <w:ind w:left="720" w:hanging="720"/>
      </w:pPr>
    </w:p>
    <w:p w14:paraId="05E5B8C2" w14:textId="77777777" w:rsidR="00D12904" w:rsidRPr="007B5D8F" w:rsidRDefault="00D12904" w:rsidP="005B1D56">
      <w:pPr>
        <w:pStyle w:val="Default"/>
        <w:ind w:left="720" w:hanging="720"/>
      </w:pPr>
      <w:r w:rsidRPr="007B5D8F">
        <w:rPr>
          <w:b/>
          <w:bCs/>
        </w:rPr>
        <w:t>2.23</w:t>
      </w:r>
      <w:r w:rsidR="00017B68" w:rsidRPr="007B5D8F">
        <w:rPr>
          <w:b/>
          <w:bCs/>
        </w:rPr>
        <w:tab/>
      </w:r>
      <w:r w:rsidR="001B171F" w:rsidRPr="007B5D8F">
        <w:rPr>
          <w:b/>
          <w:bCs/>
        </w:rPr>
        <w:t xml:space="preserve">Teacher </w:t>
      </w:r>
      <w:r w:rsidR="0035111D" w:rsidRPr="007B5D8F">
        <w:rPr>
          <w:b/>
          <w:bCs/>
        </w:rPr>
        <w:t xml:space="preserve">Training </w:t>
      </w:r>
      <w:r w:rsidR="00507563" w:rsidRPr="007B5D8F">
        <w:rPr>
          <w:b/>
          <w:bCs/>
        </w:rPr>
        <w:t>Schools /</w:t>
      </w:r>
      <w:r w:rsidR="0035111D" w:rsidRPr="007B5D8F">
        <w:rPr>
          <w:b/>
          <w:bCs/>
        </w:rPr>
        <w:t xml:space="preserve"> School Clusters</w:t>
      </w:r>
      <w:r w:rsidR="00566F7D" w:rsidRPr="007B5D8F">
        <w:rPr>
          <w:b/>
          <w:bCs/>
        </w:rPr>
        <w:t xml:space="preserve"> – leading school</w:t>
      </w:r>
      <w:r w:rsidR="00FF6FCE" w:rsidRPr="007B5D8F">
        <w:rPr>
          <w:b/>
          <w:bCs/>
        </w:rPr>
        <w:t>s involved in banking</w:t>
      </w:r>
      <w:r w:rsidR="006A32A1" w:rsidRPr="007B5D8F">
        <w:rPr>
          <w:b/>
          <w:bCs/>
        </w:rPr>
        <w:t xml:space="preserve"> shared funds</w:t>
      </w:r>
    </w:p>
    <w:p w14:paraId="58EDA897" w14:textId="77777777" w:rsidR="00D12904" w:rsidRPr="007B5D8F" w:rsidRDefault="00D12904" w:rsidP="005B1D56">
      <w:pPr>
        <w:pStyle w:val="Default"/>
        <w:ind w:left="720" w:hanging="720"/>
      </w:pPr>
    </w:p>
    <w:p w14:paraId="306998F3" w14:textId="7EEDFB81" w:rsidR="00D12904" w:rsidRPr="007B5D8F" w:rsidRDefault="00D12904" w:rsidP="005B1D56">
      <w:pPr>
        <w:pStyle w:val="Default"/>
        <w:ind w:left="720" w:hanging="720"/>
      </w:pPr>
      <w:r w:rsidRPr="007B5D8F">
        <w:t>2.23.1 A banker school is where any grant funding received meant for several schools</w:t>
      </w:r>
      <w:r w:rsidR="0035111D" w:rsidRPr="007B5D8F">
        <w:t xml:space="preserve"> (</w:t>
      </w:r>
      <w:r w:rsidR="002971CE" w:rsidRPr="007B5D8F">
        <w:t>e.g.,</w:t>
      </w:r>
      <w:r w:rsidR="006A32A1" w:rsidRPr="007B5D8F">
        <w:t xml:space="preserve"> </w:t>
      </w:r>
      <w:r w:rsidR="0035111D" w:rsidRPr="007B5D8F">
        <w:t>clusters)</w:t>
      </w:r>
      <w:r w:rsidRPr="007B5D8F">
        <w:t xml:space="preserve"> is held by one school. </w:t>
      </w:r>
    </w:p>
    <w:p w14:paraId="5E1D71ED" w14:textId="77777777" w:rsidR="00D12904" w:rsidRPr="007B5D8F" w:rsidRDefault="00D12904" w:rsidP="005B1D56">
      <w:pPr>
        <w:pStyle w:val="Default"/>
        <w:ind w:left="720" w:hanging="720"/>
      </w:pPr>
    </w:p>
    <w:p w14:paraId="2AA86E29" w14:textId="77777777" w:rsidR="00D12904" w:rsidRPr="007B5D8F" w:rsidRDefault="00D12904" w:rsidP="005B1D56">
      <w:pPr>
        <w:pStyle w:val="Default"/>
        <w:ind w:left="720" w:hanging="720"/>
      </w:pPr>
      <w:r w:rsidRPr="007B5D8F">
        <w:t xml:space="preserve">2.23.2 The grant needs to be kept separately in a different fund in the school’s accounting system and extracted from the CFR report. The entire year-end balance is not reported as belonging to the school. </w:t>
      </w:r>
    </w:p>
    <w:p w14:paraId="1A96E54D" w14:textId="77777777" w:rsidR="00D12904" w:rsidRPr="007B5D8F" w:rsidRDefault="00D12904" w:rsidP="005B1D56">
      <w:pPr>
        <w:pStyle w:val="Default"/>
        <w:ind w:left="720" w:hanging="720"/>
      </w:pPr>
    </w:p>
    <w:p w14:paraId="29E77C9D" w14:textId="77777777" w:rsidR="00D12904" w:rsidRPr="007B5D8F" w:rsidRDefault="00D12904" w:rsidP="005B1D56">
      <w:pPr>
        <w:pStyle w:val="Default"/>
        <w:ind w:left="720" w:hanging="720"/>
      </w:pPr>
      <w:r w:rsidRPr="007B5D8F">
        <w:t xml:space="preserve">2.23.3 The banker school would need to reflect </w:t>
      </w:r>
      <w:r w:rsidRPr="007B5D8F">
        <w:rPr>
          <w:b/>
          <w:bCs/>
        </w:rPr>
        <w:t>their</w:t>
      </w:r>
      <w:r w:rsidRPr="007B5D8F">
        <w:t xml:space="preserve"> proportion of the year-end balance of the grant in their year-end accounts. The banker school is also responsible for giving the individual schools information on their share of the balances so that these can form part of their CFR return at year-end. They would not need to transfer cash. </w:t>
      </w:r>
    </w:p>
    <w:p w14:paraId="30A44B02" w14:textId="77777777" w:rsidR="00D12904" w:rsidRPr="007B5D8F" w:rsidRDefault="00D12904" w:rsidP="005B1D56">
      <w:pPr>
        <w:pStyle w:val="Default"/>
        <w:ind w:left="720" w:hanging="720"/>
      </w:pPr>
    </w:p>
    <w:p w14:paraId="29DE5981" w14:textId="77777777" w:rsidR="00D12904" w:rsidRPr="007B5D8F" w:rsidRDefault="00D12904" w:rsidP="005B1D56">
      <w:pPr>
        <w:pStyle w:val="Default"/>
        <w:ind w:left="720" w:hanging="720"/>
      </w:pPr>
      <w:r w:rsidRPr="007B5D8F">
        <w:t xml:space="preserve">2.23.4 If you become a banker school, the school will need to notify Schools Finance as soon as possible. </w:t>
      </w:r>
    </w:p>
    <w:p w14:paraId="521C722B" w14:textId="77777777" w:rsidR="00D12904" w:rsidRPr="007B5D8F" w:rsidRDefault="00D12904" w:rsidP="005B1D56">
      <w:pPr>
        <w:pStyle w:val="Default"/>
        <w:ind w:left="720" w:hanging="720"/>
      </w:pPr>
    </w:p>
    <w:p w14:paraId="2854C054" w14:textId="77777777" w:rsidR="00D12904" w:rsidRPr="007B5D8F" w:rsidRDefault="00D12904" w:rsidP="005B1D56">
      <w:pPr>
        <w:pStyle w:val="Default"/>
        <w:ind w:left="720" w:hanging="720"/>
      </w:pPr>
      <w:r w:rsidRPr="007B5D8F">
        <w:rPr>
          <w:b/>
          <w:bCs/>
        </w:rPr>
        <w:t>2.24</w:t>
      </w:r>
      <w:r w:rsidR="00017B68" w:rsidRPr="007B5D8F">
        <w:rPr>
          <w:b/>
          <w:bCs/>
        </w:rPr>
        <w:tab/>
      </w:r>
      <w:r w:rsidRPr="007B5D8F">
        <w:rPr>
          <w:b/>
          <w:bCs/>
        </w:rPr>
        <w:t xml:space="preserve"> Fraud </w:t>
      </w:r>
    </w:p>
    <w:p w14:paraId="56630EC9" w14:textId="77777777" w:rsidR="00D12904" w:rsidRPr="007B5D8F" w:rsidRDefault="00D12904" w:rsidP="005B1D56">
      <w:pPr>
        <w:pStyle w:val="Default"/>
        <w:ind w:left="720" w:hanging="720"/>
      </w:pPr>
    </w:p>
    <w:p w14:paraId="313B1EAB" w14:textId="0A32CC26" w:rsidR="00D12904" w:rsidRPr="007B5D8F" w:rsidRDefault="00D12904" w:rsidP="005B1D56">
      <w:pPr>
        <w:pStyle w:val="Default"/>
        <w:ind w:left="720" w:hanging="720"/>
      </w:pPr>
      <w:r w:rsidRPr="007B5D8F">
        <w:t>2.24.1 All schools must have a robust system of controls to safeguard themselves against fraudulent or improper use of public money and assets</w:t>
      </w:r>
      <w:r w:rsidR="00EE053E" w:rsidRPr="007B5D8F">
        <w:t xml:space="preserve">. </w:t>
      </w:r>
    </w:p>
    <w:p w14:paraId="4414644E" w14:textId="77777777" w:rsidR="00D12904" w:rsidRPr="007B5D8F" w:rsidRDefault="00D12904" w:rsidP="005B1D56">
      <w:pPr>
        <w:pStyle w:val="Default"/>
        <w:ind w:left="720" w:hanging="720"/>
      </w:pPr>
    </w:p>
    <w:p w14:paraId="5D58EA89" w14:textId="5E29DA74" w:rsidR="00D12904" w:rsidRPr="007B5D8F" w:rsidRDefault="00D12904" w:rsidP="00C42698">
      <w:pPr>
        <w:pStyle w:val="Default"/>
        <w:ind w:left="720"/>
      </w:pPr>
      <w:r w:rsidRPr="007B5D8F">
        <w:t xml:space="preserve">The </w:t>
      </w:r>
      <w:r w:rsidR="000C62BF" w:rsidRPr="007B5D8F">
        <w:t>G</w:t>
      </w:r>
      <w:r w:rsidRPr="007B5D8F">
        <w:t xml:space="preserve">overning </w:t>
      </w:r>
      <w:r w:rsidR="000C62BF" w:rsidRPr="007B5D8F">
        <w:t>B</w:t>
      </w:r>
      <w:r w:rsidRPr="007B5D8F">
        <w:t xml:space="preserve">ody and </w:t>
      </w:r>
      <w:r w:rsidR="000C62BF" w:rsidRPr="007B5D8F">
        <w:t>H</w:t>
      </w:r>
      <w:r w:rsidR="004103F2" w:rsidRPr="007B5D8F">
        <w:t>ea</w:t>
      </w:r>
      <w:r w:rsidRPr="007B5D8F">
        <w:t xml:space="preserve">d </w:t>
      </w:r>
      <w:r w:rsidR="004103F2" w:rsidRPr="007B5D8F">
        <w:t>T</w:t>
      </w:r>
      <w:r w:rsidRPr="007B5D8F">
        <w:t>eacher must inform all staff of school policies and procedures related to fraud and theft, the controls in place to prevent them; and the consequences of breaching these controls. This information must also be included in induction for new school staff and governors</w:t>
      </w:r>
      <w:r w:rsidR="00EE053E" w:rsidRPr="007B5D8F">
        <w:t xml:space="preserve">. </w:t>
      </w:r>
    </w:p>
    <w:p w14:paraId="372A80AE" w14:textId="77777777" w:rsidR="00D12904" w:rsidRPr="007B5D8F" w:rsidRDefault="00D12904" w:rsidP="005B1D56">
      <w:pPr>
        <w:pStyle w:val="Default"/>
        <w:ind w:left="720" w:hanging="720"/>
      </w:pPr>
    </w:p>
    <w:p w14:paraId="7497772A" w14:textId="0087D51B" w:rsidR="000C62BF" w:rsidRPr="007B5D8F" w:rsidRDefault="00D12904" w:rsidP="00451580">
      <w:pPr>
        <w:pStyle w:val="Default"/>
        <w:ind w:left="720"/>
        <w:rPr>
          <w:i/>
          <w:iCs/>
        </w:rPr>
      </w:pPr>
      <w:r w:rsidRPr="007B5D8F">
        <w:rPr>
          <w:i/>
          <w:iCs/>
        </w:rPr>
        <w:t xml:space="preserve">The Local Authority has produced a model Fraud &amp; Theft </w:t>
      </w:r>
      <w:r w:rsidR="003738F6" w:rsidRPr="007B5D8F">
        <w:rPr>
          <w:i/>
          <w:iCs/>
        </w:rPr>
        <w:t>policy,</w:t>
      </w:r>
      <w:r w:rsidRPr="007B5D8F">
        <w:rPr>
          <w:i/>
          <w:iCs/>
        </w:rPr>
        <w:t xml:space="preserve"> and this can be found</w:t>
      </w:r>
      <w:r w:rsidR="000C62BF" w:rsidRPr="007B5D8F">
        <w:rPr>
          <w:i/>
          <w:iCs/>
        </w:rPr>
        <w:t xml:space="preserve"> at:</w:t>
      </w:r>
    </w:p>
    <w:p w14:paraId="71C36BEF" w14:textId="77777777" w:rsidR="000C62BF" w:rsidRPr="007B5D8F" w:rsidRDefault="000C62BF" w:rsidP="00451580">
      <w:pPr>
        <w:pStyle w:val="Default"/>
        <w:ind w:left="720"/>
        <w:rPr>
          <w:i/>
          <w:iCs/>
        </w:rPr>
      </w:pPr>
    </w:p>
    <w:p w14:paraId="71109C65" w14:textId="77777777" w:rsidR="008909DE" w:rsidRPr="007B5D8F" w:rsidRDefault="008909DE" w:rsidP="00451580">
      <w:pPr>
        <w:pStyle w:val="Default"/>
        <w:ind w:left="720"/>
        <w:rPr>
          <w:i/>
          <w:iCs/>
        </w:rPr>
      </w:pPr>
      <w:hyperlink r:id="rId20" w:history="1">
        <w:r w:rsidRPr="007B5D8F">
          <w:rPr>
            <w:rStyle w:val="Hyperlink"/>
          </w:rPr>
          <w:t>http://intranet.smbc.loc/our-council/counter-fraud.aspx</w:t>
        </w:r>
      </w:hyperlink>
    </w:p>
    <w:p w14:paraId="254CB02D" w14:textId="77777777" w:rsidR="00B45CEC" w:rsidRPr="007B5D8F" w:rsidRDefault="00B45CEC" w:rsidP="00451580">
      <w:pPr>
        <w:pStyle w:val="Default"/>
        <w:ind w:left="720"/>
        <w:rPr>
          <w:i/>
          <w:iCs/>
        </w:rPr>
      </w:pPr>
    </w:p>
    <w:p w14:paraId="0A0F6DF7" w14:textId="77777777" w:rsidR="0071038A" w:rsidRPr="007B5D8F" w:rsidRDefault="0071038A" w:rsidP="00B45CEC">
      <w:pPr>
        <w:pStyle w:val="Default"/>
        <w:ind w:left="720"/>
        <w:rPr>
          <w:i/>
          <w:iCs/>
        </w:rPr>
      </w:pPr>
    </w:p>
    <w:p w14:paraId="0CFA5860" w14:textId="77777777" w:rsidR="00D12904" w:rsidRPr="00D37AFA" w:rsidRDefault="00D12904" w:rsidP="005B1D56">
      <w:pPr>
        <w:pStyle w:val="Default"/>
        <w:ind w:left="720" w:hanging="720"/>
        <w:rPr>
          <w:u w:val="single"/>
        </w:rPr>
      </w:pPr>
      <w:bookmarkStart w:id="6" w:name="S3"/>
      <w:r w:rsidRPr="00D37AFA">
        <w:rPr>
          <w:b/>
          <w:bCs/>
          <w:u w:val="single"/>
        </w:rPr>
        <w:t xml:space="preserve">SECTION 3: INSTALMENTS OF THE BUDGET SHARE; BANKING ARRANGEMENTS </w:t>
      </w:r>
    </w:p>
    <w:bookmarkEnd w:id="6"/>
    <w:p w14:paraId="7B1D24D3" w14:textId="77777777" w:rsidR="00D12904" w:rsidRPr="007B5D8F" w:rsidRDefault="00D12904" w:rsidP="005B1D56">
      <w:pPr>
        <w:pStyle w:val="Default"/>
        <w:ind w:left="720" w:hanging="720"/>
      </w:pPr>
    </w:p>
    <w:p w14:paraId="281ABD92" w14:textId="77777777" w:rsidR="002243C8" w:rsidRPr="007B5D8F" w:rsidRDefault="002243C8" w:rsidP="002243C8">
      <w:pPr>
        <w:pStyle w:val="Default"/>
        <w:ind w:left="720" w:hanging="720"/>
      </w:pPr>
    </w:p>
    <w:p w14:paraId="24E75AE3" w14:textId="77777777" w:rsidR="00B01A10" w:rsidRPr="007B5D8F" w:rsidRDefault="002243C8" w:rsidP="00B01A10">
      <w:pPr>
        <w:pStyle w:val="Default"/>
        <w:ind w:left="720"/>
      </w:pPr>
      <w:r w:rsidRPr="007B5D8F">
        <w:t xml:space="preserve">Local Authorities have adopted the CIPFA Code of Practice for Treasury </w:t>
      </w:r>
      <w:r w:rsidR="002947D6" w:rsidRPr="007B5D8F">
        <w:t>Management.</w:t>
      </w:r>
      <w:r w:rsidR="002947D6" w:rsidRPr="007B5D8F">
        <w:rPr>
          <w:iCs/>
        </w:rPr>
        <w:t xml:space="preserve"> For</w:t>
      </w:r>
      <w:r w:rsidR="00B01A10" w:rsidRPr="007B5D8F">
        <w:rPr>
          <w:iCs/>
        </w:rPr>
        <w:t xml:space="preserve"> the purposes of this section, Budget Share includes any place-led funding for special schools or pupil referral units</w:t>
      </w:r>
    </w:p>
    <w:p w14:paraId="5A968FEE" w14:textId="77777777" w:rsidR="002243C8" w:rsidRPr="007B5D8F" w:rsidRDefault="002243C8" w:rsidP="002243C8">
      <w:pPr>
        <w:pStyle w:val="Default"/>
        <w:ind w:left="720" w:hanging="720"/>
      </w:pPr>
    </w:p>
    <w:p w14:paraId="5D1C72A7" w14:textId="090FB1F9" w:rsidR="002243C8" w:rsidRPr="007B5D8F" w:rsidRDefault="002243C8" w:rsidP="002243C8">
      <w:pPr>
        <w:pStyle w:val="Default"/>
        <w:ind w:left="720"/>
      </w:pPr>
      <w:r w:rsidRPr="007B5D8F">
        <w:t xml:space="preserve">All schools covered by the scheme </w:t>
      </w:r>
      <w:r w:rsidR="003738F6" w:rsidRPr="007B5D8F">
        <w:t>can</w:t>
      </w:r>
      <w:r w:rsidRPr="007B5D8F">
        <w:t xml:space="preserve"> have external bank accounts into which their budget share instalments, as determined by other provisions within the scheme, will be paid. Schools are not however required to have bank accounts and the scheme therefore permits schools to choose between the following options: </w:t>
      </w:r>
    </w:p>
    <w:p w14:paraId="27675EAA" w14:textId="77777777" w:rsidR="002243C8" w:rsidRPr="007B5D8F" w:rsidRDefault="002243C8" w:rsidP="002243C8">
      <w:pPr>
        <w:pStyle w:val="Default"/>
        <w:ind w:left="720" w:hanging="720"/>
      </w:pPr>
    </w:p>
    <w:p w14:paraId="43A76C1C" w14:textId="0AD67AEE" w:rsidR="002243C8" w:rsidRPr="007B5D8F" w:rsidRDefault="002243C8" w:rsidP="002243C8">
      <w:pPr>
        <w:pStyle w:val="Default"/>
        <w:ind w:left="720"/>
      </w:pPr>
      <w:r w:rsidRPr="007B5D8F">
        <w:t>- No bank account (</w:t>
      </w:r>
      <w:r w:rsidR="002971CE" w:rsidRPr="007B5D8F">
        <w:t>i.e.,</w:t>
      </w:r>
      <w:r w:rsidRPr="007B5D8F">
        <w:t xml:space="preserve"> use of the authority’s own banking arrangements) </w:t>
      </w:r>
    </w:p>
    <w:p w14:paraId="08EB4B89" w14:textId="77777777" w:rsidR="002243C8" w:rsidRPr="007B5D8F" w:rsidRDefault="002243C8" w:rsidP="002243C8">
      <w:pPr>
        <w:pStyle w:val="Default"/>
        <w:ind w:left="720" w:hanging="720"/>
      </w:pPr>
    </w:p>
    <w:p w14:paraId="45BD86AF" w14:textId="77777777" w:rsidR="002243C8" w:rsidRPr="007B5D8F" w:rsidRDefault="002243C8" w:rsidP="002243C8">
      <w:pPr>
        <w:pStyle w:val="Default"/>
        <w:ind w:left="720"/>
      </w:pPr>
      <w:r w:rsidRPr="007B5D8F">
        <w:lastRenderedPageBreak/>
        <w:t xml:space="preserve">- A bank account operating on an imprest basis within the authority banking arrangements (as existed under the previous Local Management of Schools arrangements) </w:t>
      </w:r>
    </w:p>
    <w:p w14:paraId="12E4BF18" w14:textId="77777777" w:rsidR="002243C8" w:rsidRPr="007B5D8F" w:rsidRDefault="002243C8" w:rsidP="002243C8">
      <w:pPr>
        <w:pStyle w:val="Default"/>
        <w:ind w:left="720" w:hanging="720"/>
      </w:pPr>
    </w:p>
    <w:p w14:paraId="6C83B530" w14:textId="77777777" w:rsidR="002243C8" w:rsidRPr="007B5D8F" w:rsidRDefault="002243C8" w:rsidP="002243C8">
      <w:pPr>
        <w:pStyle w:val="Default"/>
        <w:ind w:left="720"/>
      </w:pPr>
      <w:r w:rsidRPr="007B5D8F">
        <w:t xml:space="preserve">- A full bank account outside the authority’s own banking arrangements. This is the only option, which involves the transfer of budget shares into school accounts by instalments. </w:t>
      </w:r>
    </w:p>
    <w:p w14:paraId="13CAD87E" w14:textId="77777777" w:rsidR="002243C8" w:rsidRPr="007B5D8F" w:rsidRDefault="002243C8" w:rsidP="002243C8">
      <w:pPr>
        <w:pStyle w:val="Default"/>
        <w:ind w:left="720" w:hanging="720"/>
      </w:pPr>
    </w:p>
    <w:p w14:paraId="67E01C88" w14:textId="77777777" w:rsidR="002243C8" w:rsidRPr="007B5D8F" w:rsidRDefault="002243C8" w:rsidP="002243C8">
      <w:pPr>
        <w:pStyle w:val="Default"/>
        <w:ind w:left="720"/>
      </w:pPr>
      <w:r w:rsidRPr="007B5D8F">
        <w:t xml:space="preserve">Schools with their own bank account will be entitled to receive instalments of their total Budget Shares, after deduction of approved charges in accordance with Section 6 of the scheme. The instalments will be varied where there is a Service Level Agreement with schools for authority payroll services, in which case the salary and wages element will be excluded from the instalment. </w:t>
      </w:r>
    </w:p>
    <w:p w14:paraId="1BB3878B" w14:textId="77777777" w:rsidR="002243C8" w:rsidRPr="007B5D8F" w:rsidRDefault="002243C8" w:rsidP="002243C8">
      <w:pPr>
        <w:pStyle w:val="Default"/>
        <w:ind w:left="720" w:hanging="720"/>
      </w:pPr>
    </w:p>
    <w:p w14:paraId="516395D2" w14:textId="77777777" w:rsidR="002243C8" w:rsidRPr="007B5D8F" w:rsidRDefault="002243C8" w:rsidP="002243C8">
      <w:pPr>
        <w:pStyle w:val="Default"/>
        <w:ind w:left="720"/>
      </w:pPr>
      <w:r w:rsidRPr="007B5D8F">
        <w:t xml:space="preserve">Advances will be made by Bank Automated Credit System (BACS). </w:t>
      </w:r>
    </w:p>
    <w:p w14:paraId="74776736" w14:textId="77777777" w:rsidR="002243C8" w:rsidRPr="007B5D8F" w:rsidRDefault="002243C8" w:rsidP="002243C8">
      <w:pPr>
        <w:pStyle w:val="Default"/>
        <w:ind w:left="720" w:hanging="720"/>
      </w:pPr>
    </w:p>
    <w:p w14:paraId="23BF7F3A" w14:textId="213A1175" w:rsidR="002243C8" w:rsidRPr="007B5D8F" w:rsidRDefault="002243C8" w:rsidP="002243C8">
      <w:pPr>
        <w:pStyle w:val="Default"/>
        <w:ind w:left="720"/>
      </w:pPr>
      <w:r w:rsidRPr="007B5D8F">
        <w:t xml:space="preserve">In the event the Budget Shares of schools are adjusted during the </w:t>
      </w:r>
      <w:r w:rsidR="0084175E" w:rsidRPr="007B5D8F">
        <w:t>fiscal year</w:t>
      </w:r>
      <w:r w:rsidRPr="007B5D8F">
        <w:t xml:space="preserve">, the Budget Share instalments will be amended accordingly. </w:t>
      </w:r>
    </w:p>
    <w:p w14:paraId="04808A3F" w14:textId="77777777" w:rsidR="002243C8" w:rsidRPr="007B5D8F" w:rsidRDefault="002243C8" w:rsidP="002243C8">
      <w:pPr>
        <w:pStyle w:val="Default"/>
        <w:ind w:left="720" w:hanging="720"/>
      </w:pPr>
    </w:p>
    <w:p w14:paraId="524452E0" w14:textId="51A29C6B" w:rsidR="00D40545" w:rsidRPr="007B5D8F" w:rsidRDefault="00D40545" w:rsidP="00D40545">
      <w:pPr>
        <w:pStyle w:val="Default"/>
        <w:ind w:left="720" w:hanging="11"/>
        <w:rPr>
          <w:u w:val="single"/>
        </w:rPr>
      </w:pPr>
      <w:r w:rsidRPr="007B5D8F">
        <w:rPr>
          <w:b/>
          <w:u w:val="single"/>
        </w:rPr>
        <w:t xml:space="preserve">For those schools operating their own separate bank account </w:t>
      </w:r>
      <w:r w:rsidR="00A145F1" w:rsidRPr="007B5D8F">
        <w:rPr>
          <w:b/>
          <w:u w:val="single"/>
        </w:rPr>
        <w:t>- see</w:t>
      </w:r>
      <w:r w:rsidRPr="007B5D8F">
        <w:rPr>
          <w:b/>
          <w:u w:val="single"/>
        </w:rPr>
        <w:t xml:space="preserve"> sections 3.1 to 3.</w:t>
      </w:r>
      <w:r w:rsidR="00F70DA2" w:rsidRPr="007B5D8F">
        <w:rPr>
          <w:b/>
          <w:u w:val="single"/>
        </w:rPr>
        <w:t>5</w:t>
      </w:r>
      <w:r w:rsidRPr="007B5D8F">
        <w:rPr>
          <w:b/>
          <w:u w:val="single"/>
        </w:rPr>
        <w:t xml:space="preserve"> below for guidance</w:t>
      </w:r>
    </w:p>
    <w:p w14:paraId="222C39DD" w14:textId="77777777" w:rsidR="002243C8" w:rsidRPr="007B5D8F" w:rsidRDefault="002243C8" w:rsidP="002243C8">
      <w:pPr>
        <w:pStyle w:val="Default"/>
        <w:ind w:left="720" w:hanging="720"/>
      </w:pPr>
    </w:p>
    <w:p w14:paraId="15B488A3" w14:textId="77777777" w:rsidR="00D40545" w:rsidRPr="007B5D8F" w:rsidRDefault="00D40545" w:rsidP="002243C8">
      <w:pPr>
        <w:pStyle w:val="Default"/>
        <w:ind w:left="720" w:hanging="720"/>
      </w:pPr>
    </w:p>
    <w:p w14:paraId="49EA9547" w14:textId="77777777" w:rsidR="002243C8" w:rsidRPr="007B5D8F" w:rsidRDefault="002243C8" w:rsidP="002243C8">
      <w:pPr>
        <w:pStyle w:val="Default"/>
        <w:ind w:left="720" w:hanging="720"/>
        <w:rPr>
          <w:i/>
        </w:rPr>
      </w:pPr>
      <w:r w:rsidRPr="007B5D8F">
        <w:t xml:space="preserve">3.1 </w:t>
      </w:r>
      <w:r w:rsidRPr="007B5D8F">
        <w:rPr>
          <w:b/>
        </w:rPr>
        <w:t>Frequency of Instalments</w:t>
      </w:r>
      <w:bookmarkStart w:id="7" w:name="_Hlk10922411"/>
      <w:r w:rsidR="00CA755A" w:rsidRPr="007B5D8F">
        <w:rPr>
          <w:b/>
        </w:rPr>
        <w:t xml:space="preserve"> </w:t>
      </w:r>
      <w:r w:rsidR="00F70DA2" w:rsidRPr="007B5D8F">
        <w:rPr>
          <w:b/>
        </w:rPr>
        <w:t>into bank accounts</w:t>
      </w:r>
    </w:p>
    <w:bookmarkEnd w:id="7"/>
    <w:p w14:paraId="476DAA3F" w14:textId="77777777" w:rsidR="002243C8" w:rsidRPr="007B5D8F" w:rsidRDefault="002243C8" w:rsidP="002243C8">
      <w:pPr>
        <w:pStyle w:val="Default"/>
        <w:ind w:left="720" w:hanging="720"/>
        <w:rPr>
          <w:i/>
        </w:rPr>
      </w:pPr>
    </w:p>
    <w:p w14:paraId="55290A7A" w14:textId="156F80A0" w:rsidR="002243C8" w:rsidRPr="007B5D8F" w:rsidRDefault="002243C8" w:rsidP="002243C8">
      <w:pPr>
        <w:pStyle w:val="Default"/>
        <w:ind w:left="720"/>
      </w:pPr>
      <w:r w:rsidRPr="007B5D8F">
        <w:t xml:space="preserve">The local authority will make instalments of the budget share available to </w:t>
      </w:r>
      <w:r w:rsidR="000C62BF" w:rsidRPr="007B5D8F">
        <w:t>G</w:t>
      </w:r>
      <w:r w:rsidRPr="007B5D8F">
        <w:t xml:space="preserve">overning </w:t>
      </w:r>
      <w:r w:rsidR="000C62BF" w:rsidRPr="007B5D8F">
        <w:t>B</w:t>
      </w:r>
      <w:r w:rsidRPr="007B5D8F">
        <w:t xml:space="preserve">odies termly. Schools may request monthly budget share instalments; providing this request is received by the authority by 31st January prior to commencement in the following April. Top up payments for pupils with high needs should be made </w:t>
      </w:r>
      <w:r w:rsidR="001E2945" w:rsidRPr="007B5D8F">
        <w:t>monthly</w:t>
      </w:r>
      <w:r w:rsidRPr="007B5D8F">
        <w:t xml:space="preserve"> unless alternative arrangements have been agreed with the provider.</w:t>
      </w:r>
    </w:p>
    <w:p w14:paraId="2283D120" w14:textId="77777777" w:rsidR="002243C8" w:rsidRPr="007B5D8F" w:rsidRDefault="002243C8" w:rsidP="002243C8">
      <w:pPr>
        <w:pStyle w:val="Default"/>
        <w:ind w:left="720" w:hanging="720"/>
      </w:pPr>
    </w:p>
    <w:p w14:paraId="35FA7432" w14:textId="77777777" w:rsidR="002243C8" w:rsidRPr="007B5D8F" w:rsidRDefault="002243C8" w:rsidP="002243C8">
      <w:pPr>
        <w:pStyle w:val="Default"/>
        <w:ind w:left="720"/>
      </w:pPr>
      <w:r w:rsidRPr="007B5D8F">
        <w:t xml:space="preserve">Termly instalments will be made on 15th of April, September and January, or the next working day thereafter. Monthly instalments, where requested in accordance with the paragraph above, will be made on 15th of each calendar month or the next working day thereafter. </w:t>
      </w:r>
    </w:p>
    <w:p w14:paraId="64486526" w14:textId="77777777" w:rsidR="002243C8" w:rsidRPr="007B5D8F" w:rsidRDefault="002243C8" w:rsidP="002243C8">
      <w:pPr>
        <w:pStyle w:val="Default"/>
        <w:ind w:left="720" w:hanging="720"/>
      </w:pPr>
    </w:p>
    <w:p w14:paraId="485D4B7B" w14:textId="77777777" w:rsidR="002243C8" w:rsidRPr="007B5D8F" w:rsidRDefault="002243C8" w:rsidP="002243C8">
      <w:pPr>
        <w:pStyle w:val="Default"/>
        <w:ind w:left="720" w:hanging="720"/>
      </w:pPr>
    </w:p>
    <w:p w14:paraId="3E257E02" w14:textId="77777777" w:rsidR="002243C8" w:rsidRPr="007B5D8F" w:rsidRDefault="002243C8" w:rsidP="002243C8">
      <w:pPr>
        <w:pStyle w:val="Default"/>
        <w:ind w:left="720" w:hanging="720"/>
        <w:rPr>
          <w:b/>
        </w:rPr>
      </w:pPr>
      <w:r w:rsidRPr="007B5D8F">
        <w:t>3.2</w:t>
      </w:r>
      <w:r w:rsidR="002947D6" w:rsidRPr="007B5D8F">
        <w:t xml:space="preserve"> </w:t>
      </w:r>
      <w:r w:rsidRPr="007B5D8F">
        <w:rPr>
          <w:b/>
        </w:rPr>
        <w:t xml:space="preserve">Proportion of budget share payable at each instalment. </w:t>
      </w:r>
    </w:p>
    <w:p w14:paraId="3F5FE1C7" w14:textId="77777777" w:rsidR="002243C8" w:rsidRPr="007B5D8F" w:rsidRDefault="002243C8" w:rsidP="002243C8">
      <w:pPr>
        <w:pStyle w:val="Default"/>
        <w:ind w:left="720" w:hanging="720"/>
      </w:pPr>
    </w:p>
    <w:p w14:paraId="5C655AF8" w14:textId="77777777" w:rsidR="002243C8" w:rsidRPr="007B5D8F" w:rsidRDefault="002243C8" w:rsidP="002243C8">
      <w:pPr>
        <w:pStyle w:val="Default"/>
        <w:ind w:left="720"/>
      </w:pPr>
      <w:r w:rsidRPr="007B5D8F">
        <w:t xml:space="preserve">The budget share will be made available to schools in accordance with the proportions set out in the following table. Schools will be able to choose whether they receive their budget shares inclusive of estimated pay costs or (where they enter into a service level agreement with the authority for payroll services) net of estimated pay costs. </w:t>
      </w:r>
    </w:p>
    <w:p w14:paraId="375FC778" w14:textId="77777777" w:rsidR="002243C8" w:rsidRPr="007B5D8F" w:rsidRDefault="002243C8" w:rsidP="002243C8">
      <w:pPr>
        <w:pStyle w:val="Default"/>
        <w:ind w:left="720" w:hanging="720"/>
      </w:pPr>
    </w:p>
    <w:p w14:paraId="7074053B" w14:textId="77777777" w:rsidR="002243C8" w:rsidRPr="007B5D8F" w:rsidRDefault="002243C8" w:rsidP="002243C8">
      <w:pPr>
        <w:pStyle w:val="Default"/>
        <w:ind w:left="720"/>
      </w:pPr>
      <w:r w:rsidRPr="007B5D8F">
        <w:t xml:space="preserve">Instalments will be weighted to take account of the following: </w:t>
      </w:r>
    </w:p>
    <w:p w14:paraId="2DF9A2F1" w14:textId="77777777" w:rsidR="002243C8" w:rsidRPr="007B5D8F" w:rsidRDefault="002243C8" w:rsidP="002243C8">
      <w:pPr>
        <w:pStyle w:val="Default"/>
        <w:ind w:left="720" w:hanging="720"/>
      </w:pPr>
    </w:p>
    <w:p w14:paraId="5CECD0CA" w14:textId="77777777" w:rsidR="002243C8" w:rsidRPr="007B5D8F" w:rsidRDefault="002243C8" w:rsidP="002243C8">
      <w:pPr>
        <w:pStyle w:val="Default"/>
        <w:ind w:left="1440" w:hanging="720"/>
      </w:pPr>
      <w:r w:rsidRPr="007B5D8F">
        <w:t xml:space="preserve">• In year pay awards </w:t>
      </w:r>
    </w:p>
    <w:p w14:paraId="0412BC0A" w14:textId="77777777" w:rsidR="002243C8" w:rsidRPr="007B5D8F" w:rsidRDefault="002243C8" w:rsidP="002243C8">
      <w:pPr>
        <w:pStyle w:val="Default"/>
        <w:ind w:left="1440" w:hanging="720"/>
      </w:pPr>
      <w:r w:rsidRPr="007B5D8F">
        <w:t xml:space="preserve">• Historical spending patterns for non-employee costs </w:t>
      </w:r>
    </w:p>
    <w:p w14:paraId="5DC47943" w14:textId="77777777" w:rsidR="002243C8" w:rsidRPr="007B5D8F" w:rsidRDefault="002243C8" w:rsidP="002243C8">
      <w:pPr>
        <w:pStyle w:val="Default"/>
        <w:ind w:left="720" w:hanging="720"/>
      </w:pPr>
    </w:p>
    <w:p w14:paraId="556CF0EE" w14:textId="77777777" w:rsidR="002243C8" w:rsidRPr="007B5D8F" w:rsidRDefault="002243C8" w:rsidP="002243C8">
      <w:pPr>
        <w:pStyle w:val="Default"/>
        <w:ind w:left="720"/>
      </w:pPr>
      <w:r w:rsidRPr="007B5D8F">
        <w:t>Example: Proportion of schools</w:t>
      </w:r>
      <w:r w:rsidR="00C14E59" w:rsidRPr="007B5D8F">
        <w:t>’</w:t>
      </w:r>
      <w:r w:rsidRPr="007B5D8F">
        <w:t xml:space="preserve"> budget share payable into school bank accounts using historical spending patterns. </w:t>
      </w:r>
    </w:p>
    <w:tbl>
      <w:tblPr>
        <w:tblpPr w:leftFromText="180" w:rightFromText="180" w:vertAnchor="text" w:horzAnchor="page" w:tblpX="1961" w:tblpY="17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58"/>
        <w:gridCol w:w="1670"/>
        <w:gridCol w:w="1800"/>
        <w:gridCol w:w="1620"/>
        <w:gridCol w:w="1620"/>
      </w:tblGrid>
      <w:tr w:rsidR="002243C8" w:rsidRPr="007B5D8F" w14:paraId="6B7DCF39" w14:textId="77777777" w:rsidTr="002243C8">
        <w:tc>
          <w:tcPr>
            <w:tcW w:w="1858" w:type="dxa"/>
          </w:tcPr>
          <w:p w14:paraId="4F63C263" w14:textId="77777777" w:rsidR="002243C8" w:rsidRPr="007B5D8F" w:rsidRDefault="002243C8" w:rsidP="002243C8">
            <w:pPr>
              <w:pStyle w:val="Default"/>
              <w:ind w:left="720" w:hanging="720"/>
              <w:rPr>
                <w:b/>
              </w:rPr>
            </w:pPr>
          </w:p>
        </w:tc>
        <w:tc>
          <w:tcPr>
            <w:tcW w:w="3470" w:type="dxa"/>
            <w:gridSpan w:val="2"/>
          </w:tcPr>
          <w:p w14:paraId="41252755" w14:textId="77777777" w:rsidR="002243C8" w:rsidRPr="007B5D8F" w:rsidRDefault="002243C8" w:rsidP="002243C8">
            <w:pPr>
              <w:pStyle w:val="Default"/>
              <w:ind w:left="720" w:hanging="720"/>
              <w:rPr>
                <w:b/>
              </w:rPr>
            </w:pPr>
            <w:r w:rsidRPr="007B5D8F">
              <w:rPr>
                <w:b/>
              </w:rPr>
              <w:t>PAY COSTS</w:t>
            </w:r>
          </w:p>
        </w:tc>
        <w:tc>
          <w:tcPr>
            <w:tcW w:w="3240" w:type="dxa"/>
            <w:gridSpan w:val="2"/>
          </w:tcPr>
          <w:p w14:paraId="4962B9C6" w14:textId="4838ABB8" w:rsidR="002243C8" w:rsidRPr="007B5D8F" w:rsidRDefault="00A145F1" w:rsidP="002243C8">
            <w:pPr>
              <w:pStyle w:val="Default"/>
              <w:ind w:left="720" w:hanging="720"/>
              <w:rPr>
                <w:b/>
              </w:rPr>
            </w:pPr>
            <w:r w:rsidRPr="007B5D8F">
              <w:rPr>
                <w:b/>
              </w:rPr>
              <w:t>NON-PAY</w:t>
            </w:r>
            <w:r w:rsidR="002243C8" w:rsidRPr="007B5D8F">
              <w:rPr>
                <w:b/>
              </w:rPr>
              <w:t xml:space="preserve"> COSTS</w:t>
            </w:r>
          </w:p>
        </w:tc>
      </w:tr>
      <w:tr w:rsidR="002243C8" w:rsidRPr="007B5D8F" w14:paraId="1EF51706" w14:textId="77777777" w:rsidTr="002243C8">
        <w:tc>
          <w:tcPr>
            <w:tcW w:w="1858" w:type="dxa"/>
          </w:tcPr>
          <w:p w14:paraId="5483A5EE" w14:textId="77777777" w:rsidR="002243C8" w:rsidRPr="007B5D8F" w:rsidRDefault="002243C8" w:rsidP="002243C8">
            <w:pPr>
              <w:pStyle w:val="Default"/>
              <w:ind w:left="720" w:hanging="720"/>
              <w:rPr>
                <w:b/>
              </w:rPr>
            </w:pPr>
          </w:p>
        </w:tc>
        <w:tc>
          <w:tcPr>
            <w:tcW w:w="1670" w:type="dxa"/>
          </w:tcPr>
          <w:p w14:paraId="59818EC6" w14:textId="77777777" w:rsidR="002243C8" w:rsidRPr="007B5D8F" w:rsidRDefault="002243C8" w:rsidP="002243C8">
            <w:pPr>
              <w:pStyle w:val="Default"/>
              <w:ind w:left="720" w:hanging="720"/>
              <w:rPr>
                <w:b/>
              </w:rPr>
            </w:pPr>
            <w:r w:rsidRPr="007B5D8F">
              <w:rPr>
                <w:b/>
              </w:rPr>
              <w:t>MONTHLY</w:t>
            </w:r>
          </w:p>
        </w:tc>
        <w:tc>
          <w:tcPr>
            <w:tcW w:w="1800" w:type="dxa"/>
          </w:tcPr>
          <w:p w14:paraId="5A4F30AC" w14:textId="77777777" w:rsidR="002243C8" w:rsidRPr="007B5D8F" w:rsidRDefault="002243C8" w:rsidP="002243C8">
            <w:pPr>
              <w:pStyle w:val="Default"/>
              <w:ind w:left="720" w:hanging="720"/>
              <w:rPr>
                <w:b/>
              </w:rPr>
            </w:pPr>
            <w:r w:rsidRPr="007B5D8F">
              <w:rPr>
                <w:b/>
              </w:rPr>
              <w:t>TERMLY</w:t>
            </w:r>
          </w:p>
        </w:tc>
        <w:tc>
          <w:tcPr>
            <w:tcW w:w="1620" w:type="dxa"/>
          </w:tcPr>
          <w:p w14:paraId="2B0B2228" w14:textId="77777777" w:rsidR="002243C8" w:rsidRPr="007B5D8F" w:rsidRDefault="002243C8" w:rsidP="002243C8">
            <w:pPr>
              <w:pStyle w:val="Default"/>
              <w:ind w:left="720" w:hanging="720"/>
              <w:rPr>
                <w:b/>
              </w:rPr>
            </w:pPr>
            <w:r w:rsidRPr="007B5D8F">
              <w:rPr>
                <w:b/>
              </w:rPr>
              <w:t>MONTHLY</w:t>
            </w:r>
          </w:p>
        </w:tc>
        <w:tc>
          <w:tcPr>
            <w:tcW w:w="1620" w:type="dxa"/>
          </w:tcPr>
          <w:p w14:paraId="652A330B" w14:textId="77777777" w:rsidR="002243C8" w:rsidRPr="007B5D8F" w:rsidRDefault="002243C8" w:rsidP="002243C8">
            <w:pPr>
              <w:pStyle w:val="Default"/>
              <w:ind w:left="720" w:hanging="720"/>
              <w:rPr>
                <w:b/>
              </w:rPr>
            </w:pPr>
            <w:r w:rsidRPr="007B5D8F">
              <w:rPr>
                <w:b/>
              </w:rPr>
              <w:t>TERMLY</w:t>
            </w:r>
          </w:p>
        </w:tc>
      </w:tr>
      <w:tr w:rsidR="002243C8" w:rsidRPr="007B5D8F" w14:paraId="35FEB482" w14:textId="77777777" w:rsidTr="002243C8">
        <w:tc>
          <w:tcPr>
            <w:tcW w:w="1858" w:type="dxa"/>
            <w:shd w:val="clear" w:color="auto" w:fill="E6E6E6"/>
          </w:tcPr>
          <w:p w14:paraId="3B80F57B" w14:textId="77777777" w:rsidR="002243C8" w:rsidRPr="007B5D8F" w:rsidRDefault="002243C8" w:rsidP="002243C8">
            <w:pPr>
              <w:pStyle w:val="Default"/>
              <w:ind w:left="720" w:hanging="720"/>
              <w:rPr>
                <w:b/>
              </w:rPr>
            </w:pPr>
          </w:p>
        </w:tc>
        <w:tc>
          <w:tcPr>
            <w:tcW w:w="1670" w:type="dxa"/>
            <w:shd w:val="clear" w:color="auto" w:fill="E6E6E6"/>
          </w:tcPr>
          <w:p w14:paraId="5D564147" w14:textId="77777777" w:rsidR="002243C8" w:rsidRPr="007B5D8F" w:rsidRDefault="002243C8" w:rsidP="002243C8">
            <w:pPr>
              <w:pStyle w:val="Default"/>
              <w:ind w:left="720" w:hanging="720"/>
              <w:rPr>
                <w:b/>
              </w:rPr>
            </w:pPr>
          </w:p>
        </w:tc>
        <w:tc>
          <w:tcPr>
            <w:tcW w:w="1800" w:type="dxa"/>
            <w:shd w:val="clear" w:color="auto" w:fill="E6E6E6"/>
          </w:tcPr>
          <w:p w14:paraId="51133994" w14:textId="77777777" w:rsidR="002243C8" w:rsidRPr="007B5D8F" w:rsidRDefault="002243C8" w:rsidP="002243C8">
            <w:pPr>
              <w:pStyle w:val="Default"/>
              <w:ind w:left="720" w:hanging="720"/>
              <w:rPr>
                <w:b/>
              </w:rPr>
            </w:pPr>
          </w:p>
        </w:tc>
        <w:tc>
          <w:tcPr>
            <w:tcW w:w="1620" w:type="dxa"/>
            <w:shd w:val="clear" w:color="auto" w:fill="E6E6E6"/>
          </w:tcPr>
          <w:p w14:paraId="6994B51C" w14:textId="77777777" w:rsidR="002243C8" w:rsidRPr="007B5D8F" w:rsidRDefault="002243C8" w:rsidP="002243C8">
            <w:pPr>
              <w:pStyle w:val="Default"/>
              <w:ind w:left="720" w:hanging="720"/>
              <w:rPr>
                <w:b/>
              </w:rPr>
            </w:pPr>
          </w:p>
        </w:tc>
        <w:tc>
          <w:tcPr>
            <w:tcW w:w="1620" w:type="dxa"/>
            <w:shd w:val="clear" w:color="auto" w:fill="E6E6E6"/>
          </w:tcPr>
          <w:p w14:paraId="08F4E4EB" w14:textId="77777777" w:rsidR="002243C8" w:rsidRPr="007B5D8F" w:rsidRDefault="002243C8" w:rsidP="002243C8">
            <w:pPr>
              <w:pStyle w:val="Default"/>
              <w:ind w:left="720" w:hanging="720"/>
              <w:rPr>
                <w:b/>
              </w:rPr>
            </w:pPr>
          </w:p>
        </w:tc>
      </w:tr>
      <w:tr w:rsidR="002243C8" w:rsidRPr="007B5D8F" w14:paraId="5FE6B189" w14:textId="77777777" w:rsidTr="002243C8">
        <w:tc>
          <w:tcPr>
            <w:tcW w:w="1858" w:type="dxa"/>
          </w:tcPr>
          <w:p w14:paraId="075FAE5B" w14:textId="77777777" w:rsidR="002243C8" w:rsidRPr="007B5D8F" w:rsidRDefault="002243C8" w:rsidP="002243C8">
            <w:pPr>
              <w:pStyle w:val="Default"/>
              <w:ind w:left="720" w:hanging="720"/>
              <w:rPr>
                <w:b/>
              </w:rPr>
            </w:pPr>
            <w:r w:rsidRPr="007B5D8F">
              <w:rPr>
                <w:b/>
              </w:rPr>
              <w:lastRenderedPageBreak/>
              <w:t>APRIL</w:t>
            </w:r>
          </w:p>
        </w:tc>
        <w:tc>
          <w:tcPr>
            <w:tcW w:w="1670" w:type="dxa"/>
          </w:tcPr>
          <w:p w14:paraId="7CB08556" w14:textId="77777777" w:rsidR="002243C8" w:rsidRPr="007B5D8F" w:rsidRDefault="002243C8" w:rsidP="002243C8">
            <w:pPr>
              <w:pStyle w:val="Default"/>
              <w:ind w:left="720" w:hanging="720"/>
              <w:rPr>
                <w:b/>
              </w:rPr>
            </w:pPr>
            <w:r w:rsidRPr="007B5D8F">
              <w:rPr>
                <w:b/>
              </w:rPr>
              <w:t>8.30%</w:t>
            </w:r>
          </w:p>
        </w:tc>
        <w:tc>
          <w:tcPr>
            <w:tcW w:w="1800" w:type="dxa"/>
            <w:vMerge w:val="restart"/>
          </w:tcPr>
          <w:p w14:paraId="1AF841DC" w14:textId="77777777" w:rsidR="002243C8" w:rsidRPr="007B5D8F" w:rsidRDefault="002243C8" w:rsidP="002243C8">
            <w:pPr>
              <w:pStyle w:val="Default"/>
              <w:ind w:left="720" w:hanging="720"/>
              <w:rPr>
                <w:b/>
              </w:rPr>
            </w:pPr>
          </w:p>
          <w:p w14:paraId="41035416" w14:textId="77777777" w:rsidR="002243C8" w:rsidRPr="007B5D8F" w:rsidRDefault="002243C8" w:rsidP="002243C8">
            <w:pPr>
              <w:pStyle w:val="Default"/>
              <w:ind w:left="720" w:hanging="720"/>
              <w:rPr>
                <w:b/>
              </w:rPr>
            </w:pPr>
          </w:p>
          <w:p w14:paraId="37BDAE8D" w14:textId="77777777" w:rsidR="002243C8" w:rsidRPr="007B5D8F" w:rsidRDefault="002243C8" w:rsidP="002243C8">
            <w:pPr>
              <w:pStyle w:val="Default"/>
              <w:ind w:left="720" w:hanging="720"/>
              <w:rPr>
                <w:b/>
              </w:rPr>
            </w:pPr>
            <w:r w:rsidRPr="007B5D8F">
              <w:rPr>
                <w:b/>
              </w:rPr>
              <w:t>41.5%</w:t>
            </w:r>
          </w:p>
        </w:tc>
        <w:tc>
          <w:tcPr>
            <w:tcW w:w="1620" w:type="dxa"/>
          </w:tcPr>
          <w:p w14:paraId="02DE39E8" w14:textId="77777777" w:rsidR="002243C8" w:rsidRPr="007B5D8F" w:rsidRDefault="002243C8" w:rsidP="002243C8">
            <w:pPr>
              <w:pStyle w:val="Default"/>
              <w:ind w:left="720" w:hanging="720"/>
              <w:rPr>
                <w:b/>
              </w:rPr>
            </w:pPr>
            <w:r w:rsidRPr="007B5D8F">
              <w:rPr>
                <w:b/>
              </w:rPr>
              <w:t>10%</w:t>
            </w:r>
          </w:p>
        </w:tc>
        <w:tc>
          <w:tcPr>
            <w:tcW w:w="1620" w:type="dxa"/>
            <w:vMerge w:val="restart"/>
            <w:vAlign w:val="center"/>
          </w:tcPr>
          <w:p w14:paraId="2260353A" w14:textId="77777777" w:rsidR="002243C8" w:rsidRPr="007B5D8F" w:rsidRDefault="002243C8" w:rsidP="002243C8">
            <w:pPr>
              <w:pStyle w:val="Default"/>
              <w:ind w:left="720" w:hanging="720"/>
              <w:rPr>
                <w:b/>
              </w:rPr>
            </w:pPr>
            <w:r w:rsidRPr="007B5D8F">
              <w:rPr>
                <w:b/>
              </w:rPr>
              <w:t>50%</w:t>
            </w:r>
          </w:p>
        </w:tc>
      </w:tr>
      <w:tr w:rsidR="002243C8" w:rsidRPr="007B5D8F" w14:paraId="413147E8" w14:textId="77777777" w:rsidTr="002243C8">
        <w:tc>
          <w:tcPr>
            <w:tcW w:w="1858" w:type="dxa"/>
          </w:tcPr>
          <w:p w14:paraId="3035BFD8" w14:textId="77777777" w:rsidR="002243C8" w:rsidRPr="007B5D8F" w:rsidRDefault="002243C8" w:rsidP="002243C8">
            <w:pPr>
              <w:pStyle w:val="Default"/>
              <w:ind w:left="720" w:hanging="720"/>
              <w:rPr>
                <w:b/>
              </w:rPr>
            </w:pPr>
            <w:r w:rsidRPr="007B5D8F">
              <w:rPr>
                <w:b/>
              </w:rPr>
              <w:t>MAY</w:t>
            </w:r>
          </w:p>
        </w:tc>
        <w:tc>
          <w:tcPr>
            <w:tcW w:w="1670" w:type="dxa"/>
          </w:tcPr>
          <w:p w14:paraId="190D8A9A" w14:textId="77777777" w:rsidR="002243C8" w:rsidRPr="007B5D8F" w:rsidRDefault="002243C8" w:rsidP="002243C8">
            <w:pPr>
              <w:pStyle w:val="Default"/>
              <w:ind w:left="720" w:hanging="720"/>
              <w:rPr>
                <w:b/>
              </w:rPr>
            </w:pPr>
            <w:r w:rsidRPr="007B5D8F">
              <w:rPr>
                <w:b/>
              </w:rPr>
              <w:t>8.30%</w:t>
            </w:r>
          </w:p>
        </w:tc>
        <w:tc>
          <w:tcPr>
            <w:tcW w:w="1800" w:type="dxa"/>
            <w:vMerge/>
          </w:tcPr>
          <w:p w14:paraId="378AF436" w14:textId="77777777" w:rsidR="002243C8" w:rsidRPr="007B5D8F" w:rsidRDefault="002243C8" w:rsidP="002243C8">
            <w:pPr>
              <w:pStyle w:val="Default"/>
              <w:ind w:left="720" w:hanging="720"/>
              <w:rPr>
                <w:b/>
              </w:rPr>
            </w:pPr>
          </w:p>
        </w:tc>
        <w:tc>
          <w:tcPr>
            <w:tcW w:w="1620" w:type="dxa"/>
          </w:tcPr>
          <w:p w14:paraId="68C79348" w14:textId="77777777" w:rsidR="002243C8" w:rsidRPr="007B5D8F" w:rsidRDefault="002243C8" w:rsidP="002243C8">
            <w:pPr>
              <w:pStyle w:val="Default"/>
              <w:ind w:left="720" w:hanging="720"/>
              <w:rPr>
                <w:b/>
              </w:rPr>
            </w:pPr>
            <w:r w:rsidRPr="007B5D8F">
              <w:rPr>
                <w:b/>
              </w:rPr>
              <w:t>10%</w:t>
            </w:r>
          </w:p>
        </w:tc>
        <w:tc>
          <w:tcPr>
            <w:tcW w:w="1620" w:type="dxa"/>
            <w:vMerge/>
          </w:tcPr>
          <w:p w14:paraId="4B6A1EED" w14:textId="77777777" w:rsidR="002243C8" w:rsidRPr="007B5D8F" w:rsidRDefault="002243C8" w:rsidP="002243C8">
            <w:pPr>
              <w:pStyle w:val="Default"/>
              <w:ind w:left="720" w:hanging="720"/>
              <w:rPr>
                <w:b/>
              </w:rPr>
            </w:pPr>
          </w:p>
        </w:tc>
      </w:tr>
      <w:tr w:rsidR="002243C8" w:rsidRPr="007B5D8F" w14:paraId="17D172E0" w14:textId="77777777" w:rsidTr="002243C8">
        <w:tc>
          <w:tcPr>
            <w:tcW w:w="1858" w:type="dxa"/>
          </w:tcPr>
          <w:p w14:paraId="1AA07902" w14:textId="77777777" w:rsidR="002243C8" w:rsidRPr="007B5D8F" w:rsidRDefault="002243C8" w:rsidP="002243C8">
            <w:pPr>
              <w:pStyle w:val="Default"/>
              <w:ind w:left="720" w:hanging="720"/>
              <w:rPr>
                <w:b/>
              </w:rPr>
            </w:pPr>
            <w:r w:rsidRPr="007B5D8F">
              <w:rPr>
                <w:b/>
              </w:rPr>
              <w:t>JUNE</w:t>
            </w:r>
          </w:p>
        </w:tc>
        <w:tc>
          <w:tcPr>
            <w:tcW w:w="1670" w:type="dxa"/>
          </w:tcPr>
          <w:p w14:paraId="194F0085" w14:textId="77777777" w:rsidR="002243C8" w:rsidRPr="007B5D8F" w:rsidRDefault="002243C8" w:rsidP="002243C8">
            <w:pPr>
              <w:pStyle w:val="Default"/>
              <w:ind w:left="720" w:hanging="720"/>
              <w:rPr>
                <w:b/>
              </w:rPr>
            </w:pPr>
            <w:r w:rsidRPr="007B5D8F">
              <w:rPr>
                <w:b/>
              </w:rPr>
              <w:t>8.30%</w:t>
            </w:r>
          </w:p>
        </w:tc>
        <w:tc>
          <w:tcPr>
            <w:tcW w:w="1800" w:type="dxa"/>
            <w:vMerge/>
          </w:tcPr>
          <w:p w14:paraId="06D3AA0A" w14:textId="77777777" w:rsidR="002243C8" w:rsidRPr="007B5D8F" w:rsidRDefault="002243C8" w:rsidP="002243C8">
            <w:pPr>
              <w:pStyle w:val="Default"/>
              <w:ind w:left="720" w:hanging="720"/>
              <w:rPr>
                <w:b/>
              </w:rPr>
            </w:pPr>
          </w:p>
        </w:tc>
        <w:tc>
          <w:tcPr>
            <w:tcW w:w="1620" w:type="dxa"/>
          </w:tcPr>
          <w:p w14:paraId="012EEC32" w14:textId="77777777" w:rsidR="002243C8" w:rsidRPr="007B5D8F" w:rsidRDefault="002243C8" w:rsidP="002243C8">
            <w:pPr>
              <w:pStyle w:val="Default"/>
              <w:ind w:left="720" w:hanging="720"/>
              <w:rPr>
                <w:b/>
              </w:rPr>
            </w:pPr>
            <w:r w:rsidRPr="007B5D8F">
              <w:rPr>
                <w:b/>
              </w:rPr>
              <w:t>10%</w:t>
            </w:r>
          </w:p>
        </w:tc>
        <w:tc>
          <w:tcPr>
            <w:tcW w:w="1620" w:type="dxa"/>
            <w:vMerge/>
          </w:tcPr>
          <w:p w14:paraId="0027F43D" w14:textId="77777777" w:rsidR="002243C8" w:rsidRPr="007B5D8F" w:rsidRDefault="002243C8" w:rsidP="002243C8">
            <w:pPr>
              <w:pStyle w:val="Default"/>
              <w:ind w:left="720" w:hanging="720"/>
              <w:rPr>
                <w:b/>
              </w:rPr>
            </w:pPr>
          </w:p>
        </w:tc>
      </w:tr>
      <w:tr w:rsidR="002243C8" w:rsidRPr="007B5D8F" w14:paraId="088EF4A9" w14:textId="77777777" w:rsidTr="002243C8">
        <w:tc>
          <w:tcPr>
            <w:tcW w:w="1858" w:type="dxa"/>
          </w:tcPr>
          <w:p w14:paraId="5930A884" w14:textId="77777777" w:rsidR="002243C8" w:rsidRPr="007B5D8F" w:rsidRDefault="002243C8" w:rsidP="002243C8">
            <w:pPr>
              <w:pStyle w:val="Default"/>
              <w:ind w:left="720" w:hanging="720"/>
              <w:rPr>
                <w:b/>
              </w:rPr>
            </w:pPr>
            <w:r w:rsidRPr="007B5D8F">
              <w:rPr>
                <w:b/>
              </w:rPr>
              <w:t>JULY</w:t>
            </w:r>
          </w:p>
        </w:tc>
        <w:tc>
          <w:tcPr>
            <w:tcW w:w="1670" w:type="dxa"/>
          </w:tcPr>
          <w:p w14:paraId="3ABDB9AD" w14:textId="77777777" w:rsidR="002243C8" w:rsidRPr="007B5D8F" w:rsidRDefault="002243C8" w:rsidP="002243C8">
            <w:pPr>
              <w:pStyle w:val="Default"/>
              <w:ind w:left="720" w:hanging="720"/>
              <w:rPr>
                <w:b/>
              </w:rPr>
            </w:pPr>
            <w:r w:rsidRPr="007B5D8F">
              <w:rPr>
                <w:b/>
              </w:rPr>
              <w:t>8.30%</w:t>
            </w:r>
          </w:p>
        </w:tc>
        <w:tc>
          <w:tcPr>
            <w:tcW w:w="1800" w:type="dxa"/>
            <w:vMerge/>
          </w:tcPr>
          <w:p w14:paraId="1B890701" w14:textId="77777777" w:rsidR="002243C8" w:rsidRPr="007B5D8F" w:rsidRDefault="002243C8" w:rsidP="002243C8">
            <w:pPr>
              <w:pStyle w:val="Default"/>
              <w:ind w:left="720" w:hanging="720"/>
              <w:rPr>
                <w:b/>
              </w:rPr>
            </w:pPr>
          </w:p>
        </w:tc>
        <w:tc>
          <w:tcPr>
            <w:tcW w:w="1620" w:type="dxa"/>
          </w:tcPr>
          <w:p w14:paraId="72DE6D14" w14:textId="77777777" w:rsidR="002243C8" w:rsidRPr="007B5D8F" w:rsidRDefault="002243C8" w:rsidP="002243C8">
            <w:pPr>
              <w:pStyle w:val="Default"/>
              <w:ind w:left="720" w:hanging="720"/>
              <w:rPr>
                <w:b/>
              </w:rPr>
            </w:pPr>
            <w:r w:rsidRPr="007B5D8F">
              <w:rPr>
                <w:b/>
              </w:rPr>
              <w:t>10%</w:t>
            </w:r>
          </w:p>
        </w:tc>
        <w:tc>
          <w:tcPr>
            <w:tcW w:w="1620" w:type="dxa"/>
            <w:vMerge/>
          </w:tcPr>
          <w:p w14:paraId="5A0B8F8D" w14:textId="77777777" w:rsidR="002243C8" w:rsidRPr="007B5D8F" w:rsidRDefault="002243C8" w:rsidP="002243C8">
            <w:pPr>
              <w:pStyle w:val="Default"/>
              <w:ind w:left="720" w:hanging="720"/>
              <w:rPr>
                <w:b/>
              </w:rPr>
            </w:pPr>
          </w:p>
        </w:tc>
      </w:tr>
      <w:tr w:rsidR="002243C8" w:rsidRPr="007B5D8F" w14:paraId="63F3A59A" w14:textId="77777777" w:rsidTr="002243C8">
        <w:tc>
          <w:tcPr>
            <w:tcW w:w="1858" w:type="dxa"/>
          </w:tcPr>
          <w:p w14:paraId="6F4CA21A" w14:textId="77777777" w:rsidR="002243C8" w:rsidRPr="007B5D8F" w:rsidRDefault="002243C8" w:rsidP="002243C8">
            <w:pPr>
              <w:pStyle w:val="Default"/>
              <w:ind w:left="720" w:hanging="720"/>
              <w:rPr>
                <w:b/>
              </w:rPr>
            </w:pPr>
            <w:r w:rsidRPr="007B5D8F">
              <w:rPr>
                <w:b/>
              </w:rPr>
              <w:t>AUGUST</w:t>
            </w:r>
          </w:p>
        </w:tc>
        <w:tc>
          <w:tcPr>
            <w:tcW w:w="1670" w:type="dxa"/>
          </w:tcPr>
          <w:p w14:paraId="69F3ADD0" w14:textId="77777777" w:rsidR="002243C8" w:rsidRPr="007B5D8F" w:rsidRDefault="002243C8" w:rsidP="002243C8">
            <w:pPr>
              <w:pStyle w:val="Default"/>
              <w:ind w:left="720" w:hanging="720"/>
              <w:rPr>
                <w:b/>
              </w:rPr>
            </w:pPr>
            <w:r w:rsidRPr="007B5D8F">
              <w:rPr>
                <w:b/>
              </w:rPr>
              <w:t>8.30%</w:t>
            </w:r>
          </w:p>
        </w:tc>
        <w:tc>
          <w:tcPr>
            <w:tcW w:w="1800" w:type="dxa"/>
            <w:vMerge/>
          </w:tcPr>
          <w:p w14:paraId="445FF3D5" w14:textId="77777777" w:rsidR="002243C8" w:rsidRPr="007B5D8F" w:rsidRDefault="002243C8" w:rsidP="002243C8">
            <w:pPr>
              <w:pStyle w:val="Default"/>
              <w:ind w:left="720" w:hanging="720"/>
              <w:rPr>
                <w:b/>
              </w:rPr>
            </w:pPr>
          </w:p>
        </w:tc>
        <w:tc>
          <w:tcPr>
            <w:tcW w:w="1620" w:type="dxa"/>
          </w:tcPr>
          <w:p w14:paraId="301A021B" w14:textId="77777777" w:rsidR="002243C8" w:rsidRPr="007B5D8F" w:rsidRDefault="002243C8" w:rsidP="002243C8">
            <w:pPr>
              <w:pStyle w:val="Default"/>
              <w:ind w:left="720" w:hanging="720"/>
              <w:rPr>
                <w:b/>
              </w:rPr>
            </w:pPr>
            <w:r w:rsidRPr="007B5D8F">
              <w:rPr>
                <w:b/>
              </w:rPr>
              <w:t>10%</w:t>
            </w:r>
          </w:p>
        </w:tc>
        <w:tc>
          <w:tcPr>
            <w:tcW w:w="1620" w:type="dxa"/>
            <w:vMerge/>
          </w:tcPr>
          <w:p w14:paraId="70CF8379" w14:textId="77777777" w:rsidR="002243C8" w:rsidRPr="007B5D8F" w:rsidRDefault="002243C8" w:rsidP="002243C8">
            <w:pPr>
              <w:pStyle w:val="Default"/>
              <w:ind w:left="720" w:hanging="720"/>
              <w:rPr>
                <w:b/>
              </w:rPr>
            </w:pPr>
          </w:p>
        </w:tc>
      </w:tr>
      <w:tr w:rsidR="002243C8" w:rsidRPr="007B5D8F" w14:paraId="68030ABF" w14:textId="77777777" w:rsidTr="002243C8">
        <w:tc>
          <w:tcPr>
            <w:tcW w:w="1858" w:type="dxa"/>
            <w:shd w:val="clear" w:color="auto" w:fill="E6E6E6"/>
          </w:tcPr>
          <w:p w14:paraId="1524ED79" w14:textId="77777777" w:rsidR="002243C8" w:rsidRPr="007B5D8F" w:rsidRDefault="002243C8" w:rsidP="002243C8">
            <w:pPr>
              <w:pStyle w:val="Default"/>
              <w:ind w:left="720" w:hanging="720"/>
              <w:rPr>
                <w:b/>
              </w:rPr>
            </w:pPr>
          </w:p>
        </w:tc>
        <w:tc>
          <w:tcPr>
            <w:tcW w:w="1670" w:type="dxa"/>
            <w:shd w:val="clear" w:color="auto" w:fill="E6E6E6"/>
          </w:tcPr>
          <w:p w14:paraId="44B6FD58" w14:textId="77777777" w:rsidR="002243C8" w:rsidRPr="007B5D8F" w:rsidRDefault="002243C8" w:rsidP="002243C8">
            <w:pPr>
              <w:pStyle w:val="Default"/>
              <w:ind w:left="720" w:hanging="720"/>
              <w:rPr>
                <w:b/>
              </w:rPr>
            </w:pPr>
          </w:p>
        </w:tc>
        <w:tc>
          <w:tcPr>
            <w:tcW w:w="1800" w:type="dxa"/>
            <w:shd w:val="clear" w:color="auto" w:fill="E6E6E6"/>
          </w:tcPr>
          <w:p w14:paraId="3B21F043" w14:textId="77777777" w:rsidR="002243C8" w:rsidRPr="007B5D8F" w:rsidRDefault="002243C8" w:rsidP="002243C8">
            <w:pPr>
              <w:pStyle w:val="Default"/>
              <w:ind w:left="720" w:hanging="720"/>
              <w:rPr>
                <w:b/>
              </w:rPr>
            </w:pPr>
          </w:p>
        </w:tc>
        <w:tc>
          <w:tcPr>
            <w:tcW w:w="1620" w:type="dxa"/>
            <w:shd w:val="clear" w:color="auto" w:fill="E6E6E6"/>
          </w:tcPr>
          <w:p w14:paraId="200B0545" w14:textId="77777777" w:rsidR="002243C8" w:rsidRPr="007B5D8F" w:rsidRDefault="002243C8" w:rsidP="002243C8">
            <w:pPr>
              <w:pStyle w:val="Default"/>
              <w:ind w:left="720" w:hanging="720"/>
              <w:rPr>
                <w:b/>
              </w:rPr>
            </w:pPr>
          </w:p>
        </w:tc>
        <w:tc>
          <w:tcPr>
            <w:tcW w:w="1620" w:type="dxa"/>
            <w:shd w:val="clear" w:color="auto" w:fill="E6E6E6"/>
          </w:tcPr>
          <w:p w14:paraId="61D5F41E" w14:textId="77777777" w:rsidR="002243C8" w:rsidRPr="007B5D8F" w:rsidRDefault="002243C8" w:rsidP="002243C8">
            <w:pPr>
              <w:pStyle w:val="Default"/>
              <w:ind w:left="720" w:hanging="720"/>
              <w:rPr>
                <w:b/>
              </w:rPr>
            </w:pPr>
          </w:p>
        </w:tc>
      </w:tr>
      <w:tr w:rsidR="002243C8" w:rsidRPr="007B5D8F" w14:paraId="69BC227B" w14:textId="77777777" w:rsidTr="002243C8">
        <w:tc>
          <w:tcPr>
            <w:tcW w:w="1858" w:type="dxa"/>
          </w:tcPr>
          <w:p w14:paraId="57C03826" w14:textId="77777777" w:rsidR="002243C8" w:rsidRPr="007B5D8F" w:rsidRDefault="002243C8" w:rsidP="002243C8">
            <w:pPr>
              <w:pStyle w:val="Default"/>
              <w:ind w:left="720" w:hanging="720"/>
              <w:rPr>
                <w:b/>
              </w:rPr>
            </w:pPr>
            <w:r w:rsidRPr="007B5D8F">
              <w:rPr>
                <w:b/>
              </w:rPr>
              <w:t>SEPTEMBER</w:t>
            </w:r>
          </w:p>
        </w:tc>
        <w:tc>
          <w:tcPr>
            <w:tcW w:w="1670" w:type="dxa"/>
          </w:tcPr>
          <w:p w14:paraId="0436DFD4" w14:textId="77777777" w:rsidR="002243C8" w:rsidRPr="007B5D8F" w:rsidRDefault="002243C8" w:rsidP="002243C8">
            <w:pPr>
              <w:pStyle w:val="Default"/>
              <w:ind w:left="720" w:hanging="720"/>
              <w:rPr>
                <w:b/>
              </w:rPr>
            </w:pPr>
            <w:r w:rsidRPr="007B5D8F">
              <w:rPr>
                <w:b/>
              </w:rPr>
              <w:t>8.30%</w:t>
            </w:r>
          </w:p>
        </w:tc>
        <w:tc>
          <w:tcPr>
            <w:tcW w:w="1800" w:type="dxa"/>
            <w:vMerge w:val="restart"/>
          </w:tcPr>
          <w:p w14:paraId="48356935" w14:textId="77777777" w:rsidR="002243C8" w:rsidRPr="007B5D8F" w:rsidRDefault="002243C8" w:rsidP="002243C8">
            <w:pPr>
              <w:pStyle w:val="Default"/>
              <w:ind w:left="720" w:hanging="720"/>
              <w:rPr>
                <w:b/>
              </w:rPr>
            </w:pPr>
          </w:p>
          <w:p w14:paraId="44120200" w14:textId="77777777" w:rsidR="002243C8" w:rsidRPr="007B5D8F" w:rsidRDefault="002243C8" w:rsidP="002243C8">
            <w:pPr>
              <w:pStyle w:val="Default"/>
              <w:ind w:left="720" w:hanging="720"/>
              <w:rPr>
                <w:b/>
              </w:rPr>
            </w:pPr>
          </w:p>
          <w:p w14:paraId="01E39B7C" w14:textId="77777777" w:rsidR="002243C8" w:rsidRPr="007B5D8F" w:rsidRDefault="002243C8" w:rsidP="002243C8">
            <w:pPr>
              <w:pStyle w:val="Default"/>
              <w:ind w:left="720" w:hanging="720"/>
              <w:rPr>
                <w:b/>
              </w:rPr>
            </w:pPr>
            <w:r w:rsidRPr="007B5D8F">
              <w:rPr>
                <w:b/>
              </w:rPr>
              <w:t>33.3%</w:t>
            </w:r>
          </w:p>
        </w:tc>
        <w:tc>
          <w:tcPr>
            <w:tcW w:w="1620" w:type="dxa"/>
          </w:tcPr>
          <w:p w14:paraId="13D0A397" w14:textId="77777777" w:rsidR="002243C8" w:rsidRPr="007B5D8F" w:rsidRDefault="002243C8" w:rsidP="002243C8">
            <w:pPr>
              <w:pStyle w:val="Default"/>
              <w:ind w:left="720" w:hanging="720"/>
              <w:rPr>
                <w:b/>
              </w:rPr>
            </w:pPr>
            <w:r w:rsidRPr="007B5D8F">
              <w:rPr>
                <w:b/>
              </w:rPr>
              <w:t>8%</w:t>
            </w:r>
          </w:p>
        </w:tc>
        <w:tc>
          <w:tcPr>
            <w:tcW w:w="1620" w:type="dxa"/>
            <w:vMerge w:val="restart"/>
            <w:vAlign w:val="center"/>
          </w:tcPr>
          <w:p w14:paraId="46208C88" w14:textId="77777777" w:rsidR="002243C8" w:rsidRPr="007B5D8F" w:rsidRDefault="002243C8" w:rsidP="002243C8">
            <w:pPr>
              <w:pStyle w:val="Default"/>
              <w:ind w:left="720" w:hanging="720"/>
              <w:rPr>
                <w:b/>
              </w:rPr>
            </w:pPr>
            <w:r w:rsidRPr="007B5D8F">
              <w:rPr>
                <w:b/>
              </w:rPr>
              <w:t>32%</w:t>
            </w:r>
          </w:p>
        </w:tc>
      </w:tr>
      <w:tr w:rsidR="002243C8" w:rsidRPr="007B5D8F" w14:paraId="3B4464D8" w14:textId="77777777" w:rsidTr="002243C8">
        <w:tc>
          <w:tcPr>
            <w:tcW w:w="1858" w:type="dxa"/>
          </w:tcPr>
          <w:p w14:paraId="7183CA28" w14:textId="77777777" w:rsidR="002243C8" w:rsidRPr="007B5D8F" w:rsidRDefault="002243C8" w:rsidP="002243C8">
            <w:pPr>
              <w:pStyle w:val="Default"/>
              <w:ind w:left="720" w:hanging="720"/>
              <w:rPr>
                <w:b/>
              </w:rPr>
            </w:pPr>
            <w:r w:rsidRPr="007B5D8F">
              <w:rPr>
                <w:b/>
              </w:rPr>
              <w:t>OCTOBER</w:t>
            </w:r>
          </w:p>
        </w:tc>
        <w:tc>
          <w:tcPr>
            <w:tcW w:w="1670" w:type="dxa"/>
          </w:tcPr>
          <w:p w14:paraId="67EF5BF0" w14:textId="77777777" w:rsidR="002243C8" w:rsidRPr="007B5D8F" w:rsidRDefault="002243C8" w:rsidP="002243C8">
            <w:pPr>
              <w:pStyle w:val="Default"/>
              <w:ind w:left="720" w:hanging="720"/>
              <w:rPr>
                <w:b/>
              </w:rPr>
            </w:pPr>
            <w:r w:rsidRPr="007B5D8F">
              <w:rPr>
                <w:b/>
              </w:rPr>
              <w:t>8.30%</w:t>
            </w:r>
          </w:p>
        </w:tc>
        <w:tc>
          <w:tcPr>
            <w:tcW w:w="1800" w:type="dxa"/>
            <w:vMerge/>
          </w:tcPr>
          <w:p w14:paraId="64A6E652" w14:textId="77777777" w:rsidR="002243C8" w:rsidRPr="007B5D8F" w:rsidRDefault="002243C8" w:rsidP="002243C8">
            <w:pPr>
              <w:pStyle w:val="Default"/>
              <w:ind w:left="720" w:hanging="720"/>
              <w:rPr>
                <w:b/>
              </w:rPr>
            </w:pPr>
          </w:p>
        </w:tc>
        <w:tc>
          <w:tcPr>
            <w:tcW w:w="1620" w:type="dxa"/>
          </w:tcPr>
          <w:p w14:paraId="71DEB359" w14:textId="77777777" w:rsidR="002243C8" w:rsidRPr="007B5D8F" w:rsidRDefault="002243C8" w:rsidP="002243C8">
            <w:pPr>
              <w:pStyle w:val="Default"/>
              <w:ind w:left="720" w:hanging="720"/>
              <w:rPr>
                <w:b/>
              </w:rPr>
            </w:pPr>
            <w:r w:rsidRPr="007B5D8F">
              <w:rPr>
                <w:b/>
              </w:rPr>
              <w:t>8%</w:t>
            </w:r>
          </w:p>
        </w:tc>
        <w:tc>
          <w:tcPr>
            <w:tcW w:w="1620" w:type="dxa"/>
            <w:vMerge/>
          </w:tcPr>
          <w:p w14:paraId="07935C30" w14:textId="77777777" w:rsidR="002243C8" w:rsidRPr="007B5D8F" w:rsidRDefault="002243C8" w:rsidP="002243C8">
            <w:pPr>
              <w:pStyle w:val="Default"/>
              <w:ind w:left="720" w:hanging="720"/>
              <w:rPr>
                <w:b/>
              </w:rPr>
            </w:pPr>
          </w:p>
        </w:tc>
      </w:tr>
      <w:tr w:rsidR="002243C8" w:rsidRPr="007B5D8F" w14:paraId="5C61980D" w14:textId="77777777" w:rsidTr="002243C8">
        <w:tc>
          <w:tcPr>
            <w:tcW w:w="1858" w:type="dxa"/>
          </w:tcPr>
          <w:p w14:paraId="49DD9047" w14:textId="77777777" w:rsidR="002243C8" w:rsidRPr="007B5D8F" w:rsidRDefault="002243C8" w:rsidP="002243C8">
            <w:pPr>
              <w:pStyle w:val="Default"/>
              <w:ind w:left="720" w:hanging="720"/>
              <w:rPr>
                <w:b/>
              </w:rPr>
            </w:pPr>
            <w:r w:rsidRPr="007B5D8F">
              <w:rPr>
                <w:b/>
              </w:rPr>
              <w:t>NOVEMBER</w:t>
            </w:r>
          </w:p>
        </w:tc>
        <w:tc>
          <w:tcPr>
            <w:tcW w:w="1670" w:type="dxa"/>
          </w:tcPr>
          <w:p w14:paraId="53F4DD84" w14:textId="77777777" w:rsidR="002243C8" w:rsidRPr="007B5D8F" w:rsidRDefault="002243C8" w:rsidP="002243C8">
            <w:pPr>
              <w:pStyle w:val="Default"/>
              <w:ind w:left="720" w:hanging="720"/>
              <w:rPr>
                <w:b/>
              </w:rPr>
            </w:pPr>
            <w:r w:rsidRPr="007B5D8F">
              <w:rPr>
                <w:b/>
              </w:rPr>
              <w:t>8.30%</w:t>
            </w:r>
          </w:p>
        </w:tc>
        <w:tc>
          <w:tcPr>
            <w:tcW w:w="1800" w:type="dxa"/>
            <w:vMerge/>
          </w:tcPr>
          <w:p w14:paraId="73E2F61A" w14:textId="77777777" w:rsidR="002243C8" w:rsidRPr="007B5D8F" w:rsidRDefault="002243C8" w:rsidP="002243C8">
            <w:pPr>
              <w:pStyle w:val="Default"/>
              <w:ind w:left="720" w:hanging="720"/>
              <w:rPr>
                <w:b/>
              </w:rPr>
            </w:pPr>
          </w:p>
        </w:tc>
        <w:tc>
          <w:tcPr>
            <w:tcW w:w="1620" w:type="dxa"/>
          </w:tcPr>
          <w:p w14:paraId="65084BE3" w14:textId="77777777" w:rsidR="002243C8" w:rsidRPr="007B5D8F" w:rsidRDefault="002243C8" w:rsidP="002243C8">
            <w:pPr>
              <w:pStyle w:val="Default"/>
              <w:ind w:left="720" w:hanging="720"/>
              <w:rPr>
                <w:b/>
              </w:rPr>
            </w:pPr>
            <w:r w:rsidRPr="007B5D8F">
              <w:rPr>
                <w:b/>
              </w:rPr>
              <w:t>8%</w:t>
            </w:r>
          </w:p>
        </w:tc>
        <w:tc>
          <w:tcPr>
            <w:tcW w:w="1620" w:type="dxa"/>
            <w:vMerge/>
          </w:tcPr>
          <w:p w14:paraId="0A543AD4" w14:textId="77777777" w:rsidR="002243C8" w:rsidRPr="007B5D8F" w:rsidRDefault="002243C8" w:rsidP="002243C8">
            <w:pPr>
              <w:pStyle w:val="Default"/>
              <w:ind w:left="720" w:hanging="720"/>
              <w:rPr>
                <w:b/>
              </w:rPr>
            </w:pPr>
          </w:p>
        </w:tc>
      </w:tr>
      <w:tr w:rsidR="002243C8" w:rsidRPr="007B5D8F" w14:paraId="5301CA82" w14:textId="77777777" w:rsidTr="002243C8">
        <w:tc>
          <w:tcPr>
            <w:tcW w:w="1858" w:type="dxa"/>
          </w:tcPr>
          <w:p w14:paraId="27131E0A" w14:textId="77777777" w:rsidR="002243C8" w:rsidRPr="007B5D8F" w:rsidRDefault="002243C8" w:rsidP="002243C8">
            <w:pPr>
              <w:pStyle w:val="Default"/>
              <w:ind w:left="720" w:hanging="720"/>
              <w:rPr>
                <w:b/>
              </w:rPr>
            </w:pPr>
            <w:r w:rsidRPr="007B5D8F">
              <w:rPr>
                <w:b/>
              </w:rPr>
              <w:t>DECEMBER</w:t>
            </w:r>
          </w:p>
        </w:tc>
        <w:tc>
          <w:tcPr>
            <w:tcW w:w="1670" w:type="dxa"/>
          </w:tcPr>
          <w:p w14:paraId="23742E04" w14:textId="77777777" w:rsidR="002243C8" w:rsidRPr="007B5D8F" w:rsidRDefault="002243C8" w:rsidP="002243C8">
            <w:pPr>
              <w:pStyle w:val="Default"/>
              <w:ind w:left="720" w:hanging="720"/>
              <w:rPr>
                <w:b/>
              </w:rPr>
            </w:pPr>
            <w:r w:rsidRPr="007B5D8F">
              <w:rPr>
                <w:b/>
              </w:rPr>
              <w:t>8.40%</w:t>
            </w:r>
          </w:p>
        </w:tc>
        <w:tc>
          <w:tcPr>
            <w:tcW w:w="1800" w:type="dxa"/>
            <w:vMerge/>
          </w:tcPr>
          <w:p w14:paraId="3B1614C3" w14:textId="77777777" w:rsidR="002243C8" w:rsidRPr="007B5D8F" w:rsidRDefault="002243C8" w:rsidP="002243C8">
            <w:pPr>
              <w:pStyle w:val="Default"/>
              <w:ind w:left="720" w:hanging="720"/>
              <w:rPr>
                <w:b/>
              </w:rPr>
            </w:pPr>
          </w:p>
        </w:tc>
        <w:tc>
          <w:tcPr>
            <w:tcW w:w="1620" w:type="dxa"/>
          </w:tcPr>
          <w:p w14:paraId="5927575A" w14:textId="77777777" w:rsidR="002243C8" w:rsidRPr="007B5D8F" w:rsidRDefault="002243C8" w:rsidP="002243C8">
            <w:pPr>
              <w:pStyle w:val="Default"/>
              <w:ind w:left="720" w:hanging="720"/>
              <w:rPr>
                <w:b/>
              </w:rPr>
            </w:pPr>
            <w:r w:rsidRPr="007B5D8F">
              <w:rPr>
                <w:b/>
              </w:rPr>
              <w:t>8%</w:t>
            </w:r>
          </w:p>
        </w:tc>
        <w:tc>
          <w:tcPr>
            <w:tcW w:w="1620" w:type="dxa"/>
            <w:vMerge/>
          </w:tcPr>
          <w:p w14:paraId="554F01B8" w14:textId="77777777" w:rsidR="002243C8" w:rsidRPr="007B5D8F" w:rsidRDefault="002243C8" w:rsidP="002243C8">
            <w:pPr>
              <w:pStyle w:val="Default"/>
              <w:ind w:left="720" w:hanging="720"/>
              <w:rPr>
                <w:b/>
              </w:rPr>
            </w:pPr>
          </w:p>
        </w:tc>
      </w:tr>
      <w:tr w:rsidR="002243C8" w:rsidRPr="007B5D8F" w14:paraId="2EF675CC" w14:textId="77777777" w:rsidTr="002243C8">
        <w:tc>
          <w:tcPr>
            <w:tcW w:w="1858" w:type="dxa"/>
            <w:shd w:val="clear" w:color="auto" w:fill="E6E6E6"/>
          </w:tcPr>
          <w:p w14:paraId="06C2AED4" w14:textId="77777777" w:rsidR="002243C8" w:rsidRPr="007B5D8F" w:rsidRDefault="002243C8" w:rsidP="002243C8">
            <w:pPr>
              <w:pStyle w:val="Default"/>
              <w:ind w:left="720" w:hanging="720"/>
              <w:rPr>
                <w:b/>
              </w:rPr>
            </w:pPr>
          </w:p>
        </w:tc>
        <w:tc>
          <w:tcPr>
            <w:tcW w:w="1670" w:type="dxa"/>
            <w:shd w:val="clear" w:color="auto" w:fill="E6E6E6"/>
          </w:tcPr>
          <w:p w14:paraId="75B9A712" w14:textId="77777777" w:rsidR="002243C8" w:rsidRPr="007B5D8F" w:rsidRDefault="002243C8" w:rsidP="002243C8">
            <w:pPr>
              <w:pStyle w:val="Default"/>
              <w:ind w:left="720" w:hanging="720"/>
              <w:rPr>
                <w:b/>
              </w:rPr>
            </w:pPr>
          </w:p>
        </w:tc>
        <w:tc>
          <w:tcPr>
            <w:tcW w:w="1800" w:type="dxa"/>
            <w:shd w:val="clear" w:color="auto" w:fill="E6E6E6"/>
          </w:tcPr>
          <w:p w14:paraId="6E4B563F" w14:textId="77777777" w:rsidR="002243C8" w:rsidRPr="007B5D8F" w:rsidRDefault="002243C8" w:rsidP="002243C8">
            <w:pPr>
              <w:pStyle w:val="Default"/>
              <w:ind w:left="720" w:hanging="720"/>
              <w:rPr>
                <w:b/>
              </w:rPr>
            </w:pPr>
          </w:p>
        </w:tc>
        <w:tc>
          <w:tcPr>
            <w:tcW w:w="1620" w:type="dxa"/>
            <w:shd w:val="clear" w:color="auto" w:fill="E6E6E6"/>
          </w:tcPr>
          <w:p w14:paraId="5B38A0B4" w14:textId="77777777" w:rsidR="002243C8" w:rsidRPr="007B5D8F" w:rsidRDefault="002243C8" w:rsidP="002243C8">
            <w:pPr>
              <w:pStyle w:val="Default"/>
              <w:ind w:left="720" w:hanging="720"/>
              <w:rPr>
                <w:b/>
              </w:rPr>
            </w:pPr>
          </w:p>
        </w:tc>
        <w:tc>
          <w:tcPr>
            <w:tcW w:w="1620" w:type="dxa"/>
            <w:shd w:val="clear" w:color="auto" w:fill="E6E6E6"/>
          </w:tcPr>
          <w:p w14:paraId="2679EFEF" w14:textId="77777777" w:rsidR="002243C8" w:rsidRPr="007B5D8F" w:rsidRDefault="002243C8" w:rsidP="002243C8">
            <w:pPr>
              <w:pStyle w:val="Default"/>
              <w:ind w:left="720" w:hanging="720"/>
              <w:rPr>
                <w:b/>
              </w:rPr>
            </w:pPr>
          </w:p>
        </w:tc>
      </w:tr>
      <w:tr w:rsidR="002243C8" w:rsidRPr="007B5D8F" w14:paraId="0A82056E" w14:textId="77777777" w:rsidTr="002243C8">
        <w:tc>
          <w:tcPr>
            <w:tcW w:w="1858" w:type="dxa"/>
          </w:tcPr>
          <w:p w14:paraId="4011E202" w14:textId="77777777" w:rsidR="002243C8" w:rsidRPr="007B5D8F" w:rsidRDefault="002243C8" w:rsidP="002243C8">
            <w:pPr>
              <w:pStyle w:val="Default"/>
              <w:ind w:left="720" w:hanging="720"/>
              <w:rPr>
                <w:b/>
              </w:rPr>
            </w:pPr>
            <w:r w:rsidRPr="007B5D8F">
              <w:rPr>
                <w:b/>
              </w:rPr>
              <w:t>JANUARY</w:t>
            </w:r>
          </w:p>
        </w:tc>
        <w:tc>
          <w:tcPr>
            <w:tcW w:w="1670" w:type="dxa"/>
          </w:tcPr>
          <w:p w14:paraId="09184AD6" w14:textId="77777777" w:rsidR="002243C8" w:rsidRPr="007B5D8F" w:rsidRDefault="002243C8" w:rsidP="002243C8">
            <w:pPr>
              <w:pStyle w:val="Default"/>
              <w:ind w:left="720" w:hanging="720"/>
              <w:rPr>
                <w:b/>
              </w:rPr>
            </w:pPr>
            <w:r w:rsidRPr="007B5D8F">
              <w:rPr>
                <w:b/>
              </w:rPr>
              <w:t>8.40%</w:t>
            </w:r>
          </w:p>
        </w:tc>
        <w:tc>
          <w:tcPr>
            <w:tcW w:w="1800" w:type="dxa"/>
            <w:vMerge w:val="restart"/>
          </w:tcPr>
          <w:p w14:paraId="03FB9AA2" w14:textId="77777777" w:rsidR="002243C8" w:rsidRPr="007B5D8F" w:rsidRDefault="002243C8" w:rsidP="002243C8">
            <w:pPr>
              <w:pStyle w:val="Default"/>
              <w:ind w:left="720" w:hanging="720"/>
              <w:rPr>
                <w:b/>
              </w:rPr>
            </w:pPr>
          </w:p>
          <w:p w14:paraId="6667F6BE" w14:textId="77777777" w:rsidR="002243C8" w:rsidRPr="007B5D8F" w:rsidRDefault="002243C8" w:rsidP="002243C8">
            <w:pPr>
              <w:pStyle w:val="Default"/>
              <w:ind w:left="720" w:hanging="720"/>
              <w:rPr>
                <w:b/>
              </w:rPr>
            </w:pPr>
            <w:r w:rsidRPr="007B5D8F">
              <w:rPr>
                <w:b/>
              </w:rPr>
              <w:t>25.2%</w:t>
            </w:r>
          </w:p>
        </w:tc>
        <w:tc>
          <w:tcPr>
            <w:tcW w:w="1620" w:type="dxa"/>
          </w:tcPr>
          <w:p w14:paraId="3D71B236" w14:textId="77777777" w:rsidR="002243C8" w:rsidRPr="007B5D8F" w:rsidRDefault="002243C8" w:rsidP="002243C8">
            <w:pPr>
              <w:pStyle w:val="Default"/>
              <w:ind w:left="720" w:hanging="720"/>
              <w:rPr>
                <w:b/>
              </w:rPr>
            </w:pPr>
            <w:r w:rsidRPr="007B5D8F">
              <w:rPr>
                <w:b/>
              </w:rPr>
              <w:t>6%</w:t>
            </w:r>
          </w:p>
        </w:tc>
        <w:tc>
          <w:tcPr>
            <w:tcW w:w="1620" w:type="dxa"/>
            <w:vMerge w:val="restart"/>
            <w:vAlign w:val="center"/>
          </w:tcPr>
          <w:p w14:paraId="4DCE9DA1" w14:textId="77777777" w:rsidR="002243C8" w:rsidRPr="007B5D8F" w:rsidRDefault="002243C8" w:rsidP="002243C8">
            <w:pPr>
              <w:pStyle w:val="Default"/>
              <w:ind w:left="720" w:hanging="720"/>
              <w:rPr>
                <w:b/>
              </w:rPr>
            </w:pPr>
            <w:r w:rsidRPr="007B5D8F">
              <w:rPr>
                <w:b/>
              </w:rPr>
              <w:t>18%</w:t>
            </w:r>
          </w:p>
        </w:tc>
      </w:tr>
      <w:tr w:rsidR="002243C8" w:rsidRPr="007B5D8F" w14:paraId="76229FC5" w14:textId="77777777" w:rsidTr="002243C8">
        <w:tc>
          <w:tcPr>
            <w:tcW w:w="1858" w:type="dxa"/>
          </w:tcPr>
          <w:p w14:paraId="3916FB91" w14:textId="77777777" w:rsidR="002243C8" w:rsidRPr="007B5D8F" w:rsidRDefault="002243C8" w:rsidP="002243C8">
            <w:pPr>
              <w:pStyle w:val="Default"/>
              <w:ind w:left="720" w:hanging="720"/>
              <w:rPr>
                <w:b/>
              </w:rPr>
            </w:pPr>
            <w:r w:rsidRPr="007B5D8F">
              <w:rPr>
                <w:b/>
              </w:rPr>
              <w:t>FEBRUARY</w:t>
            </w:r>
          </w:p>
        </w:tc>
        <w:tc>
          <w:tcPr>
            <w:tcW w:w="1670" w:type="dxa"/>
          </w:tcPr>
          <w:p w14:paraId="41BDC2C4" w14:textId="77777777" w:rsidR="002243C8" w:rsidRPr="007B5D8F" w:rsidRDefault="002243C8" w:rsidP="002243C8">
            <w:pPr>
              <w:pStyle w:val="Default"/>
              <w:ind w:left="720" w:hanging="720"/>
              <w:rPr>
                <w:b/>
              </w:rPr>
            </w:pPr>
            <w:r w:rsidRPr="007B5D8F">
              <w:rPr>
                <w:b/>
              </w:rPr>
              <w:t>8.40%</w:t>
            </w:r>
          </w:p>
        </w:tc>
        <w:tc>
          <w:tcPr>
            <w:tcW w:w="1800" w:type="dxa"/>
            <w:vMerge/>
          </w:tcPr>
          <w:p w14:paraId="27E5B1EC" w14:textId="77777777" w:rsidR="002243C8" w:rsidRPr="007B5D8F" w:rsidRDefault="002243C8" w:rsidP="002243C8">
            <w:pPr>
              <w:pStyle w:val="Default"/>
              <w:ind w:left="720" w:hanging="720"/>
              <w:rPr>
                <w:b/>
              </w:rPr>
            </w:pPr>
          </w:p>
        </w:tc>
        <w:tc>
          <w:tcPr>
            <w:tcW w:w="1620" w:type="dxa"/>
          </w:tcPr>
          <w:p w14:paraId="31E7609C" w14:textId="77777777" w:rsidR="002243C8" w:rsidRPr="007B5D8F" w:rsidRDefault="002243C8" w:rsidP="002243C8">
            <w:pPr>
              <w:pStyle w:val="Default"/>
              <w:ind w:left="720" w:hanging="720"/>
              <w:rPr>
                <w:b/>
              </w:rPr>
            </w:pPr>
            <w:r w:rsidRPr="007B5D8F">
              <w:rPr>
                <w:b/>
              </w:rPr>
              <w:t>6%</w:t>
            </w:r>
          </w:p>
        </w:tc>
        <w:tc>
          <w:tcPr>
            <w:tcW w:w="1620" w:type="dxa"/>
            <w:vMerge/>
          </w:tcPr>
          <w:p w14:paraId="14720B27" w14:textId="77777777" w:rsidR="002243C8" w:rsidRPr="007B5D8F" w:rsidRDefault="002243C8" w:rsidP="002243C8">
            <w:pPr>
              <w:pStyle w:val="Default"/>
              <w:ind w:left="720" w:hanging="720"/>
              <w:rPr>
                <w:b/>
              </w:rPr>
            </w:pPr>
          </w:p>
        </w:tc>
      </w:tr>
      <w:tr w:rsidR="002243C8" w:rsidRPr="007B5D8F" w14:paraId="5E6D4DEA" w14:textId="77777777" w:rsidTr="002243C8">
        <w:tc>
          <w:tcPr>
            <w:tcW w:w="1858" w:type="dxa"/>
          </w:tcPr>
          <w:p w14:paraId="29584925" w14:textId="77777777" w:rsidR="002243C8" w:rsidRPr="007B5D8F" w:rsidRDefault="002243C8" w:rsidP="002243C8">
            <w:pPr>
              <w:pStyle w:val="Default"/>
              <w:ind w:left="720" w:hanging="720"/>
              <w:rPr>
                <w:b/>
              </w:rPr>
            </w:pPr>
            <w:r w:rsidRPr="007B5D8F">
              <w:rPr>
                <w:b/>
              </w:rPr>
              <w:t>MARCH</w:t>
            </w:r>
          </w:p>
        </w:tc>
        <w:tc>
          <w:tcPr>
            <w:tcW w:w="1670" w:type="dxa"/>
          </w:tcPr>
          <w:p w14:paraId="3AFADE98" w14:textId="77777777" w:rsidR="002243C8" w:rsidRPr="007B5D8F" w:rsidRDefault="002243C8" w:rsidP="002243C8">
            <w:pPr>
              <w:pStyle w:val="Default"/>
              <w:ind w:left="720" w:hanging="720"/>
              <w:rPr>
                <w:b/>
              </w:rPr>
            </w:pPr>
            <w:r w:rsidRPr="007B5D8F">
              <w:rPr>
                <w:b/>
              </w:rPr>
              <w:t>8.40%</w:t>
            </w:r>
          </w:p>
        </w:tc>
        <w:tc>
          <w:tcPr>
            <w:tcW w:w="1800" w:type="dxa"/>
            <w:vMerge/>
          </w:tcPr>
          <w:p w14:paraId="453A3201" w14:textId="77777777" w:rsidR="002243C8" w:rsidRPr="007B5D8F" w:rsidRDefault="002243C8" w:rsidP="002243C8">
            <w:pPr>
              <w:pStyle w:val="Default"/>
              <w:ind w:left="720" w:hanging="720"/>
              <w:rPr>
                <w:b/>
              </w:rPr>
            </w:pPr>
          </w:p>
        </w:tc>
        <w:tc>
          <w:tcPr>
            <w:tcW w:w="1620" w:type="dxa"/>
          </w:tcPr>
          <w:p w14:paraId="649D2076" w14:textId="77777777" w:rsidR="002243C8" w:rsidRPr="007B5D8F" w:rsidRDefault="002243C8" w:rsidP="002243C8">
            <w:pPr>
              <w:pStyle w:val="Default"/>
              <w:ind w:left="720" w:hanging="720"/>
              <w:rPr>
                <w:b/>
              </w:rPr>
            </w:pPr>
            <w:r w:rsidRPr="007B5D8F">
              <w:rPr>
                <w:b/>
              </w:rPr>
              <w:t>6%</w:t>
            </w:r>
          </w:p>
        </w:tc>
        <w:tc>
          <w:tcPr>
            <w:tcW w:w="1620" w:type="dxa"/>
            <w:vMerge/>
          </w:tcPr>
          <w:p w14:paraId="7AF32F5F" w14:textId="77777777" w:rsidR="002243C8" w:rsidRPr="007B5D8F" w:rsidRDefault="002243C8" w:rsidP="002243C8">
            <w:pPr>
              <w:pStyle w:val="Default"/>
              <w:ind w:left="720" w:hanging="720"/>
              <w:rPr>
                <w:b/>
              </w:rPr>
            </w:pPr>
          </w:p>
        </w:tc>
      </w:tr>
    </w:tbl>
    <w:p w14:paraId="2252F455" w14:textId="77777777" w:rsidR="002243C8" w:rsidRPr="007B5D8F" w:rsidRDefault="002243C8" w:rsidP="002243C8">
      <w:pPr>
        <w:pStyle w:val="Default"/>
        <w:ind w:left="720" w:hanging="720"/>
      </w:pPr>
    </w:p>
    <w:p w14:paraId="6374310D" w14:textId="77777777" w:rsidR="002243C8" w:rsidRPr="007B5D8F" w:rsidRDefault="002243C8" w:rsidP="002243C8">
      <w:pPr>
        <w:pStyle w:val="Default"/>
        <w:ind w:left="720" w:hanging="720"/>
      </w:pPr>
    </w:p>
    <w:p w14:paraId="7B8AA732" w14:textId="77777777" w:rsidR="002243C8" w:rsidRPr="007B5D8F" w:rsidRDefault="002243C8" w:rsidP="002243C8">
      <w:pPr>
        <w:pStyle w:val="Default"/>
        <w:ind w:left="720" w:hanging="720"/>
      </w:pPr>
    </w:p>
    <w:p w14:paraId="113D2373" w14:textId="77777777" w:rsidR="002243C8" w:rsidRPr="007B5D8F" w:rsidRDefault="002243C8" w:rsidP="002243C8">
      <w:pPr>
        <w:pStyle w:val="Default"/>
        <w:ind w:left="720" w:hanging="720"/>
      </w:pPr>
    </w:p>
    <w:p w14:paraId="7185B709" w14:textId="77777777" w:rsidR="002243C8" w:rsidRPr="007B5D8F" w:rsidRDefault="002243C8" w:rsidP="002243C8">
      <w:pPr>
        <w:pStyle w:val="Default"/>
        <w:ind w:left="720" w:hanging="720"/>
      </w:pPr>
    </w:p>
    <w:p w14:paraId="31CBC051" w14:textId="77777777" w:rsidR="002243C8" w:rsidRPr="007B5D8F" w:rsidRDefault="002243C8" w:rsidP="002243C8">
      <w:pPr>
        <w:pStyle w:val="Default"/>
        <w:ind w:left="720" w:hanging="720"/>
      </w:pPr>
    </w:p>
    <w:p w14:paraId="709DBA91" w14:textId="77777777" w:rsidR="002243C8" w:rsidRPr="007B5D8F" w:rsidRDefault="002243C8" w:rsidP="002243C8">
      <w:pPr>
        <w:pStyle w:val="Default"/>
        <w:ind w:left="720" w:hanging="720"/>
      </w:pPr>
    </w:p>
    <w:p w14:paraId="6E0B3007" w14:textId="77777777" w:rsidR="002243C8" w:rsidRPr="007B5D8F" w:rsidRDefault="002243C8" w:rsidP="002243C8">
      <w:pPr>
        <w:pStyle w:val="Default"/>
        <w:ind w:left="720" w:hanging="720"/>
      </w:pPr>
    </w:p>
    <w:p w14:paraId="3E3E775A" w14:textId="77777777" w:rsidR="002243C8" w:rsidRPr="007B5D8F" w:rsidRDefault="002243C8" w:rsidP="002243C8">
      <w:pPr>
        <w:pStyle w:val="Default"/>
        <w:ind w:left="720" w:hanging="720"/>
      </w:pPr>
    </w:p>
    <w:p w14:paraId="7D758671" w14:textId="77777777" w:rsidR="002243C8" w:rsidRPr="007B5D8F" w:rsidRDefault="002243C8" w:rsidP="002243C8">
      <w:pPr>
        <w:pStyle w:val="Default"/>
        <w:ind w:left="720" w:hanging="720"/>
      </w:pPr>
    </w:p>
    <w:p w14:paraId="20B39995" w14:textId="77777777" w:rsidR="002243C8" w:rsidRPr="007B5D8F" w:rsidRDefault="002243C8" w:rsidP="002243C8">
      <w:pPr>
        <w:pStyle w:val="Default"/>
        <w:ind w:left="720" w:hanging="720"/>
      </w:pPr>
    </w:p>
    <w:p w14:paraId="2517BEC6" w14:textId="77777777" w:rsidR="002243C8" w:rsidRPr="007B5D8F" w:rsidRDefault="002243C8" w:rsidP="002243C8">
      <w:pPr>
        <w:pStyle w:val="Default"/>
        <w:ind w:left="720" w:hanging="720"/>
      </w:pPr>
    </w:p>
    <w:p w14:paraId="1AFE7D03" w14:textId="77777777" w:rsidR="002243C8" w:rsidRPr="007B5D8F" w:rsidRDefault="002243C8" w:rsidP="002243C8">
      <w:pPr>
        <w:pStyle w:val="Default"/>
        <w:ind w:left="720" w:hanging="720"/>
      </w:pPr>
    </w:p>
    <w:p w14:paraId="300E8FB7" w14:textId="77777777" w:rsidR="002243C8" w:rsidRPr="007B5D8F" w:rsidRDefault="002243C8" w:rsidP="002243C8">
      <w:pPr>
        <w:pStyle w:val="Default"/>
        <w:ind w:left="720" w:hanging="720"/>
      </w:pPr>
    </w:p>
    <w:p w14:paraId="39AC3F17" w14:textId="77777777" w:rsidR="002243C8" w:rsidRPr="007B5D8F" w:rsidRDefault="002243C8" w:rsidP="002243C8">
      <w:pPr>
        <w:pStyle w:val="Default"/>
        <w:ind w:left="720" w:hanging="720"/>
      </w:pPr>
    </w:p>
    <w:p w14:paraId="1FFD2681" w14:textId="77777777" w:rsidR="002243C8" w:rsidRPr="007B5D8F" w:rsidRDefault="002243C8" w:rsidP="002243C8">
      <w:pPr>
        <w:pStyle w:val="Default"/>
        <w:ind w:left="720" w:hanging="720"/>
      </w:pPr>
    </w:p>
    <w:p w14:paraId="4DBAF1D6" w14:textId="77777777" w:rsidR="002243C8" w:rsidRPr="007B5D8F" w:rsidRDefault="002243C8" w:rsidP="002243C8">
      <w:pPr>
        <w:pStyle w:val="Default"/>
        <w:ind w:left="720" w:hanging="720"/>
      </w:pPr>
    </w:p>
    <w:p w14:paraId="17DC89D1" w14:textId="77777777" w:rsidR="002243C8" w:rsidRPr="007B5D8F" w:rsidRDefault="002243C8" w:rsidP="002243C8">
      <w:pPr>
        <w:pStyle w:val="Default"/>
        <w:ind w:left="720" w:hanging="720"/>
      </w:pPr>
    </w:p>
    <w:p w14:paraId="029FE00F" w14:textId="77777777" w:rsidR="002243C8" w:rsidRPr="007B5D8F" w:rsidRDefault="002243C8" w:rsidP="002243C8">
      <w:pPr>
        <w:pStyle w:val="Default"/>
        <w:ind w:left="720" w:hanging="720"/>
      </w:pPr>
    </w:p>
    <w:p w14:paraId="4A635DB7" w14:textId="77777777" w:rsidR="002243C8" w:rsidRPr="007B5D8F" w:rsidRDefault="002243C8" w:rsidP="002243C8">
      <w:pPr>
        <w:pStyle w:val="Default"/>
        <w:ind w:left="720" w:hanging="720"/>
      </w:pPr>
    </w:p>
    <w:p w14:paraId="610F0D26" w14:textId="77777777" w:rsidR="002243C8" w:rsidRPr="007B5D8F" w:rsidRDefault="002243C8" w:rsidP="002243C8">
      <w:pPr>
        <w:pStyle w:val="Default"/>
        <w:ind w:left="720" w:hanging="720"/>
      </w:pPr>
    </w:p>
    <w:p w14:paraId="19784938" w14:textId="77777777" w:rsidR="002243C8" w:rsidRPr="007B5D8F" w:rsidRDefault="002243C8" w:rsidP="002243C8">
      <w:pPr>
        <w:pStyle w:val="Default"/>
        <w:ind w:left="720"/>
      </w:pPr>
      <w:r w:rsidRPr="007B5D8F">
        <w:t xml:space="preserve">All figures are for illustrative purposes only and relate to percentage of total annual budget share. </w:t>
      </w:r>
    </w:p>
    <w:p w14:paraId="369D97BA" w14:textId="77777777" w:rsidR="002243C8" w:rsidRPr="007B5D8F" w:rsidRDefault="002243C8" w:rsidP="002243C8">
      <w:pPr>
        <w:pStyle w:val="Default"/>
        <w:ind w:left="720" w:hanging="720"/>
      </w:pPr>
    </w:p>
    <w:p w14:paraId="56D27EC1" w14:textId="77777777" w:rsidR="002243C8" w:rsidRPr="007B5D8F" w:rsidRDefault="002243C8" w:rsidP="002243C8">
      <w:pPr>
        <w:pStyle w:val="Default"/>
        <w:ind w:left="720" w:hanging="720"/>
        <w:rPr>
          <w:b/>
        </w:rPr>
      </w:pPr>
      <w:r w:rsidRPr="007B5D8F">
        <w:t xml:space="preserve">3.3 </w:t>
      </w:r>
      <w:r w:rsidRPr="007B5D8F">
        <w:rPr>
          <w:b/>
        </w:rPr>
        <w:t xml:space="preserve">Interest clawback. </w:t>
      </w:r>
    </w:p>
    <w:p w14:paraId="64559731" w14:textId="77777777" w:rsidR="002243C8" w:rsidRPr="007B5D8F" w:rsidRDefault="002243C8" w:rsidP="002243C8">
      <w:pPr>
        <w:pStyle w:val="Default"/>
        <w:ind w:left="720" w:hanging="720"/>
        <w:rPr>
          <w:b/>
        </w:rPr>
      </w:pPr>
    </w:p>
    <w:p w14:paraId="42960DEA" w14:textId="77777777" w:rsidR="002243C8" w:rsidRPr="007B5D8F" w:rsidRDefault="002243C8" w:rsidP="002243C8">
      <w:pPr>
        <w:pStyle w:val="Default"/>
        <w:ind w:left="720"/>
      </w:pPr>
      <w:r w:rsidRPr="007B5D8F">
        <w:t xml:space="preserve">The authority will deduct from school budget shares an amount equal to the estimated interest lost by the authority in making available the budget share in advance. </w:t>
      </w:r>
    </w:p>
    <w:p w14:paraId="11A09F0E" w14:textId="77777777" w:rsidR="002243C8" w:rsidRPr="007B5D8F" w:rsidRDefault="002243C8" w:rsidP="002243C8">
      <w:pPr>
        <w:pStyle w:val="Default"/>
        <w:ind w:left="720" w:hanging="720"/>
      </w:pPr>
    </w:p>
    <w:p w14:paraId="5A0295C8" w14:textId="71A63551" w:rsidR="002243C8" w:rsidRPr="007B5D8F" w:rsidRDefault="002243C8" w:rsidP="002243C8">
      <w:pPr>
        <w:pStyle w:val="Default"/>
        <w:ind w:left="720"/>
      </w:pPr>
      <w:r w:rsidRPr="007B5D8F">
        <w:t xml:space="preserve">Where the entire budget share is paid to schools </w:t>
      </w:r>
      <w:r w:rsidR="001E2945" w:rsidRPr="007B5D8F">
        <w:t>monthly</w:t>
      </w:r>
      <w:r w:rsidRPr="007B5D8F">
        <w:t xml:space="preserve">, interest will be charged to schools as follows: </w:t>
      </w:r>
    </w:p>
    <w:p w14:paraId="3038EE40" w14:textId="77777777" w:rsidR="002243C8" w:rsidRPr="007B5D8F" w:rsidRDefault="002243C8" w:rsidP="002243C8">
      <w:pPr>
        <w:pStyle w:val="Default"/>
        <w:ind w:left="720" w:hanging="720"/>
      </w:pPr>
    </w:p>
    <w:p w14:paraId="1318E9DD" w14:textId="07E6346F" w:rsidR="002243C8" w:rsidRPr="007B5D8F" w:rsidRDefault="002243C8" w:rsidP="002243C8">
      <w:pPr>
        <w:pStyle w:val="Default"/>
        <w:ind w:left="720"/>
      </w:pPr>
      <w:r w:rsidRPr="007B5D8F">
        <w:t xml:space="preserve">Pay Costs - Interest will be charged daily on the amount paid into the bank account based on the period between the date of the payment and the actual date that salaries are due. The due date for teachers’ salaries is the 23rd day of each month and for administrative and clerical staff it is the 15th of each month. For the purposes of the interest </w:t>
      </w:r>
      <w:r w:rsidR="002971CE" w:rsidRPr="007B5D8F">
        <w:t>calculation,</w:t>
      </w:r>
      <w:r w:rsidRPr="007B5D8F">
        <w:t xml:space="preserve"> it will be assumed that weekly paid </w:t>
      </w:r>
      <w:r w:rsidR="002947D6" w:rsidRPr="007B5D8F">
        <w:t>staff are</w:t>
      </w:r>
      <w:r w:rsidRPr="007B5D8F">
        <w:t xml:space="preserve"> paid on the 15th day of each month. The rate of interest charged to schools will be the Bank of England Base Rate applicable at the time that the payments are advanced by the authority </w:t>
      </w:r>
    </w:p>
    <w:p w14:paraId="3DD08A3E" w14:textId="77777777" w:rsidR="002243C8" w:rsidRPr="007B5D8F" w:rsidRDefault="002243C8" w:rsidP="002243C8">
      <w:pPr>
        <w:pStyle w:val="Default"/>
        <w:ind w:left="720" w:hanging="720"/>
      </w:pPr>
    </w:p>
    <w:p w14:paraId="045446E4" w14:textId="77777777" w:rsidR="002243C8" w:rsidRPr="007B5D8F" w:rsidRDefault="002243C8" w:rsidP="002243C8">
      <w:pPr>
        <w:pStyle w:val="Default"/>
        <w:ind w:left="720"/>
      </w:pPr>
      <w:r w:rsidRPr="007B5D8F">
        <w:t xml:space="preserve">Non-Pay Costs - Interest will be charged on the amount paid into the bank account based on the period between the date of the payment and the 15th day of each month </w:t>
      </w:r>
    </w:p>
    <w:p w14:paraId="30304E8E" w14:textId="77777777" w:rsidR="002243C8" w:rsidRPr="007B5D8F" w:rsidRDefault="002243C8" w:rsidP="002243C8">
      <w:pPr>
        <w:pStyle w:val="Default"/>
        <w:ind w:left="720" w:hanging="720"/>
      </w:pPr>
    </w:p>
    <w:p w14:paraId="48425A21" w14:textId="77777777" w:rsidR="002243C8" w:rsidRPr="007B5D8F" w:rsidRDefault="002243C8" w:rsidP="002243C8">
      <w:pPr>
        <w:pStyle w:val="Default"/>
        <w:ind w:left="720"/>
      </w:pPr>
      <w:r w:rsidRPr="007B5D8F">
        <w:t xml:space="preserve">Where the entire budget share is paid to schools on a termly basis, interest will be charged to schools as follows: </w:t>
      </w:r>
    </w:p>
    <w:p w14:paraId="348874D6" w14:textId="77777777" w:rsidR="002243C8" w:rsidRPr="007B5D8F" w:rsidRDefault="002243C8" w:rsidP="002243C8">
      <w:pPr>
        <w:pStyle w:val="Default"/>
        <w:ind w:left="720" w:hanging="720"/>
      </w:pPr>
    </w:p>
    <w:p w14:paraId="71F70F34" w14:textId="77777777" w:rsidR="002243C8" w:rsidRPr="007B5D8F" w:rsidRDefault="002243C8" w:rsidP="002243C8">
      <w:pPr>
        <w:pStyle w:val="Default"/>
        <w:ind w:left="720"/>
      </w:pPr>
      <w:r w:rsidRPr="007B5D8F">
        <w:t xml:space="preserve">Pay Costs - Interest will be charged daily on the amount paid into the bank account based on the period between the date of the payment and the actual dates in each term that salaries are due. For the April instalment it will be assumed that one fifth of the payment relates to each month of the Summer term (i.e. April to August inclusive), for the September instalment one quarter relates to each month of the Autumn term (September to December inclusive) and for the January instalment one third relates to each month of the Spring term (January to March </w:t>
      </w:r>
      <w:r w:rsidRPr="007B5D8F">
        <w:lastRenderedPageBreak/>
        <w:t xml:space="preserve">inclusive) The rate of interest charged to schools will be the Bank of England Base Rate applicable at the time that the payments are advanced by the authority </w:t>
      </w:r>
    </w:p>
    <w:p w14:paraId="2E0F3973" w14:textId="77777777" w:rsidR="002243C8" w:rsidRPr="007B5D8F" w:rsidRDefault="002243C8" w:rsidP="002243C8">
      <w:pPr>
        <w:pStyle w:val="Default"/>
        <w:ind w:left="720" w:hanging="720"/>
      </w:pPr>
    </w:p>
    <w:p w14:paraId="191BB87D" w14:textId="77777777" w:rsidR="002243C8" w:rsidRPr="007B5D8F" w:rsidRDefault="002243C8" w:rsidP="002243C8">
      <w:pPr>
        <w:pStyle w:val="Default"/>
        <w:ind w:left="720"/>
      </w:pPr>
      <w:r w:rsidRPr="007B5D8F">
        <w:t xml:space="preserve">Non-Pay Costs Interest will be charged on the amount paid into the bank account based on the period between the date of the payment and the 15th day of each month within the term. </w:t>
      </w:r>
    </w:p>
    <w:p w14:paraId="5781405E" w14:textId="77777777" w:rsidR="002243C8" w:rsidRPr="007B5D8F" w:rsidRDefault="002243C8" w:rsidP="002243C8">
      <w:pPr>
        <w:pStyle w:val="Default"/>
        <w:ind w:left="720" w:hanging="720"/>
      </w:pPr>
    </w:p>
    <w:p w14:paraId="148F2F64" w14:textId="77777777" w:rsidR="002243C8" w:rsidRPr="007B5D8F" w:rsidRDefault="002243C8" w:rsidP="002243C8">
      <w:pPr>
        <w:pStyle w:val="Default"/>
        <w:ind w:left="720"/>
      </w:pPr>
      <w:r w:rsidRPr="007B5D8F">
        <w:t xml:space="preserve">The authority will make no deduction for interest costs incurred by the authority in relation to payments to schools of devolved specific or special grant (this includes the payment of School Standards Grant, which will be made available to schools by 15th May in each year in which it is applicable). </w:t>
      </w:r>
    </w:p>
    <w:p w14:paraId="5419CF9E" w14:textId="77777777" w:rsidR="002243C8" w:rsidRPr="007B5D8F" w:rsidRDefault="002243C8" w:rsidP="002243C8">
      <w:pPr>
        <w:pStyle w:val="Default"/>
        <w:ind w:left="720" w:hanging="720"/>
      </w:pPr>
    </w:p>
    <w:p w14:paraId="7D3EB464" w14:textId="508EEAC3" w:rsidR="002243C8" w:rsidRPr="007B5D8F" w:rsidRDefault="002243C8" w:rsidP="002243C8">
      <w:pPr>
        <w:pStyle w:val="Default"/>
        <w:ind w:left="720" w:hanging="720"/>
        <w:rPr>
          <w:b/>
        </w:rPr>
      </w:pPr>
      <w:r w:rsidRPr="007B5D8F">
        <w:t>3.3.1</w:t>
      </w:r>
      <w:r w:rsidR="001309E9" w:rsidRPr="007B5D8F">
        <w:tab/>
      </w:r>
      <w:r w:rsidRPr="007B5D8F">
        <w:rPr>
          <w:b/>
        </w:rPr>
        <w:t xml:space="preserve">Interest on late budget share payments </w:t>
      </w:r>
    </w:p>
    <w:p w14:paraId="699B51EB" w14:textId="77777777" w:rsidR="002243C8" w:rsidRPr="007B5D8F" w:rsidRDefault="002243C8" w:rsidP="002243C8">
      <w:pPr>
        <w:pStyle w:val="Default"/>
        <w:ind w:left="720" w:hanging="720"/>
        <w:rPr>
          <w:b/>
        </w:rPr>
      </w:pPr>
    </w:p>
    <w:p w14:paraId="06A28C4D" w14:textId="4BBC7245" w:rsidR="002243C8" w:rsidRPr="007B5D8F" w:rsidRDefault="00A145F1" w:rsidP="002243C8">
      <w:pPr>
        <w:pStyle w:val="Default"/>
        <w:ind w:left="720"/>
      </w:pPr>
      <w:r w:rsidRPr="007B5D8F">
        <w:t>If</w:t>
      </w:r>
      <w:r w:rsidR="002243C8" w:rsidRPr="007B5D8F">
        <w:t xml:space="preserve"> there is </w:t>
      </w:r>
      <w:r w:rsidR="0084175E" w:rsidRPr="007B5D8F">
        <w:t>an overdue payment</w:t>
      </w:r>
      <w:r w:rsidR="002243C8" w:rsidRPr="007B5D8F">
        <w:t xml:space="preserve"> of a budget share instalment, which is the result of an error by the authority, then interest will be added to a school budget share at the Bank of England base rate applicable at the time, based on the period by which the instalment was delayed. </w:t>
      </w:r>
    </w:p>
    <w:p w14:paraId="24ED16FA" w14:textId="77777777" w:rsidR="002243C8" w:rsidRPr="007B5D8F" w:rsidRDefault="002243C8" w:rsidP="002243C8">
      <w:pPr>
        <w:pStyle w:val="Default"/>
        <w:ind w:left="720" w:hanging="720"/>
      </w:pPr>
    </w:p>
    <w:p w14:paraId="369746B8" w14:textId="0963A988" w:rsidR="002243C8" w:rsidRPr="007B5D8F" w:rsidRDefault="002971CE" w:rsidP="002243C8">
      <w:pPr>
        <w:pStyle w:val="Default"/>
        <w:ind w:left="720" w:hanging="720"/>
        <w:rPr>
          <w:b/>
        </w:rPr>
      </w:pPr>
      <w:r w:rsidRPr="007B5D8F">
        <w:t xml:space="preserve">3.4 </w:t>
      </w:r>
      <w:r w:rsidRPr="007B5D8F">
        <w:tab/>
      </w:r>
      <w:r w:rsidR="00DB3DD6" w:rsidRPr="007B5D8F">
        <w:rPr>
          <w:b/>
        </w:rPr>
        <w:t xml:space="preserve">Budget </w:t>
      </w:r>
      <w:r w:rsidR="002243C8" w:rsidRPr="007B5D8F">
        <w:rPr>
          <w:b/>
        </w:rPr>
        <w:t xml:space="preserve">shares for closing schools </w:t>
      </w:r>
    </w:p>
    <w:p w14:paraId="6480C8C6" w14:textId="77777777" w:rsidR="002243C8" w:rsidRPr="007B5D8F" w:rsidRDefault="002243C8" w:rsidP="002243C8">
      <w:pPr>
        <w:pStyle w:val="Default"/>
        <w:ind w:left="720" w:hanging="720"/>
        <w:rPr>
          <w:b/>
        </w:rPr>
      </w:pPr>
    </w:p>
    <w:p w14:paraId="3BA33C28" w14:textId="1058514D" w:rsidR="002243C8" w:rsidRPr="007B5D8F" w:rsidRDefault="002243C8" w:rsidP="002243C8">
      <w:pPr>
        <w:pStyle w:val="Default"/>
        <w:ind w:left="720"/>
      </w:pPr>
      <w:r w:rsidRPr="007B5D8F">
        <w:t xml:space="preserve">Where a school, which has its own bank account, has secured approval for discontinuation, the Scheme allows for budget shares to be paid into bank accounts </w:t>
      </w:r>
      <w:r w:rsidR="001E2945" w:rsidRPr="007B5D8F">
        <w:t>monthly</w:t>
      </w:r>
      <w:r w:rsidRPr="007B5D8F">
        <w:t xml:space="preserve">, net of estimated pay costs, even where a different basis had been previously used. </w:t>
      </w:r>
    </w:p>
    <w:p w14:paraId="00479769" w14:textId="77777777" w:rsidR="002243C8" w:rsidRPr="007B5D8F" w:rsidRDefault="002243C8" w:rsidP="002243C8">
      <w:pPr>
        <w:pStyle w:val="Default"/>
        <w:ind w:left="720" w:hanging="720"/>
      </w:pPr>
    </w:p>
    <w:p w14:paraId="5588588E" w14:textId="661554B4" w:rsidR="002243C8" w:rsidRPr="007B5D8F" w:rsidRDefault="002971CE" w:rsidP="002243C8">
      <w:pPr>
        <w:pStyle w:val="Default"/>
        <w:ind w:left="720" w:hanging="720"/>
        <w:rPr>
          <w:b/>
        </w:rPr>
      </w:pPr>
      <w:r w:rsidRPr="007B5D8F">
        <w:t xml:space="preserve">3.5 </w:t>
      </w:r>
      <w:r w:rsidRPr="007B5D8F">
        <w:tab/>
      </w:r>
      <w:r w:rsidR="002243C8" w:rsidRPr="007B5D8F">
        <w:rPr>
          <w:b/>
        </w:rPr>
        <w:t xml:space="preserve">Bank and Building Society Accounts </w:t>
      </w:r>
    </w:p>
    <w:p w14:paraId="6ABA2F61" w14:textId="77777777" w:rsidR="002243C8" w:rsidRPr="007B5D8F" w:rsidRDefault="002243C8" w:rsidP="002243C8">
      <w:pPr>
        <w:pStyle w:val="Default"/>
        <w:ind w:left="720" w:hanging="720"/>
        <w:rPr>
          <w:b/>
        </w:rPr>
      </w:pPr>
    </w:p>
    <w:p w14:paraId="03B884C4" w14:textId="77777777" w:rsidR="002243C8" w:rsidRPr="007B5D8F" w:rsidRDefault="002243C8" w:rsidP="002243C8">
      <w:pPr>
        <w:pStyle w:val="Default"/>
        <w:ind w:left="720"/>
      </w:pPr>
      <w:r w:rsidRPr="007B5D8F">
        <w:t xml:space="preserve">Although the authority will encourage schools covered by the Scheme to remain part of the authority’s own banking arrangements, the Scheme permits schools to have external bank accounts into which their budget share instalments will be paid. Schools choosing to have external accounts shall be allowed to retain all interest payable on the account. Schools wishing to be part of an authority’s banking contract (with or without an imprest account facility) will not be paid interest on the account used. </w:t>
      </w:r>
    </w:p>
    <w:p w14:paraId="58CA1597" w14:textId="77777777" w:rsidR="002243C8" w:rsidRPr="007B5D8F" w:rsidRDefault="002243C8" w:rsidP="002243C8">
      <w:pPr>
        <w:pStyle w:val="Default"/>
        <w:ind w:left="720" w:hanging="720"/>
      </w:pPr>
    </w:p>
    <w:p w14:paraId="5BAB1925" w14:textId="1778A6D2" w:rsidR="002243C8" w:rsidRPr="007B5D8F" w:rsidRDefault="002243C8" w:rsidP="002243C8">
      <w:pPr>
        <w:pStyle w:val="Default"/>
        <w:ind w:left="720"/>
      </w:pPr>
      <w:r w:rsidRPr="007B5D8F">
        <w:t xml:space="preserve">New external bank accounts can only be opened at the beginning of </w:t>
      </w:r>
      <w:r w:rsidR="0084175E" w:rsidRPr="007B5D8F">
        <w:t>a fiscal year</w:t>
      </w:r>
      <w:r w:rsidRPr="007B5D8F">
        <w:t xml:space="preserve">. Schools wishing to operate a bank account (including an imprest account) for the first time must give at least two </w:t>
      </w:r>
      <w:r w:rsidR="009C52A4" w:rsidRPr="007B5D8F">
        <w:t>months’ notice</w:t>
      </w:r>
      <w:r w:rsidRPr="007B5D8F">
        <w:t xml:space="preserve"> to the </w:t>
      </w:r>
      <w:r w:rsidR="00DE3ABE" w:rsidRPr="007B5D8F">
        <w:t>Executive Director of Corporate Resources and Customer Services.</w:t>
      </w:r>
      <w:r w:rsidRPr="007B5D8F">
        <w:t xml:space="preserve"> </w:t>
      </w:r>
    </w:p>
    <w:p w14:paraId="4DF091BC" w14:textId="77777777" w:rsidR="002243C8" w:rsidRPr="007B5D8F" w:rsidRDefault="002243C8" w:rsidP="002243C8">
      <w:pPr>
        <w:pStyle w:val="Default"/>
        <w:ind w:left="720" w:hanging="720"/>
      </w:pPr>
    </w:p>
    <w:p w14:paraId="2113A55A" w14:textId="1E2B5260" w:rsidR="002243C8" w:rsidRPr="007B5D8F" w:rsidRDefault="002243C8" w:rsidP="002243C8">
      <w:pPr>
        <w:pStyle w:val="Default"/>
        <w:ind w:left="720"/>
      </w:pPr>
      <w:r w:rsidRPr="007B5D8F">
        <w:t xml:space="preserve">Schools that have a deficit balance at the end of </w:t>
      </w:r>
      <w:r w:rsidR="0084175E" w:rsidRPr="007B5D8F">
        <w:t>a fiscal year</w:t>
      </w:r>
      <w:r w:rsidRPr="007B5D8F">
        <w:t xml:space="preserve"> will not be allowed to open a full bank account at the beginning of the next </w:t>
      </w:r>
      <w:r w:rsidR="0084175E" w:rsidRPr="007B5D8F">
        <w:t>fiscal year</w:t>
      </w:r>
      <w:r w:rsidRPr="007B5D8F">
        <w:t xml:space="preserve">. Such schools will only be allowed to have a full bank account once any deficit balance is cleared. </w:t>
      </w:r>
    </w:p>
    <w:p w14:paraId="09BB2F30" w14:textId="77777777" w:rsidR="002243C8" w:rsidRPr="007B5D8F" w:rsidRDefault="002243C8" w:rsidP="002243C8">
      <w:pPr>
        <w:pStyle w:val="Default"/>
        <w:ind w:left="720" w:hanging="720"/>
      </w:pPr>
    </w:p>
    <w:p w14:paraId="6D0DEE78" w14:textId="385B109E" w:rsidR="002243C8" w:rsidRPr="007B5D8F" w:rsidRDefault="002243C8" w:rsidP="002243C8">
      <w:pPr>
        <w:pStyle w:val="Default"/>
        <w:ind w:left="720"/>
      </w:pPr>
      <w:r w:rsidRPr="007B5D8F">
        <w:t xml:space="preserve">If a school opens an external bank account the authority will, if the school desires, immediately </w:t>
      </w:r>
      <w:r w:rsidR="00F90153" w:rsidRPr="007B5D8F">
        <w:t>act</w:t>
      </w:r>
      <w:r w:rsidRPr="007B5D8F">
        <w:t xml:space="preserve"> to transfer to that account, an amount agreed between the school and the authority as representing the estimated surplus balance held by the authority in respect of the school’s budget share. A subsequent correction will then be applied when the accounts for the relevant year are closed. </w:t>
      </w:r>
    </w:p>
    <w:p w14:paraId="4A826DF9" w14:textId="77777777" w:rsidR="00810958" w:rsidRPr="007B5D8F" w:rsidRDefault="00810958" w:rsidP="002243C8">
      <w:pPr>
        <w:pStyle w:val="Default"/>
        <w:ind w:left="720" w:hanging="720"/>
      </w:pPr>
    </w:p>
    <w:p w14:paraId="08C1D761" w14:textId="77777777" w:rsidR="002243C8" w:rsidRPr="007B5D8F" w:rsidRDefault="002243C8" w:rsidP="002243C8">
      <w:pPr>
        <w:pStyle w:val="Default"/>
        <w:ind w:left="720" w:hanging="720"/>
        <w:rPr>
          <w:b/>
        </w:rPr>
      </w:pPr>
      <w:r w:rsidRPr="007B5D8F">
        <w:t>3.5.1</w:t>
      </w:r>
      <w:r w:rsidR="002947D6" w:rsidRPr="007B5D8F">
        <w:t xml:space="preserve"> </w:t>
      </w:r>
      <w:r w:rsidRPr="007B5D8F">
        <w:rPr>
          <w:b/>
        </w:rPr>
        <w:t xml:space="preserve">Restrictions on Accounts </w:t>
      </w:r>
    </w:p>
    <w:p w14:paraId="0F7069A0" w14:textId="77777777" w:rsidR="002243C8" w:rsidRPr="007B5D8F" w:rsidRDefault="002243C8" w:rsidP="002243C8">
      <w:pPr>
        <w:pStyle w:val="Default"/>
        <w:ind w:left="720" w:hanging="720"/>
      </w:pPr>
    </w:p>
    <w:p w14:paraId="6690DA3E" w14:textId="77777777" w:rsidR="002243C8" w:rsidRPr="007B5D8F" w:rsidRDefault="002243C8" w:rsidP="002243C8">
      <w:pPr>
        <w:pStyle w:val="Default"/>
        <w:ind w:left="720"/>
      </w:pPr>
      <w:r w:rsidRPr="007B5D8F">
        <w:t xml:space="preserve">Where schools wish to have an external bank account, the authority will provide an approved list of banks or building societies, which should be consistent with the authority’s Treasury Management policy. </w:t>
      </w:r>
    </w:p>
    <w:p w14:paraId="5E11626D" w14:textId="77777777" w:rsidR="002243C8" w:rsidRPr="007B5D8F" w:rsidRDefault="002243C8" w:rsidP="002243C8">
      <w:pPr>
        <w:pStyle w:val="Default"/>
        <w:ind w:left="720" w:hanging="720"/>
      </w:pPr>
    </w:p>
    <w:p w14:paraId="5BF9CAA2" w14:textId="77777777" w:rsidR="002243C8" w:rsidRPr="007B5D8F" w:rsidRDefault="002243C8" w:rsidP="002243C8">
      <w:pPr>
        <w:pStyle w:val="Default"/>
        <w:ind w:left="720"/>
      </w:pPr>
      <w:r w:rsidRPr="007B5D8F">
        <w:t xml:space="preserve">Schools choosing to have their own external bank account will open the account in the name of the school and not the LA. However, if a school has such an account the mandate for that account must provide that the authority is the owner of the funds in the account; that it is entitled to receive statements; and that it can take control of the account if the school’s right to a delegated budget is suspended by the authority. </w:t>
      </w:r>
    </w:p>
    <w:p w14:paraId="18DF9D4B" w14:textId="77777777" w:rsidR="002243C8" w:rsidRPr="007B5D8F" w:rsidRDefault="002243C8" w:rsidP="002243C8">
      <w:pPr>
        <w:pStyle w:val="Default"/>
        <w:ind w:left="720" w:hanging="720"/>
      </w:pPr>
    </w:p>
    <w:p w14:paraId="55A20410" w14:textId="77777777" w:rsidR="002243C8" w:rsidRPr="007B5D8F" w:rsidRDefault="002243C8" w:rsidP="00246A82">
      <w:pPr>
        <w:pStyle w:val="Default"/>
        <w:ind w:left="720"/>
      </w:pPr>
      <w:r w:rsidRPr="007B5D8F">
        <w:t xml:space="preserve">Where schools choose to use an imprest account facility within the authority’s banking arrangements, accounts will be set up as sub-accounts of the authority’s main account, but identifiable to each school. Under Section 49(5) of the Schools Standards and Framework Act 1998, all monies paid by the LA into school bank accounts remains the property of the LA until spent. </w:t>
      </w:r>
    </w:p>
    <w:p w14:paraId="075B490B" w14:textId="77777777" w:rsidR="002243C8" w:rsidRPr="007B5D8F" w:rsidRDefault="002243C8" w:rsidP="002243C8">
      <w:pPr>
        <w:pStyle w:val="Default"/>
        <w:ind w:left="720" w:hanging="720"/>
      </w:pPr>
    </w:p>
    <w:p w14:paraId="540DE032" w14:textId="04920B62" w:rsidR="002243C8" w:rsidRDefault="002243C8" w:rsidP="002243C8">
      <w:pPr>
        <w:pStyle w:val="Default"/>
        <w:ind w:left="720" w:hanging="720"/>
        <w:rPr>
          <w:b/>
        </w:rPr>
      </w:pPr>
      <w:r w:rsidRPr="007B5D8F">
        <w:t xml:space="preserve"> </w:t>
      </w:r>
      <w:r w:rsidRPr="007B09AA">
        <w:rPr>
          <w:b/>
          <w:bCs/>
        </w:rPr>
        <w:t>3.6</w:t>
      </w:r>
      <w:r w:rsidRPr="007B5D8F">
        <w:t xml:space="preserve"> </w:t>
      </w:r>
      <w:r w:rsidR="007B09AA">
        <w:tab/>
      </w:r>
      <w:r w:rsidRPr="007B5D8F">
        <w:rPr>
          <w:b/>
        </w:rPr>
        <w:t>Borrowing by Schools</w:t>
      </w:r>
      <w:r w:rsidR="00EB6BB1">
        <w:rPr>
          <w:b/>
        </w:rPr>
        <w:t xml:space="preserve"> including Finance Leases</w:t>
      </w:r>
    </w:p>
    <w:p w14:paraId="50CF9C7E" w14:textId="77777777" w:rsidR="00C77640" w:rsidRDefault="00C77640" w:rsidP="002243C8">
      <w:pPr>
        <w:pStyle w:val="Default"/>
        <w:ind w:left="720" w:hanging="720"/>
        <w:rPr>
          <w:b/>
        </w:rPr>
      </w:pPr>
    </w:p>
    <w:p w14:paraId="483EC7D8" w14:textId="0A98DDB0" w:rsidR="00C77640" w:rsidRPr="00B57447" w:rsidRDefault="00C77640" w:rsidP="002243C8">
      <w:pPr>
        <w:pStyle w:val="Default"/>
        <w:ind w:left="720" w:hanging="720"/>
        <w:rPr>
          <w:u w:val="single"/>
        </w:rPr>
      </w:pPr>
      <w:r>
        <w:rPr>
          <w:b/>
        </w:rPr>
        <w:tab/>
      </w:r>
      <w:r w:rsidR="00B57447" w:rsidRPr="00B57447">
        <w:rPr>
          <w:b/>
          <w:u w:val="single"/>
        </w:rPr>
        <w:t>General b</w:t>
      </w:r>
      <w:r w:rsidRPr="00B57447">
        <w:rPr>
          <w:b/>
          <w:u w:val="single"/>
        </w:rPr>
        <w:t>orrowing</w:t>
      </w:r>
      <w:r w:rsidR="00B57447" w:rsidRPr="00B57447">
        <w:rPr>
          <w:b/>
          <w:u w:val="single"/>
        </w:rPr>
        <w:t xml:space="preserve"> by Schools</w:t>
      </w:r>
    </w:p>
    <w:p w14:paraId="335EB6A8" w14:textId="77777777" w:rsidR="002243C8" w:rsidRPr="007B5D8F" w:rsidRDefault="002243C8" w:rsidP="002243C8">
      <w:pPr>
        <w:pStyle w:val="Default"/>
        <w:ind w:left="720" w:hanging="720"/>
      </w:pPr>
    </w:p>
    <w:p w14:paraId="5392125D" w14:textId="06AE8476" w:rsidR="00246A82" w:rsidRPr="007B5D8F" w:rsidRDefault="00246A82" w:rsidP="00246A82">
      <w:pPr>
        <w:pStyle w:val="Default"/>
        <w:ind w:left="720" w:hanging="720"/>
        <w:rPr>
          <w:color w:val="auto"/>
        </w:rPr>
      </w:pPr>
      <w:r w:rsidRPr="007B5D8F">
        <w:rPr>
          <w:color w:val="auto"/>
        </w:rPr>
        <w:t>3.6.1</w:t>
      </w:r>
      <w:r w:rsidRPr="007B5D8F">
        <w:rPr>
          <w:color w:val="auto"/>
        </w:rPr>
        <w:tab/>
        <w:t>Overdrafts are not permitted, for schools operating their own bank accounts, and the school must inform their bank that the account is not to be operated in overdraft</w:t>
      </w:r>
      <w:r w:rsidR="00EE053E" w:rsidRPr="007B5D8F">
        <w:rPr>
          <w:color w:val="auto"/>
        </w:rPr>
        <w:t xml:space="preserve">. </w:t>
      </w:r>
    </w:p>
    <w:p w14:paraId="25D750A1" w14:textId="77777777" w:rsidR="00246A82" w:rsidRPr="007B5D8F" w:rsidRDefault="00246A82" w:rsidP="00246A82">
      <w:pPr>
        <w:pStyle w:val="Default"/>
        <w:ind w:left="720" w:hanging="720"/>
        <w:rPr>
          <w:color w:val="auto"/>
        </w:rPr>
      </w:pPr>
    </w:p>
    <w:p w14:paraId="503CF7F8" w14:textId="77777777" w:rsidR="00246A82" w:rsidRPr="007B5D8F" w:rsidRDefault="00246A82" w:rsidP="00246A82">
      <w:pPr>
        <w:pStyle w:val="Default"/>
        <w:ind w:left="720" w:hanging="720"/>
        <w:rPr>
          <w:color w:val="auto"/>
        </w:rPr>
      </w:pPr>
      <w:r w:rsidRPr="007B5D8F">
        <w:rPr>
          <w:color w:val="auto"/>
        </w:rPr>
        <w:t>3.6.2</w:t>
      </w:r>
      <w:r w:rsidRPr="007B5D8F">
        <w:rPr>
          <w:color w:val="auto"/>
        </w:rPr>
        <w:tab/>
        <w:t>Governing bodies may borrow money independently only with the written permission of the Secretary of State. This provision does not apply to prudential borrowing scheme that is run by the Authority (see section 4.</w:t>
      </w:r>
      <w:r w:rsidR="00B01A10" w:rsidRPr="007B5D8F">
        <w:rPr>
          <w:color w:val="auto"/>
        </w:rPr>
        <w:t>6</w:t>
      </w:r>
      <w:r w:rsidRPr="007B5D8F">
        <w:rPr>
          <w:color w:val="auto"/>
        </w:rPr>
        <w:t xml:space="preserve">). Queries on the Secretary of State's power should be directed to the Department's School Capital and Buildings Division, which issues periodic advice on the matter. </w:t>
      </w:r>
    </w:p>
    <w:p w14:paraId="4E01C9DF" w14:textId="77777777" w:rsidR="00246A82" w:rsidRPr="007B5D8F" w:rsidRDefault="00246A82" w:rsidP="00246A82">
      <w:pPr>
        <w:pStyle w:val="Default"/>
        <w:ind w:left="720" w:hanging="720"/>
        <w:rPr>
          <w:color w:val="auto"/>
        </w:rPr>
      </w:pPr>
    </w:p>
    <w:p w14:paraId="35AA559E" w14:textId="071ECA38" w:rsidR="00246A82" w:rsidRPr="007B5D8F" w:rsidRDefault="00246A82" w:rsidP="00246A82">
      <w:pPr>
        <w:pStyle w:val="Default"/>
        <w:ind w:left="720" w:hanging="720"/>
        <w:rPr>
          <w:color w:val="auto"/>
        </w:rPr>
      </w:pPr>
      <w:r w:rsidRPr="007B5D8F">
        <w:rPr>
          <w:color w:val="auto"/>
        </w:rPr>
        <w:t>3.</w:t>
      </w:r>
      <w:r w:rsidR="00B01A10" w:rsidRPr="007B5D8F">
        <w:rPr>
          <w:color w:val="auto"/>
        </w:rPr>
        <w:t>6</w:t>
      </w:r>
      <w:r w:rsidRPr="007B5D8F">
        <w:rPr>
          <w:color w:val="auto"/>
        </w:rPr>
        <w:t>.3</w:t>
      </w:r>
      <w:r w:rsidRPr="007B5D8F">
        <w:rPr>
          <w:color w:val="auto"/>
        </w:rPr>
        <w:tab/>
        <w:t xml:space="preserve">This does not apply to Trustees and Foundations, whose borrowing, as private bodies, makes no impact on Government accounts. These debts may not be serviced directly from the delegated budget, but schools are free to agree a charge for a service which the Trustees or Foundation are able to provide </w:t>
      </w:r>
      <w:r w:rsidR="00F90153" w:rsidRPr="007B5D8F">
        <w:rPr>
          <w:color w:val="auto"/>
        </w:rPr>
        <w:t>because of</w:t>
      </w:r>
      <w:r w:rsidRPr="007B5D8F">
        <w:rPr>
          <w:color w:val="auto"/>
        </w:rPr>
        <w:t xml:space="preserve"> their own borrowing. Governing bodies do not act as agents of the Local Authority when repaying loans. </w:t>
      </w:r>
    </w:p>
    <w:p w14:paraId="62A34D90" w14:textId="77777777" w:rsidR="00246A82" w:rsidRPr="007B5D8F" w:rsidRDefault="00246A82" w:rsidP="00246A82">
      <w:pPr>
        <w:pStyle w:val="Default"/>
        <w:ind w:left="720" w:hanging="720"/>
        <w:rPr>
          <w:color w:val="auto"/>
        </w:rPr>
      </w:pPr>
    </w:p>
    <w:p w14:paraId="1DD8AD93" w14:textId="106994AA" w:rsidR="00B447BB" w:rsidRDefault="002947D6" w:rsidP="00DF6866">
      <w:pPr>
        <w:pStyle w:val="Default"/>
        <w:ind w:left="720" w:hanging="862"/>
      </w:pPr>
      <w:r w:rsidRPr="007B5D8F">
        <w:rPr>
          <w:color w:val="auto"/>
        </w:rPr>
        <w:t xml:space="preserve"> </w:t>
      </w:r>
      <w:r w:rsidR="00AF0A3E">
        <w:rPr>
          <w:color w:val="auto"/>
        </w:rPr>
        <w:t xml:space="preserve"> </w:t>
      </w:r>
      <w:r w:rsidR="00246A82" w:rsidRPr="007B5D8F">
        <w:rPr>
          <w:color w:val="auto"/>
        </w:rPr>
        <w:t>3.</w:t>
      </w:r>
      <w:r w:rsidR="00B01A10" w:rsidRPr="007B5D8F">
        <w:rPr>
          <w:color w:val="auto"/>
        </w:rPr>
        <w:t>6</w:t>
      </w:r>
      <w:r w:rsidR="00246A82" w:rsidRPr="007B5D8F">
        <w:rPr>
          <w:color w:val="auto"/>
        </w:rPr>
        <w:t>.4</w:t>
      </w:r>
      <w:r w:rsidR="00246A82" w:rsidRPr="007B5D8F">
        <w:rPr>
          <w:color w:val="auto"/>
        </w:rPr>
        <w:tab/>
        <w:t xml:space="preserve">The school may apply to the Local Authority to use </w:t>
      </w:r>
      <w:r w:rsidR="006372B0" w:rsidRPr="007B5D8F">
        <w:rPr>
          <w:color w:val="auto"/>
        </w:rPr>
        <w:t>Charge Card</w:t>
      </w:r>
      <w:r w:rsidR="00246A82" w:rsidRPr="007B5D8F">
        <w:rPr>
          <w:color w:val="auto"/>
        </w:rPr>
        <w:t xml:space="preserve">s in accordance with the approved Card Policy, see section 4.5.1. </w:t>
      </w:r>
      <w:r w:rsidR="00B447BB" w:rsidRPr="002243C8">
        <w:t xml:space="preserve">The scheme does not allow schools to use </w:t>
      </w:r>
      <w:r w:rsidR="00B447BB">
        <w:t>Credit Card</w:t>
      </w:r>
      <w:r w:rsidR="00B447BB" w:rsidRPr="002243C8">
        <w:t>s, which are regarded as borrowing. However, schools are encouraged to make use of procurement</w:t>
      </w:r>
      <w:r w:rsidR="00B447BB">
        <w:t>/charge</w:t>
      </w:r>
      <w:r w:rsidR="00B447BB" w:rsidRPr="002243C8">
        <w:t xml:space="preserve"> cards, as these reduce transaction costs and can enable schools to benefit from significant discounts.</w:t>
      </w:r>
    </w:p>
    <w:p w14:paraId="4C282342" w14:textId="77777777" w:rsidR="001A73F0" w:rsidRDefault="001A73F0" w:rsidP="00DF6866">
      <w:pPr>
        <w:pStyle w:val="Default"/>
        <w:ind w:left="720" w:hanging="862"/>
      </w:pPr>
    </w:p>
    <w:p w14:paraId="7CEF842F" w14:textId="294723BD" w:rsidR="00C77640" w:rsidRPr="00C77640" w:rsidRDefault="00C77640" w:rsidP="00DF6866">
      <w:pPr>
        <w:pStyle w:val="Default"/>
        <w:ind w:left="720" w:hanging="862"/>
        <w:rPr>
          <w:b/>
          <w:bCs/>
          <w:u w:val="single"/>
        </w:rPr>
      </w:pPr>
      <w:r>
        <w:tab/>
      </w:r>
      <w:r w:rsidRPr="00C77640">
        <w:rPr>
          <w:b/>
          <w:bCs/>
          <w:u w:val="single"/>
        </w:rPr>
        <w:t>Leasing</w:t>
      </w:r>
    </w:p>
    <w:p w14:paraId="2DFB29C9" w14:textId="77777777" w:rsidR="00431A8E" w:rsidRDefault="00431A8E" w:rsidP="00B447BB">
      <w:pPr>
        <w:pStyle w:val="Default"/>
        <w:ind w:left="720"/>
      </w:pPr>
    </w:p>
    <w:p w14:paraId="7624FCE1" w14:textId="77777777" w:rsidR="00DF6866" w:rsidRPr="00DF6866" w:rsidRDefault="00DF6866" w:rsidP="00DF6866">
      <w:pPr>
        <w:pStyle w:val="Default"/>
        <w:ind w:left="720" w:hanging="720"/>
      </w:pPr>
      <w:r w:rsidRPr="00DF6866">
        <w:rPr>
          <w:iCs/>
        </w:rPr>
        <w:t>3.6.5</w:t>
      </w:r>
      <w:r w:rsidRPr="00DF6866">
        <w:rPr>
          <w:i/>
          <w:iCs/>
        </w:rPr>
        <w:tab/>
      </w:r>
      <w:r w:rsidRPr="00DF6866">
        <w:t>School governing bodies may usually borrow money only with the written permission of the Secretary of State where these debts are serviced directly from school budget shares. Finance Leases involve borrowing and in recent years, only schemes such as SALIX energy saving schemes have been permitted without requiring Secretary of State permission.</w:t>
      </w:r>
    </w:p>
    <w:p w14:paraId="04063D93" w14:textId="77777777" w:rsidR="00DF6866" w:rsidRDefault="00DF6866" w:rsidP="00DF6866">
      <w:pPr>
        <w:pStyle w:val="Default"/>
        <w:ind w:left="720"/>
      </w:pPr>
      <w:r w:rsidRPr="00DF6866">
        <w:t>Note - this provision does not apply to any loan schemes arranged by the Local authority (see section 4.8)</w:t>
      </w:r>
    </w:p>
    <w:p w14:paraId="4156DE00" w14:textId="77777777" w:rsidR="00AF0A3E" w:rsidRPr="00DF6866" w:rsidRDefault="00AF0A3E" w:rsidP="00DF6866">
      <w:pPr>
        <w:pStyle w:val="Default"/>
        <w:ind w:left="720"/>
      </w:pPr>
    </w:p>
    <w:p w14:paraId="7E74F15D" w14:textId="36BF2123" w:rsidR="00DF6866" w:rsidRDefault="00DF6866" w:rsidP="00AF0A3E">
      <w:pPr>
        <w:pStyle w:val="Default"/>
        <w:ind w:left="720" w:hanging="720"/>
      </w:pPr>
      <w:r w:rsidRPr="00DF6866">
        <w:rPr>
          <w:iCs/>
        </w:rPr>
        <w:t>3.6.6</w:t>
      </w:r>
      <w:r w:rsidRPr="00DF6866">
        <w:rPr>
          <w:i/>
          <w:iCs/>
        </w:rPr>
        <w:tab/>
      </w:r>
      <w:r w:rsidRPr="00DF6866">
        <w:t xml:space="preserve">From April 2024 however, the DfE advice around such borrowing has now been amended for leasing, with the introduction of the accounting guidance offered in the </w:t>
      </w:r>
      <w:r w:rsidR="006717FC">
        <w:t xml:space="preserve">International </w:t>
      </w:r>
      <w:r w:rsidRPr="00DF6866">
        <w:t>Accounting standard IFRS16, which became operational from April 2022, but has only just been adopted by Local Authorities, including Sefton, from April 2024.</w:t>
      </w:r>
    </w:p>
    <w:p w14:paraId="675D7357" w14:textId="77777777" w:rsidR="00AF0A3E" w:rsidRPr="00DF6866" w:rsidRDefault="00AF0A3E" w:rsidP="00AF0A3E">
      <w:pPr>
        <w:pStyle w:val="Default"/>
        <w:ind w:left="720" w:hanging="720"/>
      </w:pPr>
    </w:p>
    <w:p w14:paraId="567BCA0C" w14:textId="77777777" w:rsidR="007072AE" w:rsidRDefault="00DF6866" w:rsidP="00AF0A3E">
      <w:pPr>
        <w:pStyle w:val="Default"/>
        <w:ind w:left="720" w:hanging="720"/>
      </w:pPr>
      <w:r w:rsidRPr="00DF6866">
        <w:lastRenderedPageBreak/>
        <w:t>3.6.7</w:t>
      </w:r>
      <w:r w:rsidRPr="00DF6866">
        <w:tab/>
        <w:t>The introduction of IFRS 16,</w:t>
      </w:r>
      <w:r w:rsidRPr="00DF6866">
        <w:rPr>
          <w:b/>
          <w:bCs/>
        </w:rPr>
        <w:t xml:space="preserve"> </w:t>
      </w:r>
      <w:r w:rsidRPr="00DF6866">
        <w:t>has now ended the distinction between ‘Operating’ and ‘Finance’ Leases, and in effect, all new leases are now classified as Finance Leases from this time on, apart from Operating leases already entered into by schools before April 2024, which may continue until they expire.</w:t>
      </w:r>
    </w:p>
    <w:p w14:paraId="675C6921" w14:textId="4CB4FDDC" w:rsidR="00DF6866" w:rsidRPr="00DF6866" w:rsidRDefault="00DF6866" w:rsidP="00AF0A3E">
      <w:pPr>
        <w:pStyle w:val="Default"/>
        <w:ind w:left="720" w:hanging="720"/>
      </w:pPr>
      <w:r w:rsidRPr="00DF6866">
        <w:t xml:space="preserve"> </w:t>
      </w:r>
    </w:p>
    <w:p w14:paraId="5F3A0A00" w14:textId="60C84150" w:rsidR="00DF6866" w:rsidRDefault="00DF6866" w:rsidP="007072AE">
      <w:pPr>
        <w:pStyle w:val="Default"/>
        <w:ind w:left="720" w:hanging="720"/>
      </w:pPr>
      <w:r w:rsidRPr="00DF6866">
        <w:t xml:space="preserve"> 3.6.8</w:t>
      </w:r>
      <w:r w:rsidRPr="00DF6866">
        <w:tab/>
        <w:t xml:space="preserve">In March 2024, the Department for Education applied a General Consent Order, which now allows Maintained schools to </w:t>
      </w:r>
      <w:r w:rsidR="003474BC" w:rsidRPr="00DF6866">
        <w:t>enter</w:t>
      </w:r>
      <w:r w:rsidRPr="00DF6866">
        <w:t xml:space="preserve"> a range of new Finance leases (which involve borrowing) for certain categories of Lease, without having to apply for the consent of the Secretary of State. Under the new IFRS16 leasing rules, and the General ‘blanket’ Consent Order, the following specific items may now be leased by Maintained Schools under a Finance Lease arrangement, without the consent of the Secretary of State:</w:t>
      </w:r>
    </w:p>
    <w:p w14:paraId="001A67D5" w14:textId="77777777" w:rsidR="003F7DEB" w:rsidRPr="00DF6866" w:rsidRDefault="003F7DEB" w:rsidP="007072AE">
      <w:pPr>
        <w:pStyle w:val="Default"/>
        <w:ind w:left="720" w:hanging="720"/>
      </w:pPr>
    </w:p>
    <w:p w14:paraId="509E9B3C" w14:textId="77777777" w:rsidR="00DF6866" w:rsidRPr="00DF6866" w:rsidRDefault="00DF6866" w:rsidP="00DF6866">
      <w:pPr>
        <w:pStyle w:val="Default"/>
        <w:numPr>
          <w:ilvl w:val="0"/>
          <w:numId w:val="168"/>
        </w:numPr>
      </w:pPr>
      <w:r w:rsidRPr="00DF6866">
        <w:t>Leases related to IT Equipment (for example laptops, tablets, desktop computers, printers, photocopiers, servers, door entry security systems, CCTV systems, whiteboards and touch screen boards)</w:t>
      </w:r>
    </w:p>
    <w:p w14:paraId="6FB62296" w14:textId="77777777" w:rsidR="00DF6866" w:rsidRPr="00DF6866" w:rsidRDefault="00DF6866" w:rsidP="00DF6866">
      <w:pPr>
        <w:pStyle w:val="Default"/>
        <w:numPr>
          <w:ilvl w:val="0"/>
          <w:numId w:val="168"/>
        </w:numPr>
      </w:pPr>
      <w:r w:rsidRPr="00DF6866">
        <w:t>Leases related to Telephony (for example mobile phones, landline phones, and telephone systems)</w:t>
      </w:r>
    </w:p>
    <w:p w14:paraId="3959D3DF" w14:textId="77777777" w:rsidR="00DF6866" w:rsidRPr="00DF6866" w:rsidRDefault="00DF6866" w:rsidP="00DF6866">
      <w:pPr>
        <w:pStyle w:val="Default"/>
        <w:numPr>
          <w:ilvl w:val="0"/>
          <w:numId w:val="168"/>
        </w:numPr>
      </w:pPr>
      <w:r w:rsidRPr="00DF6866">
        <w:t>Leases related to catering and cleaning equipment (for example tills, water coolers, vending machines, dishwashers, washing machines, ovens, fridges, freezers, water boilers, small kitchen appliances, crockery, and cutlery)</w:t>
      </w:r>
    </w:p>
    <w:p w14:paraId="4621E3C2" w14:textId="77777777" w:rsidR="00DF6866" w:rsidRPr="00DF6866" w:rsidRDefault="00DF6866" w:rsidP="00DF6866">
      <w:pPr>
        <w:pStyle w:val="Default"/>
        <w:numPr>
          <w:ilvl w:val="0"/>
          <w:numId w:val="168"/>
        </w:numPr>
      </w:pPr>
      <w:r w:rsidRPr="00DF6866">
        <w:t>Leases related to furniture (for example desks, tables and chairs)</w:t>
      </w:r>
    </w:p>
    <w:p w14:paraId="1D2B69D6" w14:textId="77777777" w:rsidR="00DF6866" w:rsidRPr="00DF6866" w:rsidRDefault="00DF6866" w:rsidP="00DF6866">
      <w:pPr>
        <w:pStyle w:val="Default"/>
        <w:numPr>
          <w:ilvl w:val="0"/>
          <w:numId w:val="168"/>
        </w:numPr>
      </w:pPr>
      <w:r w:rsidRPr="00DF6866">
        <w:t>Leases related to bathroom and sanitary items (for example hand dryers, towel dispensers, sanitary bins)</w:t>
      </w:r>
    </w:p>
    <w:p w14:paraId="258800D9" w14:textId="77777777" w:rsidR="00DF6866" w:rsidRPr="00DF6866" w:rsidRDefault="00DF6866" w:rsidP="00DF6866">
      <w:pPr>
        <w:pStyle w:val="Default"/>
        <w:numPr>
          <w:ilvl w:val="0"/>
          <w:numId w:val="168"/>
        </w:numPr>
      </w:pPr>
      <w:r w:rsidRPr="00DF6866">
        <w:t>Leases related to gym equipment (for example treadmills, free weights and weight machines, rowing machines and exercise bikes)</w:t>
      </w:r>
    </w:p>
    <w:p w14:paraId="6D9550F5" w14:textId="77777777" w:rsidR="00DF6866" w:rsidRPr="00DF6866" w:rsidRDefault="00DF6866" w:rsidP="00DF6866">
      <w:pPr>
        <w:pStyle w:val="Default"/>
        <w:numPr>
          <w:ilvl w:val="0"/>
          <w:numId w:val="168"/>
        </w:numPr>
      </w:pPr>
      <w:r w:rsidRPr="00DF6866">
        <w:t>Leases related to groundskeeping equipment (for example lawnmowers, string trimmers, leaf blowers and salt spreaders)</w:t>
      </w:r>
    </w:p>
    <w:p w14:paraId="144FB5D3" w14:textId="77777777" w:rsidR="00DF6866" w:rsidRPr="00DF6866" w:rsidRDefault="00DF6866" w:rsidP="00DF6866">
      <w:pPr>
        <w:pStyle w:val="Default"/>
        <w:numPr>
          <w:ilvl w:val="0"/>
          <w:numId w:val="168"/>
        </w:numPr>
      </w:pPr>
      <w:r w:rsidRPr="00DF6866">
        <w:t>Leases related to LED lighting systems (for example lightbulbs, control mechanisms and control panels) – * note consent is granted where the product has been sourced with support from the Department for Education through their support website ‘Get help buying for schools’ or from a recommended route on the DfE’s ‘Find a framework’ website.</w:t>
      </w:r>
    </w:p>
    <w:p w14:paraId="50FF2C01" w14:textId="77777777" w:rsidR="00DF6866" w:rsidRPr="00DF6866" w:rsidRDefault="00DF6866" w:rsidP="00DF6866">
      <w:pPr>
        <w:pStyle w:val="Default"/>
        <w:numPr>
          <w:ilvl w:val="0"/>
          <w:numId w:val="168"/>
        </w:numPr>
      </w:pPr>
      <w:r w:rsidRPr="00DF6866">
        <w:t>Leases related to minibuses and other vehicles for the use of the school.</w:t>
      </w:r>
    </w:p>
    <w:p w14:paraId="6847FFB9" w14:textId="77777777" w:rsidR="00DF6866" w:rsidRDefault="00DF6866" w:rsidP="00DF6866">
      <w:pPr>
        <w:pStyle w:val="Default"/>
        <w:numPr>
          <w:ilvl w:val="0"/>
          <w:numId w:val="168"/>
        </w:numPr>
      </w:pPr>
      <w:r w:rsidRPr="00DF6866">
        <w:t>Leases related to temporary classrooms and equivalent structures (BUT NOT land leases they sit on, which may require separate consent – see the DfE’s ‘school land transactions guidance’.</w:t>
      </w:r>
    </w:p>
    <w:p w14:paraId="06DED9C0" w14:textId="77777777" w:rsidR="003F7DEB" w:rsidRPr="00DF6866" w:rsidRDefault="003F7DEB" w:rsidP="003F7DEB">
      <w:pPr>
        <w:pStyle w:val="Default"/>
      </w:pPr>
    </w:p>
    <w:p w14:paraId="2D2A427C" w14:textId="77777777" w:rsidR="00DF6866" w:rsidRDefault="00DF6866" w:rsidP="00DF6866">
      <w:pPr>
        <w:pStyle w:val="Default"/>
        <w:ind w:left="720" w:hanging="720"/>
      </w:pPr>
      <w:r w:rsidRPr="00DF6866">
        <w:t>3.6.9</w:t>
      </w:r>
      <w:r w:rsidRPr="00DF6866">
        <w:tab/>
        <w:t xml:space="preserve">Leases </w:t>
      </w:r>
      <w:r w:rsidRPr="00DF6866">
        <w:rPr>
          <w:b/>
          <w:bCs/>
        </w:rPr>
        <w:t>NOT</w:t>
      </w:r>
      <w:r w:rsidRPr="00DF6866">
        <w:t xml:space="preserve"> included within the Consent Order above, will still require the written consent of the Secretary of State, and it remains the general position that schools will only be granted permission for other types of borrowing in exceptional circumstances. The Secretary of State may introduce limited schemes to meet broader policy objectives.</w:t>
      </w:r>
    </w:p>
    <w:p w14:paraId="43642B37" w14:textId="77777777" w:rsidR="00F303F6" w:rsidRPr="00DF6866" w:rsidRDefault="00F303F6" w:rsidP="00DF6866">
      <w:pPr>
        <w:pStyle w:val="Default"/>
        <w:ind w:left="720" w:hanging="720"/>
      </w:pPr>
    </w:p>
    <w:p w14:paraId="49456690" w14:textId="77777777" w:rsidR="00DF6866" w:rsidRDefault="00DF6866" w:rsidP="00F303F6">
      <w:pPr>
        <w:pStyle w:val="Default"/>
        <w:ind w:left="720" w:hanging="720"/>
      </w:pPr>
      <w:r w:rsidRPr="00DF6866">
        <w:t>3.6.10</w:t>
      </w:r>
      <w:r w:rsidRPr="00DF6866">
        <w:tab/>
        <w:t xml:space="preserve">Whilst adopting this revision to leasing, Governing Bodies should be mindful of the costs of borrowing for the new Finance leases, to ensure that repayments are fully affordable from school budgets. The advice of the Executive Director for Corporate Resources and Customer support is recommended, before deciding on entering such leases, to ensure they are affordable and offer good value for money.  </w:t>
      </w:r>
    </w:p>
    <w:p w14:paraId="359776E3" w14:textId="77777777" w:rsidR="00050A97" w:rsidRDefault="00050A97" w:rsidP="00F303F6">
      <w:pPr>
        <w:pStyle w:val="Default"/>
        <w:ind w:left="720" w:hanging="720"/>
      </w:pPr>
    </w:p>
    <w:p w14:paraId="31CB5D90" w14:textId="63D12709" w:rsidR="00050A97" w:rsidRPr="00DF6866" w:rsidRDefault="00050A97" w:rsidP="00F303F6">
      <w:pPr>
        <w:pStyle w:val="Default"/>
        <w:ind w:left="720" w:hanging="720"/>
        <w:rPr>
          <w:b/>
          <w:bCs/>
        </w:rPr>
      </w:pPr>
      <w:r>
        <w:t xml:space="preserve">3.6.11 Schools must inform the council prior to entering into any lease or </w:t>
      </w:r>
      <w:r w:rsidRPr="00050A97">
        <w:t xml:space="preserve">lease-type arrangements to enable the </w:t>
      </w:r>
      <w:r>
        <w:t>a</w:t>
      </w:r>
      <w:r w:rsidRPr="00050A97">
        <w:t xml:space="preserve">uthority to maintain an accurate record of such agreements and provide guidance where needed. When notifying the </w:t>
      </w:r>
      <w:r>
        <w:t>a</w:t>
      </w:r>
      <w:r w:rsidRPr="00050A97">
        <w:t>uthority, schools should provide key details of the proposed lease, including the purpose and reason for the lease, the lease term, the annual charge, and any associated conditions. Following completion, a copy of the signed lease agreement must also be provided to the council.</w:t>
      </w:r>
    </w:p>
    <w:p w14:paraId="091AC037" w14:textId="21466132" w:rsidR="00C52CD5" w:rsidRPr="007B5D8F" w:rsidRDefault="00C52CD5" w:rsidP="00246A82">
      <w:pPr>
        <w:pStyle w:val="Default"/>
        <w:ind w:left="720" w:hanging="720"/>
        <w:rPr>
          <w:color w:val="auto"/>
        </w:rPr>
      </w:pPr>
    </w:p>
    <w:p w14:paraId="4F9D8638" w14:textId="7D9FA6D1" w:rsidR="002243C8" w:rsidRPr="007B5D8F" w:rsidRDefault="00D06F80" w:rsidP="00913B9A">
      <w:pPr>
        <w:pStyle w:val="Default"/>
        <w:ind w:left="720" w:hanging="720"/>
      </w:pPr>
      <w:r w:rsidRPr="007B5D8F">
        <w:rPr>
          <w:color w:val="auto"/>
        </w:rPr>
        <w:t xml:space="preserve"> </w:t>
      </w:r>
    </w:p>
    <w:p w14:paraId="62C68B4B" w14:textId="7CE962C8" w:rsidR="002243C8" w:rsidRPr="007B5D8F" w:rsidRDefault="002243C8" w:rsidP="002243C8">
      <w:pPr>
        <w:pStyle w:val="Default"/>
        <w:ind w:left="720" w:hanging="720"/>
        <w:rPr>
          <w:b/>
        </w:rPr>
      </w:pPr>
      <w:r w:rsidRPr="007B5D8F">
        <w:rPr>
          <w:b/>
          <w:bCs/>
        </w:rPr>
        <w:t>3.7</w:t>
      </w:r>
      <w:r w:rsidRPr="007B5D8F">
        <w:t xml:space="preserve"> </w:t>
      </w:r>
      <w:r w:rsidR="007F143C">
        <w:t xml:space="preserve">    </w:t>
      </w:r>
      <w:r w:rsidR="00C33F6A">
        <w:t xml:space="preserve"> </w:t>
      </w:r>
      <w:r w:rsidRPr="007B5D8F">
        <w:rPr>
          <w:b/>
        </w:rPr>
        <w:t xml:space="preserve">Other Provisions </w:t>
      </w:r>
    </w:p>
    <w:p w14:paraId="75DAB567" w14:textId="77777777" w:rsidR="002243C8" w:rsidRPr="007B5D8F" w:rsidRDefault="002243C8" w:rsidP="002243C8">
      <w:pPr>
        <w:pStyle w:val="Default"/>
        <w:ind w:left="720" w:hanging="720"/>
        <w:rPr>
          <w:b/>
        </w:rPr>
      </w:pPr>
    </w:p>
    <w:p w14:paraId="626E259B" w14:textId="4C5B582F" w:rsidR="002243C8" w:rsidRPr="007B5D8F" w:rsidRDefault="002243C8" w:rsidP="002243C8">
      <w:pPr>
        <w:pStyle w:val="Default"/>
        <w:ind w:left="720"/>
      </w:pPr>
      <w:r w:rsidRPr="007B5D8F">
        <w:t>The authority has issued separately a set of detailed rules and guidance notes to all schools covered by the Scheme - the “School Bank Account Procedure Manual</w:t>
      </w:r>
      <w:r w:rsidR="00EE053E" w:rsidRPr="007B5D8F">
        <w:t>.”</w:t>
      </w:r>
      <w:r w:rsidRPr="007B5D8F">
        <w:t xml:space="preserve"> Schools opening bank accounts will be required to operate them in accordance with the Procedure Manual. The Manual will include the reporting mechanism to the authority regarding expenditure and income relating to their School Budget Share. These procedures must be adopted by schools operating their own Bank Accounts for the </w:t>
      </w:r>
      <w:r w:rsidR="00DE3ABE" w:rsidRPr="007B5D8F">
        <w:t>Executive Director of Corporate Resources and Customer Services to</w:t>
      </w:r>
      <w:r w:rsidRPr="007B5D8F">
        <w:t xml:space="preserve"> comply with his/her statutory responsibilities under Section 151 of the 1972 Local Government Act. </w:t>
      </w:r>
    </w:p>
    <w:p w14:paraId="36A58872" w14:textId="77777777" w:rsidR="00D12904" w:rsidRPr="007B5D8F" w:rsidRDefault="00D12904" w:rsidP="002243C8">
      <w:pPr>
        <w:pStyle w:val="Default"/>
        <w:ind w:left="720"/>
      </w:pPr>
      <w:r w:rsidRPr="007B5D8F">
        <w:t xml:space="preserve">The Local Authority has adopted the CIPFA Code of Practice for Treasury Management. </w:t>
      </w:r>
    </w:p>
    <w:p w14:paraId="07704ECA" w14:textId="77777777" w:rsidR="00D12904" w:rsidRPr="007B5D8F" w:rsidRDefault="00D12904" w:rsidP="00DF3540">
      <w:pPr>
        <w:pStyle w:val="Default"/>
        <w:ind w:left="720" w:hanging="720"/>
      </w:pPr>
      <w:bookmarkStart w:id="8" w:name="_Hlk4570246"/>
      <w:bookmarkEnd w:id="8"/>
    </w:p>
    <w:p w14:paraId="7A8B58E5" w14:textId="77777777" w:rsidR="00D12904" w:rsidRPr="007B5D8F" w:rsidRDefault="00D12904" w:rsidP="00DF3540">
      <w:pPr>
        <w:pStyle w:val="Default"/>
        <w:ind w:left="720" w:hanging="720"/>
      </w:pPr>
      <w:r w:rsidRPr="007B5D8F">
        <w:rPr>
          <w:b/>
          <w:bCs/>
        </w:rPr>
        <w:t>3.</w:t>
      </w:r>
      <w:r w:rsidR="002947D6" w:rsidRPr="007B5D8F">
        <w:rPr>
          <w:b/>
          <w:bCs/>
        </w:rPr>
        <w:t>8</w:t>
      </w:r>
      <w:r w:rsidRPr="007B5D8F">
        <w:rPr>
          <w:b/>
          <w:bCs/>
        </w:rPr>
        <w:t xml:space="preserve">      Cash Imprest Accounts  </w:t>
      </w:r>
    </w:p>
    <w:p w14:paraId="4EDE4E43" w14:textId="77777777" w:rsidR="00D12904" w:rsidRPr="007B5D8F" w:rsidRDefault="00D12904" w:rsidP="00DF3540">
      <w:pPr>
        <w:pStyle w:val="Default"/>
        <w:ind w:left="720" w:hanging="720"/>
      </w:pPr>
    </w:p>
    <w:p w14:paraId="416D50F5" w14:textId="77777777" w:rsidR="00D12904" w:rsidRPr="007B5D8F" w:rsidRDefault="00D12904" w:rsidP="00DF3540">
      <w:pPr>
        <w:pStyle w:val="Default"/>
        <w:ind w:left="720" w:hanging="720"/>
      </w:pPr>
      <w:r w:rsidRPr="007B5D8F">
        <w:t>3.</w:t>
      </w:r>
      <w:r w:rsidR="002947D6" w:rsidRPr="007B5D8F">
        <w:t>8</w:t>
      </w:r>
      <w:r w:rsidRPr="007B5D8F">
        <w:t>.1</w:t>
      </w:r>
      <w:r w:rsidR="000610EB" w:rsidRPr="007B5D8F">
        <w:tab/>
      </w:r>
      <w:r w:rsidRPr="007B5D8F">
        <w:t xml:space="preserve">Guidance on the operation of </w:t>
      </w:r>
      <w:r w:rsidR="0020426E" w:rsidRPr="007B5D8F">
        <w:t>Petty C</w:t>
      </w:r>
      <w:r w:rsidRPr="007B5D8F">
        <w:t>ash imprest accounts is contained in the Authority’s financial procedure rules</w:t>
      </w:r>
      <w:r w:rsidR="003B3AB9" w:rsidRPr="007B5D8F">
        <w:t xml:space="preserve"> (See below)</w:t>
      </w:r>
      <w:r w:rsidRPr="007B5D8F">
        <w:t xml:space="preserve">. </w:t>
      </w:r>
    </w:p>
    <w:p w14:paraId="19C7A112" w14:textId="77777777" w:rsidR="00D12904" w:rsidRPr="007B5D8F" w:rsidRDefault="00D12904" w:rsidP="00DF3540">
      <w:pPr>
        <w:pStyle w:val="Default"/>
        <w:ind w:left="720" w:hanging="720"/>
      </w:pPr>
    </w:p>
    <w:p w14:paraId="1A7AEFC1" w14:textId="77777777" w:rsidR="00D12904" w:rsidRPr="007B5D8F" w:rsidRDefault="00D12904" w:rsidP="00DF3540">
      <w:pPr>
        <w:pStyle w:val="Default"/>
        <w:ind w:left="720" w:hanging="720"/>
      </w:pPr>
    </w:p>
    <w:bookmarkStart w:id="9" w:name="_MON_1620741407"/>
    <w:bookmarkEnd w:id="9"/>
    <w:p w14:paraId="794C8C23" w14:textId="77777777" w:rsidR="00780A9A" w:rsidRPr="007B5D8F" w:rsidRDefault="003B3AB9" w:rsidP="00DB1313">
      <w:pPr>
        <w:spacing w:after="0" w:line="240" w:lineRule="auto"/>
        <w:jc w:val="center"/>
        <w:rPr>
          <w:b/>
          <w:bCs/>
        </w:rPr>
      </w:pPr>
      <w:r w:rsidRPr="007B5D8F">
        <w:rPr>
          <w:b/>
          <w:bCs/>
        </w:rPr>
        <w:object w:dxaOrig="1504" w:dyaOrig="982" w14:anchorId="198AA3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75pt;height:48.85pt" o:ole="">
            <v:imagedata r:id="rId21" o:title=""/>
          </v:shape>
          <o:OLEObject Type="Embed" ProgID="Word.Document.12" ShapeID="_x0000_i1025" DrawAspect="Icon" ObjectID="_1851852062" r:id="rId22">
            <o:FieldCodes>\s</o:FieldCodes>
          </o:OLEObject>
        </w:object>
      </w:r>
    </w:p>
    <w:p w14:paraId="08A9106E" w14:textId="77777777" w:rsidR="00447ED3" w:rsidRPr="007B5D8F" w:rsidRDefault="00447ED3">
      <w:pPr>
        <w:spacing w:after="0" w:line="240" w:lineRule="auto"/>
        <w:rPr>
          <w:rFonts w:ascii="Arial" w:hAnsi="Arial" w:cs="Arial"/>
          <w:b/>
          <w:bCs/>
          <w:color w:val="000000"/>
          <w:sz w:val="24"/>
          <w:szCs w:val="24"/>
        </w:rPr>
      </w:pPr>
    </w:p>
    <w:p w14:paraId="58E80D39" w14:textId="77777777" w:rsidR="00D12904" w:rsidRPr="00531F22" w:rsidRDefault="00D12904" w:rsidP="00DF3540">
      <w:pPr>
        <w:pStyle w:val="Default"/>
        <w:ind w:left="720" w:hanging="720"/>
        <w:rPr>
          <w:u w:val="single"/>
        </w:rPr>
      </w:pPr>
      <w:bookmarkStart w:id="10" w:name="S4"/>
      <w:r w:rsidRPr="00531F22">
        <w:rPr>
          <w:b/>
          <w:bCs/>
          <w:u w:val="single"/>
        </w:rPr>
        <w:t xml:space="preserve">SECTION 4: THE TREATMENT OF SURPLUS AND DEFICIT BALANCES ARISING IN RELATION TO BUDGET SHARES </w:t>
      </w:r>
    </w:p>
    <w:bookmarkEnd w:id="10"/>
    <w:p w14:paraId="59502590" w14:textId="77777777" w:rsidR="00D12904" w:rsidRPr="007B5D8F" w:rsidRDefault="00D12904" w:rsidP="00DF3540">
      <w:pPr>
        <w:pStyle w:val="Default"/>
        <w:ind w:left="720" w:hanging="720"/>
      </w:pPr>
    </w:p>
    <w:p w14:paraId="72BDE7B1" w14:textId="77777777" w:rsidR="00D12904" w:rsidRPr="007B5D8F" w:rsidRDefault="00D12904" w:rsidP="00DF3540">
      <w:pPr>
        <w:pStyle w:val="Default"/>
        <w:ind w:left="720" w:hanging="720"/>
      </w:pPr>
      <w:r w:rsidRPr="007B5D8F">
        <w:rPr>
          <w:b/>
          <w:bCs/>
        </w:rPr>
        <w:t>4.1.</w:t>
      </w:r>
      <w:r w:rsidR="000610EB" w:rsidRPr="007B5D8F">
        <w:rPr>
          <w:b/>
          <w:bCs/>
        </w:rPr>
        <w:tab/>
      </w:r>
      <w:r w:rsidRPr="007B5D8F">
        <w:rPr>
          <w:b/>
          <w:bCs/>
        </w:rPr>
        <w:t xml:space="preserve"> Balances </w:t>
      </w:r>
    </w:p>
    <w:p w14:paraId="7A6E5E18" w14:textId="77777777" w:rsidR="00D12904" w:rsidRPr="007B5D8F" w:rsidRDefault="00D12904" w:rsidP="00DF3540">
      <w:pPr>
        <w:pStyle w:val="Default"/>
        <w:ind w:left="720" w:hanging="720"/>
      </w:pPr>
    </w:p>
    <w:p w14:paraId="771CB507" w14:textId="77777777" w:rsidR="00D12904" w:rsidRPr="007B5D8F" w:rsidRDefault="00D12904" w:rsidP="00DF3540">
      <w:pPr>
        <w:pStyle w:val="Default"/>
        <w:ind w:left="720" w:hanging="720"/>
      </w:pPr>
      <w:r w:rsidRPr="007B5D8F">
        <w:t>4.1.1</w:t>
      </w:r>
      <w:r w:rsidR="000610EB" w:rsidRPr="007B5D8F">
        <w:tab/>
      </w:r>
      <w:r w:rsidRPr="007B5D8F">
        <w:t>Surplus Balances - Under Fair Funding legislation</w:t>
      </w:r>
      <w:r w:rsidR="00386135" w:rsidRPr="007B5D8F">
        <w:t>,</w:t>
      </w:r>
      <w:r w:rsidRPr="007B5D8F">
        <w:t xml:space="preserve"> schools are permitted to retain surplus balances from one financial period to the next. However</w:t>
      </w:r>
      <w:r w:rsidR="00A53C19" w:rsidRPr="007B5D8F">
        <w:t>,</w:t>
      </w:r>
      <w:r w:rsidRPr="007B5D8F">
        <w:t xml:space="preserve"> there is an expectation that local authorities put in place a monitoring regime for balances deemed to be excessive. </w:t>
      </w:r>
    </w:p>
    <w:p w14:paraId="2359C68E" w14:textId="77777777" w:rsidR="00A53C19" w:rsidRPr="007B5D8F" w:rsidRDefault="00A53C19" w:rsidP="00DF3540">
      <w:pPr>
        <w:pStyle w:val="Default"/>
        <w:ind w:left="720" w:hanging="720"/>
      </w:pPr>
    </w:p>
    <w:p w14:paraId="4622F68C" w14:textId="6752EC32" w:rsidR="00D12904" w:rsidRPr="007B5D8F" w:rsidRDefault="00D12904" w:rsidP="00DF3540">
      <w:pPr>
        <w:pStyle w:val="Default"/>
        <w:ind w:left="720" w:hanging="720"/>
      </w:pPr>
      <w:r w:rsidRPr="007B5D8F">
        <w:t>4.1.2</w:t>
      </w:r>
      <w:r w:rsidR="000610EB" w:rsidRPr="007B5D8F">
        <w:tab/>
      </w:r>
      <w:r w:rsidRPr="007B5D8F">
        <w:t xml:space="preserve">Deficit Balances - Schools are required to maintain a balanced budget. It is recognised that circumstances may mean that this is not always </w:t>
      </w:r>
      <w:r w:rsidR="006E6C9E" w:rsidRPr="007B5D8F">
        <w:t>possible. Therefore</w:t>
      </w:r>
      <w:r w:rsidR="00A53C19" w:rsidRPr="007B5D8F">
        <w:t>,</w:t>
      </w:r>
      <w:r w:rsidRPr="007B5D8F">
        <w:t xml:space="preserve"> provision is made for the Authority to agree a “</w:t>
      </w:r>
      <w:r w:rsidR="00F56FF1" w:rsidRPr="007B5D8F">
        <w:t>Licenced</w:t>
      </w:r>
      <w:r w:rsidRPr="007B5D8F">
        <w:t xml:space="preserve"> Deficit</w:t>
      </w:r>
      <w:r w:rsidR="00EE053E" w:rsidRPr="007B5D8F">
        <w:t>.”</w:t>
      </w:r>
      <w:r w:rsidRPr="007B5D8F">
        <w:t xml:space="preserve"> </w:t>
      </w:r>
    </w:p>
    <w:p w14:paraId="46594535" w14:textId="77777777" w:rsidR="00D12904" w:rsidRPr="007B5D8F" w:rsidRDefault="00D12904" w:rsidP="00DF3540">
      <w:pPr>
        <w:pStyle w:val="Default"/>
        <w:ind w:left="720" w:hanging="720"/>
      </w:pPr>
    </w:p>
    <w:p w14:paraId="69C0CEC1" w14:textId="77777777" w:rsidR="00D12904" w:rsidRPr="007B5D8F" w:rsidRDefault="00D12904" w:rsidP="00DF3540">
      <w:pPr>
        <w:pStyle w:val="Default"/>
        <w:ind w:left="720" w:hanging="720"/>
      </w:pPr>
      <w:r w:rsidRPr="007B5D8F">
        <w:rPr>
          <w:b/>
          <w:bCs/>
        </w:rPr>
        <w:t>4.2</w:t>
      </w:r>
      <w:r w:rsidR="000610EB" w:rsidRPr="007B5D8F">
        <w:rPr>
          <w:b/>
          <w:bCs/>
        </w:rPr>
        <w:tab/>
      </w:r>
      <w:r w:rsidRPr="007B5D8F">
        <w:rPr>
          <w:b/>
          <w:bCs/>
        </w:rPr>
        <w:t xml:space="preserve">Surplus Balances </w:t>
      </w:r>
    </w:p>
    <w:p w14:paraId="24C8AD6A" w14:textId="77777777" w:rsidR="00D12904" w:rsidRPr="007B5D8F" w:rsidRDefault="00D12904" w:rsidP="00DF3540">
      <w:pPr>
        <w:pStyle w:val="Default"/>
        <w:ind w:left="720" w:hanging="720"/>
      </w:pPr>
    </w:p>
    <w:p w14:paraId="41B1732E" w14:textId="77777777" w:rsidR="00F56FF1" w:rsidRPr="007B5D8F" w:rsidRDefault="00F56FF1" w:rsidP="00F56FF1">
      <w:pPr>
        <w:pStyle w:val="Default"/>
        <w:ind w:left="720" w:hanging="720"/>
      </w:pPr>
      <w:r w:rsidRPr="007B5D8F">
        <w:t>4.2.1</w:t>
      </w:r>
      <w:r w:rsidRPr="007B5D8F">
        <w:tab/>
        <w:t xml:space="preserve">All schools can operate external interest-bearing bank accounts. The Local Authority does have an agreement to pay interest on its Maintained schools’ balances, based on the average values of balances held by each school across the year, and applying the average Bank of England Base Rate across the year minus -0.5%. Interest is paid at the year end to schools holding surplus balances as appropriate. </w:t>
      </w:r>
    </w:p>
    <w:p w14:paraId="4F9C83FA" w14:textId="77777777" w:rsidR="00F56FF1" w:rsidRPr="007B5D8F" w:rsidRDefault="00F56FF1" w:rsidP="00DF3540">
      <w:pPr>
        <w:pStyle w:val="Default"/>
        <w:ind w:left="720" w:hanging="720"/>
      </w:pPr>
    </w:p>
    <w:p w14:paraId="5C801B46" w14:textId="3FB5A475" w:rsidR="00C018E9" w:rsidRPr="00E613C3" w:rsidRDefault="00D12904" w:rsidP="00C018E9">
      <w:pPr>
        <w:pStyle w:val="Default"/>
        <w:ind w:left="720" w:hanging="720"/>
      </w:pPr>
      <w:r w:rsidRPr="007B5D8F">
        <w:t>4.2.</w:t>
      </w:r>
      <w:r w:rsidR="00F56FF1" w:rsidRPr="007B5D8F">
        <w:t>2</w:t>
      </w:r>
      <w:r w:rsidR="000610EB" w:rsidRPr="007B5D8F">
        <w:tab/>
      </w:r>
      <w:r w:rsidR="00721F43">
        <w:t xml:space="preserve">Sefton Council </w:t>
      </w:r>
      <w:r w:rsidR="003044DF">
        <w:t>will resume</w:t>
      </w:r>
      <w:r w:rsidRPr="007B5D8F">
        <w:rPr>
          <w:i/>
          <w:iCs/>
        </w:rPr>
        <w:t xml:space="preserve"> </w:t>
      </w:r>
      <w:r w:rsidRPr="00E613C3">
        <w:t>the Excessive Surplus Balance control mechanism with effect from 1 April 20</w:t>
      </w:r>
      <w:r w:rsidR="00B93ECD" w:rsidRPr="00E613C3">
        <w:t>26</w:t>
      </w:r>
      <w:r w:rsidRPr="00E613C3">
        <w:t xml:space="preserve">. </w:t>
      </w:r>
      <w:r w:rsidR="00FD4C30">
        <w:t xml:space="preserve">To take effect on the </w:t>
      </w:r>
      <w:r w:rsidR="00C41090">
        <w:t xml:space="preserve">School </w:t>
      </w:r>
      <w:r w:rsidR="00FD4C30">
        <w:t>balance</w:t>
      </w:r>
      <w:r w:rsidR="00C41090">
        <w:t>s</w:t>
      </w:r>
      <w:r w:rsidR="00FD4C30">
        <w:t xml:space="preserve"> at the end of 26/27.</w:t>
      </w:r>
    </w:p>
    <w:p w14:paraId="427FE69C" w14:textId="39A33960" w:rsidR="00D12904" w:rsidRPr="007B5D8F" w:rsidRDefault="00D12904" w:rsidP="00DF3540">
      <w:pPr>
        <w:pStyle w:val="Default"/>
        <w:ind w:left="720" w:hanging="720"/>
      </w:pPr>
    </w:p>
    <w:p w14:paraId="3FBED1E1" w14:textId="77777777" w:rsidR="00D12904" w:rsidRPr="007B5D8F" w:rsidRDefault="00D12904" w:rsidP="00DF3540">
      <w:pPr>
        <w:pStyle w:val="Default"/>
        <w:ind w:left="720" w:hanging="720"/>
      </w:pPr>
    </w:p>
    <w:p w14:paraId="16866B19" w14:textId="18E42302" w:rsidR="00A53C19" w:rsidRPr="007B5D8F" w:rsidRDefault="00D12904" w:rsidP="00DF3540">
      <w:pPr>
        <w:pStyle w:val="Default"/>
        <w:ind w:left="720" w:hanging="720"/>
        <w:rPr>
          <w:iCs/>
        </w:rPr>
      </w:pPr>
      <w:r w:rsidRPr="007B5D8F">
        <w:t>4.2.</w:t>
      </w:r>
      <w:r w:rsidR="00F56FF1" w:rsidRPr="007B5D8F">
        <w:t>3</w:t>
      </w:r>
      <w:r w:rsidR="000610EB" w:rsidRPr="007B5D8F">
        <w:tab/>
      </w:r>
      <w:r w:rsidRPr="007B5D8F">
        <w:rPr>
          <w:iCs/>
        </w:rPr>
        <w:t xml:space="preserve">Schools are considered to hold an “excessive surplus balance” if the reported balance as </w:t>
      </w:r>
      <w:r w:rsidR="00D14757" w:rsidRPr="007B5D8F">
        <w:rPr>
          <w:iCs/>
        </w:rPr>
        <w:t>of</w:t>
      </w:r>
      <w:r w:rsidRPr="007B5D8F">
        <w:rPr>
          <w:iCs/>
        </w:rPr>
        <w:t xml:space="preserve"> 31st March each year exceeds</w:t>
      </w:r>
      <w:r w:rsidR="00A53C19" w:rsidRPr="007B5D8F">
        <w:rPr>
          <w:iCs/>
        </w:rPr>
        <w:t>:</w:t>
      </w:r>
    </w:p>
    <w:p w14:paraId="3DC76710" w14:textId="77777777" w:rsidR="00CC4781" w:rsidRPr="007B5D8F" w:rsidRDefault="00CC4781" w:rsidP="00DF3540">
      <w:pPr>
        <w:pStyle w:val="Default"/>
        <w:ind w:left="720" w:hanging="720"/>
        <w:rPr>
          <w:i/>
          <w:iCs/>
        </w:rPr>
      </w:pPr>
    </w:p>
    <w:p w14:paraId="25C9A782" w14:textId="6047EED6" w:rsidR="00A53C19" w:rsidRPr="007B5D8F" w:rsidRDefault="006F759B" w:rsidP="00A53C19">
      <w:pPr>
        <w:pStyle w:val="Default"/>
        <w:numPr>
          <w:ilvl w:val="0"/>
          <w:numId w:val="43"/>
        </w:numPr>
      </w:pPr>
      <w:r>
        <w:rPr>
          <w:i/>
          <w:iCs/>
        </w:rPr>
        <w:lastRenderedPageBreak/>
        <w:t>8</w:t>
      </w:r>
      <w:r w:rsidR="00D12904" w:rsidRPr="007B5D8F">
        <w:rPr>
          <w:i/>
          <w:iCs/>
        </w:rPr>
        <w:t xml:space="preserve">% of the total funding delegated to </w:t>
      </w:r>
      <w:r w:rsidR="00A53C19" w:rsidRPr="007B5D8F">
        <w:rPr>
          <w:i/>
          <w:iCs/>
        </w:rPr>
        <w:t xml:space="preserve">Primary, Special and Nursery </w:t>
      </w:r>
      <w:r w:rsidR="00D12904" w:rsidRPr="007B5D8F">
        <w:rPr>
          <w:i/>
          <w:iCs/>
        </w:rPr>
        <w:t xml:space="preserve">schools at the start of the </w:t>
      </w:r>
      <w:r w:rsidR="0084175E" w:rsidRPr="007B5D8F">
        <w:rPr>
          <w:i/>
          <w:iCs/>
        </w:rPr>
        <w:t>fiscal year</w:t>
      </w:r>
      <w:r w:rsidR="00D12904" w:rsidRPr="007B5D8F">
        <w:rPr>
          <w:i/>
          <w:iCs/>
        </w:rPr>
        <w:t>.</w:t>
      </w:r>
    </w:p>
    <w:p w14:paraId="442BDFC6" w14:textId="6E7A3547" w:rsidR="00A53C19" w:rsidRPr="007B5D8F" w:rsidRDefault="006F759B" w:rsidP="00A53C19">
      <w:pPr>
        <w:pStyle w:val="Default"/>
        <w:numPr>
          <w:ilvl w:val="0"/>
          <w:numId w:val="43"/>
        </w:numPr>
      </w:pPr>
      <w:r>
        <w:rPr>
          <w:i/>
          <w:iCs/>
        </w:rPr>
        <w:t>5</w:t>
      </w:r>
      <w:r w:rsidR="00A53C19" w:rsidRPr="007B5D8F">
        <w:rPr>
          <w:i/>
          <w:iCs/>
        </w:rPr>
        <w:t xml:space="preserve">% of the total funding delegated to secondary schools at the start of the </w:t>
      </w:r>
      <w:r w:rsidR="0084175E" w:rsidRPr="007B5D8F">
        <w:rPr>
          <w:i/>
          <w:iCs/>
        </w:rPr>
        <w:t>fiscal year</w:t>
      </w:r>
      <w:r w:rsidR="00A53C19" w:rsidRPr="007B5D8F">
        <w:rPr>
          <w:i/>
          <w:iCs/>
        </w:rPr>
        <w:t>.</w:t>
      </w:r>
    </w:p>
    <w:p w14:paraId="62347596" w14:textId="77777777" w:rsidR="00A53C19" w:rsidRPr="007B5D8F" w:rsidRDefault="00A53C19" w:rsidP="00A53C19">
      <w:pPr>
        <w:pStyle w:val="Default"/>
        <w:ind w:left="1510"/>
        <w:rPr>
          <w:i/>
          <w:iCs/>
        </w:rPr>
      </w:pPr>
    </w:p>
    <w:p w14:paraId="118FE059" w14:textId="77777777" w:rsidR="00D12904" w:rsidRPr="007B5D8F" w:rsidRDefault="00D12904" w:rsidP="00A53C19">
      <w:pPr>
        <w:pStyle w:val="Default"/>
        <w:ind w:left="1510"/>
      </w:pPr>
      <w:r w:rsidRPr="007B5D8F">
        <w:rPr>
          <w:i/>
          <w:iCs/>
        </w:rPr>
        <w:t xml:space="preserve"> (Total funding = all delegated budget share elements plus the</w:t>
      </w:r>
      <w:r w:rsidR="00D3566D" w:rsidRPr="007B5D8F">
        <w:rPr>
          <w:i/>
          <w:iCs/>
        </w:rPr>
        <w:t xml:space="preserve"> pro-rata amount of </w:t>
      </w:r>
      <w:r w:rsidRPr="007B5D8F">
        <w:rPr>
          <w:i/>
          <w:iCs/>
        </w:rPr>
        <w:t xml:space="preserve">pupil premium grant). </w:t>
      </w:r>
    </w:p>
    <w:p w14:paraId="579E7C8A" w14:textId="77777777" w:rsidR="00D12904" w:rsidRPr="007B5D8F" w:rsidRDefault="00D12904" w:rsidP="00DF3540">
      <w:pPr>
        <w:pStyle w:val="Default"/>
        <w:ind w:left="720" w:hanging="720"/>
      </w:pPr>
    </w:p>
    <w:p w14:paraId="761C9B89" w14:textId="77777777" w:rsidR="00D12904" w:rsidRPr="007B5D8F" w:rsidRDefault="00D12904" w:rsidP="00DF3540">
      <w:pPr>
        <w:pStyle w:val="Default"/>
        <w:ind w:left="720" w:hanging="720"/>
        <w:rPr>
          <w:iCs/>
        </w:rPr>
      </w:pPr>
      <w:r w:rsidRPr="007B5D8F">
        <w:rPr>
          <w:iCs/>
        </w:rPr>
        <w:t>4.2.4</w:t>
      </w:r>
      <w:r w:rsidR="000610EB" w:rsidRPr="007B5D8F">
        <w:rPr>
          <w:i/>
          <w:iCs/>
        </w:rPr>
        <w:tab/>
      </w:r>
      <w:r w:rsidRPr="007B5D8F">
        <w:rPr>
          <w:iCs/>
        </w:rPr>
        <w:t xml:space="preserve">All schools with an excessive surplus balance will be notified by the </w:t>
      </w:r>
      <w:r w:rsidR="00CC4781" w:rsidRPr="007B5D8F">
        <w:rPr>
          <w:iCs/>
        </w:rPr>
        <w:t xml:space="preserve">LA at the </w:t>
      </w:r>
      <w:r w:rsidRPr="007B5D8F">
        <w:rPr>
          <w:iCs/>
        </w:rPr>
        <w:t xml:space="preserve">end of May each year, when their final school balance position is confirmed as part of the annual closure of accounts process. </w:t>
      </w:r>
    </w:p>
    <w:p w14:paraId="4287DC11" w14:textId="77777777" w:rsidR="00CC4781" w:rsidRPr="000C1D21" w:rsidRDefault="00CC4781" w:rsidP="00DF3540">
      <w:pPr>
        <w:pStyle w:val="Default"/>
        <w:ind w:left="720" w:hanging="720"/>
        <w:rPr>
          <w:iCs/>
        </w:rPr>
      </w:pPr>
    </w:p>
    <w:p w14:paraId="2001BE70" w14:textId="032FCFAD" w:rsidR="00FA3459" w:rsidRPr="000C1D21" w:rsidRDefault="00CC4781" w:rsidP="00FA3459">
      <w:pPr>
        <w:pStyle w:val="xxmsonormal"/>
        <w:shd w:val="clear" w:color="auto" w:fill="FFFFFF"/>
        <w:spacing w:before="0" w:beforeAutospacing="0" w:after="0" w:afterAutospacing="0"/>
        <w:rPr>
          <w:rFonts w:ascii="Arial" w:hAnsi="Arial" w:cs="Arial"/>
          <w:color w:val="242424"/>
        </w:rPr>
      </w:pPr>
      <w:r w:rsidRPr="000C1D21">
        <w:rPr>
          <w:rFonts w:ascii="Arial" w:hAnsi="Arial" w:cs="Arial"/>
          <w:iCs/>
        </w:rPr>
        <w:t>4.2.5</w:t>
      </w:r>
      <w:r w:rsidRPr="000C1D21">
        <w:rPr>
          <w:rFonts w:ascii="Arial" w:hAnsi="Arial" w:cs="Arial"/>
          <w:iCs/>
        </w:rPr>
        <w:tab/>
        <w:t xml:space="preserve">Any claw-back of Excess balances will be considered </w:t>
      </w:r>
      <w:r w:rsidR="0066228E" w:rsidRPr="000C1D21">
        <w:rPr>
          <w:rFonts w:ascii="Arial" w:hAnsi="Arial" w:cs="Arial"/>
          <w:iCs/>
        </w:rPr>
        <w:t>by Sefton Councils Finance t</w:t>
      </w:r>
      <w:r w:rsidR="00C508E4" w:rsidRPr="000C1D21">
        <w:rPr>
          <w:rFonts w:ascii="Arial" w:hAnsi="Arial" w:cs="Arial"/>
          <w:iCs/>
        </w:rPr>
        <w:t>eam</w:t>
      </w:r>
      <w:r w:rsidR="00EB05E4" w:rsidRPr="000C1D21">
        <w:rPr>
          <w:rFonts w:ascii="Arial" w:hAnsi="Arial" w:cs="Arial"/>
          <w:iCs/>
        </w:rPr>
        <w:t>,</w:t>
      </w:r>
      <w:r w:rsidRPr="000C1D21">
        <w:rPr>
          <w:rFonts w:ascii="Arial" w:hAnsi="Arial" w:cs="Arial"/>
          <w:iCs/>
        </w:rPr>
        <w:t xml:space="preserve"> based </w:t>
      </w:r>
      <w:r w:rsidR="000C1D21">
        <w:rPr>
          <w:rFonts w:ascii="Arial" w:hAnsi="Arial" w:cs="Arial"/>
          <w:iCs/>
        </w:rPr>
        <w:tab/>
      </w:r>
      <w:r w:rsidRPr="000C1D21">
        <w:rPr>
          <w:rFonts w:ascii="Arial" w:hAnsi="Arial" w:cs="Arial"/>
          <w:iCs/>
        </w:rPr>
        <w:t>on evidence supplied by the school</w:t>
      </w:r>
      <w:r w:rsidR="00EB05E4" w:rsidRPr="000C1D21">
        <w:rPr>
          <w:rFonts w:ascii="Arial" w:hAnsi="Arial" w:cs="Arial"/>
          <w:iCs/>
        </w:rPr>
        <w:t xml:space="preserve"> as to the reasons for holding such balances and intentions </w:t>
      </w:r>
      <w:r w:rsidR="000C1D21">
        <w:rPr>
          <w:rFonts w:ascii="Arial" w:hAnsi="Arial" w:cs="Arial"/>
          <w:iCs/>
        </w:rPr>
        <w:tab/>
      </w:r>
      <w:r w:rsidR="00EB05E4" w:rsidRPr="000C1D21">
        <w:rPr>
          <w:rFonts w:ascii="Arial" w:hAnsi="Arial" w:cs="Arial"/>
          <w:iCs/>
        </w:rPr>
        <w:t xml:space="preserve">to reduce them in the following year. There will then be a report taken back to Schools Forum </w:t>
      </w:r>
      <w:r w:rsidR="000C1D21">
        <w:rPr>
          <w:rFonts w:ascii="Arial" w:hAnsi="Arial" w:cs="Arial"/>
          <w:iCs/>
        </w:rPr>
        <w:tab/>
      </w:r>
      <w:r w:rsidR="00EB05E4" w:rsidRPr="000C1D21">
        <w:rPr>
          <w:rFonts w:ascii="Arial" w:hAnsi="Arial" w:cs="Arial"/>
          <w:iCs/>
        </w:rPr>
        <w:t>around September</w:t>
      </w:r>
      <w:r w:rsidR="006A32A1" w:rsidRPr="000C1D21">
        <w:rPr>
          <w:rFonts w:ascii="Arial" w:hAnsi="Arial" w:cs="Arial"/>
          <w:iCs/>
        </w:rPr>
        <w:t>,</w:t>
      </w:r>
      <w:r w:rsidR="00EB05E4" w:rsidRPr="000C1D21">
        <w:rPr>
          <w:rFonts w:ascii="Arial" w:hAnsi="Arial" w:cs="Arial"/>
          <w:iCs/>
        </w:rPr>
        <w:t xml:space="preserve"> recommending appropriate actions, in time to inform the forthcoming </w:t>
      </w:r>
      <w:r w:rsidR="000C1D21">
        <w:rPr>
          <w:rFonts w:ascii="Arial" w:hAnsi="Arial" w:cs="Arial"/>
          <w:iCs/>
        </w:rPr>
        <w:tab/>
      </w:r>
      <w:r w:rsidR="00EB05E4" w:rsidRPr="000C1D21">
        <w:rPr>
          <w:rFonts w:ascii="Arial" w:hAnsi="Arial" w:cs="Arial"/>
          <w:iCs/>
        </w:rPr>
        <w:t>schools formula allocations</w:t>
      </w:r>
      <w:r w:rsidR="00441DDB" w:rsidRPr="000C1D21">
        <w:rPr>
          <w:rFonts w:ascii="Arial" w:hAnsi="Arial" w:cs="Arial"/>
          <w:iCs/>
        </w:rPr>
        <w:t xml:space="preserve"> for the next </w:t>
      </w:r>
      <w:r w:rsidR="0084175E" w:rsidRPr="000C1D21">
        <w:rPr>
          <w:rFonts w:ascii="Arial" w:hAnsi="Arial" w:cs="Arial"/>
          <w:iCs/>
        </w:rPr>
        <w:t>fiscal year</w:t>
      </w:r>
      <w:r w:rsidR="00441DDB" w:rsidRPr="000C1D21">
        <w:rPr>
          <w:rFonts w:ascii="Arial" w:hAnsi="Arial" w:cs="Arial"/>
          <w:iCs/>
        </w:rPr>
        <w:t>.</w:t>
      </w:r>
      <w:r w:rsidR="00FA3459" w:rsidRPr="000C1D21">
        <w:rPr>
          <w:rFonts w:ascii="Arial" w:hAnsi="Arial" w:cs="Arial"/>
          <w:iCs/>
        </w:rPr>
        <w:t xml:space="preserve"> </w:t>
      </w:r>
      <w:r w:rsidR="00FA3459" w:rsidRPr="000C1D21">
        <w:rPr>
          <w:rFonts w:ascii="Arial" w:hAnsi="Arial" w:cs="Arial"/>
          <w:color w:val="0A0C0F"/>
          <w:bdr w:val="none" w:sz="0" w:space="0" w:color="auto" w:frame="1"/>
        </w:rPr>
        <w:t xml:space="preserve">Please note we would not remove a surplus </w:t>
      </w:r>
      <w:r w:rsidR="000C1D21">
        <w:rPr>
          <w:rFonts w:ascii="Arial" w:hAnsi="Arial" w:cs="Arial"/>
          <w:color w:val="0A0C0F"/>
          <w:bdr w:val="none" w:sz="0" w:space="0" w:color="auto" w:frame="1"/>
        </w:rPr>
        <w:tab/>
      </w:r>
      <w:r w:rsidR="00FA3459" w:rsidRPr="000C1D21">
        <w:rPr>
          <w:rFonts w:ascii="Arial" w:hAnsi="Arial" w:cs="Arial"/>
          <w:color w:val="0A0C0F"/>
          <w:bdr w:val="none" w:sz="0" w:space="0" w:color="auto" w:frame="1"/>
        </w:rPr>
        <w:t xml:space="preserve">from a school who </w:t>
      </w:r>
      <w:r w:rsidR="0063240F">
        <w:rPr>
          <w:rFonts w:ascii="Arial" w:hAnsi="Arial" w:cs="Arial"/>
          <w:color w:val="0A0C0F"/>
          <w:bdr w:val="none" w:sz="0" w:space="0" w:color="auto" w:frame="1"/>
        </w:rPr>
        <w:t>appears</w:t>
      </w:r>
      <w:r w:rsidR="00FA3459" w:rsidRPr="000C1D21">
        <w:rPr>
          <w:rFonts w:ascii="Arial" w:hAnsi="Arial" w:cs="Arial"/>
          <w:color w:val="0A0C0F"/>
          <w:bdr w:val="none" w:sz="0" w:space="0" w:color="auto" w:frame="1"/>
        </w:rPr>
        <w:t xml:space="preserve"> to be going into financial difficulty within the next</w:t>
      </w:r>
      <w:r w:rsidR="00776A20">
        <w:rPr>
          <w:rFonts w:ascii="Arial" w:hAnsi="Arial" w:cs="Arial"/>
          <w:color w:val="0A0C0F"/>
          <w:bdr w:val="none" w:sz="0" w:space="0" w:color="auto" w:frame="1"/>
        </w:rPr>
        <w:t xml:space="preserve"> 2</w:t>
      </w:r>
      <w:r w:rsidR="00FA3459" w:rsidRPr="000C1D21">
        <w:rPr>
          <w:rFonts w:ascii="Arial" w:hAnsi="Arial" w:cs="Arial"/>
          <w:color w:val="0A0C0F"/>
          <w:bdr w:val="none" w:sz="0" w:space="0" w:color="auto" w:frame="1"/>
        </w:rPr>
        <w:t xml:space="preserve"> years due </w:t>
      </w:r>
      <w:r w:rsidR="0063240F">
        <w:rPr>
          <w:rFonts w:ascii="Arial" w:hAnsi="Arial" w:cs="Arial"/>
          <w:color w:val="0A0C0F"/>
          <w:bdr w:val="none" w:sz="0" w:space="0" w:color="auto" w:frame="1"/>
        </w:rPr>
        <w:tab/>
      </w:r>
      <w:r w:rsidR="00FA3459" w:rsidRPr="000C1D21">
        <w:rPr>
          <w:rFonts w:ascii="Arial" w:hAnsi="Arial" w:cs="Arial"/>
          <w:color w:val="0A0C0F"/>
          <w:bdr w:val="none" w:sz="0" w:space="0" w:color="auto" w:frame="1"/>
        </w:rPr>
        <w:t>to falling rolls etc. </w:t>
      </w:r>
    </w:p>
    <w:p w14:paraId="67B02BD0" w14:textId="77777777" w:rsidR="00D12904" w:rsidRPr="000C1D21" w:rsidRDefault="00D12904" w:rsidP="0063240F">
      <w:pPr>
        <w:pStyle w:val="Default"/>
      </w:pPr>
    </w:p>
    <w:p w14:paraId="6C8DAE4A" w14:textId="5F536CB3" w:rsidR="00D12904" w:rsidRPr="007B5D8F" w:rsidRDefault="00D12904" w:rsidP="00DF3540">
      <w:pPr>
        <w:pStyle w:val="Default"/>
        <w:ind w:left="720" w:hanging="720"/>
      </w:pPr>
      <w:r w:rsidRPr="007B5D8F">
        <w:rPr>
          <w:iCs/>
        </w:rPr>
        <w:t>4.2.</w:t>
      </w:r>
      <w:r w:rsidR="002947D6" w:rsidRPr="007B5D8F">
        <w:rPr>
          <w:iCs/>
        </w:rPr>
        <w:t>6</w:t>
      </w:r>
      <w:r w:rsidR="000610EB" w:rsidRPr="007B5D8F">
        <w:rPr>
          <w:iCs/>
        </w:rPr>
        <w:tab/>
      </w:r>
      <w:r w:rsidRPr="007B5D8F">
        <w:rPr>
          <w:iCs/>
        </w:rPr>
        <w:t xml:space="preserve">All funding removed from school budgets will be held centrally and protected on a </w:t>
      </w:r>
      <w:r w:rsidR="00D14757" w:rsidRPr="007B5D8F">
        <w:rPr>
          <w:iCs/>
        </w:rPr>
        <w:t>sector-by-sector</w:t>
      </w:r>
      <w:r w:rsidRPr="007B5D8F">
        <w:rPr>
          <w:iCs/>
        </w:rPr>
        <w:t xml:space="preserve"> basis until decision as to how such monies are to be re-deployed is agreed. </w:t>
      </w:r>
    </w:p>
    <w:p w14:paraId="12644406" w14:textId="77777777" w:rsidR="00D12904" w:rsidRPr="007B5D8F" w:rsidRDefault="00D12904" w:rsidP="00DF3540">
      <w:pPr>
        <w:pStyle w:val="Default"/>
        <w:ind w:left="720" w:hanging="720"/>
      </w:pPr>
    </w:p>
    <w:p w14:paraId="2B924677" w14:textId="77777777" w:rsidR="00D12904" w:rsidRPr="007B5D8F" w:rsidRDefault="00D12904" w:rsidP="00DF3540">
      <w:pPr>
        <w:pStyle w:val="Default"/>
        <w:ind w:left="720" w:hanging="720"/>
      </w:pPr>
      <w:r w:rsidRPr="007B5D8F">
        <w:rPr>
          <w:iCs/>
        </w:rPr>
        <w:t>4.2.</w:t>
      </w:r>
      <w:r w:rsidR="002947D6" w:rsidRPr="007B5D8F">
        <w:rPr>
          <w:iCs/>
        </w:rPr>
        <w:t>7</w:t>
      </w:r>
      <w:r w:rsidR="00DE7169" w:rsidRPr="007B5D8F">
        <w:rPr>
          <w:iCs/>
        </w:rPr>
        <w:tab/>
      </w:r>
      <w:r w:rsidRPr="007B5D8F">
        <w:rPr>
          <w:iCs/>
        </w:rPr>
        <w:t xml:space="preserve">The Local Authority following discussions with Schools Forum will determine the deployment of all such funds on an annual basis. </w:t>
      </w:r>
    </w:p>
    <w:p w14:paraId="25A6041F" w14:textId="77777777" w:rsidR="00D12904" w:rsidRPr="007B5D8F" w:rsidRDefault="00D12904" w:rsidP="00DF3540">
      <w:pPr>
        <w:pStyle w:val="Default"/>
        <w:ind w:left="720" w:hanging="720"/>
      </w:pPr>
    </w:p>
    <w:p w14:paraId="6CF8D846" w14:textId="77777777" w:rsidR="00D12904" w:rsidRPr="007B5D8F" w:rsidRDefault="00D12904" w:rsidP="00DF3540">
      <w:pPr>
        <w:pStyle w:val="Default"/>
        <w:ind w:left="720" w:hanging="720"/>
      </w:pPr>
      <w:r w:rsidRPr="007B5D8F">
        <w:rPr>
          <w:b/>
          <w:bCs/>
        </w:rPr>
        <w:t>4.3</w:t>
      </w:r>
      <w:r w:rsidR="00DE7169" w:rsidRPr="007B5D8F">
        <w:rPr>
          <w:b/>
          <w:bCs/>
        </w:rPr>
        <w:tab/>
      </w:r>
      <w:r w:rsidRPr="007B5D8F">
        <w:rPr>
          <w:b/>
          <w:bCs/>
        </w:rPr>
        <w:t xml:space="preserve">Deficit balances and planned deficit balances </w:t>
      </w:r>
    </w:p>
    <w:p w14:paraId="218DEC6B" w14:textId="77777777" w:rsidR="00D12904" w:rsidRPr="007B5D8F" w:rsidRDefault="00D12904" w:rsidP="00DF3540">
      <w:pPr>
        <w:pStyle w:val="Default"/>
        <w:ind w:left="720" w:hanging="720"/>
      </w:pPr>
    </w:p>
    <w:p w14:paraId="5CB3896E" w14:textId="77777777" w:rsidR="00D12904" w:rsidRPr="007B5D8F" w:rsidRDefault="00D12904" w:rsidP="00DF3540">
      <w:pPr>
        <w:pStyle w:val="Default"/>
        <w:ind w:left="720" w:hanging="720"/>
      </w:pPr>
      <w:r w:rsidRPr="007B5D8F">
        <w:t>4.3.1</w:t>
      </w:r>
      <w:r w:rsidR="00DE7169" w:rsidRPr="007B5D8F">
        <w:tab/>
      </w:r>
      <w:r w:rsidRPr="007B5D8F">
        <w:t xml:space="preserve">Revenue deficit balances held by schools as permitted under this scheme must be carried forward. The Local Authority cannot write off the deficit balance of any school. </w:t>
      </w:r>
    </w:p>
    <w:p w14:paraId="6EAC2284" w14:textId="77777777" w:rsidR="00D12904" w:rsidRPr="007B5D8F" w:rsidRDefault="00D12904" w:rsidP="00DF3540">
      <w:pPr>
        <w:pStyle w:val="Default"/>
        <w:ind w:left="720" w:hanging="720"/>
      </w:pPr>
    </w:p>
    <w:p w14:paraId="5CB50ED3" w14:textId="691332F9" w:rsidR="009C451A" w:rsidRPr="002C41B9" w:rsidRDefault="00D12904" w:rsidP="00DB1313">
      <w:pPr>
        <w:spacing w:after="0" w:line="240" w:lineRule="auto"/>
        <w:ind w:left="720" w:hanging="720"/>
        <w:rPr>
          <w:rFonts w:ascii="Arial" w:hAnsi="Arial" w:cs="Arial"/>
          <w:color w:val="000000"/>
          <w:sz w:val="24"/>
          <w:szCs w:val="24"/>
        </w:rPr>
      </w:pPr>
      <w:r w:rsidRPr="007B5D8F">
        <w:rPr>
          <w:rFonts w:ascii="Arial" w:hAnsi="Arial" w:cs="Arial"/>
          <w:sz w:val="24"/>
          <w:szCs w:val="24"/>
        </w:rPr>
        <w:t>4.3.2</w:t>
      </w:r>
      <w:r w:rsidR="00DE7169" w:rsidRPr="007B5D8F">
        <w:tab/>
      </w:r>
      <w:r w:rsidR="0094416B" w:rsidRPr="007B5D8F">
        <w:rPr>
          <w:rFonts w:ascii="Arial" w:hAnsi="Arial" w:cs="Arial"/>
          <w:sz w:val="24"/>
          <w:szCs w:val="24"/>
          <w:lang w:val="en"/>
        </w:rPr>
        <w:t xml:space="preserve">Schools must submit a recovery plan to the local authority when their revenue deficit rises above 5% </w:t>
      </w:r>
      <w:r w:rsidR="00D14757" w:rsidRPr="007B5D8F">
        <w:rPr>
          <w:rFonts w:ascii="Arial" w:hAnsi="Arial" w:cs="Arial"/>
          <w:sz w:val="24"/>
          <w:szCs w:val="24"/>
          <w:lang w:val="en"/>
        </w:rPr>
        <w:t>on</w:t>
      </w:r>
      <w:r w:rsidR="0094416B" w:rsidRPr="007B5D8F">
        <w:rPr>
          <w:rFonts w:ascii="Arial" w:hAnsi="Arial" w:cs="Arial"/>
          <w:sz w:val="24"/>
          <w:szCs w:val="24"/>
          <w:lang w:val="en"/>
        </w:rPr>
        <w:t xml:space="preserve"> 31 March of any year. Local authorities may set a lower threshold than 5% for the submission of a recovery plan if they wish. The 5% deficit threshold will apply when deficits are measured </w:t>
      </w:r>
      <w:r w:rsidR="007768E0" w:rsidRPr="007B5D8F">
        <w:rPr>
          <w:rFonts w:ascii="Arial" w:hAnsi="Arial" w:cs="Arial"/>
          <w:sz w:val="24"/>
          <w:szCs w:val="24"/>
          <w:lang w:val="en"/>
        </w:rPr>
        <w:t>with effect from</w:t>
      </w:r>
      <w:r w:rsidR="0094416B" w:rsidRPr="007B5D8F">
        <w:rPr>
          <w:rFonts w:ascii="Arial" w:hAnsi="Arial" w:cs="Arial"/>
          <w:sz w:val="24"/>
          <w:szCs w:val="24"/>
          <w:lang w:val="en"/>
        </w:rPr>
        <w:t xml:space="preserve"> 31 March 2021</w:t>
      </w:r>
      <w:r w:rsidR="009C451A" w:rsidRPr="007B5D8F">
        <w:rPr>
          <w:rFonts w:ascii="Arial" w:hAnsi="Arial" w:cs="Arial"/>
          <w:color w:val="000000"/>
          <w:sz w:val="24"/>
          <w:szCs w:val="24"/>
        </w:rPr>
        <w:t xml:space="preserve">. Interest will be charged on unapproved deficits at 3% above base rate, based on the deficit accruing evenly over the </w:t>
      </w:r>
      <w:r w:rsidR="0084175E" w:rsidRPr="007B5D8F">
        <w:rPr>
          <w:rFonts w:ascii="Arial" w:hAnsi="Arial" w:cs="Arial"/>
          <w:color w:val="000000"/>
          <w:sz w:val="24"/>
          <w:szCs w:val="24"/>
        </w:rPr>
        <w:t>fiscal year</w:t>
      </w:r>
      <w:r w:rsidR="009C451A" w:rsidRPr="007B5D8F">
        <w:rPr>
          <w:rFonts w:ascii="Arial" w:hAnsi="Arial" w:cs="Arial"/>
          <w:color w:val="000000"/>
          <w:sz w:val="24"/>
          <w:szCs w:val="24"/>
        </w:rPr>
        <w:t>.</w:t>
      </w:r>
    </w:p>
    <w:p w14:paraId="29068BA5" w14:textId="77777777" w:rsidR="00D12904" w:rsidRPr="007B5D8F" w:rsidRDefault="00D12904" w:rsidP="00DF3540">
      <w:pPr>
        <w:pStyle w:val="Default"/>
        <w:ind w:left="720" w:hanging="720"/>
      </w:pPr>
    </w:p>
    <w:p w14:paraId="7B280E5B" w14:textId="6556A4FA" w:rsidR="00D12904" w:rsidRPr="007B5D8F" w:rsidRDefault="00D12904" w:rsidP="00DF3540">
      <w:pPr>
        <w:pStyle w:val="Default"/>
        <w:ind w:left="720" w:hanging="720"/>
      </w:pPr>
      <w:r w:rsidRPr="007B5D8F">
        <w:t>4.3.3</w:t>
      </w:r>
      <w:r w:rsidR="00DE7169" w:rsidRPr="007B5D8F">
        <w:tab/>
      </w:r>
      <w:r w:rsidRPr="007B5D8F">
        <w:t xml:space="preserve">Where a school had an unanticipated deficit balance at the end of the previous </w:t>
      </w:r>
      <w:r w:rsidR="0084175E" w:rsidRPr="007B5D8F">
        <w:t>fiscal year</w:t>
      </w:r>
      <w:r w:rsidRPr="007B5D8F">
        <w:t xml:space="preserve">, or where a deficit budget balance is anticipated at the end of the current </w:t>
      </w:r>
      <w:r w:rsidR="0084175E" w:rsidRPr="007B5D8F">
        <w:t>fiscal year</w:t>
      </w:r>
      <w:r w:rsidRPr="007B5D8F">
        <w:t xml:space="preserve">, the Governing Body may apply to the Authority for permission to recover over more than one year. </w:t>
      </w:r>
    </w:p>
    <w:p w14:paraId="4ABBBBF5" w14:textId="77777777" w:rsidR="00D12904" w:rsidRPr="007B5D8F" w:rsidRDefault="00D12904" w:rsidP="00DF3540">
      <w:pPr>
        <w:pStyle w:val="Default"/>
        <w:ind w:left="720" w:hanging="720"/>
      </w:pPr>
    </w:p>
    <w:p w14:paraId="1F268C6F" w14:textId="4D6C5950" w:rsidR="00D12904" w:rsidRPr="007B5D8F" w:rsidRDefault="00D12904" w:rsidP="00DF3540">
      <w:pPr>
        <w:pStyle w:val="Default"/>
        <w:ind w:left="720" w:hanging="720"/>
      </w:pPr>
      <w:r w:rsidRPr="007B5D8F">
        <w:t>4.3.4</w:t>
      </w:r>
      <w:r w:rsidR="00DE7169" w:rsidRPr="007B5D8F">
        <w:tab/>
      </w:r>
      <w:r w:rsidRPr="007B5D8F">
        <w:t xml:space="preserve">The Governing Body will make a written application to the </w:t>
      </w:r>
      <w:r w:rsidR="001959F5">
        <w:t xml:space="preserve">Strategic Finance </w:t>
      </w:r>
      <w:r w:rsidR="00B40691">
        <w:t>M</w:t>
      </w:r>
      <w:r w:rsidR="001959F5">
        <w:t>anager</w:t>
      </w:r>
      <w:r w:rsidR="00B40691">
        <w:t>- Education Excellence</w:t>
      </w:r>
      <w:r w:rsidR="00DE3ABE" w:rsidRPr="007B5D8F">
        <w:t xml:space="preserve"> </w:t>
      </w:r>
      <w:r w:rsidR="00DE3ABE" w:rsidRPr="007368A9">
        <w:rPr>
          <w:b/>
          <w:bCs/>
          <w:i/>
          <w:iCs/>
          <w:u w:val="single"/>
        </w:rPr>
        <w:t>by</w:t>
      </w:r>
      <w:r w:rsidRPr="007368A9">
        <w:rPr>
          <w:b/>
          <w:bCs/>
          <w:i/>
          <w:iCs/>
          <w:u w:val="single"/>
        </w:rPr>
        <w:t xml:space="preserve"> the</w:t>
      </w:r>
      <w:r w:rsidRPr="00E44DE4">
        <w:rPr>
          <w:b/>
          <w:bCs/>
          <w:u w:val="single"/>
        </w:rPr>
        <w:t xml:space="preserve"> </w:t>
      </w:r>
      <w:r w:rsidR="00D14757" w:rsidRPr="00E44DE4">
        <w:rPr>
          <w:b/>
          <w:bCs/>
          <w:i/>
          <w:iCs/>
          <w:u w:val="single"/>
        </w:rPr>
        <w:t>30th of</w:t>
      </w:r>
      <w:r w:rsidRPr="00E44DE4">
        <w:rPr>
          <w:b/>
          <w:bCs/>
          <w:i/>
          <w:iCs/>
          <w:u w:val="single"/>
        </w:rPr>
        <w:t xml:space="preserve"> April</w:t>
      </w:r>
      <w:r w:rsidRPr="007B5D8F">
        <w:t xml:space="preserve"> of the current </w:t>
      </w:r>
      <w:r w:rsidR="0084175E" w:rsidRPr="007B5D8F">
        <w:t>fiscal year</w:t>
      </w:r>
      <w:r w:rsidRPr="007B5D8F">
        <w:t xml:space="preserve"> requesting permission to set a deficit budget</w:t>
      </w:r>
      <w:r w:rsidR="0084175E" w:rsidRPr="007B5D8F">
        <w:t xml:space="preserve">. </w:t>
      </w:r>
      <w:r w:rsidRPr="007B5D8F">
        <w:t xml:space="preserve">The request needs to specify: </w:t>
      </w:r>
    </w:p>
    <w:p w14:paraId="24E63D6A" w14:textId="77777777" w:rsidR="00D12904" w:rsidRPr="007B5D8F" w:rsidRDefault="00D12904" w:rsidP="00DF3540">
      <w:pPr>
        <w:pStyle w:val="Default"/>
        <w:ind w:left="720" w:hanging="720"/>
      </w:pPr>
    </w:p>
    <w:p w14:paraId="2FCEE31A" w14:textId="668D6E5F" w:rsidR="00D12904" w:rsidRPr="007B5D8F" w:rsidRDefault="00D12904" w:rsidP="008D14BB">
      <w:pPr>
        <w:pStyle w:val="Default"/>
        <w:ind w:left="1440" w:hanging="720"/>
      </w:pPr>
      <w:r w:rsidRPr="007B5D8F">
        <w:t xml:space="preserve">a) the cause of the </w:t>
      </w:r>
      <w:r w:rsidR="00D14757" w:rsidRPr="007B5D8F">
        <w:t>deficit.</w:t>
      </w:r>
      <w:r w:rsidRPr="007B5D8F">
        <w:t xml:space="preserve"> </w:t>
      </w:r>
    </w:p>
    <w:p w14:paraId="2EEB1CE3" w14:textId="5AD01AD0" w:rsidR="00D12904" w:rsidRPr="007B5D8F" w:rsidRDefault="00D12904" w:rsidP="008D14BB">
      <w:pPr>
        <w:pStyle w:val="Default"/>
        <w:ind w:left="1440" w:hanging="720"/>
      </w:pPr>
      <w:r w:rsidRPr="007B5D8F">
        <w:t xml:space="preserve">b) the estimated value of the deficit over the multi-year period it relates </w:t>
      </w:r>
      <w:r w:rsidR="00D14757" w:rsidRPr="007B5D8F">
        <w:t>to.</w:t>
      </w:r>
      <w:r w:rsidRPr="007B5D8F">
        <w:t xml:space="preserve"> </w:t>
      </w:r>
    </w:p>
    <w:p w14:paraId="0CBFEC09" w14:textId="7CA17167" w:rsidR="00D12904" w:rsidRPr="007B5D8F" w:rsidRDefault="00D12904" w:rsidP="008D14BB">
      <w:pPr>
        <w:pStyle w:val="Default"/>
        <w:ind w:left="1440" w:hanging="720"/>
      </w:pPr>
      <w:r w:rsidRPr="007B5D8F">
        <w:t xml:space="preserve">c) the length of time over which the budget recovery is </w:t>
      </w:r>
      <w:r w:rsidR="00D14757" w:rsidRPr="007B5D8F">
        <w:t>proposed.</w:t>
      </w:r>
      <w:r w:rsidRPr="007B5D8F">
        <w:t xml:space="preserve"> </w:t>
      </w:r>
    </w:p>
    <w:p w14:paraId="39CED842" w14:textId="7A1FE654" w:rsidR="00D12904" w:rsidRPr="007B5D8F" w:rsidRDefault="00D12904" w:rsidP="006234C8">
      <w:pPr>
        <w:pStyle w:val="Default"/>
        <w:ind w:left="709"/>
      </w:pPr>
      <w:r w:rsidRPr="007B5D8F">
        <w:t>d) the action the Governing Body proposes to take to rectify the underlying cause of the deficit</w:t>
      </w:r>
      <w:r w:rsidR="006234C8">
        <w:t xml:space="preserve"> </w:t>
      </w:r>
      <w:r w:rsidRPr="007B5D8F">
        <w:t xml:space="preserve">(recovery plan). </w:t>
      </w:r>
    </w:p>
    <w:p w14:paraId="4F4B1E4A" w14:textId="77777777" w:rsidR="00D12904" w:rsidRPr="007B5D8F" w:rsidRDefault="00D12904" w:rsidP="00DF3540">
      <w:pPr>
        <w:pStyle w:val="Default"/>
        <w:ind w:left="720" w:hanging="720"/>
      </w:pPr>
    </w:p>
    <w:p w14:paraId="0FD5CD36" w14:textId="7B731271" w:rsidR="00D12904" w:rsidRPr="007B5D8F" w:rsidRDefault="00FD6BEF" w:rsidP="00FD6BEF">
      <w:pPr>
        <w:pStyle w:val="Default"/>
        <w:ind w:left="720" w:hanging="720"/>
      </w:pPr>
      <w:r w:rsidRPr="007B5D8F">
        <w:tab/>
      </w:r>
      <w:r w:rsidR="0030164C">
        <w:t>Guidance, a Lice</w:t>
      </w:r>
      <w:r w:rsidR="00B270F1">
        <w:t xml:space="preserve">nced deficit application form and </w:t>
      </w:r>
      <w:r w:rsidR="006234C8">
        <w:t xml:space="preserve">a </w:t>
      </w:r>
      <w:r w:rsidR="00D12904" w:rsidRPr="007B5D8F">
        <w:t xml:space="preserve">recovery plan template </w:t>
      </w:r>
      <w:r w:rsidR="00B270F1">
        <w:t>are</w:t>
      </w:r>
      <w:r w:rsidR="00D12904" w:rsidRPr="007B5D8F">
        <w:t xml:space="preserve"> provided at </w:t>
      </w:r>
      <w:hyperlink w:anchor="AnnexE" w:history="1">
        <w:r w:rsidR="007B512B" w:rsidRPr="00E2448A">
          <w:rPr>
            <w:rStyle w:val="Hyperlink"/>
          </w:rPr>
          <w:t>ANNEX E</w:t>
        </w:r>
      </w:hyperlink>
      <w:r w:rsidR="00B270F1">
        <w:t xml:space="preserve"> for information.</w:t>
      </w:r>
    </w:p>
    <w:p w14:paraId="182E394E" w14:textId="77777777" w:rsidR="00D12904" w:rsidRPr="007B5D8F" w:rsidRDefault="00D12904" w:rsidP="00DF3540">
      <w:pPr>
        <w:pStyle w:val="Default"/>
        <w:ind w:left="720" w:hanging="720"/>
      </w:pPr>
    </w:p>
    <w:p w14:paraId="40593104" w14:textId="029F2E25" w:rsidR="00D12904" w:rsidRPr="007B5D8F" w:rsidRDefault="00D12904" w:rsidP="00DF3540">
      <w:pPr>
        <w:pStyle w:val="Default"/>
        <w:ind w:left="720" w:hanging="720"/>
      </w:pPr>
      <w:r w:rsidRPr="007B5D8F">
        <w:t>4.3.5</w:t>
      </w:r>
      <w:r w:rsidR="00DE7169" w:rsidRPr="007B5D8F">
        <w:tab/>
      </w:r>
      <w:r w:rsidRPr="007B5D8F">
        <w:t xml:space="preserve">The </w:t>
      </w:r>
      <w:r w:rsidR="00DE3ABE" w:rsidRPr="007B5D8F">
        <w:t>Executive Director of</w:t>
      </w:r>
      <w:r w:rsidR="00F8034E">
        <w:t xml:space="preserve"> </w:t>
      </w:r>
      <w:r w:rsidR="00DE3ABE" w:rsidRPr="007B5D8F">
        <w:t>Resources</w:t>
      </w:r>
      <w:r w:rsidR="00F8034E">
        <w:t>/Section 151 Officer</w:t>
      </w:r>
      <w:r w:rsidR="00DE3ABE" w:rsidRPr="007B5D8F">
        <w:t xml:space="preserve"> and</w:t>
      </w:r>
      <w:r w:rsidRPr="007B5D8F">
        <w:t xml:space="preserve"> </w:t>
      </w:r>
      <w:r w:rsidR="00F95B7C">
        <w:t>AED</w:t>
      </w:r>
      <w:r w:rsidR="00DE3ABE" w:rsidRPr="007B5D8F">
        <w:t xml:space="preserve"> of Education Excellence will</w:t>
      </w:r>
      <w:r w:rsidRPr="007B5D8F">
        <w:t xml:space="preserve"> determine the application taking account of the information provided in the above request from the Governing Body. </w:t>
      </w:r>
    </w:p>
    <w:p w14:paraId="38BA2B76" w14:textId="77777777" w:rsidR="00D12904" w:rsidRPr="007B5D8F" w:rsidRDefault="00D12904" w:rsidP="00DF3540">
      <w:pPr>
        <w:pStyle w:val="Default"/>
        <w:ind w:left="720" w:hanging="720"/>
      </w:pPr>
    </w:p>
    <w:p w14:paraId="592232DF" w14:textId="32E63AAB" w:rsidR="00D12904" w:rsidRPr="007B5D8F" w:rsidRDefault="00D12904" w:rsidP="00DF3540">
      <w:pPr>
        <w:pStyle w:val="Default"/>
        <w:ind w:left="720" w:hanging="720"/>
      </w:pPr>
      <w:r w:rsidRPr="007B5D8F">
        <w:t>4.3.6</w:t>
      </w:r>
      <w:r w:rsidR="00DE7169" w:rsidRPr="007B5D8F">
        <w:tab/>
      </w:r>
      <w:r w:rsidRPr="007B5D8F">
        <w:t xml:space="preserve">The maximum recovery period will be three </w:t>
      </w:r>
      <w:r w:rsidR="0084175E" w:rsidRPr="007B5D8F">
        <w:t>fiscal years</w:t>
      </w:r>
      <w:r w:rsidRPr="007B5D8F">
        <w:t xml:space="preserve"> following the </w:t>
      </w:r>
      <w:r w:rsidR="0084175E" w:rsidRPr="007B5D8F">
        <w:t>fiscal year</w:t>
      </w:r>
      <w:r w:rsidRPr="007B5D8F">
        <w:t xml:space="preserve"> in which the application is </w:t>
      </w:r>
      <w:r w:rsidR="00D14757" w:rsidRPr="007B5D8F">
        <w:t>made.</w:t>
      </w:r>
      <w:r w:rsidRPr="007B5D8F">
        <w:t xml:space="preserve"> </w:t>
      </w:r>
      <w:r w:rsidR="00105943">
        <w:t xml:space="preserve">Only in exceptional circumstances </w:t>
      </w:r>
      <w:r w:rsidR="00722684">
        <w:t>can the recovery period be longer than 3 years.</w:t>
      </w:r>
    </w:p>
    <w:p w14:paraId="10066929" w14:textId="77777777" w:rsidR="00D12904" w:rsidRPr="007B5D8F" w:rsidRDefault="00D12904" w:rsidP="00DF3540">
      <w:pPr>
        <w:pStyle w:val="Default"/>
        <w:ind w:left="720" w:hanging="720"/>
      </w:pPr>
    </w:p>
    <w:p w14:paraId="60FCFCB2" w14:textId="32E2A575" w:rsidR="00D12904" w:rsidRPr="007B5D8F" w:rsidRDefault="00D12904" w:rsidP="00DF3540">
      <w:pPr>
        <w:pStyle w:val="Default"/>
        <w:ind w:left="720" w:hanging="720"/>
      </w:pPr>
      <w:r w:rsidRPr="007B5D8F">
        <w:t>4.3.7</w:t>
      </w:r>
      <w:r w:rsidR="00DE7169" w:rsidRPr="007B5D8F">
        <w:tab/>
      </w:r>
      <w:r w:rsidRPr="007B5D8F">
        <w:t xml:space="preserve">The </w:t>
      </w:r>
      <w:r w:rsidR="00DE3ABE" w:rsidRPr="007B5D8F">
        <w:t>Executive Director of Resources</w:t>
      </w:r>
      <w:r w:rsidR="00F95B7C">
        <w:t>/Section 151 Officer</w:t>
      </w:r>
      <w:r w:rsidR="00DE3ABE" w:rsidRPr="007B5D8F">
        <w:t xml:space="preserve"> and</w:t>
      </w:r>
      <w:r w:rsidRPr="007B5D8F">
        <w:t xml:space="preserve"> </w:t>
      </w:r>
      <w:r w:rsidR="00F95B7C">
        <w:t>the AED of</w:t>
      </w:r>
      <w:r w:rsidR="00DE3ABE" w:rsidRPr="007B5D8F">
        <w:t xml:space="preserve"> Education Excellence will</w:t>
      </w:r>
      <w:r w:rsidRPr="007B5D8F">
        <w:t xml:space="preserve"> be empowered to attach permission, conditions relating to the governors’ management of the school and its budgets; such conditions will be the subject of consultation with the Governing Body and will be binding on the school once agreement has commenced. </w:t>
      </w:r>
    </w:p>
    <w:p w14:paraId="64771858" w14:textId="77777777" w:rsidR="00D12904" w:rsidRPr="007B5D8F" w:rsidRDefault="00D12904" w:rsidP="00DF3540">
      <w:pPr>
        <w:pStyle w:val="Default"/>
        <w:ind w:left="720" w:hanging="720"/>
      </w:pPr>
    </w:p>
    <w:p w14:paraId="47EDE673" w14:textId="77777777" w:rsidR="00D12904" w:rsidRPr="007B5D8F" w:rsidRDefault="00D12904" w:rsidP="00DF3540">
      <w:pPr>
        <w:pStyle w:val="Default"/>
        <w:ind w:left="720" w:hanging="720"/>
      </w:pPr>
      <w:r w:rsidRPr="007B5D8F">
        <w:t>4.3.8</w:t>
      </w:r>
      <w:r w:rsidR="00DE7169" w:rsidRPr="007B5D8F">
        <w:tab/>
      </w:r>
      <w:r w:rsidRPr="007B5D8F">
        <w:t xml:space="preserve">The Governing Body will be required to provide the Authority at the end of the month, (other than a closing school) a budget monitoring report that covers the period the budget deficit relates to. </w:t>
      </w:r>
    </w:p>
    <w:p w14:paraId="0CAE94A2" w14:textId="77777777" w:rsidR="00D12904" w:rsidRPr="007B5D8F" w:rsidRDefault="00D12904" w:rsidP="00DF3540">
      <w:pPr>
        <w:pStyle w:val="Default"/>
        <w:ind w:left="720" w:hanging="720"/>
      </w:pPr>
    </w:p>
    <w:p w14:paraId="2088CFF0" w14:textId="77777777" w:rsidR="00D12904" w:rsidRPr="007B5D8F" w:rsidRDefault="00D12904" w:rsidP="00DF3540">
      <w:pPr>
        <w:pStyle w:val="Default"/>
        <w:ind w:left="720" w:hanging="720"/>
      </w:pPr>
      <w:r w:rsidRPr="007B5D8F">
        <w:t>4.3.9</w:t>
      </w:r>
      <w:r w:rsidR="00DE7169" w:rsidRPr="007B5D8F">
        <w:tab/>
      </w:r>
      <w:r w:rsidRPr="007B5D8F">
        <w:t xml:space="preserve">The Governing Body will be required to purchase the Finance Service Level Agreement at the highest level. </w:t>
      </w:r>
    </w:p>
    <w:p w14:paraId="3B9DEFCC" w14:textId="77777777" w:rsidR="00D12904" w:rsidRPr="007B5D8F" w:rsidRDefault="00D12904" w:rsidP="00DF3540">
      <w:pPr>
        <w:pStyle w:val="Default"/>
        <w:ind w:left="720" w:hanging="720"/>
      </w:pPr>
    </w:p>
    <w:p w14:paraId="35053522" w14:textId="367CD082" w:rsidR="00D12904" w:rsidRPr="007B5D8F" w:rsidRDefault="00D12904" w:rsidP="00DF3540">
      <w:pPr>
        <w:pStyle w:val="Default"/>
        <w:ind w:left="720" w:hanging="720"/>
      </w:pPr>
      <w:r w:rsidRPr="007B5D8F">
        <w:t xml:space="preserve">4.3.10 </w:t>
      </w:r>
      <w:r w:rsidR="007012E0">
        <w:t>All schools in deficit will be issued</w:t>
      </w:r>
      <w:r w:rsidRPr="007B5D8F">
        <w:t xml:space="preserve"> </w:t>
      </w:r>
      <w:r w:rsidR="007012E0">
        <w:t>with</w:t>
      </w:r>
      <w:r w:rsidRPr="007B5D8F">
        <w:t xml:space="preserve"> a notice of concern or in extreme circumstances withdrawal of financial delegation. </w:t>
      </w:r>
    </w:p>
    <w:p w14:paraId="23D432E5" w14:textId="77777777" w:rsidR="00D12904" w:rsidRPr="007B5D8F" w:rsidRDefault="00D12904" w:rsidP="00DF3540">
      <w:pPr>
        <w:pStyle w:val="Default"/>
        <w:ind w:left="720" w:hanging="720"/>
      </w:pPr>
    </w:p>
    <w:p w14:paraId="1EB130FE" w14:textId="77777777" w:rsidR="00D12904" w:rsidRPr="007B5D8F" w:rsidRDefault="00D12904" w:rsidP="00DF3540">
      <w:pPr>
        <w:pStyle w:val="Default"/>
        <w:ind w:left="720" w:hanging="720"/>
      </w:pPr>
      <w:r w:rsidRPr="007B5D8F">
        <w:rPr>
          <w:b/>
          <w:bCs/>
        </w:rPr>
        <w:t>4.4</w:t>
      </w:r>
      <w:r w:rsidR="00DE7169" w:rsidRPr="007B5D8F">
        <w:rPr>
          <w:b/>
          <w:bCs/>
        </w:rPr>
        <w:tab/>
      </w:r>
      <w:r w:rsidRPr="007B5D8F">
        <w:rPr>
          <w:b/>
          <w:bCs/>
        </w:rPr>
        <w:t xml:space="preserve">Surplus and deficit balances of closing schools </w:t>
      </w:r>
    </w:p>
    <w:p w14:paraId="0EB143CA" w14:textId="77777777" w:rsidR="00D12904" w:rsidRPr="007B5D8F" w:rsidRDefault="00D12904" w:rsidP="00DF3540">
      <w:pPr>
        <w:pStyle w:val="Default"/>
        <w:ind w:left="720" w:hanging="720"/>
      </w:pPr>
    </w:p>
    <w:p w14:paraId="418242BF" w14:textId="77777777" w:rsidR="00671B74" w:rsidRPr="007B5D8F" w:rsidRDefault="00D12904" w:rsidP="00671B74">
      <w:pPr>
        <w:pStyle w:val="Default"/>
        <w:ind w:left="720" w:hanging="720"/>
      </w:pPr>
      <w:r w:rsidRPr="007B5D8F">
        <w:t>4.4.1</w:t>
      </w:r>
      <w:r w:rsidR="00DE7169" w:rsidRPr="007B5D8F">
        <w:tab/>
      </w:r>
      <w:r w:rsidR="00671B74" w:rsidRPr="007B5D8F">
        <w:t xml:space="preserve">In situations where a school closes any balance (whether surplus or deficit) reverts to the </w:t>
      </w:r>
      <w:r w:rsidR="00226826" w:rsidRPr="007B5D8F">
        <w:t xml:space="preserve">Local </w:t>
      </w:r>
      <w:r w:rsidR="00671B74" w:rsidRPr="007B5D8F">
        <w:t>authority. The authority is not permitted to transfer the balance to any other school even where the school in question is a successor to the closing school, except that a surplus balance transfers to an academy where a school voluntarily converts to academy status under section 4(1) (a) of the Academies Act 2010.</w:t>
      </w:r>
    </w:p>
    <w:p w14:paraId="3D47733A" w14:textId="77777777" w:rsidR="00671B74" w:rsidRPr="007B5D8F" w:rsidRDefault="00671B74" w:rsidP="00671B74">
      <w:pPr>
        <w:pStyle w:val="Default"/>
        <w:ind w:left="720" w:hanging="720"/>
      </w:pPr>
    </w:p>
    <w:p w14:paraId="791C49BD" w14:textId="77777777" w:rsidR="00671B74" w:rsidRPr="007B5D8F" w:rsidRDefault="00671B74" w:rsidP="00671B74">
      <w:pPr>
        <w:pStyle w:val="Default"/>
        <w:ind w:left="720" w:hanging="720"/>
      </w:pPr>
      <w:r w:rsidRPr="007B5D8F">
        <w:t>4.4.2</w:t>
      </w:r>
      <w:r w:rsidRPr="007B5D8F">
        <w:tab/>
        <w:t xml:space="preserve">The allocation regulations made under Section 47 of the Act allow schools to benefit from additional allocations, which are equal to or less than the balances of relevant closing schools. The same regulations also provide for the abatement of extra funding for new schools, to effectively recognise the deficit of a preceding school, but no such abatement equal to the deficit can be set against the normal funding of the new school. </w:t>
      </w:r>
    </w:p>
    <w:p w14:paraId="4D45D76A" w14:textId="77777777" w:rsidR="00D12904" w:rsidRPr="007B5D8F" w:rsidRDefault="00D12904" w:rsidP="00DF3540">
      <w:pPr>
        <w:pStyle w:val="Default"/>
        <w:ind w:left="720" w:hanging="720"/>
      </w:pPr>
    </w:p>
    <w:p w14:paraId="0B65CBD0" w14:textId="77777777" w:rsidR="00E84D30" w:rsidRPr="007B5D8F" w:rsidRDefault="00D12904" w:rsidP="00DF3540">
      <w:pPr>
        <w:pStyle w:val="Default"/>
        <w:ind w:left="720" w:hanging="720"/>
      </w:pPr>
      <w:r w:rsidRPr="007B5D8F">
        <w:t>4.4.</w:t>
      </w:r>
      <w:r w:rsidR="00671B74" w:rsidRPr="007B5D8F">
        <w:t>3</w:t>
      </w:r>
      <w:r w:rsidR="00DE7169" w:rsidRPr="007B5D8F">
        <w:tab/>
      </w:r>
      <w:r w:rsidRPr="007B5D8F">
        <w:t>Should any school due to close within the next 12 months have an approved deficit budget, the Local Authority shall reserve the right to implement any of the following controls:</w:t>
      </w:r>
    </w:p>
    <w:p w14:paraId="5B4896EB" w14:textId="77777777" w:rsidR="00D12904" w:rsidRPr="007B5D8F" w:rsidRDefault="00D12904" w:rsidP="00DF3540">
      <w:pPr>
        <w:pStyle w:val="Default"/>
        <w:ind w:left="720" w:hanging="720"/>
      </w:pPr>
    </w:p>
    <w:p w14:paraId="0AD2A398" w14:textId="77777777" w:rsidR="00D12904" w:rsidRPr="007B5D8F" w:rsidRDefault="00D12904" w:rsidP="008D14BB">
      <w:pPr>
        <w:pStyle w:val="Default"/>
        <w:ind w:left="1440" w:hanging="720"/>
      </w:pPr>
      <w:r w:rsidRPr="007B5D8F">
        <w:t xml:space="preserve">a) Issue a “Notice of Concern” </w:t>
      </w:r>
    </w:p>
    <w:p w14:paraId="4DDAB91D" w14:textId="77777777" w:rsidR="00D12904" w:rsidRPr="007B5D8F" w:rsidRDefault="00D12904" w:rsidP="008D14BB">
      <w:pPr>
        <w:pStyle w:val="Default"/>
        <w:ind w:left="1440" w:hanging="720"/>
      </w:pPr>
      <w:r w:rsidRPr="007B5D8F">
        <w:t xml:space="preserve">b) Suspend the use of any capital funds without prior LA agreement </w:t>
      </w:r>
    </w:p>
    <w:p w14:paraId="5AFC5E88" w14:textId="77777777" w:rsidR="00D12904" w:rsidRPr="007B5D8F" w:rsidRDefault="00D12904" w:rsidP="008D14BB">
      <w:pPr>
        <w:pStyle w:val="Default"/>
        <w:ind w:left="1440" w:hanging="720"/>
      </w:pPr>
      <w:r w:rsidRPr="007B5D8F">
        <w:t xml:space="preserve">c) Remove delegated powers of financial management </w:t>
      </w:r>
    </w:p>
    <w:p w14:paraId="1EC36ECF" w14:textId="77777777" w:rsidR="00D12904" w:rsidRPr="007B5D8F" w:rsidRDefault="00D12904" w:rsidP="008D14BB">
      <w:pPr>
        <w:pStyle w:val="Default"/>
        <w:ind w:left="1440" w:hanging="720"/>
      </w:pPr>
      <w:r w:rsidRPr="007B5D8F">
        <w:t xml:space="preserve">d) Any other specific items to be discussed and agreed. </w:t>
      </w:r>
    </w:p>
    <w:p w14:paraId="59B46793" w14:textId="0188CE35" w:rsidR="00513BD3" w:rsidRPr="007B5D8F" w:rsidRDefault="00513BD3" w:rsidP="004F26CF">
      <w:pPr>
        <w:pStyle w:val="Default"/>
      </w:pPr>
    </w:p>
    <w:p w14:paraId="785B77A8" w14:textId="1201ABC8" w:rsidR="00513BD3" w:rsidRPr="007B5D8F" w:rsidRDefault="00513BD3" w:rsidP="00DF3540">
      <w:pPr>
        <w:pStyle w:val="Default"/>
        <w:ind w:left="720" w:hanging="720"/>
      </w:pPr>
    </w:p>
    <w:p w14:paraId="2E9653DA" w14:textId="77777777" w:rsidR="008D2C84" w:rsidRPr="007B5D8F" w:rsidRDefault="008D2C84" w:rsidP="008D2C84">
      <w:pPr>
        <w:pStyle w:val="Default"/>
        <w:ind w:left="720" w:hanging="720"/>
        <w:rPr>
          <w:b/>
          <w:bCs/>
        </w:rPr>
      </w:pPr>
      <w:r w:rsidRPr="007B5D8F">
        <w:rPr>
          <w:b/>
          <w:bCs/>
        </w:rPr>
        <w:t>4.5</w:t>
      </w:r>
      <w:r w:rsidRPr="007B5D8F">
        <w:rPr>
          <w:b/>
          <w:bCs/>
        </w:rPr>
        <w:tab/>
        <w:t xml:space="preserve">Charge Cards and </w:t>
      </w:r>
      <w:r w:rsidRPr="002C41B9">
        <w:rPr>
          <w:b/>
          <w:bCs/>
        </w:rPr>
        <w:t>the use of Chip and Pin Machines</w:t>
      </w:r>
    </w:p>
    <w:p w14:paraId="581BA0F2" w14:textId="77777777" w:rsidR="008D2C84" w:rsidRPr="007B5D8F" w:rsidRDefault="008D2C84" w:rsidP="008D2C84">
      <w:pPr>
        <w:pStyle w:val="Default"/>
        <w:ind w:left="720" w:hanging="720"/>
        <w:rPr>
          <w:b/>
          <w:bCs/>
        </w:rPr>
      </w:pPr>
    </w:p>
    <w:p w14:paraId="36FA3A15" w14:textId="77777777" w:rsidR="008D2C84" w:rsidRPr="007B5D8F" w:rsidRDefault="008D2C84" w:rsidP="008D2C84">
      <w:pPr>
        <w:pStyle w:val="Default"/>
        <w:ind w:left="720" w:hanging="720"/>
      </w:pPr>
      <w:r w:rsidRPr="007B5D8F">
        <w:rPr>
          <w:b/>
          <w:bCs/>
        </w:rPr>
        <w:t>Charge Cards</w:t>
      </w:r>
    </w:p>
    <w:p w14:paraId="38930D1F" w14:textId="77777777" w:rsidR="008D2C84" w:rsidRPr="007B5D8F" w:rsidRDefault="008D2C84" w:rsidP="008D2C84">
      <w:pPr>
        <w:pStyle w:val="Default"/>
        <w:ind w:left="720" w:hanging="720"/>
      </w:pPr>
    </w:p>
    <w:p w14:paraId="7C6B41C3" w14:textId="29256894" w:rsidR="008D2C84" w:rsidRPr="007B5D8F" w:rsidRDefault="008D2C84" w:rsidP="008D2C84">
      <w:pPr>
        <w:pStyle w:val="Default"/>
        <w:ind w:left="720" w:hanging="720"/>
      </w:pPr>
      <w:r w:rsidRPr="007B5D8F">
        <w:t>4.5.1</w:t>
      </w:r>
      <w:r w:rsidRPr="007B5D8F">
        <w:tab/>
        <w:t xml:space="preserve">Schools can apply to the Local Authority to be given the right to use Charge Cards where </w:t>
      </w:r>
      <w:r w:rsidRPr="007B5D8F">
        <w:lastRenderedPageBreak/>
        <w:t xml:space="preserve">savings can be obtained from using a card. The model Charge Card policy is provided at </w:t>
      </w:r>
      <w:hyperlink w:anchor="AnnexF" w:history="1">
        <w:r w:rsidR="007B512B" w:rsidRPr="00DB2EC4">
          <w:rPr>
            <w:rStyle w:val="Hyperlink"/>
          </w:rPr>
          <w:t xml:space="preserve">ANNEX </w:t>
        </w:r>
        <w:r w:rsidR="008B0C1A" w:rsidRPr="00DB2EC4">
          <w:rPr>
            <w:rStyle w:val="Hyperlink"/>
          </w:rPr>
          <w:t>F</w:t>
        </w:r>
      </w:hyperlink>
      <w:r w:rsidR="008B0C1A">
        <w:rPr>
          <w:rStyle w:val="Hyperlink"/>
        </w:rPr>
        <w:t xml:space="preserve"> </w:t>
      </w:r>
      <w:r w:rsidRPr="00DB2EC4">
        <w:rPr>
          <w:rStyle w:val="Hyperlink"/>
          <w:color w:val="auto"/>
        </w:rPr>
        <w:t>appendices A and B</w:t>
      </w:r>
      <w:r w:rsidRPr="00DB2EC4">
        <w:rPr>
          <w:color w:val="auto"/>
        </w:rPr>
        <w:t xml:space="preserve">. </w:t>
      </w:r>
    </w:p>
    <w:p w14:paraId="39C6DE6F" w14:textId="77777777" w:rsidR="008D2C84" w:rsidRPr="007B5D8F" w:rsidRDefault="008D2C84" w:rsidP="008D2C84">
      <w:pPr>
        <w:pStyle w:val="Default"/>
        <w:ind w:left="720" w:hanging="720"/>
      </w:pPr>
    </w:p>
    <w:p w14:paraId="1D502743" w14:textId="5ACE8024" w:rsidR="008D2C84" w:rsidRPr="007B5D8F" w:rsidRDefault="008D2C84" w:rsidP="008D2C84">
      <w:pPr>
        <w:pStyle w:val="Default"/>
        <w:ind w:left="720" w:hanging="720"/>
      </w:pPr>
      <w:r w:rsidRPr="007B5D8F">
        <w:t>4.5.2</w:t>
      </w:r>
      <w:r w:rsidRPr="007B5D8F">
        <w:tab/>
        <w:t xml:space="preserve">No interest charges should be incurred by the school for use of a Charge Card, with balances requiring to be fully cleared </w:t>
      </w:r>
      <w:r w:rsidR="001E2945" w:rsidRPr="007B5D8F">
        <w:t>monthly</w:t>
      </w:r>
      <w:r w:rsidRPr="007B5D8F">
        <w:t>.</w:t>
      </w:r>
    </w:p>
    <w:p w14:paraId="26FEEE23" w14:textId="77777777" w:rsidR="008D2C84" w:rsidRPr="007B5D8F" w:rsidRDefault="008D2C84" w:rsidP="008D2C84">
      <w:pPr>
        <w:pStyle w:val="Default"/>
        <w:ind w:left="720" w:hanging="720"/>
      </w:pPr>
    </w:p>
    <w:p w14:paraId="1D02826B" w14:textId="77777777" w:rsidR="008D2C84" w:rsidRPr="007B5D8F" w:rsidRDefault="008D2C84" w:rsidP="008D2C84">
      <w:pPr>
        <w:pStyle w:val="Default"/>
        <w:ind w:left="720" w:hanging="720"/>
      </w:pPr>
    </w:p>
    <w:p w14:paraId="04520436" w14:textId="77777777" w:rsidR="008D2C84" w:rsidRPr="002C41B9" w:rsidRDefault="008D2C84" w:rsidP="008D2C84">
      <w:pPr>
        <w:pStyle w:val="Default"/>
        <w:ind w:left="720" w:hanging="720"/>
        <w:rPr>
          <w:b/>
          <w:bCs/>
        </w:rPr>
      </w:pPr>
      <w:r w:rsidRPr="002C41B9">
        <w:rPr>
          <w:b/>
          <w:bCs/>
        </w:rPr>
        <w:t>Chip and Pin Machines</w:t>
      </w:r>
    </w:p>
    <w:p w14:paraId="59784E14" w14:textId="77777777" w:rsidR="008D2C84" w:rsidRPr="002C41B9" w:rsidRDefault="008D2C84" w:rsidP="008D2C84">
      <w:pPr>
        <w:pStyle w:val="Default"/>
        <w:ind w:left="720" w:hanging="720"/>
        <w:rPr>
          <w:b/>
          <w:bCs/>
        </w:rPr>
      </w:pPr>
    </w:p>
    <w:p w14:paraId="77583386" w14:textId="733C344B" w:rsidR="008D2C84" w:rsidRPr="002C41B9" w:rsidRDefault="008D2C84" w:rsidP="008D2C84">
      <w:pPr>
        <w:pStyle w:val="Default"/>
        <w:ind w:left="720" w:hanging="720"/>
      </w:pPr>
      <w:r w:rsidRPr="002C41B9">
        <w:t>4.5.3</w:t>
      </w:r>
      <w:r w:rsidRPr="002C41B9">
        <w:tab/>
        <w:t xml:space="preserve">Schools can apply to the Local Authority to </w:t>
      </w:r>
      <w:r w:rsidR="00AE2BA9" w:rsidRPr="002C41B9">
        <w:t>operate</w:t>
      </w:r>
      <w:r w:rsidRPr="002C41B9">
        <w:t xml:space="preserve"> a Chip and Pin machine, for example, to take income payments from teachers or students </w:t>
      </w:r>
      <w:r w:rsidR="00D14757" w:rsidRPr="002C41B9">
        <w:t>etc in</w:t>
      </w:r>
      <w:r w:rsidRPr="002C41B9">
        <w:t xml:space="preserve"> a school cafeteria or for other payments to be made to the school</w:t>
      </w:r>
      <w:r w:rsidR="00EE053E" w:rsidRPr="002C41B9">
        <w:t xml:space="preserve">. </w:t>
      </w:r>
    </w:p>
    <w:p w14:paraId="0DBD88DB" w14:textId="77777777" w:rsidR="008D2C84" w:rsidRPr="002C41B9" w:rsidRDefault="008D2C84" w:rsidP="008D2C84">
      <w:pPr>
        <w:pStyle w:val="Default"/>
        <w:ind w:left="720" w:hanging="720"/>
      </w:pPr>
    </w:p>
    <w:p w14:paraId="3B37DFB3" w14:textId="4FBB0A1E" w:rsidR="008D2C84" w:rsidRPr="002C41B9" w:rsidRDefault="008D2C84" w:rsidP="008D2C84">
      <w:pPr>
        <w:pStyle w:val="Default"/>
        <w:ind w:left="720" w:hanging="720"/>
      </w:pPr>
      <w:r w:rsidRPr="002C41B9">
        <w:t>4.5.4</w:t>
      </w:r>
      <w:r w:rsidRPr="002C41B9">
        <w:tab/>
        <w:t>Procedures for use of chip and pin machines within the school environment must be in place, to ensure the protection of the card transaction data for customers</w:t>
      </w:r>
      <w:r w:rsidR="00AE2BA9" w:rsidRPr="002C41B9">
        <w:t xml:space="preserve">. Schools </w:t>
      </w:r>
      <w:r w:rsidRPr="002C41B9">
        <w:t>must ensure that all staff in control of the card machine responsible for taking payments, must be fully PCIDSS trained and approved. The PCI training is available through the Council’s Intranet. This is an essential of any Council staff who have access to and use of these machines to ensure the safe handling of transactions and for their own protection.</w:t>
      </w:r>
    </w:p>
    <w:p w14:paraId="698D9AF6" w14:textId="77777777" w:rsidR="008D2C84" w:rsidRPr="002C41B9" w:rsidRDefault="008D2C84" w:rsidP="008D2C84">
      <w:pPr>
        <w:pStyle w:val="Default"/>
        <w:ind w:left="720" w:hanging="720"/>
      </w:pPr>
    </w:p>
    <w:p w14:paraId="787EAD66" w14:textId="77777777" w:rsidR="008D2C84" w:rsidRPr="002C41B9" w:rsidRDefault="008D2C84" w:rsidP="008D2C84">
      <w:pPr>
        <w:pStyle w:val="Default"/>
        <w:ind w:left="720" w:hanging="720"/>
      </w:pPr>
      <w:r w:rsidRPr="002C41B9">
        <w:t>4.5.5</w:t>
      </w:r>
      <w:r w:rsidRPr="002C41B9">
        <w:tab/>
        <w:t>Schools must liaise with the Treasury &amp; Capital Section to ensure any set up paperwork is completed with the correct bank details etc.</w:t>
      </w:r>
    </w:p>
    <w:p w14:paraId="2ECF20AF" w14:textId="77777777" w:rsidR="008D2C84" w:rsidRPr="002C41B9" w:rsidRDefault="008D2C84" w:rsidP="008D2C84">
      <w:pPr>
        <w:pStyle w:val="Default"/>
        <w:ind w:left="720" w:hanging="720"/>
      </w:pPr>
    </w:p>
    <w:p w14:paraId="5B25B283" w14:textId="286A05DA" w:rsidR="008D2C84" w:rsidRPr="002C41B9" w:rsidRDefault="008D2C84" w:rsidP="008D2C84">
      <w:pPr>
        <w:pStyle w:val="Default"/>
        <w:ind w:left="720" w:hanging="720"/>
      </w:pPr>
      <w:r w:rsidRPr="002C41B9">
        <w:t>4.5.5</w:t>
      </w:r>
      <w:r w:rsidRPr="002C41B9">
        <w:tab/>
      </w:r>
      <w:r w:rsidR="00AE2BA9" w:rsidRPr="002C41B9">
        <w:t>A</w:t>
      </w:r>
      <w:r w:rsidRPr="002C41B9">
        <w:t>ny school who does not operate on the Sefton Council IT network must ensure they have an adequate firewall in place for the protection of card payments.</w:t>
      </w:r>
    </w:p>
    <w:p w14:paraId="503E3CBB" w14:textId="77777777" w:rsidR="008D2C84" w:rsidRPr="002C41B9" w:rsidRDefault="008D2C84" w:rsidP="008D2C84">
      <w:pPr>
        <w:pStyle w:val="Default"/>
        <w:ind w:left="720" w:hanging="720"/>
      </w:pPr>
    </w:p>
    <w:p w14:paraId="7EACB669" w14:textId="4888DFAD" w:rsidR="008D2C84" w:rsidRPr="007B5D8F" w:rsidRDefault="008D2C84" w:rsidP="008D2C84">
      <w:pPr>
        <w:pStyle w:val="Default"/>
        <w:ind w:left="720" w:hanging="720"/>
      </w:pPr>
      <w:r w:rsidRPr="002C41B9">
        <w:t>4.5.6</w:t>
      </w:r>
      <w:r w:rsidRPr="002C41B9">
        <w:tab/>
        <w:t xml:space="preserve">Other general rules and guidelines </w:t>
      </w:r>
      <w:r w:rsidR="00CA4AE3">
        <w:t xml:space="preserve">around use of Chip and Pin machines </w:t>
      </w:r>
      <w:r w:rsidRPr="002C41B9">
        <w:t xml:space="preserve">are included within </w:t>
      </w:r>
      <w:hyperlink w:anchor="AnnexF" w:history="1">
        <w:r w:rsidRPr="008D78D5">
          <w:rPr>
            <w:rStyle w:val="Hyperlink"/>
          </w:rPr>
          <w:t xml:space="preserve">Annex </w:t>
        </w:r>
        <w:r w:rsidR="00576A89" w:rsidRPr="008D78D5">
          <w:rPr>
            <w:rStyle w:val="Hyperlink"/>
          </w:rPr>
          <w:t>F</w:t>
        </w:r>
        <w:r w:rsidRPr="008D78D5">
          <w:rPr>
            <w:rStyle w:val="Hyperlink"/>
          </w:rPr>
          <w:t xml:space="preserve"> </w:t>
        </w:r>
        <w:r w:rsidRPr="00DB2EC4">
          <w:rPr>
            <w:rStyle w:val="Hyperlink"/>
            <w:color w:val="auto"/>
          </w:rPr>
          <w:t>at Appendix C</w:t>
        </w:r>
      </w:hyperlink>
      <w:r w:rsidRPr="002C41B9">
        <w:t xml:space="preserve"> for reference.</w:t>
      </w:r>
      <w:r w:rsidRPr="007B5D8F">
        <w:t xml:space="preserve"> </w:t>
      </w:r>
    </w:p>
    <w:p w14:paraId="6527C73C" w14:textId="77777777" w:rsidR="005459CF" w:rsidRPr="007B5D8F" w:rsidRDefault="005459CF" w:rsidP="00DF3540">
      <w:pPr>
        <w:pStyle w:val="Default"/>
        <w:ind w:left="720" w:hanging="720"/>
      </w:pPr>
    </w:p>
    <w:p w14:paraId="76DB2BDB" w14:textId="77777777" w:rsidR="00D12904" w:rsidRPr="007B5D8F" w:rsidRDefault="00D12904" w:rsidP="00DF3540">
      <w:pPr>
        <w:pStyle w:val="Default"/>
        <w:ind w:left="720" w:hanging="720"/>
      </w:pPr>
    </w:p>
    <w:p w14:paraId="512E65D2" w14:textId="77777777" w:rsidR="00D12904" w:rsidRPr="007B5D8F" w:rsidRDefault="00D12904" w:rsidP="00DF3540">
      <w:pPr>
        <w:pStyle w:val="Default"/>
        <w:ind w:left="720" w:hanging="720"/>
      </w:pPr>
      <w:r w:rsidRPr="007B5D8F">
        <w:rPr>
          <w:b/>
          <w:bCs/>
        </w:rPr>
        <w:t>4.6</w:t>
      </w:r>
      <w:r w:rsidR="00DE7169" w:rsidRPr="007B5D8F">
        <w:rPr>
          <w:b/>
          <w:bCs/>
        </w:rPr>
        <w:tab/>
      </w:r>
      <w:r w:rsidRPr="007B5D8F">
        <w:rPr>
          <w:b/>
          <w:bCs/>
        </w:rPr>
        <w:t xml:space="preserve">Prudential Borrowing </w:t>
      </w:r>
    </w:p>
    <w:p w14:paraId="7C050D77" w14:textId="77777777" w:rsidR="00D12904" w:rsidRPr="007B5D8F" w:rsidRDefault="00D12904" w:rsidP="00DF3540">
      <w:pPr>
        <w:pStyle w:val="Default"/>
        <w:ind w:left="720" w:hanging="720"/>
      </w:pPr>
    </w:p>
    <w:p w14:paraId="68E288D0" w14:textId="77777777" w:rsidR="00D12904" w:rsidRPr="007B5D8F" w:rsidRDefault="00D12904" w:rsidP="00DF3540">
      <w:pPr>
        <w:pStyle w:val="Default"/>
        <w:ind w:left="720" w:hanging="720"/>
      </w:pPr>
      <w:r w:rsidRPr="007B5D8F">
        <w:t>4.6.1</w:t>
      </w:r>
      <w:r w:rsidR="00DE7169" w:rsidRPr="007B5D8F">
        <w:tab/>
      </w:r>
      <w:r w:rsidRPr="007B5D8F">
        <w:t xml:space="preserve">Governing bodies may borrow money only with the written permission of the Secretary of State. </w:t>
      </w:r>
    </w:p>
    <w:p w14:paraId="55A773B2" w14:textId="77777777" w:rsidR="00D12904" w:rsidRPr="007B5D8F" w:rsidRDefault="00D12904" w:rsidP="00DF3540">
      <w:pPr>
        <w:pStyle w:val="Default"/>
        <w:ind w:left="720" w:hanging="720"/>
      </w:pPr>
    </w:p>
    <w:p w14:paraId="140E4F3B" w14:textId="67AF244B" w:rsidR="00D12904" w:rsidRPr="007B5D8F" w:rsidRDefault="00D12904" w:rsidP="00DF3540">
      <w:pPr>
        <w:pStyle w:val="Default"/>
        <w:ind w:left="720" w:hanging="720"/>
      </w:pPr>
      <w:r w:rsidRPr="007B5D8F">
        <w:t>4.6.2</w:t>
      </w:r>
      <w:r w:rsidR="00DE7169" w:rsidRPr="007B5D8F">
        <w:tab/>
      </w:r>
      <w:r w:rsidRPr="007B5D8F">
        <w:t>Schools</w:t>
      </w:r>
      <w:r w:rsidR="006F0361" w:rsidRPr="007B5D8F">
        <w:t>,</w:t>
      </w:r>
      <w:r w:rsidRPr="007B5D8F">
        <w:t xml:space="preserve"> when seeking to borrow funds from the </w:t>
      </w:r>
      <w:r w:rsidR="006F0361" w:rsidRPr="007B5D8F">
        <w:t>C</w:t>
      </w:r>
      <w:r w:rsidRPr="007B5D8F">
        <w:t>ouncil</w:t>
      </w:r>
      <w:r w:rsidR="006F0361" w:rsidRPr="007B5D8F">
        <w:t>,</w:t>
      </w:r>
      <w:r w:rsidRPr="007B5D8F">
        <w:t xml:space="preserve"> can acquire capital assets via the prudential borrowing scheme run by the Local Authority. Applications will only be considered for expenditure on the acquisition, creation or enhancement of assets that can be capitalised (subject to a de</w:t>
      </w:r>
      <w:r w:rsidR="006F0361" w:rsidRPr="007B5D8F">
        <w:t>-</w:t>
      </w:r>
      <w:r w:rsidRPr="007B5D8F">
        <w:t>minimus level) providing that it will yield benefit to the Council and services it provides for a period of more than one year.</w:t>
      </w:r>
      <w:r w:rsidR="0007490F" w:rsidRPr="007B5D8F">
        <w:t xml:space="preserve"> </w:t>
      </w:r>
      <w:r w:rsidR="00D14757" w:rsidRPr="007B5D8F">
        <w:t>E.g.,</w:t>
      </w:r>
      <w:r w:rsidRPr="007B5D8F">
        <w:t xml:space="preserve"> Improvements to Land and buildings, computer hardware, </w:t>
      </w:r>
      <w:r w:rsidR="00EE053E" w:rsidRPr="007B5D8F">
        <w:t>furniture,</w:t>
      </w:r>
      <w:r w:rsidRPr="007B5D8F">
        <w:t xml:space="preserve"> and equipment. </w:t>
      </w:r>
    </w:p>
    <w:p w14:paraId="04023C91" w14:textId="77777777" w:rsidR="00D12904" w:rsidRPr="007B5D8F" w:rsidRDefault="00D12904" w:rsidP="00DF3540">
      <w:pPr>
        <w:pStyle w:val="Default"/>
        <w:ind w:left="720" w:hanging="720"/>
      </w:pPr>
    </w:p>
    <w:p w14:paraId="64DA27A4" w14:textId="4510459C" w:rsidR="00D12904" w:rsidRPr="007B5D8F" w:rsidRDefault="00D12904" w:rsidP="00DF3540">
      <w:pPr>
        <w:pStyle w:val="Default"/>
        <w:ind w:left="720" w:hanging="720"/>
      </w:pPr>
      <w:r w:rsidRPr="007B5D8F">
        <w:t>4.6.3</w:t>
      </w:r>
      <w:r w:rsidR="00DE7169" w:rsidRPr="007B5D8F">
        <w:tab/>
      </w:r>
      <w:r w:rsidRPr="007B5D8F">
        <w:t>Applications cannot be considered for assets with a capital cost/purchase price less than £10,000 unless it is part of one large scheme where the total costs will exceed £10,000</w:t>
      </w:r>
      <w:r w:rsidR="00EE053E" w:rsidRPr="007B5D8F">
        <w:t xml:space="preserve">. </w:t>
      </w:r>
    </w:p>
    <w:p w14:paraId="202FBBC9" w14:textId="77777777" w:rsidR="0071038A" w:rsidRPr="007B5D8F" w:rsidRDefault="0071038A" w:rsidP="00DF3540">
      <w:pPr>
        <w:pStyle w:val="Default"/>
        <w:ind w:left="720" w:hanging="720"/>
      </w:pPr>
    </w:p>
    <w:p w14:paraId="6243D580" w14:textId="6BD02ACF" w:rsidR="00D12904" w:rsidRPr="007B5D8F" w:rsidRDefault="00D12904" w:rsidP="00DF3540">
      <w:pPr>
        <w:pStyle w:val="Default"/>
        <w:ind w:left="720" w:hanging="720"/>
      </w:pPr>
      <w:r w:rsidRPr="007B5D8F">
        <w:t>4.6.4</w:t>
      </w:r>
      <w:r w:rsidR="00DE7169" w:rsidRPr="007B5D8F">
        <w:tab/>
      </w:r>
      <w:r w:rsidRPr="007B5D8F">
        <w:t xml:space="preserve">In all cases, schools will be required to complete an application form and demonstrate that the proposal is affordable, </w:t>
      </w:r>
      <w:r w:rsidR="00EE053E" w:rsidRPr="007B5D8F">
        <w:t>achievable,</w:t>
      </w:r>
      <w:r w:rsidRPr="007B5D8F">
        <w:t xml:space="preserve"> and sustainable</w:t>
      </w:r>
      <w:r w:rsidR="00EE053E" w:rsidRPr="007B5D8F">
        <w:t xml:space="preserve">. </w:t>
      </w:r>
    </w:p>
    <w:p w14:paraId="5F627447" w14:textId="77777777" w:rsidR="00D12904" w:rsidRPr="007B5D8F" w:rsidRDefault="00D12904" w:rsidP="00DF3540">
      <w:pPr>
        <w:pStyle w:val="Default"/>
        <w:ind w:left="720" w:hanging="720"/>
      </w:pPr>
    </w:p>
    <w:p w14:paraId="5F13AD65" w14:textId="565ED01D" w:rsidR="00D12904" w:rsidRPr="007B5D8F" w:rsidRDefault="00D12904" w:rsidP="00DF3540">
      <w:pPr>
        <w:pStyle w:val="Default"/>
        <w:ind w:left="720" w:hanging="720"/>
      </w:pPr>
      <w:r w:rsidRPr="007B5D8F">
        <w:t>4.6.5</w:t>
      </w:r>
      <w:r w:rsidR="00DE7169" w:rsidRPr="007B5D8F">
        <w:tab/>
      </w:r>
      <w:r w:rsidRPr="007B5D8F">
        <w:t xml:space="preserve">Applications will only be considered for projects, which have received the formal approval of the school’s Governing Body. A copy of the resolution should be enclosed with the completed application form. Applications can be submitted and considered in advance of this with signatures of the Head teacher and Chair of the Governing Body. Further details can be found at </w:t>
      </w:r>
      <w:hyperlink w:anchor="AnnexG" w:history="1">
        <w:r w:rsidRPr="007D4225">
          <w:rPr>
            <w:rStyle w:val="Hyperlink"/>
          </w:rPr>
          <w:t xml:space="preserve">ANNEX </w:t>
        </w:r>
        <w:r w:rsidR="007B512B" w:rsidRPr="007D4225">
          <w:rPr>
            <w:rStyle w:val="Hyperlink"/>
          </w:rPr>
          <w:t>G</w:t>
        </w:r>
      </w:hyperlink>
      <w:r w:rsidRPr="007D4225">
        <w:t>.</w:t>
      </w:r>
    </w:p>
    <w:p w14:paraId="10EFE139" w14:textId="77777777" w:rsidR="00D12904" w:rsidRPr="007B5D8F" w:rsidRDefault="00D12904" w:rsidP="00DF3540">
      <w:pPr>
        <w:pStyle w:val="Default"/>
        <w:ind w:left="720" w:hanging="720"/>
      </w:pPr>
    </w:p>
    <w:p w14:paraId="5D9FFFE7" w14:textId="77777777" w:rsidR="00D12904" w:rsidRPr="007B5D8F" w:rsidRDefault="00D12904" w:rsidP="00DF3540">
      <w:pPr>
        <w:pStyle w:val="Default"/>
        <w:ind w:left="720" w:hanging="720"/>
      </w:pPr>
      <w:r w:rsidRPr="007B5D8F">
        <w:rPr>
          <w:b/>
          <w:bCs/>
        </w:rPr>
        <w:t>4.7</w:t>
      </w:r>
      <w:r w:rsidR="00DE7169" w:rsidRPr="007B5D8F">
        <w:rPr>
          <w:b/>
          <w:bCs/>
        </w:rPr>
        <w:tab/>
      </w:r>
      <w:r w:rsidRPr="007B5D8F">
        <w:rPr>
          <w:b/>
          <w:bCs/>
        </w:rPr>
        <w:t xml:space="preserve">Supporting Schools in Financial Difficulty </w:t>
      </w:r>
    </w:p>
    <w:p w14:paraId="5E292399" w14:textId="77777777" w:rsidR="00D12904" w:rsidRPr="007B5D8F" w:rsidRDefault="00D12904" w:rsidP="00DF3540">
      <w:pPr>
        <w:pStyle w:val="Default"/>
        <w:ind w:left="720" w:hanging="720"/>
      </w:pPr>
    </w:p>
    <w:p w14:paraId="6B4786E3" w14:textId="77777777" w:rsidR="00D65CAB" w:rsidRPr="007B5D8F" w:rsidRDefault="00D12904" w:rsidP="00DF3540">
      <w:pPr>
        <w:pStyle w:val="Default"/>
        <w:ind w:left="720" w:hanging="720"/>
      </w:pPr>
      <w:r w:rsidRPr="007B5D8F">
        <w:t>4.7.1</w:t>
      </w:r>
      <w:r w:rsidR="00DE7169" w:rsidRPr="007B5D8F">
        <w:tab/>
      </w:r>
      <w:r w:rsidRPr="007B5D8F">
        <w:t>Funding to support schools can only come from a de-delegated contingency for mainstream schools, or a central budget for special schools and PRUs</w:t>
      </w:r>
    </w:p>
    <w:p w14:paraId="320E984B" w14:textId="77777777" w:rsidR="00D65CAB" w:rsidRPr="007B5D8F" w:rsidRDefault="00D65CAB" w:rsidP="00DF3540">
      <w:pPr>
        <w:pStyle w:val="Default"/>
        <w:ind w:left="720" w:hanging="720"/>
      </w:pPr>
    </w:p>
    <w:p w14:paraId="74F54963" w14:textId="77777777" w:rsidR="0071038A" w:rsidRPr="007B5D8F" w:rsidRDefault="00D65CAB" w:rsidP="00DF3540">
      <w:pPr>
        <w:pStyle w:val="Default"/>
        <w:ind w:left="720" w:hanging="720"/>
        <w:rPr>
          <w:b/>
          <w:bCs/>
        </w:rPr>
      </w:pPr>
      <w:r w:rsidRPr="007B5D8F">
        <w:rPr>
          <w:b/>
        </w:rPr>
        <w:t>4.8</w:t>
      </w:r>
      <w:r w:rsidRPr="007B5D8F">
        <w:rPr>
          <w:b/>
        </w:rPr>
        <w:tab/>
        <w:t xml:space="preserve">Loans Schemes </w:t>
      </w:r>
    </w:p>
    <w:p w14:paraId="010D5A7F" w14:textId="77777777" w:rsidR="00D65CAB" w:rsidRPr="007B5D8F" w:rsidRDefault="00D65CAB" w:rsidP="00DF3540">
      <w:pPr>
        <w:pStyle w:val="Default"/>
        <w:ind w:left="720" w:hanging="720"/>
        <w:rPr>
          <w:b/>
          <w:bCs/>
        </w:rPr>
      </w:pPr>
    </w:p>
    <w:p w14:paraId="7855739B" w14:textId="53E39A78" w:rsidR="00D65CAB" w:rsidRPr="007B5D8F" w:rsidRDefault="00D65CAB" w:rsidP="00D65CAB">
      <w:pPr>
        <w:spacing w:after="0" w:line="240" w:lineRule="auto"/>
        <w:ind w:left="720"/>
        <w:rPr>
          <w:rFonts w:ascii="Arial" w:hAnsi="Arial" w:cs="Arial"/>
          <w:sz w:val="24"/>
          <w:szCs w:val="24"/>
        </w:rPr>
      </w:pPr>
      <w:r w:rsidRPr="007B5D8F">
        <w:rPr>
          <w:rFonts w:ascii="Arial" w:hAnsi="Arial" w:cs="Arial"/>
          <w:sz w:val="24"/>
          <w:szCs w:val="24"/>
        </w:rPr>
        <w:t xml:space="preserve">The authority would be prepared to consider the management of a loans scheme. The loan scheme would be financed from voluntary contributions from school balances into a central loans pool. The contributions would attract interest and interest would be payable on any loans made. The scheme would operate on a self-financing basis and would be subject to </w:t>
      </w:r>
      <w:r w:rsidR="006E6C9E" w:rsidRPr="007B5D8F">
        <w:rPr>
          <w:rFonts w:ascii="Arial" w:hAnsi="Arial" w:cs="Arial"/>
          <w:sz w:val="24"/>
          <w:szCs w:val="24"/>
        </w:rPr>
        <w:t>enough</w:t>
      </w:r>
      <w:r w:rsidRPr="007B5D8F">
        <w:rPr>
          <w:rFonts w:ascii="Arial" w:hAnsi="Arial" w:cs="Arial"/>
          <w:sz w:val="24"/>
          <w:szCs w:val="24"/>
        </w:rPr>
        <w:t xml:space="preserve"> funds being available to meet the loan and interest payment commitments. The authority would specify the following conditions: </w:t>
      </w:r>
    </w:p>
    <w:p w14:paraId="0140E75E" w14:textId="77777777" w:rsidR="00D65CAB" w:rsidRPr="007B5D8F" w:rsidRDefault="00D65CAB" w:rsidP="00D65CAB">
      <w:pPr>
        <w:spacing w:after="0" w:line="240" w:lineRule="auto"/>
        <w:ind w:left="720"/>
        <w:rPr>
          <w:rFonts w:ascii="Arial" w:hAnsi="Arial" w:cs="Arial"/>
          <w:sz w:val="24"/>
          <w:szCs w:val="24"/>
        </w:rPr>
      </w:pPr>
    </w:p>
    <w:p w14:paraId="31F8A8F0" w14:textId="77777777" w:rsidR="00D65CAB" w:rsidRPr="007B5D8F" w:rsidRDefault="00D65CAB" w:rsidP="00D65CAB">
      <w:pPr>
        <w:spacing w:after="0" w:line="240" w:lineRule="auto"/>
        <w:ind w:left="720"/>
        <w:rPr>
          <w:rFonts w:ascii="Arial" w:hAnsi="Arial" w:cs="Arial"/>
          <w:sz w:val="24"/>
          <w:szCs w:val="24"/>
        </w:rPr>
      </w:pPr>
      <w:r w:rsidRPr="007B5D8F">
        <w:rPr>
          <w:rFonts w:ascii="Arial" w:hAnsi="Arial" w:cs="Arial"/>
          <w:sz w:val="24"/>
          <w:szCs w:val="24"/>
        </w:rPr>
        <w:t xml:space="preserve">a) that the loan will be repaid within a period of 3 financial years in accordance with an agreed schedule as determined by the Finance and Children’s Services Directors. </w:t>
      </w:r>
    </w:p>
    <w:p w14:paraId="2B75C3F9" w14:textId="77777777" w:rsidR="00D65CAB" w:rsidRPr="007B5D8F" w:rsidRDefault="00D65CAB" w:rsidP="00D65CAB">
      <w:pPr>
        <w:spacing w:after="0" w:line="240" w:lineRule="auto"/>
        <w:ind w:left="720"/>
        <w:rPr>
          <w:rFonts w:ascii="Arial" w:hAnsi="Arial" w:cs="Arial"/>
          <w:sz w:val="24"/>
          <w:szCs w:val="24"/>
        </w:rPr>
      </w:pPr>
    </w:p>
    <w:p w14:paraId="5FEC030E" w14:textId="46A49CD3" w:rsidR="00D65CAB" w:rsidRPr="007B5D8F" w:rsidRDefault="00D65CAB" w:rsidP="00D65CAB">
      <w:pPr>
        <w:spacing w:after="0" w:line="240" w:lineRule="auto"/>
        <w:ind w:left="720"/>
        <w:rPr>
          <w:rFonts w:ascii="Arial" w:hAnsi="Arial" w:cs="Arial"/>
          <w:sz w:val="24"/>
          <w:szCs w:val="24"/>
        </w:rPr>
      </w:pPr>
      <w:r w:rsidRPr="007B5D8F">
        <w:rPr>
          <w:rFonts w:ascii="Arial" w:hAnsi="Arial" w:cs="Arial"/>
          <w:sz w:val="24"/>
          <w:szCs w:val="24"/>
        </w:rPr>
        <w:t xml:space="preserve">b) the purpose and extent of the loan must be agreed in advance between the school governing body and the </w:t>
      </w:r>
      <w:r w:rsidR="00DE3ABE" w:rsidRPr="007B5D8F">
        <w:rPr>
          <w:rFonts w:ascii="Arial" w:hAnsi="Arial" w:cs="Arial"/>
          <w:sz w:val="24"/>
          <w:szCs w:val="24"/>
        </w:rPr>
        <w:t>Executive Director of Resources</w:t>
      </w:r>
      <w:r w:rsidR="00E668FD">
        <w:rPr>
          <w:rFonts w:ascii="Arial" w:hAnsi="Arial" w:cs="Arial"/>
          <w:sz w:val="24"/>
          <w:szCs w:val="24"/>
        </w:rPr>
        <w:t>/Section 151 Officer</w:t>
      </w:r>
      <w:r w:rsidR="00DE3ABE" w:rsidRPr="007B5D8F">
        <w:rPr>
          <w:rFonts w:ascii="Arial" w:hAnsi="Arial" w:cs="Arial"/>
          <w:sz w:val="24"/>
          <w:szCs w:val="24"/>
        </w:rPr>
        <w:t xml:space="preserve"> and</w:t>
      </w:r>
      <w:r w:rsidRPr="007B5D8F">
        <w:rPr>
          <w:rFonts w:ascii="Arial" w:hAnsi="Arial" w:cs="Arial"/>
          <w:sz w:val="24"/>
          <w:szCs w:val="24"/>
        </w:rPr>
        <w:t xml:space="preserve"> </w:t>
      </w:r>
      <w:r w:rsidR="00E668FD">
        <w:rPr>
          <w:rFonts w:ascii="Arial" w:hAnsi="Arial" w:cs="Arial"/>
          <w:sz w:val="24"/>
          <w:szCs w:val="24"/>
        </w:rPr>
        <w:t xml:space="preserve">the AED </w:t>
      </w:r>
      <w:r w:rsidR="00DE3ABE" w:rsidRPr="007B5D8F">
        <w:rPr>
          <w:rFonts w:ascii="Arial" w:hAnsi="Arial" w:cs="Arial"/>
          <w:sz w:val="24"/>
          <w:szCs w:val="24"/>
        </w:rPr>
        <w:t>of Education Excellence.</w:t>
      </w:r>
      <w:r w:rsidRPr="007B5D8F">
        <w:rPr>
          <w:rFonts w:ascii="Arial" w:hAnsi="Arial" w:cs="Arial"/>
          <w:sz w:val="24"/>
          <w:szCs w:val="24"/>
        </w:rPr>
        <w:t xml:space="preserve"> </w:t>
      </w:r>
    </w:p>
    <w:p w14:paraId="7C3E1F3D" w14:textId="77777777" w:rsidR="00D65CAB" w:rsidRPr="007B5D8F" w:rsidRDefault="00D65CAB" w:rsidP="00D65CAB">
      <w:pPr>
        <w:spacing w:after="0" w:line="240" w:lineRule="auto"/>
        <w:ind w:left="720"/>
        <w:rPr>
          <w:rFonts w:ascii="Arial" w:hAnsi="Arial" w:cs="Arial"/>
          <w:sz w:val="24"/>
          <w:szCs w:val="24"/>
        </w:rPr>
      </w:pPr>
    </w:p>
    <w:p w14:paraId="764165F0" w14:textId="77777777" w:rsidR="00D65CAB" w:rsidRPr="007B5D8F" w:rsidRDefault="00D65CAB" w:rsidP="00D65CAB">
      <w:pPr>
        <w:spacing w:after="0" w:line="240" w:lineRule="auto"/>
        <w:ind w:left="720"/>
        <w:rPr>
          <w:rFonts w:ascii="Arial" w:hAnsi="Arial" w:cs="Arial"/>
          <w:sz w:val="24"/>
          <w:szCs w:val="24"/>
        </w:rPr>
      </w:pPr>
      <w:r w:rsidRPr="007B5D8F">
        <w:rPr>
          <w:rFonts w:ascii="Arial" w:hAnsi="Arial" w:cs="Arial"/>
          <w:sz w:val="24"/>
          <w:szCs w:val="24"/>
        </w:rPr>
        <w:t xml:space="preserve">c) any consequential costs to the authority arising from these arrangements will charged to the appropriate school budget shares </w:t>
      </w:r>
    </w:p>
    <w:p w14:paraId="45F08EEA" w14:textId="77777777" w:rsidR="00370167" w:rsidRPr="007B5D8F" w:rsidRDefault="00370167" w:rsidP="00D65CAB">
      <w:pPr>
        <w:spacing w:after="0" w:line="240" w:lineRule="auto"/>
        <w:ind w:left="720"/>
        <w:rPr>
          <w:rFonts w:ascii="Arial" w:hAnsi="Arial" w:cs="Arial"/>
          <w:sz w:val="24"/>
          <w:szCs w:val="24"/>
        </w:rPr>
      </w:pPr>
    </w:p>
    <w:p w14:paraId="38A7820C" w14:textId="77777777" w:rsidR="00370167" w:rsidRPr="007B5D8F" w:rsidRDefault="00370167" w:rsidP="00D65CAB">
      <w:pPr>
        <w:spacing w:after="0" w:line="240" w:lineRule="auto"/>
        <w:ind w:left="720"/>
        <w:rPr>
          <w:rFonts w:ascii="Arial" w:hAnsi="Arial" w:cs="Arial"/>
          <w:sz w:val="24"/>
          <w:szCs w:val="24"/>
        </w:rPr>
      </w:pPr>
      <w:r w:rsidRPr="007B5D8F">
        <w:rPr>
          <w:rFonts w:ascii="Arial" w:hAnsi="Arial" w:cs="Arial"/>
          <w:sz w:val="24"/>
          <w:szCs w:val="24"/>
        </w:rPr>
        <w:t>d) Loans would not be given for the purpose of reducing a school deficit</w:t>
      </w:r>
    </w:p>
    <w:p w14:paraId="0D34D470" w14:textId="77777777" w:rsidR="00D65CAB" w:rsidRPr="007B5D8F" w:rsidRDefault="00D65CAB" w:rsidP="00D65CAB">
      <w:pPr>
        <w:spacing w:after="0" w:line="240" w:lineRule="auto"/>
        <w:ind w:left="720"/>
        <w:rPr>
          <w:rFonts w:ascii="Arial" w:hAnsi="Arial" w:cs="Arial"/>
          <w:sz w:val="24"/>
          <w:szCs w:val="24"/>
        </w:rPr>
      </w:pPr>
    </w:p>
    <w:p w14:paraId="3EC68A81" w14:textId="77777777" w:rsidR="00D65CAB" w:rsidRPr="007B5D8F" w:rsidRDefault="00D65CAB" w:rsidP="00D65CAB">
      <w:pPr>
        <w:spacing w:after="0" w:line="240" w:lineRule="auto"/>
        <w:rPr>
          <w:rFonts w:ascii="Arial" w:hAnsi="Arial" w:cs="Arial"/>
          <w:sz w:val="24"/>
          <w:szCs w:val="24"/>
        </w:rPr>
      </w:pPr>
      <w:r w:rsidRPr="007B5D8F">
        <w:rPr>
          <w:rFonts w:ascii="Arial" w:hAnsi="Arial" w:cs="Arial"/>
          <w:sz w:val="24"/>
          <w:szCs w:val="24"/>
        </w:rPr>
        <w:t xml:space="preserve">4.8.1 </w:t>
      </w:r>
      <w:r w:rsidR="00971906" w:rsidRPr="007B5D8F">
        <w:rPr>
          <w:rFonts w:ascii="Arial" w:hAnsi="Arial" w:cs="Arial"/>
          <w:sz w:val="24"/>
          <w:szCs w:val="24"/>
        </w:rPr>
        <w:tab/>
      </w:r>
      <w:r w:rsidRPr="007B5D8F">
        <w:rPr>
          <w:rFonts w:ascii="Arial" w:hAnsi="Arial" w:cs="Arial"/>
          <w:b/>
          <w:sz w:val="24"/>
          <w:szCs w:val="24"/>
        </w:rPr>
        <w:t xml:space="preserve">Credit union approach </w:t>
      </w:r>
    </w:p>
    <w:p w14:paraId="61BC4B15" w14:textId="77777777" w:rsidR="00D65CAB" w:rsidRPr="007B5D8F" w:rsidRDefault="00D65CAB" w:rsidP="00D65CAB">
      <w:pPr>
        <w:spacing w:after="0" w:line="240" w:lineRule="auto"/>
        <w:rPr>
          <w:rFonts w:ascii="Arial" w:hAnsi="Arial" w:cs="Arial"/>
          <w:sz w:val="24"/>
          <w:szCs w:val="24"/>
        </w:rPr>
      </w:pPr>
    </w:p>
    <w:p w14:paraId="0F9944C4" w14:textId="019718A4" w:rsidR="00D65CAB" w:rsidRPr="007B5D8F" w:rsidRDefault="006E6C9E" w:rsidP="00D65CAB">
      <w:pPr>
        <w:spacing w:after="0" w:line="240" w:lineRule="auto"/>
        <w:ind w:left="720"/>
        <w:rPr>
          <w:rFonts w:ascii="Arial" w:hAnsi="Arial" w:cs="Arial"/>
          <w:sz w:val="24"/>
          <w:szCs w:val="24"/>
        </w:rPr>
      </w:pPr>
      <w:r w:rsidRPr="007B5D8F">
        <w:rPr>
          <w:rFonts w:ascii="Arial" w:hAnsi="Arial" w:cs="Arial"/>
          <w:sz w:val="24"/>
          <w:szCs w:val="24"/>
        </w:rPr>
        <w:t>If</w:t>
      </w:r>
      <w:r w:rsidR="005C1B95" w:rsidRPr="007B5D8F">
        <w:rPr>
          <w:rFonts w:ascii="Arial" w:hAnsi="Arial" w:cs="Arial"/>
          <w:sz w:val="24"/>
          <w:szCs w:val="24"/>
        </w:rPr>
        <w:t xml:space="preserve"> </w:t>
      </w:r>
      <w:r w:rsidR="00753835" w:rsidRPr="007B5D8F">
        <w:rPr>
          <w:rFonts w:ascii="Arial" w:hAnsi="Arial" w:cs="Arial"/>
          <w:sz w:val="24"/>
          <w:szCs w:val="24"/>
        </w:rPr>
        <w:t>several</w:t>
      </w:r>
      <w:r w:rsidR="00D65CAB" w:rsidRPr="007B5D8F">
        <w:rPr>
          <w:rFonts w:ascii="Arial" w:hAnsi="Arial" w:cs="Arial"/>
          <w:sz w:val="24"/>
          <w:szCs w:val="24"/>
        </w:rPr>
        <w:t xml:space="preserve"> schools decide to group together to utilise externally held balances for a credit union approach to loans, they must ensure that such a scheme (if not arranged by the authority) is subject to external audit certification. </w:t>
      </w:r>
    </w:p>
    <w:p w14:paraId="05EFC868" w14:textId="77777777" w:rsidR="00D65CAB" w:rsidRPr="007B5D8F" w:rsidRDefault="00D65CAB" w:rsidP="00D65CAB">
      <w:pPr>
        <w:spacing w:after="0" w:line="240" w:lineRule="auto"/>
        <w:rPr>
          <w:rFonts w:ascii="Arial" w:hAnsi="Arial" w:cs="Arial"/>
          <w:sz w:val="24"/>
          <w:szCs w:val="24"/>
        </w:rPr>
      </w:pPr>
    </w:p>
    <w:p w14:paraId="5AE7EFE8" w14:textId="77777777" w:rsidR="00D12904" w:rsidRPr="007D4225" w:rsidRDefault="00D12904" w:rsidP="00DF3540">
      <w:pPr>
        <w:pStyle w:val="Default"/>
        <w:ind w:left="720" w:hanging="720"/>
        <w:rPr>
          <w:b/>
          <w:bCs/>
          <w:u w:val="single"/>
        </w:rPr>
      </w:pPr>
      <w:bookmarkStart w:id="11" w:name="S5"/>
      <w:r w:rsidRPr="007D4225">
        <w:rPr>
          <w:b/>
          <w:bCs/>
          <w:u w:val="single"/>
        </w:rPr>
        <w:t xml:space="preserve">SECTION 5: INCOME  </w:t>
      </w:r>
    </w:p>
    <w:bookmarkEnd w:id="11"/>
    <w:p w14:paraId="0EEB84FB" w14:textId="77777777" w:rsidR="00DE7169" w:rsidRPr="007B5D8F" w:rsidRDefault="00DE7169" w:rsidP="00DF3540">
      <w:pPr>
        <w:pStyle w:val="Default"/>
        <w:ind w:left="720" w:hanging="720"/>
      </w:pPr>
    </w:p>
    <w:p w14:paraId="7C5941A9" w14:textId="77777777" w:rsidR="00D12904" w:rsidRPr="007B5D8F" w:rsidRDefault="00D12904" w:rsidP="00DE7169">
      <w:pPr>
        <w:pStyle w:val="Default"/>
        <w:ind w:left="720"/>
      </w:pPr>
      <w:r w:rsidRPr="007B5D8F">
        <w:t xml:space="preserve">The principle underlying the treatment of income earned by the school is that the school is authorised to retain income except in certain specified circumstances. </w:t>
      </w:r>
    </w:p>
    <w:p w14:paraId="0738DE3E" w14:textId="77777777" w:rsidR="00372BE7" w:rsidRPr="007B5D8F" w:rsidRDefault="00372BE7" w:rsidP="00DE7169">
      <w:pPr>
        <w:pStyle w:val="Default"/>
        <w:ind w:left="720"/>
      </w:pPr>
    </w:p>
    <w:p w14:paraId="2BB2AF17" w14:textId="77777777" w:rsidR="00372BE7" w:rsidRPr="007B5D8F" w:rsidRDefault="00372BE7" w:rsidP="00DE7169">
      <w:pPr>
        <w:pStyle w:val="Default"/>
        <w:ind w:left="720"/>
      </w:pPr>
      <w:r w:rsidRPr="007B5D8F">
        <w:t>Where land is held by a charitable trust, it will be for the school’s trustees to determine the use of any income generated by the land.</w:t>
      </w:r>
    </w:p>
    <w:p w14:paraId="00F3D289" w14:textId="77777777" w:rsidR="00D12904" w:rsidRPr="007B5D8F" w:rsidRDefault="00D12904" w:rsidP="00DF3540">
      <w:pPr>
        <w:pStyle w:val="Default"/>
        <w:ind w:left="720" w:hanging="720"/>
      </w:pPr>
    </w:p>
    <w:p w14:paraId="24E088B2" w14:textId="77777777" w:rsidR="00D12904" w:rsidRPr="007B5D8F" w:rsidRDefault="00D12904" w:rsidP="00DF3540">
      <w:pPr>
        <w:pStyle w:val="Default"/>
        <w:ind w:left="720" w:hanging="720"/>
      </w:pPr>
      <w:r w:rsidRPr="007B5D8F">
        <w:rPr>
          <w:b/>
          <w:bCs/>
        </w:rPr>
        <w:t>5.1</w:t>
      </w:r>
      <w:r w:rsidR="00DE7169" w:rsidRPr="007B5D8F">
        <w:rPr>
          <w:b/>
          <w:bCs/>
        </w:rPr>
        <w:tab/>
      </w:r>
      <w:r w:rsidRPr="007B5D8F">
        <w:rPr>
          <w:b/>
          <w:bCs/>
        </w:rPr>
        <w:t xml:space="preserve">Income from lettings </w:t>
      </w:r>
    </w:p>
    <w:p w14:paraId="54E8CD9C" w14:textId="77777777" w:rsidR="00D12904" w:rsidRPr="007B5D8F" w:rsidRDefault="00D12904" w:rsidP="00DF3540">
      <w:pPr>
        <w:pStyle w:val="Default"/>
        <w:ind w:left="720" w:hanging="720"/>
      </w:pPr>
    </w:p>
    <w:p w14:paraId="0224C0D1" w14:textId="77777777" w:rsidR="00444D64" w:rsidRPr="007B5D8F" w:rsidRDefault="00D12904" w:rsidP="00DF3540">
      <w:pPr>
        <w:pStyle w:val="Default"/>
        <w:ind w:left="720" w:hanging="720"/>
      </w:pPr>
      <w:r w:rsidRPr="007B5D8F">
        <w:t>5.1.1</w:t>
      </w:r>
      <w:r w:rsidR="00DE7169" w:rsidRPr="007B5D8F">
        <w:tab/>
      </w:r>
      <w:r w:rsidRPr="007B5D8F">
        <w:t>The Governing Body may retain income from lettings of the school premises which would otherwise accrue to the authority, subject to alternative provisions arising from any joint use or PFI/PPP agreements. The Governing Body will be responsible for the cost arising from lettings and may cross-subsidise lettings for community and voluntary use with income from other lettings, provided there is no net cost to the budget share. However, schools are required to have regard to directions issued by the Local Authority as to the use of school premises, as permitted under the School Standards and Framework Act 1998 for various categories of schools.</w:t>
      </w:r>
    </w:p>
    <w:p w14:paraId="5705B358" w14:textId="77777777" w:rsidR="00444D64" w:rsidRPr="007B5D8F" w:rsidRDefault="00444D64" w:rsidP="00DF3540">
      <w:pPr>
        <w:pStyle w:val="Default"/>
        <w:ind w:left="720" w:hanging="720"/>
      </w:pPr>
    </w:p>
    <w:p w14:paraId="10BE1143" w14:textId="77777777" w:rsidR="00D12904" w:rsidRPr="007B5D8F" w:rsidRDefault="00D12904" w:rsidP="00444D64">
      <w:pPr>
        <w:pStyle w:val="Default"/>
        <w:ind w:left="720"/>
      </w:pPr>
      <w:hyperlink r:id="rId23" w:history="1">
        <w:r w:rsidRPr="007B5D8F">
          <w:t>http://www.legislation.gov.uk/</w:t>
        </w:r>
      </w:hyperlink>
    </w:p>
    <w:p w14:paraId="66A8FD19" w14:textId="77777777" w:rsidR="00D12904" w:rsidRPr="007B5D8F" w:rsidRDefault="00D12904" w:rsidP="00DF3540">
      <w:pPr>
        <w:pStyle w:val="Default"/>
        <w:ind w:left="720" w:hanging="720"/>
      </w:pPr>
    </w:p>
    <w:p w14:paraId="7C02860A" w14:textId="77777777" w:rsidR="00D12904" w:rsidRPr="007B5D8F" w:rsidRDefault="00D12904" w:rsidP="00DF3540">
      <w:pPr>
        <w:pStyle w:val="Default"/>
        <w:ind w:left="720" w:hanging="720"/>
      </w:pPr>
      <w:r w:rsidRPr="007B5D8F">
        <w:t>5.1.2</w:t>
      </w:r>
      <w:r w:rsidR="00DE7169" w:rsidRPr="007B5D8F">
        <w:tab/>
      </w:r>
      <w:r w:rsidRPr="007B5D8F">
        <w:t xml:space="preserve">Income from lettings of school premises should be paid into the delegated account. This provision applies to letting of premises owned by the Authority; it does not apply to lettings of premises owned by other organisations. </w:t>
      </w:r>
    </w:p>
    <w:p w14:paraId="07DD254C" w14:textId="77777777" w:rsidR="00D12904" w:rsidRPr="007B5D8F" w:rsidRDefault="00D12904" w:rsidP="00DF3540">
      <w:pPr>
        <w:pStyle w:val="Default"/>
        <w:ind w:left="720" w:hanging="720"/>
      </w:pPr>
    </w:p>
    <w:p w14:paraId="49EC8B3B" w14:textId="77777777" w:rsidR="00D12904" w:rsidRPr="007B5D8F" w:rsidRDefault="00D12904" w:rsidP="00DF3540">
      <w:pPr>
        <w:pStyle w:val="Default"/>
        <w:ind w:left="720" w:hanging="720"/>
      </w:pPr>
      <w:r w:rsidRPr="007B5D8F">
        <w:rPr>
          <w:b/>
          <w:bCs/>
        </w:rPr>
        <w:t>5.2</w:t>
      </w:r>
      <w:r w:rsidR="00DE7169" w:rsidRPr="007B5D8F">
        <w:rPr>
          <w:b/>
          <w:bCs/>
        </w:rPr>
        <w:tab/>
      </w:r>
      <w:r w:rsidRPr="007B5D8F">
        <w:rPr>
          <w:b/>
          <w:bCs/>
        </w:rPr>
        <w:t xml:space="preserve">Income from fees and charges </w:t>
      </w:r>
    </w:p>
    <w:p w14:paraId="12A6403C" w14:textId="77777777" w:rsidR="00D12904" w:rsidRPr="007B5D8F" w:rsidRDefault="00D12904" w:rsidP="00DF3540">
      <w:pPr>
        <w:pStyle w:val="Default"/>
        <w:ind w:left="720" w:hanging="720"/>
      </w:pPr>
    </w:p>
    <w:p w14:paraId="0EFB038F" w14:textId="2C072649" w:rsidR="00D12904" w:rsidRPr="007B5D8F" w:rsidRDefault="00D12904" w:rsidP="00DF3540">
      <w:pPr>
        <w:pStyle w:val="Default"/>
        <w:ind w:left="720" w:hanging="720"/>
      </w:pPr>
      <w:r w:rsidRPr="007B5D8F">
        <w:t>5.2.1</w:t>
      </w:r>
      <w:r w:rsidR="00DE7169" w:rsidRPr="007B5D8F">
        <w:tab/>
      </w:r>
      <w:r w:rsidRPr="007B5D8F">
        <w:t>Schools can retain income from fees and charges except where a service is provided by the Local Authority from centrally retained funds. However, schools should be required to have regard to any policy statements on charging produced by the Local Authority</w:t>
      </w:r>
      <w:r w:rsidR="00EE053E" w:rsidRPr="007B5D8F">
        <w:t xml:space="preserve">. </w:t>
      </w:r>
    </w:p>
    <w:p w14:paraId="4EC43C8C" w14:textId="77777777" w:rsidR="00D12904" w:rsidRPr="007B5D8F" w:rsidRDefault="00D12904" w:rsidP="00DF3540">
      <w:pPr>
        <w:pStyle w:val="Default"/>
        <w:ind w:left="720" w:hanging="720"/>
      </w:pPr>
    </w:p>
    <w:p w14:paraId="59539828" w14:textId="77777777" w:rsidR="002C7BFE" w:rsidRPr="007B5D8F" w:rsidRDefault="002C7BFE" w:rsidP="00DF3540">
      <w:pPr>
        <w:pStyle w:val="Default"/>
        <w:ind w:left="720" w:hanging="720"/>
      </w:pPr>
      <w:r w:rsidRPr="007B5D8F">
        <w:t>5.2.2</w:t>
      </w:r>
      <w:r w:rsidRPr="007B5D8F">
        <w:tab/>
        <w:t>Education provided by schools covered by the scheme for its registered pupils shall be provided free of charge if it takes place during school hours except that a charge may be made for individual tuition in playing any musical instrument unless it forms part of the syllabus for a prescribed public examination or is provided as part of the national curriculum</w:t>
      </w:r>
    </w:p>
    <w:p w14:paraId="77011370" w14:textId="77777777" w:rsidR="002C7BFE" w:rsidRPr="007B5D8F" w:rsidRDefault="002C7BFE" w:rsidP="00DF3540">
      <w:pPr>
        <w:pStyle w:val="Default"/>
        <w:ind w:left="720" w:hanging="720"/>
      </w:pPr>
    </w:p>
    <w:p w14:paraId="7F53B8E1" w14:textId="77777777" w:rsidR="00D12904" w:rsidRPr="007B5D8F" w:rsidRDefault="00D12904" w:rsidP="00DF3540">
      <w:pPr>
        <w:pStyle w:val="Default"/>
        <w:ind w:left="720" w:hanging="720"/>
      </w:pPr>
      <w:r w:rsidRPr="007B5D8F">
        <w:rPr>
          <w:b/>
          <w:bCs/>
        </w:rPr>
        <w:t>5.3</w:t>
      </w:r>
      <w:r w:rsidR="00DE7169" w:rsidRPr="007B5D8F">
        <w:rPr>
          <w:b/>
          <w:bCs/>
        </w:rPr>
        <w:tab/>
      </w:r>
      <w:r w:rsidRPr="007B5D8F">
        <w:rPr>
          <w:b/>
          <w:bCs/>
        </w:rPr>
        <w:t xml:space="preserve">Income from fund-raising activities </w:t>
      </w:r>
    </w:p>
    <w:p w14:paraId="49E8800E" w14:textId="77777777" w:rsidR="00D12904" w:rsidRPr="007B5D8F" w:rsidRDefault="00D12904" w:rsidP="00DF3540">
      <w:pPr>
        <w:pStyle w:val="Default"/>
        <w:ind w:left="720" w:hanging="720"/>
      </w:pPr>
    </w:p>
    <w:p w14:paraId="77857DB6" w14:textId="29548554" w:rsidR="00D12904" w:rsidRPr="007B5D8F" w:rsidRDefault="00D12904" w:rsidP="00DF3540">
      <w:pPr>
        <w:pStyle w:val="Default"/>
        <w:ind w:left="720" w:hanging="720"/>
      </w:pPr>
      <w:r w:rsidRPr="007B5D8F">
        <w:t>5.3.1</w:t>
      </w:r>
      <w:r w:rsidR="00DE7169" w:rsidRPr="007B5D8F">
        <w:tab/>
      </w:r>
      <w:r w:rsidRPr="007B5D8F">
        <w:t xml:space="preserve">Schools are </w:t>
      </w:r>
      <w:r w:rsidR="002C7BFE" w:rsidRPr="007B5D8F">
        <w:t>permitted</w:t>
      </w:r>
      <w:r w:rsidRPr="007B5D8F">
        <w:t xml:space="preserve"> to retain income from fund-raising activities. Where such activities have created a charge against the school budget, this charge must be reimbursed before the balance of income is credited to any unofficial fund</w:t>
      </w:r>
      <w:r w:rsidR="00EE053E" w:rsidRPr="007B5D8F">
        <w:t xml:space="preserve">. </w:t>
      </w:r>
      <w:r w:rsidR="000725C2" w:rsidRPr="007B5D8F">
        <w:t xml:space="preserve">Note that VAT cannot be recovered on expenditure relating to the </w:t>
      </w:r>
      <w:r w:rsidR="00782703" w:rsidRPr="007B5D8F">
        <w:t>fund-raising</w:t>
      </w:r>
      <w:r w:rsidR="000725C2" w:rsidRPr="007B5D8F">
        <w:t xml:space="preserve"> activities of the unofficial fund, which has been charged to the delegated budget.</w:t>
      </w:r>
    </w:p>
    <w:p w14:paraId="5734AD25" w14:textId="77777777" w:rsidR="00D12904" w:rsidRPr="007B5D8F" w:rsidRDefault="00D12904" w:rsidP="00DF3540">
      <w:pPr>
        <w:pStyle w:val="Default"/>
        <w:ind w:left="720" w:hanging="720"/>
      </w:pPr>
    </w:p>
    <w:p w14:paraId="1AE3525D" w14:textId="77777777" w:rsidR="00D12904" w:rsidRPr="007B5D8F" w:rsidRDefault="00D12904" w:rsidP="00DF3540">
      <w:pPr>
        <w:pStyle w:val="Default"/>
        <w:ind w:left="720" w:hanging="720"/>
      </w:pPr>
      <w:r w:rsidRPr="007B5D8F">
        <w:rPr>
          <w:b/>
          <w:bCs/>
        </w:rPr>
        <w:t>5.4</w:t>
      </w:r>
      <w:r w:rsidR="00DE7169" w:rsidRPr="007B5D8F">
        <w:rPr>
          <w:b/>
          <w:bCs/>
        </w:rPr>
        <w:tab/>
      </w:r>
      <w:r w:rsidRPr="007B5D8F">
        <w:rPr>
          <w:b/>
          <w:bCs/>
        </w:rPr>
        <w:t xml:space="preserve">Income from the sale of assets </w:t>
      </w:r>
    </w:p>
    <w:p w14:paraId="1DDB7F2C" w14:textId="77777777" w:rsidR="00D12904" w:rsidRPr="007B5D8F" w:rsidRDefault="00D12904" w:rsidP="00DF3540">
      <w:pPr>
        <w:pStyle w:val="Default"/>
        <w:ind w:left="720" w:hanging="720"/>
      </w:pPr>
    </w:p>
    <w:p w14:paraId="08AA761B" w14:textId="2A8BB3F2" w:rsidR="00D12904" w:rsidRPr="007B5D8F" w:rsidRDefault="00D12904" w:rsidP="00DF3540">
      <w:pPr>
        <w:pStyle w:val="Default"/>
        <w:ind w:left="720" w:hanging="720"/>
      </w:pPr>
      <w:r w:rsidRPr="007B5D8F">
        <w:t>5.4.1</w:t>
      </w:r>
      <w:r w:rsidR="00DE7169" w:rsidRPr="007B5D8F">
        <w:tab/>
        <w:t>S</w:t>
      </w:r>
      <w:r w:rsidRPr="007B5D8F">
        <w:t>chools may retain the proceeds from the sale of assets purchased from the school’s revenue budget share; the income must be included in the school budget plan and only spent for the purposes of the school. In cases where the asset was purchased with non-delegated funds the proceeds will accrue to the Local Authority</w:t>
      </w:r>
      <w:r w:rsidR="00EE053E" w:rsidRPr="007B5D8F">
        <w:t xml:space="preserve">. </w:t>
      </w:r>
      <w:r w:rsidR="000725C2" w:rsidRPr="007B5D8F">
        <w:t>Note that proceeds from the sale of assets are subject to VAT at the standard rate of 20%.</w:t>
      </w:r>
    </w:p>
    <w:p w14:paraId="0E81A95A" w14:textId="77777777" w:rsidR="00D12904" w:rsidRPr="007B5D8F" w:rsidRDefault="00D12904" w:rsidP="00DF3540">
      <w:pPr>
        <w:pStyle w:val="Default"/>
        <w:ind w:left="720" w:hanging="720"/>
      </w:pPr>
    </w:p>
    <w:p w14:paraId="1F4A965F" w14:textId="77777777" w:rsidR="00D12904" w:rsidRPr="007B5D8F" w:rsidRDefault="00D12904" w:rsidP="00DF3540">
      <w:pPr>
        <w:pStyle w:val="Default"/>
        <w:ind w:left="720" w:hanging="720"/>
      </w:pPr>
      <w:r w:rsidRPr="007B5D8F">
        <w:t>5.4.2</w:t>
      </w:r>
      <w:r w:rsidR="00DE7169" w:rsidRPr="007B5D8F">
        <w:tab/>
      </w:r>
      <w:r w:rsidRPr="007B5D8F">
        <w:t xml:space="preserve">The proceeds from the sale of an asset will accrue to the Authority where the asset concerned is land or buildings forming part of the school premises and is owned by the Local Authority. </w:t>
      </w:r>
    </w:p>
    <w:p w14:paraId="0B778897" w14:textId="77777777" w:rsidR="00E05F0F" w:rsidRPr="007B5D8F" w:rsidRDefault="00E05F0F" w:rsidP="00DF3540">
      <w:pPr>
        <w:pStyle w:val="Default"/>
        <w:ind w:left="720" w:hanging="720"/>
      </w:pPr>
    </w:p>
    <w:p w14:paraId="03BFC6AD" w14:textId="77777777" w:rsidR="0071038A" w:rsidRPr="007B5D8F" w:rsidRDefault="00D12904" w:rsidP="00DF3540">
      <w:pPr>
        <w:pStyle w:val="Default"/>
        <w:ind w:left="720" w:hanging="720"/>
      </w:pPr>
      <w:r w:rsidRPr="007B5D8F">
        <w:t>5.4.</w:t>
      </w:r>
      <w:r w:rsidR="00372BE7" w:rsidRPr="007B5D8F">
        <w:t>3</w:t>
      </w:r>
      <w:r w:rsidR="00DE7169" w:rsidRPr="007B5D8F">
        <w:tab/>
      </w:r>
      <w:r w:rsidRPr="007B5D8F">
        <w:t xml:space="preserve">Assets that are leased cannot be sold. </w:t>
      </w:r>
    </w:p>
    <w:p w14:paraId="6F3588B4" w14:textId="77777777" w:rsidR="0071038A" w:rsidRPr="007B5D8F" w:rsidRDefault="0071038A" w:rsidP="00DF3540">
      <w:pPr>
        <w:pStyle w:val="Default"/>
        <w:ind w:left="720" w:hanging="720"/>
      </w:pPr>
    </w:p>
    <w:p w14:paraId="73CA4185" w14:textId="77777777" w:rsidR="00D12904" w:rsidRPr="007B5D8F" w:rsidRDefault="00D12904" w:rsidP="00DF3540">
      <w:pPr>
        <w:pStyle w:val="Default"/>
        <w:ind w:left="720" w:hanging="720"/>
      </w:pPr>
      <w:r w:rsidRPr="007B5D8F">
        <w:rPr>
          <w:b/>
          <w:bCs/>
        </w:rPr>
        <w:t>5.5</w:t>
      </w:r>
      <w:r w:rsidR="00DE7169" w:rsidRPr="007B5D8F">
        <w:rPr>
          <w:b/>
          <w:bCs/>
        </w:rPr>
        <w:tab/>
      </w:r>
      <w:r w:rsidRPr="007B5D8F">
        <w:rPr>
          <w:b/>
          <w:bCs/>
        </w:rPr>
        <w:t xml:space="preserve">Other income </w:t>
      </w:r>
    </w:p>
    <w:p w14:paraId="31408D51" w14:textId="77777777" w:rsidR="00D12904" w:rsidRPr="007B5D8F" w:rsidRDefault="00D12904" w:rsidP="00DF3540">
      <w:pPr>
        <w:pStyle w:val="Default"/>
        <w:ind w:left="720" w:hanging="720"/>
      </w:pPr>
    </w:p>
    <w:p w14:paraId="147A3BF6" w14:textId="779230F5" w:rsidR="00D12904" w:rsidRPr="007B5D8F" w:rsidRDefault="00D12904" w:rsidP="00DF3540">
      <w:pPr>
        <w:pStyle w:val="Default"/>
        <w:ind w:left="720" w:hanging="720"/>
      </w:pPr>
      <w:r w:rsidRPr="007B5D8F">
        <w:t>5.5.1</w:t>
      </w:r>
      <w:r w:rsidR="00DE7169" w:rsidRPr="007B5D8F">
        <w:tab/>
      </w:r>
      <w:r w:rsidRPr="007B5D8F">
        <w:t>Income from Delegated School meals (</w:t>
      </w:r>
      <w:r w:rsidR="00D14757" w:rsidRPr="007B5D8F">
        <w:t>i.e.,</w:t>
      </w:r>
      <w:r w:rsidRPr="007B5D8F">
        <w:t xml:space="preserve"> non</w:t>
      </w:r>
      <w:r w:rsidR="00B728E1" w:rsidRPr="007B5D8F">
        <w:t>-</w:t>
      </w:r>
      <w:r w:rsidRPr="007B5D8F">
        <w:t>Local Authority contract provision</w:t>
      </w:r>
      <w:r w:rsidR="00753835" w:rsidRPr="007B5D8F">
        <w:t>). A</w:t>
      </w:r>
      <w:r w:rsidRPr="007B5D8F">
        <w:t xml:space="preserve"> school operating their own school meals provision should ensure income and expenditure is accounted for separately in their school accounting system </w:t>
      </w:r>
    </w:p>
    <w:p w14:paraId="305B168C" w14:textId="77777777" w:rsidR="00D12904" w:rsidRPr="007B5D8F" w:rsidRDefault="00D12904" w:rsidP="00DF3540">
      <w:pPr>
        <w:pStyle w:val="Default"/>
        <w:ind w:left="720" w:hanging="720"/>
      </w:pPr>
    </w:p>
    <w:p w14:paraId="317CCBF5" w14:textId="4C8308E1" w:rsidR="00D12904" w:rsidRPr="007B5D8F" w:rsidRDefault="00D12904" w:rsidP="008D1E5D">
      <w:pPr>
        <w:pStyle w:val="Default"/>
        <w:ind w:left="720" w:hanging="720"/>
      </w:pPr>
      <w:r w:rsidRPr="007B5D8F">
        <w:t>5.5.</w:t>
      </w:r>
      <w:r w:rsidR="00523E6C" w:rsidRPr="007B5D8F">
        <w:t>2</w:t>
      </w:r>
      <w:r w:rsidR="00B728E1" w:rsidRPr="007B5D8F">
        <w:tab/>
      </w:r>
      <w:r w:rsidRPr="007B5D8F">
        <w:t xml:space="preserve">For schools that are included in the school meals contract with </w:t>
      </w:r>
      <w:r w:rsidR="0069652E" w:rsidRPr="007B5D8F">
        <w:t>Sefton Catering Services</w:t>
      </w:r>
      <w:r w:rsidR="000725C2" w:rsidRPr="007B5D8F">
        <w:t>,</w:t>
      </w:r>
      <w:r w:rsidR="00523E6C" w:rsidRPr="007B5D8F">
        <w:t xml:space="preserve"> </w:t>
      </w:r>
      <w:r w:rsidRPr="007B5D8F">
        <w:t>the school collects income on behalf of the Authority as part of the contract</w:t>
      </w:r>
      <w:r w:rsidR="00EE053E" w:rsidRPr="007B5D8F">
        <w:t xml:space="preserve">. </w:t>
      </w:r>
      <w:r w:rsidRPr="007B5D8F">
        <w:t xml:space="preserve">All income must be collected and </w:t>
      </w:r>
      <w:r w:rsidR="00753835" w:rsidRPr="007B5D8F">
        <w:t>banked,</w:t>
      </w:r>
      <w:r w:rsidRPr="007B5D8F">
        <w:t xml:space="preserve"> and school meals information provided on a timely basis in standard format, as set out in the contract between the Authority and schools. </w:t>
      </w:r>
    </w:p>
    <w:p w14:paraId="1BA93A57" w14:textId="77777777" w:rsidR="00D12904" w:rsidRPr="007B5D8F" w:rsidRDefault="00D12904" w:rsidP="008D1E5D">
      <w:pPr>
        <w:pStyle w:val="Default"/>
        <w:ind w:left="720" w:hanging="720"/>
      </w:pPr>
    </w:p>
    <w:p w14:paraId="462FE842" w14:textId="77777777" w:rsidR="00D12904" w:rsidRPr="007B5D8F" w:rsidRDefault="00D12904" w:rsidP="00DF3540">
      <w:pPr>
        <w:pStyle w:val="Default"/>
        <w:ind w:left="720" w:hanging="720"/>
      </w:pPr>
      <w:r w:rsidRPr="007B5D8F">
        <w:t>5.5.3</w:t>
      </w:r>
      <w:r w:rsidR="00B728E1" w:rsidRPr="007B5D8F">
        <w:tab/>
      </w:r>
      <w:r w:rsidRPr="007B5D8F">
        <w:t xml:space="preserve">Administrative procedures for the collection of income  </w:t>
      </w:r>
    </w:p>
    <w:p w14:paraId="36EDFED9" w14:textId="77777777" w:rsidR="00D12904" w:rsidRPr="007B5D8F" w:rsidRDefault="00D12904" w:rsidP="00DF3540">
      <w:pPr>
        <w:pStyle w:val="Default"/>
        <w:ind w:left="720" w:hanging="720"/>
      </w:pPr>
    </w:p>
    <w:p w14:paraId="6356A0A0" w14:textId="77777777" w:rsidR="00D12904" w:rsidRPr="007B5D8F" w:rsidRDefault="00444D64" w:rsidP="00444D64">
      <w:pPr>
        <w:pStyle w:val="Default"/>
        <w:ind w:left="720" w:hanging="720"/>
      </w:pPr>
      <w:r w:rsidRPr="007B5D8F">
        <w:tab/>
      </w:r>
      <w:r w:rsidR="00D12904" w:rsidRPr="007B5D8F">
        <w:t xml:space="preserve">The Local Authority will establish administrative procedures for the collection of income which </w:t>
      </w:r>
      <w:r w:rsidR="00D12904" w:rsidRPr="007B5D8F">
        <w:lastRenderedPageBreak/>
        <w:t xml:space="preserve">may vary from time to time in the light of VAT advice. </w:t>
      </w:r>
    </w:p>
    <w:p w14:paraId="0D5CF325" w14:textId="77777777" w:rsidR="00D12904" w:rsidRPr="007B5D8F" w:rsidRDefault="00D12904" w:rsidP="00DF3540">
      <w:pPr>
        <w:pStyle w:val="Default"/>
        <w:ind w:left="720" w:hanging="720"/>
      </w:pPr>
    </w:p>
    <w:p w14:paraId="41E87DD3" w14:textId="3454C27E" w:rsidR="0071038A" w:rsidRPr="007B5D8F" w:rsidRDefault="00D12904" w:rsidP="00B728E1">
      <w:pPr>
        <w:pStyle w:val="Default"/>
        <w:ind w:left="720"/>
        <w:rPr>
          <w:i/>
          <w:iCs/>
        </w:rPr>
      </w:pPr>
      <w:r w:rsidRPr="007B5D8F">
        <w:rPr>
          <w:i/>
          <w:iCs/>
        </w:rPr>
        <w:t xml:space="preserve">The authority may wish to take advice from its local </w:t>
      </w:r>
      <w:r w:rsidR="0025444D" w:rsidRPr="007B5D8F">
        <w:rPr>
          <w:i/>
          <w:iCs/>
        </w:rPr>
        <w:t xml:space="preserve">Customs Compliance Manager at </w:t>
      </w:r>
      <w:r w:rsidR="00444D64" w:rsidRPr="007B5D8F">
        <w:rPr>
          <w:i/>
          <w:iCs/>
        </w:rPr>
        <w:t xml:space="preserve">HMRC </w:t>
      </w:r>
      <w:r w:rsidRPr="007B5D8F">
        <w:rPr>
          <w:i/>
          <w:iCs/>
        </w:rPr>
        <w:t xml:space="preserve">as to whether schools should charge VAT on lettings and on the </w:t>
      </w:r>
      <w:r w:rsidR="00753835" w:rsidRPr="007B5D8F">
        <w:rPr>
          <w:i/>
          <w:iCs/>
        </w:rPr>
        <w:t>services, which</w:t>
      </w:r>
      <w:r w:rsidRPr="007B5D8F">
        <w:rPr>
          <w:i/>
          <w:iCs/>
        </w:rPr>
        <w:t xml:space="preserve"> lead to fees and charges, and on the VAT implications of </w:t>
      </w:r>
      <w:r w:rsidR="00753835" w:rsidRPr="007B5D8F">
        <w:rPr>
          <w:i/>
          <w:iCs/>
        </w:rPr>
        <w:t>fund-raising</w:t>
      </w:r>
      <w:r w:rsidRPr="007B5D8F">
        <w:rPr>
          <w:i/>
          <w:iCs/>
        </w:rPr>
        <w:t xml:space="preserve"> activities and sale of assets. </w:t>
      </w:r>
    </w:p>
    <w:p w14:paraId="32B63C82" w14:textId="201DFEC0" w:rsidR="0020015E" w:rsidRPr="007B5D8F" w:rsidRDefault="0020015E" w:rsidP="00B728E1">
      <w:pPr>
        <w:pStyle w:val="Default"/>
        <w:ind w:left="720"/>
        <w:rPr>
          <w:i/>
          <w:iCs/>
        </w:rPr>
      </w:pPr>
    </w:p>
    <w:p w14:paraId="3440C264" w14:textId="09B89D0E" w:rsidR="00B0279A" w:rsidRPr="002C41B9" w:rsidRDefault="00B0279A" w:rsidP="00B0279A">
      <w:pPr>
        <w:pStyle w:val="Default"/>
        <w:ind w:left="720" w:hanging="720"/>
        <w:rPr>
          <w:b/>
          <w:bCs/>
        </w:rPr>
      </w:pPr>
      <w:r w:rsidRPr="002C41B9">
        <w:rPr>
          <w:b/>
          <w:bCs/>
        </w:rPr>
        <w:t>5.6</w:t>
      </w:r>
      <w:r w:rsidRPr="002C41B9">
        <w:rPr>
          <w:b/>
          <w:bCs/>
        </w:rPr>
        <w:tab/>
        <w:t xml:space="preserve">Use of external </w:t>
      </w:r>
      <w:r w:rsidR="00885EE2" w:rsidRPr="002C41B9">
        <w:rPr>
          <w:b/>
          <w:bCs/>
        </w:rPr>
        <w:t>third-party</w:t>
      </w:r>
      <w:r w:rsidRPr="002C41B9">
        <w:rPr>
          <w:b/>
          <w:bCs/>
        </w:rPr>
        <w:t xml:space="preserve"> payment systems</w:t>
      </w:r>
    </w:p>
    <w:p w14:paraId="336E51D1" w14:textId="77777777" w:rsidR="00B0279A" w:rsidRPr="002C41B9" w:rsidRDefault="00B0279A" w:rsidP="00B0279A">
      <w:pPr>
        <w:pStyle w:val="Default"/>
        <w:ind w:left="720" w:hanging="720"/>
        <w:rPr>
          <w:b/>
          <w:bCs/>
        </w:rPr>
      </w:pPr>
    </w:p>
    <w:p w14:paraId="2A459073" w14:textId="77777777" w:rsidR="00B0279A" w:rsidRPr="002C41B9" w:rsidRDefault="00B0279A" w:rsidP="00B0279A">
      <w:pPr>
        <w:pStyle w:val="Default"/>
        <w:ind w:left="720" w:hanging="720"/>
      </w:pPr>
      <w:r w:rsidRPr="002C41B9">
        <w:t>5.6.1</w:t>
      </w:r>
      <w:r w:rsidRPr="002C41B9">
        <w:tab/>
        <w:t>There are a growing number of schools who now use external companies in respect of their income collection, such as ParentPay and other groups who enable parents to pay fees to their child’s school online, for the likes of school meals or other charges.</w:t>
      </w:r>
    </w:p>
    <w:p w14:paraId="49C3573B" w14:textId="77777777" w:rsidR="00B0279A" w:rsidRPr="002C41B9" w:rsidRDefault="00B0279A" w:rsidP="00B0279A">
      <w:pPr>
        <w:pStyle w:val="Default"/>
        <w:ind w:left="720" w:hanging="720"/>
      </w:pPr>
    </w:p>
    <w:p w14:paraId="65F648E6" w14:textId="77777777" w:rsidR="00B0279A" w:rsidRPr="002C41B9" w:rsidRDefault="00B0279A" w:rsidP="00B0279A">
      <w:pPr>
        <w:pStyle w:val="Default"/>
        <w:ind w:left="720" w:hanging="720"/>
      </w:pPr>
      <w:r w:rsidRPr="002C41B9">
        <w:t>5.6.2</w:t>
      </w:r>
      <w:r w:rsidRPr="002C41B9">
        <w:tab/>
        <w:t>Any relationship a school has with such third-party income collection companies is completely at their own risk and under any agreed contracts terms and conditions with those companies.</w:t>
      </w:r>
    </w:p>
    <w:p w14:paraId="345790EC" w14:textId="77777777" w:rsidR="00B0279A" w:rsidRPr="002C41B9" w:rsidRDefault="00B0279A" w:rsidP="00B0279A">
      <w:pPr>
        <w:pStyle w:val="Default"/>
        <w:ind w:left="720" w:hanging="720"/>
      </w:pPr>
    </w:p>
    <w:p w14:paraId="1E5F80C2" w14:textId="37B77405" w:rsidR="00B0279A" w:rsidRPr="002C41B9" w:rsidRDefault="00B0279A" w:rsidP="00B0279A">
      <w:pPr>
        <w:pStyle w:val="Default"/>
        <w:ind w:left="720" w:hanging="720"/>
      </w:pPr>
      <w:r w:rsidRPr="002C41B9">
        <w:t>5.6.3</w:t>
      </w:r>
      <w:r w:rsidRPr="002C41B9">
        <w:tab/>
        <w:t>It is assumed that schools will receive all details of the income arising through online transactions from these companies</w:t>
      </w:r>
      <w:r w:rsidR="006A1900" w:rsidRPr="002C41B9">
        <w:t xml:space="preserve">. All </w:t>
      </w:r>
      <w:r w:rsidR="00707E9D" w:rsidRPr="002C41B9">
        <w:t>details should</w:t>
      </w:r>
      <w:r w:rsidRPr="002C41B9">
        <w:t xml:space="preserve"> be shared with the Council’s Accounts Receivable (AR) Team for reconciliation and disbursement, unless the AR team have a direct link to the payments coming into the Council</w:t>
      </w:r>
      <w:r w:rsidR="006A1900" w:rsidRPr="002C41B9">
        <w:t xml:space="preserve">. This information is required </w:t>
      </w:r>
      <w:r w:rsidRPr="002C41B9">
        <w:t xml:space="preserve">to </w:t>
      </w:r>
      <w:r w:rsidR="006A1900" w:rsidRPr="002C41B9">
        <w:t xml:space="preserve">ensure the </w:t>
      </w:r>
      <w:r w:rsidR="00707E9D" w:rsidRPr="002C41B9">
        <w:t>correct allocation</w:t>
      </w:r>
      <w:r w:rsidR="006A1900" w:rsidRPr="002C41B9">
        <w:t xml:space="preserve"> of income t</w:t>
      </w:r>
      <w:r w:rsidRPr="002C41B9">
        <w:t>o the correct schools from the Council’s bank account. It is useful if schools can ensure some clear reference is placed on these transactions such as the schools name and account code for easier reconciliation.</w:t>
      </w:r>
    </w:p>
    <w:p w14:paraId="50DB4FD8" w14:textId="77777777" w:rsidR="00B0279A" w:rsidRPr="002C41B9" w:rsidRDefault="00B0279A" w:rsidP="00B0279A">
      <w:pPr>
        <w:pStyle w:val="Default"/>
        <w:ind w:left="720" w:hanging="720"/>
      </w:pPr>
    </w:p>
    <w:p w14:paraId="0892E23F" w14:textId="59F881E5" w:rsidR="00B0279A" w:rsidRPr="002C41B9" w:rsidRDefault="00B0279A" w:rsidP="00B0279A">
      <w:pPr>
        <w:pStyle w:val="Default"/>
        <w:ind w:left="720" w:hanging="720"/>
      </w:pPr>
      <w:r w:rsidRPr="002C41B9">
        <w:t>5.6.4</w:t>
      </w:r>
      <w:r w:rsidRPr="002C41B9">
        <w:tab/>
        <w:t>As the bank account used for income is in the name of Sefton MBC and not the school</w:t>
      </w:r>
      <w:r w:rsidR="006A1900" w:rsidRPr="002C41B9">
        <w:t>’s name</w:t>
      </w:r>
      <w:r w:rsidRPr="002C41B9">
        <w:t>, it may be necessary to obtain proof/confirmation of the bank account</w:t>
      </w:r>
      <w:r w:rsidR="00EE053E" w:rsidRPr="002C41B9">
        <w:t xml:space="preserve">. </w:t>
      </w:r>
      <w:r w:rsidRPr="002C41B9">
        <w:t xml:space="preserve">This can be obtained by contacting the Treasury &amp; Capital Section at </w:t>
      </w:r>
      <w:hyperlink r:id="rId24" w:history="1">
        <w:r w:rsidRPr="002C41B9">
          <w:rPr>
            <w:rStyle w:val="Hyperlink"/>
            <w:u w:val="none"/>
          </w:rPr>
          <w:t>Fin_Treasury.Management@sefton.gov.uk</w:t>
        </w:r>
      </w:hyperlink>
      <w:r w:rsidRPr="002C41B9">
        <w:t xml:space="preserve"> </w:t>
      </w:r>
    </w:p>
    <w:p w14:paraId="05FE3706" w14:textId="77777777" w:rsidR="00B0279A" w:rsidRPr="002C41B9" w:rsidRDefault="00B0279A" w:rsidP="00B0279A">
      <w:pPr>
        <w:pStyle w:val="Default"/>
        <w:ind w:left="720" w:hanging="720"/>
      </w:pPr>
    </w:p>
    <w:p w14:paraId="04919423" w14:textId="2D9C0615" w:rsidR="00B0279A" w:rsidRPr="007B5D8F" w:rsidRDefault="00B0279A" w:rsidP="00B0279A">
      <w:pPr>
        <w:pStyle w:val="Default"/>
        <w:ind w:left="720" w:hanging="720"/>
      </w:pPr>
      <w:r w:rsidRPr="002C41B9">
        <w:t xml:space="preserve">5.6.5 </w:t>
      </w:r>
      <w:r w:rsidRPr="002C41B9">
        <w:tab/>
        <w:t>When refunds are needed to be made from the income collection companies a separate authorisation may be required from the Authority</w:t>
      </w:r>
      <w:r w:rsidR="00EE053E" w:rsidRPr="002C41B9">
        <w:t xml:space="preserve">. </w:t>
      </w:r>
      <w:r w:rsidRPr="002C41B9">
        <w:t>This can be obtained by liaising with the Treasury and Capital Section.</w:t>
      </w:r>
    </w:p>
    <w:p w14:paraId="39C2E24B" w14:textId="086C7EAE" w:rsidR="0020015E" w:rsidRPr="007B5D8F" w:rsidRDefault="0020015E" w:rsidP="00B728E1">
      <w:pPr>
        <w:pStyle w:val="Default"/>
        <w:ind w:left="720"/>
      </w:pPr>
    </w:p>
    <w:p w14:paraId="4544802C" w14:textId="21D279E0" w:rsidR="0020015E" w:rsidRPr="007B5D8F" w:rsidRDefault="0020015E" w:rsidP="00B728E1">
      <w:pPr>
        <w:pStyle w:val="Default"/>
        <w:ind w:left="720"/>
        <w:rPr>
          <w:i/>
          <w:iCs/>
        </w:rPr>
      </w:pPr>
    </w:p>
    <w:p w14:paraId="3BE48532" w14:textId="5347B3EE" w:rsidR="008D1E5D" w:rsidRPr="007B5D8F" w:rsidRDefault="008D1E5D" w:rsidP="008D1E5D">
      <w:pPr>
        <w:pStyle w:val="Default"/>
        <w:rPr>
          <w:b/>
          <w:iCs/>
        </w:rPr>
      </w:pPr>
      <w:r w:rsidRPr="007B5D8F">
        <w:rPr>
          <w:b/>
          <w:iCs/>
        </w:rPr>
        <w:t>5.</w:t>
      </w:r>
      <w:r w:rsidR="00A03533" w:rsidRPr="007B5D8F">
        <w:rPr>
          <w:b/>
          <w:iCs/>
        </w:rPr>
        <w:t>7</w:t>
      </w:r>
      <w:r w:rsidRPr="007B5D8F">
        <w:rPr>
          <w:b/>
          <w:iCs/>
        </w:rPr>
        <w:tab/>
        <w:t>Purposes for which income may be used</w:t>
      </w:r>
    </w:p>
    <w:p w14:paraId="48D69B4A" w14:textId="77777777" w:rsidR="008D1E5D" w:rsidRPr="007B5D8F" w:rsidRDefault="008D1E5D" w:rsidP="008D1E5D">
      <w:pPr>
        <w:pStyle w:val="Default"/>
        <w:rPr>
          <w:b/>
          <w:iCs/>
        </w:rPr>
      </w:pPr>
    </w:p>
    <w:p w14:paraId="6C1054B3" w14:textId="00CE987E" w:rsidR="008D1E5D" w:rsidRPr="007B5D8F" w:rsidRDefault="008D1E5D" w:rsidP="008D1E5D">
      <w:pPr>
        <w:pStyle w:val="Default"/>
        <w:ind w:left="720" w:hanging="720"/>
        <w:rPr>
          <w:iCs/>
        </w:rPr>
      </w:pPr>
      <w:r w:rsidRPr="007B5D8F">
        <w:rPr>
          <w:iCs/>
        </w:rPr>
        <w:t>5.</w:t>
      </w:r>
      <w:r w:rsidR="00885EE2" w:rsidRPr="007B5D8F">
        <w:rPr>
          <w:iCs/>
        </w:rPr>
        <w:t>7</w:t>
      </w:r>
      <w:r w:rsidRPr="007B5D8F">
        <w:rPr>
          <w:iCs/>
        </w:rPr>
        <w:t>.1</w:t>
      </w:r>
      <w:r w:rsidRPr="007B5D8F">
        <w:rPr>
          <w:iCs/>
        </w:rPr>
        <w:tab/>
        <w:t>Any income raised from the sale of assets purchased with delegated funds can only be spent for the purposes of the school</w:t>
      </w:r>
    </w:p>
    <w:p w14:paraId="498E49AB" w14:textId="77777777" w:rsidR="008D1E5D" w:rsidRPr="007B5D8F" w:rsidRDefault="008D1E5D" w:rsidP="008D1E5D">
      <w:pPr>
        <w:pStyle w:val="Default"/>
        <w:ind w:left="720" w:hanging="720"/>
        <w:rPr>
          <w:i/>
          <w:iCs/>
        </w:rPr>
      </w:pPr>
    </w:p>
    <w:p w14:paraId="72ACFBA9" w14:textId="77777777" w:rsidR="0071038A" w:rsidRPr="007B5D8F" w:rsidRDefault="0071038A" w:rsidP="00DF3540">
      <w:pPr>
        <w:pStyle w:val="Default"/>
        <w:ind w:left="720" w:hanging="720"/>
        <w:rPr>
          <w:i/>
          <w:iCs/>
        </w:rPr>
      </w:pPr>
    </w:p>
    <w:p w14:paraId="713F7ABA" w14:textId="77777777" w:rsidR="00D12904" w:rsidRPr="00484668" w:rsidRDefault="00D12904" w:rsidP="00DF3540">
      <w:pPr>
        <w:pStyle w:val="Default"/>
        <w:ind w:left="720" w:hanging="720"/>
        <w:rPr>
          <w:u w:val="single"/>
        </w:rPr>
      </w:pPr>
      <w:r w:rsidRPr="00484668">
        <w:rPr>
          <w:b/>
          <w:bCs/>
          <w:u w:val="single"/>
        </w:rPr>
        <w:t>SE</w:t>
      </w:r>
      <w:bookmarkStart w:id="12" w:name="S6"/>
      <w:r w:rsidRPr="00484668">
        <w:rPr>
          <w:b/>
          <w:bCs/>
          <w:u w:val="single"/>
        </w:rPr>
        <w:t xml:space="preserve">CTION 6: THE CHARGING OF SCHOOL BUDGET SHARES </w:t>
      </w:r>
    </w:p>
    <w:bookmarkEnd w:id="12"/>
    <w:p w14:paraId="2B5426FC" w14:textId="77777777" w:rsidR="00D12904" w:rsidRPr="007B5D8F" w:rsidRDefault="00D12904" w:rsidP="00DF3540">
      <w:pPr>
        <w:pStyle w:val="Default"/>
        <w:ind w:left="720" w:hanging="720"/>
      </w:pPr>
    </w:p>
    <w:p w14:paraId="56685D4C" w14:textId="77777777" w:rsidR="00D12904" w:rsidRPr="007B5D8F" w:rsidRDefault="00D12904" w:rsidP="00DF3540">
      <w:pPr>
        <w:pStyle w:val="Default"/>
        <w:ind w:left="720" w:hanging="720"/>
      </w:pPr>
      <w:r w:rsidRPr="007B5D8F">
        <w:rPr>
          <w:b/>
          <w:bCs/>
        </w:rPr>
        <w:t>6.1</w:t>
      </w:r>
      <w:r w:rsidR="00B728E1" w:rsidRPr="007B5D8F">
        <w:rPr>
          <w:b/>
          <w:bCs/>
        </w:rPr>
        <w:tab/>
      </w:r>
      <w:r w:rsidRPr="007B5D8F">
        <w:rPr>
          <w:b/>
          <w:bCs/>
        </w:rPr>
        <w:t>General provision</w:t>
      </w:r>
    </w:p>
    <w:p w14:paraId="7CD01EF2" w14:textId="77777777" w:rsidR="00D12904" w:rsidRPr="007B5D8F" w:rsidRDefault="00D12904" w:rsidP="00DF3540">
      <w:pPr>
        <w:pStyle w:val="Default"/>
        <w:ind w:left="720" w:hanging="720"/>
      </w:pPr>
    </w:p>
    <w:p w14:paraId="57403129" w14:textId="49577E7C" w:rsidR="00D12904" w:rsidRPr="007B5D8F" w:rsidRDefault="00D12904" w:rsidP="00DF3540">
      <w:pPr>
        <w:pStyle w:val="Default"/>
        <w:ind w:left="720" w:hanging="720"/>
      </w:pPr>
      <w:r w:rsidRPr="007B5D8F">
        <w:t>6.1.1</w:t>
      </w:r>
      <w:r w:rsidR="00B728E1" w:rsidRPr="007B5D8F">
        <w:tab/>
      </w:r>
      <w:r w:rsidRPr="007B5D8F">
        <w:t>The Local Authority</w:t>
      </w:r>
      <w:r w:rsidRPr="007B5D8F">
        <w:rPr>
          <w:i/>
          <w:iCs/>
        </w:rPr>
        <w:t xml:space="preserve"> may de-delegate funding for permitted services without the express permission of the governing body, provided this has been approved by the appropriate phase representatives of the </w:t>
      </w:r>
      <w:r w:rsidR="00D14757" w:rsidRPr="007B5D8F">
        <w:rPr>
          <w:i/>
          <w:iCs/>
        </w:rPr>
        <w:t>schools</w:t>
      </w:r>
      <w:r w:rsidRPr="007B5D8F">
        <w:rPr>
          <w:i/>
          <w:iCs/>
        </w:rPr>
        <w:t xml:space="preserve"> Forum</w:t>
      </w:r>
      <w:r w:rsidR="00EE053E" w:rsidRPr="007B5D8F">
        <w:rPr>
          <w:i/>
          <w:iCs/>
        </w:rPr>
        <w:t xml:space="preserve">. </w:t>
      </w:r>
      <w:r w:rsidRPr="007B5D8F">
        <w:t>The budget share of a school may be charged by the Local Authority without the consent of the Governing Body only in circumstances set out in 6.2 below</w:t>
      </w:r>
      <w:r w:rsidR="00EE053E" w:rsidRPr="007B5D8F">
        <w:t xml:space="preserve">. </w:t>
      </w:r>
      <w:r w:rsidR="00205332" w:rsidRPr="007B5D8F">
        <w:t>For each of these circumstances the authority would have to be able to demonstrate that the authority had necessarily incurred the expenditure now charged to the budget share</w:t>
      </w:r>
    </w:p>
    <w:p w14:paraId="54AAC67D" w14:textId="77777777" w:rsidR="00D12904" w:rsidRPr="007B5D8F" w:rsidRDefault="00D12904" w:rsidP="00DF3540">
      <w:pPr>
        <w:pStyle w:val="Default"/>
        <w:ind w:left="720" w:hanging="720"/>
      </w:pPr>
    </w:p>
    <w:p w14:paraId="368D8606" w14:textId="3C9C35A3" w:rsidR="00D12904" w:rsidRPr="007B5D8F" w:rsidRDefault="00D12904" w:rsidP="00DF3540">
      <w:pPr>
        <w:pStyle w:val="Default"/>
        <w:ind w:left="720" w:hanging="720"/>
      </w:pPr>
      <w:r w:rsidRPr="007B5D8F">
        <w:t>6.1.2</w:t>
      </w:r>
      <w:r w:rsidR="00B728E1" w:rsidRPr="007B5D8F">
        <w:tab/>
      </w:r>
      <w:r w:rsidRPr="007B5D8F">
        <w:t xml:space="preserve">The Local Authority shall consult a school as to the intention to so </w:t>
      </w:r>
      <w:r w:rsidR="00753835" w:rsidRPr="007B5D8F">
        <w:t>charge and</w:t>
      </w:r>
      <w:r w:rsidRPr="007B5D8F">
        <w:t xml:space="preserve"> shall notify a school when it has been done</w:t>
      </w:r>
      <w:r w:rsidR="00EE053E" w:rsidRPr="007B5D8F">
        <w:t xml:space="preserve">. </w:t>
      </w:r>
    </w:p>
    <w:p w14:paraId="6E5B5B22" w14:textId="77777777" w:rsidR="00D12904" w:rsidRPr="007B5D8F" w:rsidRDefault="00D12904" w:rsidP="00DF3540">
      <w:pPr>
        <w:pStyle w:val="Default"/>
        <w:ind w:left="720" w:hanging="720"/>
      </w:pPr>
    </w:p>
    <w:p w14:paraId="41C42814" w14:textId="4FC278D8" w:rsidR="00D12904" w:rsidRPr="007B5D8F" w:rsidRDefault="00D12904" w:rsidP="00DF3540">
      <w:pPr>
        <w:pStyle w:val="Default"/>
        <w:ind w:left="720" w:hanging="720"/>
      </w:pPr>
      <w:r w:rsidRPr="007B5D8F">
        <w:lastRenderedPageBreak/>
        <w:t>6.1.3</w:t>
      </w:r>
      <w:r w:rsidR="00B728E1" w:rsidRPr="007B5D8F">
        <w:tab/>
      </w:r>
      <w:r w:rsidRPr="007B5D8F">
        <w:t>Schools are reminded that the Local Authority cannot act unreasonably in the exercise of any power given by this scheme, or it may be the subject of a direction under s.496 of the Education Act 1996</w:t>
      </w:r>
      <w:r w:rsidR="00EE053E" w:rsidRPr="007B5D8F">
        <w:t xml:space="preserve">. </w:t>
      </w:r>
    </w:p>
    <w:p w14:paraId="1D426381" w14:textId="77777777" w:rsidR="00D12904" w:rsidRPr="007B5D8F" w:rsidRDefault="00D12904" w:rsidP="00DF3540">
      <w:pPr>
        <w:pStyle w:val="Default"/>
        <w:ind w:left="720" w:hanging="720"/>
      </w:pPr>
    </w:p>
    <w:p w14:paraId="16F01658" w14:textId="3F16C390" w:rsidR="00D12904" w:rsidRPr="007B5D8F" w:rsidRDefault="00D12904" w:rsidP="00DF3540">
      <w:pPr>
        <w:pStyle w:val="Default"/>
        <w:ind w:left="720" w:hanging="720"/>
      </w:pPr>
      <w:r w:rsidRPr="007B5D8F">
        <w:t>6.1.4</w:t>
      </w:r>
      <w:r w:rsidR="00B728E1" w:rsidRPr="007B5D8F">
        <w:tab/>
      </w:r>
      <w:r w:rsidRPr="007B5D8F">
        <w:t xml:space="preserve">The Local Authority shall </w:t>
      </w:r>
      <w:r w:rsidR="001E2945" w:rsidRPr="007B5D8F">
        <w:t>plan</w:t>
      </w:r>
      <w:r w:rsidRPr="007B5D8F">
        <w:t xml:space="preserve"> for a dispute procedure for such charges. </w:t>
      </w:r>
    </w:p>
    <w:p w14:paraId="1395F694" w14:textId="77777777" w:rsidR="00D12904" w:rsidRPr="007B5D8F" w:rsidRDefault="00D12904" w:rsidP="00DF3540">
      <w:pPr>
        <w:pStyle w:val="Default"/>
        <w:ind w:left="720" w:hanging="720"/>
      </w:pPr>
    </w:p>
    <w:p w14:paraId="7B213F9D" w14:textId="0D4B3ADE" w:rsidR="00D12904" w:rsidRPr="007B5D8F" w:rsidRDefault="00D12904" w:rsidP="00DF3540">
      <w:pPr>
        <w:pStyle w:val="Default"/>
        <w:ind w:left="720" w:hanging="720"/>
      </w:pPr>
      <w:r w:rsidRPr="007B5D8F">
        <w:t>6.1.5</w:t>
      </w:r>
      <w:r w:rsidR="00B728E1" w:rsidRPr="007B5D8F">
        <w:tab/>
      </w:r>
      <w:r w:rsidRPr="007B5D8F">
        <w:t xml:space="preserve">The Local Authority is required to charge salaries of </w:t>
      </w:r>
      <w:r w:rsidR="00E521D2" w:rsidRPr="007B5D8F">
        <w:t>school-based</w:t>
      </w:r>
      <w:r w:rsidRPr="007B5D8F">
        <w:t xml:space="preserve"> staff to school budgets at actual cost</w:t>
      </w:r>
      <w:r w:rsidR="00EE053E" w:rsidRPr="007B5D8F">
        <w:t xml:space="preserve">. </w:t>
      </w:r>
    </w:p>
    <w:p w14:paraId="45925E8C" w14:textId="77777777" w:rsidR="00D12904" w:rsidRPr="007B5D8F" w:rsidRDefault="00D12904" w:rsidP="00DF3540">
      <w:pPr>
        <w:pStyle w:val="Default"/>
        <w:ind w:left="720" w:hanging="720"/>
      </w:pPr>
    </w:p>
    <w:p w14:paraId="1B420C16" w14:textId="77777777" w:rsidR="00D12904" w:rsidRPr="007B5D8F" w:rsidRDefault="00D12904" w:rsidP="00DF3540">
      <w:pPr>
        <w:pStyle w:val="Default"/>
        <w:ind w:left="720" w:hanging="720"/>
      </w:pPr>
      <w:r w:rsidRPr="007B5D8F">
        <w:rPr>
          <w:b/>
          <w:bCs/>
        </w:rPr>
        <w:t>6.2</w:t>
      </w:r>
      <w:r w:rsidR="00B728E1" w:rsidRPr="007B5D8F">
        <w:rPr>
          <w:b/>
          <w:bCs/>
        </w:rPr>
        <w:tab/>
      </w:r>
      <w:r w:rsidRPr="007B5D8F">
        <w:rPr>
          <w:b/>
          <w:bCs/>
        </w:rPr>
        <w:t xml:space="preserve">Circumstances in which charges may be made: </w:t>
      </w:r>
    </w:p>
    <w:p w14:paraId="4FD658B2" w14:textId="77777777" w:rsidR="00D12904" w:rsidRPr="007B5D8F" w:rsidRDefault="00D12904" w:rsidP="00DF3540">
      <w:pPr>
        <w:pStyle w:val="Default"/>
        <w:ind w:left="720" w:hanging="720"/>
      </w:pPr>
    </w:p>
    <w:p w14:paraId="6D15810C" w14:textId="7E83DCDC" w:rsidR="00D12904" w:rsidRPr="007B5D8F" w:rsidRDefault="00D12904" w:rsidP="00DF3540">
      <w:pPr>
        <w:pStyle w:val="Default"/>
        <w:ind w:left="720" w:hanging="720"/>
      </w:pPr>
      <w:r w:rsidRPr="007B5D8F">
        <w:t>6.2.1</w:t>
      </w:r>
      <w:r w:rsidR="00B728E1" w:rsidRPr="007B5D8F">
        <w:tab/>
      </w:r>
      <w:r w:rsidRPr="007B5D8F">
        <w:t xml:space="preserve">Where premature retirement costs have been incurred without the prior written agreement of the Local Authority to bear such costs (the amount chargeable being only the excess over any amount agreed by the Local Authority). </w:t>
      </w:r>
      <w:r w:rsidR="00105ED9">
        <w:t xml:space="preserve">See guidance on the responsibilities around Early Retirement and Voluntary Redundancy costs at </w:t>
      </w:r>
      <w:hyperlink w:anchor="AnnexO" w:history="1">
        <w:r w:rsidR="00105ED9" w:rsidRPr="00105ED9">
          <w:rPr>
            <w:rStyle w:val="Hyperlink"/>
          </w:rPr>
          <w:t>ANNEX O</w:t>
        </w:r>
      </w:hyperlink>
    </w:p>
    <w:p w14:paraId="6D04A823" w14:textId="77777777" w:rsidR="00D12904" w:rsidRPr="007B5D8F" w:rsidRDefault="00D12904" w:rsidP="00DF3540">
      <w:pPr>
        <w:pStyle w:val="Default"/>
        <w:ind w:left="720" w:hanging="720"/>
      </w:pPr>
    </w:p>
    <w:p w14:paraId="66B32D71" w14:textId="77777777" w:rsidR="00D12904" w:rsidRPr="007B5D8F" w:rsidRDefault="00D12904" w:rsidP="00DF3540">
      <w:pPr>
        <w:pStyle w:val="Default"/>
        <w:ind w:left="720" w:hanging="720"/>
      </w:pPr>
      <w:r w:rsidRPr="007B5D8F">
        <w:t>6.2.2</w:t>
      </w:r>
      <w:r w:rsidR="00B728E1" w:rsidRPr="007B5D8F">
        <w:tab/>
      </w:r>
      <w:r w:rsidRPr="007B5D8F">
        <w:t xml:space="preserve">Other expenditure incurred to secure resignations where </w:t>
      </w:r>
      <w:r w:rsidR="001E7664" w:rsidRPr="007B5D8F">
        <w:t>there is good reason to charge this to the school</w:t>
      </w:r>
      <w:r w:rsidRPr="007B5D8F">
        <w:t xml:space="preserve">. </w:t>
      </w:r>
    </w:p>
    <w:p w14:paraId="02E32318" w14:textId="77777777" w:rsidR="00D12904" w:rsidRPr="007B5D8F" w:rsidRDefault="00D12904" w:rsidP="00DF3540">
      <w:pPr>
        <w:pStyle w:val="Default"/>
        <w:ind w:left="720" w:hanging="720"/>
      </w:pPr>
    </w:p>
    <w:p w14:paraId="5EC5F76E" w14:textId="77777777" w:rsidR="00D12904" w:rsidRPr="007B5D8F" w:rsidRDefault="00D12904" w:rsidP="00DF3540">
      <w:pPr>
        <w:pStyle w:val="Default"/>
        <w:ind w:left="720" w:hanging="720"/>
      </w:pPr>
      <w:r w:rsidRPr="007B5D8F">
        <w:t>6.2.3</w:t>
      </w:r>
      <w:r w:rsidR="00B728E1" w:rsidRPr="007B5D8F">
        <w:tab/>
      </w:r>
      <w:r w:rsidRPr="007B5D8F">
        <w:t xml:space="preserve">Awards by courts and industrial tribunals or out of court settlements against the Local Authority arising from action or inaction by the Governing Body contrary to the Local Authority's advice. </w:t>
      </w:r>
    </w:p>
    <w:p w14:paraId="6BB21B24" w14:textId="77777777" w:rsidR="00D12904" w:rsidRPr="007B5D8F" w:rsidRDefault="00D12904" w:rsidP="00DF3540">
      <w:pPr>
        <w:pStyle w:val="Default"/>
        <w:ind w:left="720" w:hanging="720"/>
      </w:pPr>
    </w:p>
    <w:p w14:paraId="2AC81F4D" w14:textId="77777777" w:rsidR="00D12904" w:rsidRPr="007B5D8F" w:rsidRDefault="00D12904" w:rsidP="00DF3540">
      <w:pPr>
        <w:pStyle w:val="Default"/>
        <w:ind w:left="720" w:hanging="720"/>
      </w:pPr>
      <w:r w:rsidRPr="007B5D8F">
        <w:t>6.2.4</w:t>
      </w:r>
      <w:r w:rsidR="00B728E1" w:rsidRPr="007B5D8F">
        <w:tab/>
      </w:r>
      <w:r w:rsidRPr="007B5D8F">
        <w:t xml:space="preserve">Expenditure by the Local Authority in carrying out health and safety work or capital expenditure for which the Local Authority is liable where funds have been delegated to the Governing Body for such work, but the Governing Body has failed to carry out the required work. </w:t>
      </w:r>
    </w:p>
    <w:p w14:paraId="5A65A41D" w14:textId="77777777" w:rsidR="00D12904" w:rsidRPr="007B5D8F" w:rsidRDefault="00D12904" w:rsidP="00DF3540">
      <w:pPr>
        <w:pStyle w:val="Default"/>
        <w:ind w:left="720" w:hanging="720"/>
      </w:pPr>
    </w:p>
    <w:p w14:paraId="0855CFE5" w14:textId="77777777" w:rsidR="00D12904" w:rsidRPr="007B5D8F" w:rsidRDefault="00D12904" w:rsidP="00DF3540">
      <w:pPr>
        <w:pStyle w:val="Default"/>
        <w:ind w:left="720" w:hanging="720"/>
      </w:pPr>
      <w:r w:rsidRPr="007B5D8F">
        <w:t>6.2.5</w:t>
      </w:r>
      <w:r w:rsidR="00B728E1" w:rsidRPr="007B5D8F">
        <w:tab/>
      </w:r>
      <w:r w:rsidRPr="007B5D8F">
        <w:t xml:space="preserve">Expenditure incurred by the Local Authority in insuring its own interests in a school where funding has been delegated but the school has failed to demonstrate that it has arranged cover at least as good as that which would be arranged by the Local Authority. (See also 10.1). </w:t>
      </w:r>
    </w:p>
    <w:p w14:paraId="5F15321F" w14:textId="77777777" w:rsidR="00D12904" w:rsidRPr="007B5D8F" w:rsidRDefault="00D12904" w:rsidP="00DF3540">
      <w:pPr>
        <w:pStyle w:val="Default"/>
        <w:ind w:left="720" w:hanging="720"/>
      </w:pPr>
    </w:p>
    <w:p w14:paraId="4B30B65D" w14:textId="77777777" w:rsidR="00D12904" w:rsidRPr="007B5D8F" w:rsidRDefault="00D12904" w:rsidP="00DF3540">
      <w:pPr>
        <w:pStyle w:val="Default"/>
        <w:ind w:left="720" w:hanging="720"/>
      </w:pPr>
      <w:r w:rsidRPr="007B5D8F">
        <w:t>6.2.6</w:t>
      </w:r>
      <w:r w:rsidR="00B728E1" w:rsidRPr="007B5D8F">
        <w:tab/>
      </w:r>
      <w:r w:rsidRPr="007B5D8F">
        <w:t xml:space="preserve">The Authority may charge to the school budget the value of any betterment in relation to items replaced or repaired following insurance claims. </w:t>
      </w:r>
    </w:p>
    <w:p w14:paraId="26D0E53A" w14:textId="77777777" w:rsidR="00D12904" w:rsidRPr="007B5D8F" w:rsidRDefault="00D12904" w:rsidP="00DF3540">
      <w:pPr>
        <w:pStyle w:val="Default"/>
        <w:ind w:left="720" w:hanging="720"/>
      </w:pPr>
    </w:p>
    <w:p w14:paraId="36F6BAF0" w14:textId="11FF4A77" w:rsidR="00D12904" w:rsidRPr="007B5D8F" w:rsidRDefault="00D12904" w:rsidP="00DF3540">
      <w:pPr>
        <w:pStyle w:val="Default"/>
        <w:ind w:left="720" w:hanging="720"/>
      </w:pPr>
      <w:r w:rsidRPr="007B5D8F">
        <w:t>6.2.7</w:t>
      </w:r>
      <w:r w:rsidR="00B728E1" w:rsidRPr="007B5D8F">
        <w:tab/>
      </w:r>
      <w:r w:rsidRPr="007B5D8F">
        <w:t xml:space="preserve">Expenditure by the authority incurred in making good defects in building work funded by capital spending from budget shares, where the Authority owns the </w:t>
      </w:r>
      <w:r w:rsidR="00E521D2" w:rsidRPr="007B5D8F">
        <w:t>premises,</w:t>
      </w:r>
      <w:r w:rsidRPr="007B5D8F">
        <w:t xml:space="preserve"> or the school has voluntary controlled status. </w:t>
      </w:r>
    </w:p>
    <w:p w14:paraId="326E4D00" w14:textId="77777777" w:rsidR="00D12904" w:rsidRPr="007B5D8F" w:rsidRDefault="00D12904" w:rsidP="00DF3540">
      <w:pPr>
        <w:pStyle w:val="Default"/>
        <w:ind w:left="720" w:hanging="720"/>
      </w:pPr>
    </w:p>
    <w:p w14:paraId="4C8CBB3C" w14:textId="77777777" w:rsidR="00D12904" w:rsidRPr="007B5D8F" w:rsidRDefault="00D12904" w:rsidP="00DF3540">
      <w:pPr>
        <w:pStyle w:val="Default"/>
        <w:ind w:left="720" w:hanging="720"/>
      </w:pPr>
      <w:r w:rsidRPr="007B5D8F">
        <w:t>6.2.8</w:t>
      </w:r>
      <w:r w:rsidR="00B728E1" w:rsidRPr="007B5D8F">
        <w:tab/>
      </w:r>
      <w:r w:rsidRPr="007B5D8F">
        <w:t xml:space="preserve">Recovery of monies due from a school for services provided to the school, where a dispute over the monies due has been referred to a disputes procedure, and the result is that monies are owed by the school to the Local Authority, also where a Local Authority debt has not been settled after 30 days and there is clear evidence that the Local Authority has provided a service to the school. </w:t>
      </w:r>
    </w:p>
    <w:p w14:paraId="4DF7DC84" w14:textId="77777777" w:rsidR="00D12904" w:rsidRPr="007B5D8F" w:rsidRDefault="00D12904" w:rsidP="00DF3540">
      <w:pPr>
        <w:pStyle w:val="Default"/>
        <w:ind w:left="720" w:hanging="720"/>
      </w:pPr>
    </w:p>
    <w:p w14:paraId="38D38720" w14:textId="1A1DFBF7" w:rsidR="00D12904" w:rsidRPr="007B5D8F" w:rsidRDefault="00D12904" w:rsidP="00DF3540">
      <w:pPr>
        <w:pStyle w:val="Default"/>
        <w:ind w:left="720" w:hanging="720"/>
      </w:pPr>
      <w:r w:rsidRPr="007B5D8F">
        <w:t>6.2.9</w:t>
      </w:r>
      <w:r w:rsidR="00B728E1" w:rsidRPr="007B5D8F">
        <w:tab/>
      </w:r>
      <w:r w:rsidRPr="007B5D8F">
        <w:t xml:space="preserve">Recovery of penalties imposed on the Local Authority by the Board of Inland Revenue, the Contributions Agency, HM Revenue and Customs, Teachers Pensions or regulatory authorities </w:t>
      </w:r>
      <w:r w:rsidR="001E2945" w:rsidRPr="007B5D8F">
        <w:t>because of</w:t>
      </w:r>
      <w:r w:rsidRPr="007B5D8F">
        <w:t xml:space="preserve"> school negligence</w:t>
      </w:r>
      <w:r w:rsidR="00EE053E" w:rsidRPr="007B5D8F">
        <w:t xml:space="preserve">. </w:t>
      </w:r>
    </w:p>
    <w:p w14:paraId="25F3A1EE" w14:textId="77777777" w:rsidR="00D12904" w:rsidRPr="007B5D8F" w:rsidRDefault="00D12904" w:rsidP="00DF3540">
      <w:pPr>
        <w:pStyle w:val="Default"/>
        <w:ind w:left="720" w:hanging="720"/>
      </w:pPr>
    </w:p>
    <w:p w14:paraId="0E97EFFF" w14:textId="34B39217" w:rsidR="00D12904" w:rsidRPr="007B5D8F" w:rsidRDefault="00D12904" w:rsidP="00DF3540">
      <w:pPr>
        <w:pStyle w:val="Default"/>
        <w:ind w:left="720" w:hanging="720"/>
      </w:pPr>
      <w:r w:rsidRPr="007B5D8F">
        <w:t>6.2.10</w:t>
      </w:r>
      <w:r w:rsidR="00B728E1" w:rsidRPr="007B5D8F">
        <w:tab/>
      </w:r>
      <w:r w:rsidRPr="007B5D8F">
        <w:t>Correction of Authority errors in calculating charges to a budget share (</w:t>
      </w:r>
      <w:r w:rsidR="00D14757" w:rsidRPr="007B5D8F">
        <w:t>e.g.,</w:t>
      </w:r>
      <w:r w:rsidRPr="007B5D8F">
        <w:t xml:space="preserve"> pension deductions). </w:t>
      </w:r>
    </w:p>
    <w:p w14:paraId="75DEB684" w14:textId="77777777" w:rsidR="00D12904" w:rsidRPr="007B5D8F" w:rsidRDefault="00D12904" w:rsidP="00DF3540">
      <w:pPr>
        <w:pStyle w:val="Default"/>
        <w:ind w:left="720" w:hanging="720"/>
      </w:pPr>
    </w:p>
    <w:p w14:paraId="7C0CDE96" w14:textId="77777777" w:rsidR="00D12904" w:rsidRPr="007B5D8F" w:rsidRDefault="00D12904" w:rsidP="00DF3540">
      <w:pPr>
        <w:pStyle w:val="Default"/>
        <w:ind w:left="720" w:hanging="720"/>
      </w:pPr>
      <w:r w:rsidRPr="007B5D8F">
        <w:t>6.2.11</w:t>
      </w:r>
      <w:r w:rsidR="00B728E1" w:rsidRPr="007B5D8F">
        <w:tab/>
      </w:r>
      <w:r w:rsidRPr="007B5D8F">
        <w:t>Additional transport costs incurred by the Local Authority arising from decisions by the Governing Body on the length of the school day</w:t>
      </w:r>
      <w:r w:rsidR="002947D6" w:rsidRPr="007B5D8F">
        <w:t>;</w:t>
      </w:r>
      <w:r w:rsidRPr="007B5D8F">
        <w:t xml:space="preserve"> and failure to notify the Local Authority of non-</w:t>
      </w:r>
      <w:r w:rsidRPr="007B5D8F">
        <w:lastRenderedPageBreak/>
        <w:t xml:space="preserve">pupil days resulting in unnecessary transport costs. </w:t>
      </w:r>
    </w:p>
    <w:p w14:paraId="14C40B6B" w14:textId="77777777" w:rsidR="00D12904" w:rsidRPr="007B5D8F" w:rsidRDefault="00D12904" w:rsidP="00DF3540">
      <w:pPr>
        <w:pStyle w:val="Default"/>
        <w:ind w:left="720" w:hanging="720"/>
      </w:pPr>
    </w:p>
    <w:p w14:paraId="3FF6C324" w14:textId="77777777" w:rsidR="00D12904" w:rsidRPr="007B5D8F" w:rsidRDefault="00D12904" w:rsidP="00DF3540">
      <w:pPr>
        <w:pStyle w:val="Default"/>
        <w:ind w:left="720" w:hanging="720"/>
      </w:pPr>
      <w:r w:rsidRPr="007B5D8F">
        <w:t>6.2.12</w:t>
      </w:r>
      <w:r w:rsidR="00B728E1" w:rsidRPr="007B5D8F">
        <w:tab/>
      </w:r>
      <w:r w:rsidRPr="007B5D8F">
        <w:t xml:space="preserve">Legal costs that are incurred by the Local Authority because the Governing Body did not accept the advice of the Local Authority (see also section 11). </w:t>
      </w:r>
    </w:p>
    <w:p w14:paraId="78A9098D" w14:textId="77777777" w:rsidR="00D12904" w:rsidRPr="007B5D8F" w:rsidRDefault="00D12904" w:rsidP="00DF3540">
      <w:pPr>
        <w:pStyle w:val="Default"/>
        <w:ind w:left="720" w:hanging="720"/>
      </w:pPr>
    </w:p>
    <w:p w14:paraId="07E05F63" w14:textId="77777777" w:rsidR="00D12904" w:rsidRPr="007B5D8F" w:rsidRDefault="00D12904" w:rsidP="00DF3540">
      <w:pPr>
        <w:pStyle w:val="Default"/>
        <w:ind w:left="720" w:hanging="720"/>
      </w:pPr>
      <w:r w:rsidRPr="007B5D8F">
        <w:t>6.2.13</w:t>
      </w:r>
      <w:r w:rsidR="00B728E1" w:rsidRPr="007B5D8F">
        <w:tab/>
      </w:r>
      <w:r w:rsidRPr="007B5D8F">
        <w:t xml:space="preserve">Costs of necessary health and safety training for staff employed by the Local Authority, where funding for training has been delegated but the necessary training not carried out. </w:t>
      </w:r>
    </w:p>
    <w:p w14:paraId="45B80180" w14:textId="77777777" w:rsidR="00D12904" w:rsidRPr="007B5D8F" w:rsidRDefault="00D12904" w:rsidP="00DF3540">
      <w:pPr>
        <w:pStyle w:val="Default"/>
        <w:ind w:left="720" w:hanging="720"/>
      </w:pPr>
    </w:p>
    <w:p w14:paraId="3F1E6F9B" w14:textId="77777777" w:rsidR="00D12904" w:rsidRPr="007B5D8F" w:rsidRDefault="00D12904" w:rsidP="00DF3540">
      <w:pPr>
        <w:pStyle w:val="Default"/>
        <w:ind w:left="720" w:hanging="720"/>
      </w:pPr>
      <w:r w:rsidRPr="007B5D8F">
        <w:t>6.2.14</w:t>
      </w:r>
      <w:r w:rsidR="00B728E1" w:rsidRPr="007B5D8F">
        <w:tab/>
      </w:r>
      <w:r w:rsidRPr="007B5D8F">
        <w:t xml:space="preserve">Compensation paid to a lender where a school enters a contract for borrowing beyond its legal powers, and the contract is of no effect. </w:t>
      </w:r>
    </w:p>
    <w:p w14:paraId="0DAC5A90" w14:textId="77777777" w:rsidR="00D12904" w:rsidRPr="007B5D8F" w:rsidRDefault="00D12904" w:rsidP="00DF3540">
      <w:pPr>
        <w:pStyle w:val="Default"/>
        <w:ind w:left="720" w:hanging="720"/>
      </w:pPr>
    </w:p>
    <w:p w14:paraId="281B0434" w14:textId="6D43CF83" w:rsidR="00D12904" w:rsidRPr="007B5D8F" w:rsidRDefault="00D12904" w:rsidP="00DF3540">
      <w:pPr>
        <w:pStyle w:val="Default"/>
        <w:ind w:left="720" w:hanging="720"/>
      </w:pPr>
      <w:r w:rsidRPr="007B5D8F">
        <w:t xml:space="preserve">6.2.15 Costs incurred by the authority in securing provision specified in a statement of SEN where the governing body of a school fails to secure such provision despite the delegation of funds in respect of </w:t>
      </w:r>
      <w:r w:rsidR="00E521D2" w:rsidRPr="007B5D8F">
        <w:t>low-cost</w:t>
      </w:r>
      <w:r w:rsidRPr="007B5D8F">
        <w:t xml:space="preserve"> high incidence SEN and/or specific funding for a pupil with High Needs. </w:t>
      </w:r>
    </w:p>
    <w:p w14:paraId="2F7D1A14" w14:textId="77777777" w:rsidR="00D12904" w:rsidRPr="007B5D8F" w:rsidRDefault="00D12904" w:rsidP="00DF3540">
      <w:pPr>
        <w:pStyle w:val="Default"/>
        <w:ind w:left="720" w:hanging="720"/>
      </w:pPr>
    </w:p>
    <w:p w14:paraId="6D5E4D46" w14:textId="77777777" w:rsidR="00D12904" w:rsidRPr="007B5D8F" w:rsidRDefault="00D12904" w:rsidP="00DF3540">
      <w:pPr>
        <w:pStyle w:val="Default"/>
        <w:ind w:left="720" w:hanging="720"/>
      </w:pPr>
      <w:r w:rsidRPr="007B5D8F">
        <w:t xml:space="preserve">6.2.16 Where a school fails to demonstrate the earmarked funding has been spent for the purpose for which it has provided, the Local Authority may charge to the school budget such penalty payments as it may incur; this will apply to any grant funding where failure of a Governing Body to produce adequate records leads to a grant claim by the Local Authority being disallowed.  Conversely, over-spending on earmarked funding may be charged to the school budget. </w:t>
      </w:r>
    </w:p>
    <w:p w14:paraId="55C778BB" w14:textId="77777777" w:rsidR="00D12904" w:rsidRPr="007B5D8F" w:rsidRDefault="00D12904" w:rsidP="00DF3540">
      <w:pPr>
        <w:pStyle w:val="Default"/>
        <w:ind w:left="720" w:hanging="720"/>
      </w:pPr>
    </w:p>
    <w:p w14:paraId="606F72FA" w14:textId="77777777" w:rsidR="00D12904" w:rsidRPr="007B5D8F" w:rsidRDefault="00D12904" w:rsidP="00DF3540">
      <w:pPr>
        <w:pStyle w:val="Default"/>
        <w:ind w:left="720" w:hanging="720"/>
      </w:pPr>
      <w:r w:rsidRPr="007B5D8F">
        <w:t xml:space="preserve">6.2.17 Cost of work done in meeting reporting requirements on behalf of those schools not using the Local Authority payroll contractor for example teacher pension remittance and records. The charge will reflect the minimum needed to meet the cost of the Local Authority’s compliance with its statutory obligations. </w:t>
      </w:r>
    </w:p>
    <w:p w14:paraId="2E9AC0E1" w14:textId="77777777" w:rsidR="00D12904" w:rsidRPr="007B5D8F" w:rsidRDefault="00D12904" w:rsidP="00DF3540">
      <w:pPr>
        <w:pStyle w:val="Default"/>
        <w:ind w:left="720" w:hanging="720"/>
      </w:pPr>
    </w:p>
    <w:p w14:paraId="01E64C56" w14:textId="77777777" w:rsidR="00D12904" w:rsidRPr="007B5D8F" w:rsidRDefault="00D12904" w:rsidP="00DF3540">
      <w:pPr>
        <w:pStyle w:val="Default"/>
        <w:ind w:left="720" w:hanging="720"/>
      </w:pPr>
      <w:r w:rsidRPr="007B5D8F">
        <w:rPr>
          <w:iCs/>
        </w:rPr>
        <w:t xml:space="preserve">6.2.18 Costs incurred by the authority due to submission by the school of incorrect data. </w:t>
      </w:r>
    </w:p>
    <w:p w14:paraId="7B0B357D" w14:textId="77777777" w:rsidR="00D12904" w:rsidRPr="007B5D8F" w:rsidRDefault="00D12904" w:rsidP="00DF3540">
      <w:pPr>
        <w:pStyle w:val="Default"/>
        <w:ind w:left="720" w:hanging="720"/>
      </w:pPr>
    </w:p>
    <w:p w14:paraId="780FE9BB" w14:textId="6706979B" w:rsidR="00D12904" w:rsidRPr="007B5D8F" w:rsidRDefault="00D12904" w:rsidP="00DF3540">
      <w:pPr>
        <w:pStyle w:val="Default"/>
        <w:ind w:left="720" w:hanging="720"/>
      </w:pPr>
      <w:r w:rsidRPr="007B5D8F">
        <w:t xml:space="preserve">6.2.19 Costs incurred by the Local Authority </w:t>
      </w:r>
      <w:r w:rsidR="001E2945" w:rsidRPr="007B5D8F">
        <w:t>because of</w:t>
      </w:r>
      <w:r w:rsidRPr="007B5D8F">
        <w:t xml:space="preserve"> the Governing Body being in breach of the terms of a contract. </w:t>
      </w:r>
    </w:p>
    <w:p w14:paraId="15869C4E" w14:textId="77777777" w:rsidR="00D12904" w:rsidRPr="007B5D8F" w:rsidRDefault="00D12904" w:rsidP="00DF3540">
      <w:pPr>
        <w:pStyle w:val="Default"/>
        <w:ind w:left="720" w:hanging="720"/>
      </w:pPr>
    </w:p>
    <w:p w14:paraId="68270911" w14:textId="02F2FAC4" w:rsidR="00D12904" w:rsidRPr="007B5D8F" w:rsidRDefault="00D12904" w:rsidP="00DF3540">
      <w:pPr>
        <w:pStyle w:val="Default"/>
        <w:ind w:left="720" w:hanging="720"/>
      </w:pPr>
      <w:r w:rsidRPr="007B5D8F">
        <w:rPr>
          <w:iCs/>
        </w:rPr>
        <w:t xml:space="preserve">6.2.20 Costs incurred by the authority or another school </w:t>
      </w:r>
      <w:r w:rsidR="001E2945" w:rsidRPr="007B5D8F">
        <w:rPr>
          <w:iCs/>
        </w:rPr>
        <w:t>because of</w:t>
      </w:r>
      <w:r w:rsidRPr="007B5D8F">
        <w:rPr>
          <w:iCs/>
        </w:rPr>
        <w:t xml:space="preserve"> a school withdrawing from a cluster arrangement, for example where this has funded staff providing services across the cluster. </w:t>
      </w:r>
    </w:p>
    <w:p w14:paraId="3C93BBE0" w14:textId="77777777" w:rsidR="00D12904" w:rsidRPr="007B5D8F" w:rsidRDefault="00D12904" w:rsidP="00DF3540">
      <w:pPr>
        <w:pStyle w:val="Default"/>
        <w:ind w:left="720" w:hanging="720"/>
      </w:pPr>
    </w:p>
    <w:p w14:paraId="0A9B4D08" w14:textId="77777777" w:rsidR="00D12904" w:rsidRPr="007B5D8F" w:rsidRDefault="00D12904" w:rsidP="00DF3540">
      <w:pPr>
        <w:pStyle w:val="Default"/>
        <w:ind w:left="720" w:hanging="720"/>
      </w:pPr>
      <w:r w:rsidRPr="007B5D8F">
        <w:t xml:space="preserve">6.2.21 Where a court or tribunal has made an award against the Authority and this has arisen from action or inaction by the Governing Body contrary to the Authority’s advice, the value of the award may be charged to the school budget. </w:t>
      </w:r>
    </w:p>
    <w:p w14:paraId="02E6D86B" w14:textId="77777777" w:rsidR="00D12904" w:rsidRPr="007B5D8F" w:rsidRDefault="00D12904" w:rsidP="00DF3540">
      <w:pPr>
        <w:pStyle w:val="Default"/>
        <w:ind w:left="720" w:hanging="720"/>
      </w:pPr>
    </w:p>
    <w:p w14:paraId="6D09304C" w14:textId="77777777" w:rsidR="00D12904" w:rsidRPr="007B5D8F" w:rsidRDefault="00D12904" w:rsidP="00DF3540">
      <w:pPr>
        <w:pStyle w:val="Default"/>
        <w:ind w:left="720" w:hanging="720"/>
      </w:pPr>
      <w:r w:rsidRPr="007B5D8F">
        <w:t xml:space="preserve">6.2.22 The Authority may apply charges to the school budget to correct errors in respect of charges applied under other paragraphs of this section. </w:t>
      </w:r>
    </w:p>
    <w:p w14:paraId="148ED2FE" w14:textId="77777777" w:rsidR="00D12904" w:rsidRPr="007B5D8F" w:rsidRDefault="00D12904" w:rsidP="00DF3540">
      <w:pPr>
        <w:pStyle w:val="Default"/>
        <w:ind w:left="720" w:hanging="720"/>
      </w:pPr>
    </w:p>
    <w:p w14:paraId="46411CBC" w14:textId="77777777" w:rsidR="00D12904" w:rsidRPr="007B5D8F" w:rsidRDefault="00D12904" w:rsidP="00DF3540">
      <w:pPr>
        <w:pStyle w:val="Default"/>
        <w:ind w:left="720" w:hanging="720"/>
      </w:pPr>
      <w:r w:rsidRPr="007B5D8F">
        <w:t xml:space="preserve">6.2.23 Where delegation has been suspended at a school, the Local Authority may charge for costs as it considers appropriate to the school budget in discharging its responsibilities in running the school. </w:t>
      </w:r>
    </w:p>
    <w:p w14:paraId="4AF8368E" w14:textId="77777777" w:rsidR="00D12904" w:rsidRPr="007B5D8F" w:rsidRDefault="00D12904" w:rsidP="00DF3540">
      <w:pPr>
        <w:pStyle w:val="Default"/>
        <w:ind w:left="720" w:hanging="720"/>
      </w:pPr>
    </w:p>
    <w:p w14:paraId="2F51D2C2" w14:textId="77777777" w:rsidR="00D12904" w:rsidRPr="007B5D8F" w:rsidRDefault="00D12904" w:rsidP="00DF3540">
      <w:pPr>
        <w:pStyle w:val="Default"/>
        <w:ind w:left="720" w:hanging="720"/>
      </w:pPr>
      <w:r w:rsidRPr="007B5D8F">
        <w:t xml:space="preserve">6.2.24 The Local Authority may charge to the school budget expenditure it incurs in the event of a failure on the part of the Governing Body to meet statutory or contractual obligations. </w:t>
      </w:r>
    </w:p>
    <w:p w14:paraId="710F28E7" w14:textId="77777777" w:rsidR="00D12904" w:rsidRPr="007B5D8F" w:rsidRDefault="00D12904" w:rsidP="00DF3540">
      <w:pPr>
        <w:pStyle w:val="Default"/>
        <w:ind w:left="720" w:hanging="720"/>
      </w:pPr>
    </w:p>
    <w:p w14:paraId="6DA10A3F" w14:textId="77777777" w:rsidR="00D12904" w:rsidRPr="007B5D8F" w:rsidRDefault="00D12904" w:rsidP="00DF3540">
      <w:pPr>
        <w:pStyle w:val="Default"/>
        <w:ind w:left="720" w:hanging="720"/>
      </w:pPr>
      <w:r w:rsidRPr="007B5D8F">
        <w:t xml:space="preserve">6.2.25 In the event a school electing to receive instalments of its budget more frequently than proposed by the Local Authority may charge the school budget consequential administrative costs as it may incur, in addition to costs in relation to forgone interest. </w:t>
      </w:r>
    </w:p>
    <w:p w14:paraId="5612F51E" w14:textId="77777777" w:rsidR="00D12904" w:rsidRPr="007B5D8F" w:rsidRDefault="00D12904" w:rsidP="00DF3540">
      <w:pPr>
        <w:pStyle w:val="Default"/>
        <w:ind w:left="720" w:hanging="720"/>
      </w:pPr>
    </w:p>
    <w:p w14:paraId="30525ED5" w14:textId="77777777" w:rsidR="00D12904" w:rsidRPr="007B5D8F" w:rsidRDefault="00D12904" w:rsidP="00DF3540">
      <w:pPr>
        <w:pStyle w:val="Default"/>
        <w:ind w:left="720" w:hanging="720"/>
      </w:pPr>
      <w:r w:rsidRPr="007B5D8F">
        <w:t xml:space="preserve">6.2.26 Where consequential costs arise from work to the school premises undertaken by the Governing Body, the Authority may charge these costs to the school budget if costs were not approved in advance by the Local Authority. </w:t>
      </w:r>
    </w:p>
    <w:p w14:paraId="630CF089" w14:textId="77777777" w:rsidR="00D12904" w:rsidRPr="007B5D8F" w:rsidRDefault="00D12904" w:rsidP="00DF3540">
      <w:pPr>
        <w:pStyle w:val="Default"/>
        <w:ind w:left="720" w:hanging="720"/>
      </w:pPr>
    </w:p>
    <w:p w14:paraId="0274ABD6" w14:textId="77777777" w:rsidR="00D12904" w:rsidRPr="007B5D8F" w:rsidRDefault="00D12904" w:rsidP="00DF3540">
      <w:pPr>
        <w:pStyle w:val="Default"/>
        <w:ind w:left="720" w:hanging="720"/>
      </w:pPr>
      <w:r w:rsidRPr="007B5D8F">
        <w:t xml:space="preserve">6.2.27 Where the Authority incurs expenditure </w:t>
      </w:r>
      <w:r w:rsidR="0067703D" w:rsidRPr="007B5D8F">
        <w:t xml:space="preserve">due to </w:t>
      </w:r>
      <w:r w:rsidRPr="007B5D8F">
        <w:t xml:space="preserve">deficiencies in repairs and maintenance programme undertaken by the Governing Body, the Authority may claim the costs of such expenditure to the school budget. </w:t>
      </w:r>
    </w:p>
    <w:p w14:paraId="50F0F214" w14:textId="77777777" w:rsidR="00D12904" w:rsidRPr="007B5D8F" w:rsidRDefault="00D12904" w:rsidP="00DF3540">
      <w:pPr>
        <w:pStyle w:val="Default"/>
        <w:ind w:left="720" w:hanging="720"/>
      </w:pPr>
    </w:p>
    <w:p w14:paraId="4683D218" w14:textId="0B57F7BE" w:rsidR="00D12904" w:rsidRPr="007B5D8F" w:rsidRDefault="00D12904" w:rsidP="00DF3540">
      <w:pPr>
        <w:pStyle w:val="Default"/>
        <w:ind w:left="720" w:hanging="720"/>
      </w:pPr>
      <w:r w:rsidRPr="007B5D8F">
        <w:t xml:space="preserve">6.2.28 Any costs, or losses in respect of the school budget (including those relating to a bank account operated by the school) arising </w:t>
      </w:r>
      <w:r w:rsidR="005A0892" w:rsidRPr="007B5D8F">
        <w:t xml:space="preserve">from </w:t>
      </w:r>
      <w:r w:rsidRPr="007B5D8F">
        <w:t xml:space="preserve">negligence, irregularity, </w:t>
      </w:r>
      <w:r w:rsidR="00EE053E" w:rsidRPr="007B5D8F">
        <w:t>inaction,</w:t>
      </w:r>
      <w:r w:rsidRPr="007B5D8F">
        <w:t xml:space="preserve"> or action contrary to the Authority’s advice</w:t>
      </w:r>
      <w:r w:rsidR="005A0892" w:rsidRPr="007B5D8F">
        <w:t>,</w:t>
      </w:r>
      <w:r w:rsidRPr="007B5D8F">
        <w:t xml:space="preserve"> may be charged to the school budget. </w:t>
      </w:r>
    </w:p>
    <w:p w14:paraId="4A1FB19E" w14:textId="77777777" w:rsidR="00D12904" w:rsidRPr="007B5D8F" w:rsidRDefault="00D12904" w:rsidP="00DF3540">
      <w:pPr>
        <w:pStyle w:val="Default"/>
        <w:ind w:left="720" w:hanging="720"/>
      </w:pPr>
    </w:p>
    <w:p w14:paraId="3CEDDE81" w14:textId="77777777" w:rsidR="00D12904" w:rsidRPr="007B5D8F" w:rsidRDefault="00D12904" w:rsidP="00DF3540">
      <w:pPr>
        <w:pStyle w:val="Default"/>
        <w:ind w:left="720" w:hanging="720"/>
      </w:pPr>
      <w:r w:rsidRPr="007B5D8F">
        <w:t xml:space="preserve">6.2.29 Where a dispute arises between the Authority and the Governing Body over payment for services provided to the school and where this dispute has been referred to dispute procedures set out in a service level agreement, with the result that payments are owed by the school to the Authority, the Authority may recover such payments from the school budget. </w:t>
      </w:r>
    </w:p>
    <w:p w14:paraId="0C7DC81E" w14:textId="77777777" w:rsidR="00D12904" w:rsidRPr="007B5D8F" w:rsidRDefault="00D12904" w:rsidP="00DF3540">
      <w:pPr>
        <w:pStyle w:val="Default"/>
        <w:ind w:left="720" w:hanging="720"/>
        <w:rPr>
          <w:color w:val="FF0000"/>
        </w:rPr>
      </w:pPr>
    </w:p>
    <w:p w14:paraId="5072E4CA" w14:textId="77777777" w:rsidR="00D12904" w:rsidRPr="007B5D8F" w:rsidRDefault="00D12904" w:rsidP="00DF3540">
      <w:pPr>
        <w:pStyle w:val="Default"/>
        <w:ind w:left="720" w:hanging="720"/>
        <w:rPr>
          <w:color w:val="auto"/>
        </w:rPr>
      </w:pPr>
      <w:r w:rsidRPr="007B5D8F">
        <w:rPr>
          <w:color w:val="auto"/>
        </w:rPr>
        <w:t xml:space="preserve">6.2.30 </w:t>
      </w:r>
      <w:r w:rsidRPr="007B5D8F">
        <w:rPr>
          <w:iCs/>
          <w:color w:val="auto"/>
        </w:rPr>
        <w:t>Costs incurred by the authority in administering admissions appeals, where the local authority is the admissions authority and the funding for admission appeals has been delegated to all schools as part of their formula allocation.</w:t>
      </w:r>
    </w:p>
    <w:p w14:paraId="62BFF492" w14:textId="77777777" w:rsidR="00D12904" w:rsidRPr="007B5D8F" w:rsidRDefault="00D12904" w:rsidP="00DF3540">
      <w:pPr>
        <w:pStyle w:val="Default"/>
        <w:ind w:left="720" w:hanging="720"/>
        <w:rPr>
          <w:color w:val="auto"/>
        </w:rPr>
      </w:pPr>
    </w:p>
    <w:p w14:paraId="7916610C" w14:textId="77777777" w:rsidR="00D12904" w:rsidRPr="00B47517" w:rsidRDefault="00D12904" w:rsidP="00DF3540">
      <w:pPr>
        <w:pStyle w:val="Default"/>
        <w:ind w:left="720" w:hanging="720"/>
        <w:rPr>
          <w:u w:val="single"/>
        </w:rPr>
      </w:pPr>
      <w:bookmarkStart w:id="13" w:name="S7"/>
      <w:r w:rsidRPr="00B47517">
        <w:rPr>
          <w:b/>
          <w:bCs/>
          <w:u w:val="single"/>
        </w:rPr>
        <w:t xml:space="preserve">SECTION 7: TAXATION </w:t>
      </w:r>
    </w:p>
    <w:bookmarkEnd w:id="13"/>
    <w:p w14:paraId="6A960BA8" w14:textId="77777777" w:rsidR="00D12904" w:rsidRPr="007B5D8F" w:rsidRDefault="00D12904" w:rsidP="00DF3540">
      <w:pPr>
        <w:pStyle w:val="Default"/>
        <w:ind w:left="720" w:hanging="720"/>
      </w:pPr>
    </w:p>
    <w:p w14:paraId="194A2771" w14:textId="77777777" w:rsidR="00D12904" w:rsidRPr="007B5D8F" w:rsidRDefault="00D12904" w:rsidP="00DF3540">
      <w:pPr>
        <w:pStyle w:val="Default"/>
        <w:ind w:left="720" w:hanging="720"/>
      </w:pPr>
      <w:r w:rsidRPr="007B5D8F">
        <w:rPr>
          <w:b/>
          <w:bCs/>
        </w:rPr>
        <w:t>7.1</w:t>
      </w:r>
      <w:r w:rsidR="00B728E1" w:rsidRPr="007B5D8F">
        <w:rPr>
          <w:b/>
          <w:bCs/>
        </w:rPr>
        <w:tab/>
      </w:r>
      <w:r w:rsidRPr="007B5D8F">
        <w:rPr>
          <w:b/>
          <w:bCs/>
        </w:rPr>
        <w:t xml:space="preserve">Value Added Tax (VAT) </w:t>
      </w:r>
    </w:p>
    <w:p w14:paraId="4CD7D3BF" w14:textId="77777777" w:rsidR="00D12904" w:rsidRPr="007B5D8F" w:rsidRDefault="00D12904" w:rsidP="00DF3540">
      <w:pPr>
        <w:pStyle w:val="Default"/>
        <w:ind w:left="720" w:hanging="720"/>
      </w:pPr>
    </w:p>
    <w:p w14:paraId="0EE31AFC" w14:textId="6D7BFA90" w:rsidR="00D12904" w:rsidRPr="007B5D8F" w:rsidRDefault="00D12904" w:rsidP="00DF3540">
      <w:pPr>
        <w:pStyle w:val="Default"/>
        <w:ind w:left="720" w:hanging="720"/>
      </w:pPr>
      <w:r w:rsidRPr="007B5D8F">
        <w:t>7.1.1</w:t>
      </w:r>
      <w:r w:rsidR="00B728E1" w:rsidRPr="007B5D8F">
        <w:tab/>
        <w:t>S</w:t>
      </w:r>
      <w:r w:rsidRPr="007B5D8F">
        <w:t xml:space="preserve">chools must comply with tax legislation and should follow any relevant procedure issued by the </w:t>
      </w:r>
      <w:r w:rsidR="00DE3ABE" w:rsidRPr="007B5D8F">
        <w:t>Executive Director of Corporate Resources and Customer Services regarding</w:t>
      </w:r>
      <w:r w:rsidR="005A0892" w:rsidRPr="007B5D8F">
        <w:t xml:space="preserve"> </w:t>
      </w:r>
      <w:r w:rsidRPr="007B5D8F">
        <w:t xml:space="preserve">the following matters: </w:t>
      </w:r>
    </w:p>
    <w:p w14:paraId="398EEBCC" w14:textId="77777777" w:rsidR="00D12904" w:rsidRPr="007B5D8F" w:rsidRDefault="00D12904" w:rsidP="00DF3540">
      <w:pPr>
        <w:pStyle w:val="Default"/>
        <w:ind w:left="720" w:hanging="720"/>
      </w:pPr>
    </w:p>
    <w:p w14:paraId="3AF8B811" w14:textId="77777777" w:rsidR="00D12904" w:rsidRPr="007B5D8F" w:rsidRDefault="00D12904" w:rsidP="00B728E1">
      <w:pPr>
        <w:pStyle w:val="Default"/>
        <w:numPr>
          <w:ilvl w:val="0"/>
          <w:numId w:val="5"/>
        </w:numPr>
        <w:ind w:left="1080"/>
      </w:pPr>
      <w:r w:rsidRPr="007B5D8F">
        <w:t xml:space="preserve">Recording and reclaim of VAT </w:t>
      </w:r>
    </w:p>
    <w:p w14:paraId="72BA3E89" w14:textId="77777777" w:rsidR="00D12904" w:rsidRPr="007B5D8F" w:rsidRDefault="00D12904" w:rsidP="00B728E1">
      <w:pPr>
        <w:pStyle w:val="Default"/>
        <w:numPr>
          <w:ilvl w:val="0"/>
          <w:numId w:val="5"/>
        </w:numPr>
        <w:ind w:left="1080"/>
      </w:pPr>
      <w:r w:rsidRPr="007B5D8F">
        <w:t xml:space="preserve">Construction Industries Tax Deduction Scheme </w:t>
      </w:r>
    </w:p>
    <w:p w14:paraId="6DFE1038" w14:textId="77777777" w:rsidR="00D12904" w:rsidRPr="007B5D8F" w:rsidRDefault="00D12904" w:rsidP="00B728E1">
      <w:pPr>
        <w:pStyle w:val="Default"/>
        <w:numPr>
          <w:ilvl w:val="0"/>
          <w:numId w:val="5"/>
        </w:numPr>
        <w:ind w:left="1080"/>
      </w:pPr>
      <w:r w:rsidRPr="007B5D8F">
        <w:t xml:space="preserve">Deduction of income tax in relation to staff employed at the school. </w:t>
      </w:r>
    </w:p>
    <w:p w14:paraId="46C11753" w14:textId="77777777" w:rsidR="00D12904" w:rsidRPr="007B5D8F" w:rsidRDefault="00D12904" w:rsidP="00B728E1">
      <w:pPr>
        <w:pStyle w:val="Default"/>
        <w:ind w:left="1080" w:hanging="720"/>
      </w:pPr>
    </w:p>
    <w:p w14:paraId="78A8A30A" w14:textId="77777777" w:rsidR="00D12904" w:rsidRPr="007B5D8F" w:rsidRDefault="00D12904" w:rsidP="00DF3540">
      <w:pPr>
        <w:pStyle w:val="Default"/>
        <w:ind w:left="720" w:hanging="720"/>
      </w:pPr>
    </w:p>
    <w:p w14:paraId="7883B94E" w14:textId="01117408" w:rsidR="00D12904" w:rsidRPr="007B5D8F" w:rsidRDefault="00D12904" w:rsidP="00DF3540">
      <w:pPr>
        <w:pStyle w:val="Default"/>
        <w:ind w:left="720" w:hanging="720"/>
        <w:rPr>
          <w:b/>
          <w:i/>
        </w:rPr>
      </w:pPr>
      <w:r w:rsidRPr="007B5D8F">
        <w:t>7.1.2</w:t>
      </w:r>
      <w:r w:rsidR="00B728E1" w:rsidRPr="007B5D8F">
        <w:tab/>
      </w:r>
      <w:r w:rsidRPr="007B5D8F">
        <w:t>It should be noted that VAT reclaimed in respect of expenditure charged to a school’s budget will be returned to the school</w:t>
      </w:r>
      <w:r w:rsidR="00EE053E" w:rsidRPr="007B5D8F">
        <w:t xml:space="preserve">. </w:t>
      </w:r>
      <w:r w:rsidRPr="007B5D8F">
        <w:t xml:space="preserve">Further guidance on VAT can be found </w:t>
      </w:r>
      <w:hyperlink w:anchor="AnnexH" w:history="1">
        <w:r w:rsidRPr="00B47517">
          <w:rPr>
            <w:rStyle w:val="Hyperlink"/>
          </w:rPr>
          <w:t xml:space="preserve">ANNEX </w:t>
        </w:r>
        <w:r w:rsidR="007B512B" w:rsidRPr="00B47517">
          <w:rPr>
            <w:rStyle w:val="Hyperlink"/>
          </w:rPr>
          <w:t>H</w:t>
        </w:r>
      </w:hyperlink>
      <w:r w:rsidRPr="00B47517">
        <w:t xml:space="preserve">. </w:t>
      </w:r>
      <w:r w:rsidR="00C94D6F" w:rsidRPr="007B5D8F">
        <w:rPr>
          <w:b/>
          <w:i/>
        </w:rPr>
        <w:t>This guidance includes a list of Agresso income-related Account codes used by schools, along with their relevant VAT rating, and an explanation as to when/how they should be used, for ease of reference and to remove doubt</w:t>
      </w:r>
      <w:r w:rsidR="00A02524" w:rsidRPr="007B5D8F">
        <w:rPr>
          <w:b/>
          <w:i/>
        </w:rPr>
        <w:t xml:space="preserve"> as to treatment for VAT purposes</w:t>
      </w:r>
      <w:r w:rsidR="00C94D6F" w:rsidRPr="007B5D8F">
        <w:rPr>
          <w:b/>
          <w:i/>
        </w:rPr>
        <w:t>.</w:t>
      </w:r>
    </w:p>
    <w:p w14:paraId="7068DD25" w14:textId="77777777" w:rsidR="00D12904" w:rsidRPr="007B5D8F" w:rsidRDefault="00D12904" w:rsidP="00DF3540">
      <w:pPr>
        <w:pStyle w:val="Default"/>
        <w:ind w:left="720" w:hanging="720"/>
      </w:pPr>
    </w:p>
    <w:p w14:paraId="01F8BF5E" w14:textId="77777777" w:rsidR="00D12904" w:rsidRPr="007B5D8F" w:rsidRDefault="00D12904" w:rsidP="00DF3540">
      <w:pPr>
        <w:pStyle w:val="Default"/>
        <w:ind w:left="720" w:hanging="720"/>
      </w:pPr>
      <w:r w:rsidRPr="007B5D8F">
        <w:t>7.1.3</w:t>
      </w:r>
      <w:r w:rsidR="00B728E1" w:rsidRPr="007B5D8F">
        <w:tab/>
      </w:r>
      <w:r w:rsidRPr="007B5D8F">
        <w:t xml:space="preserve">Returns should be made in accordance with </w:t>
      </w:r>
      <w:r w:rsidR="00C94D6F" w:rsidRPr="007B5D8F">
        <w:t xml:space="preserve">the </w:t>
      </w:r>
      <w:r w:rsidRPr="007B5D8F">
        <w:t>timetable issued by the Local Authority, particularly as there are financial penalties if returns are not made promptly and accurately. Any penalties that result from errors or delays in submi</w:t>
      </w:r>
      <w:r w:rsidR="00C94D6F" w:rsidRPr="007B5D8F">
        <w:t>ssion</w:t>
      </w:r>
      <w:r w:rsidRPr="007B5D8F">
        <w:t xml:space="preserve"> of school returns will fall to be met from school budgets. </w:t>
      </w:r>
    </w:p>
    <w:p w14:paraId="3ED2346B" w14:textId="77777777" w:rsidR="00D12904" w:rsidRPr="007B5D8F" w:rsidRDefault="00D12904" w:rsidP="00DF3540">
      <w:pPr>
        <w:pStyle w:val="Default"/>
        <w:ind w:left="720" w:hanging="720"/>
      </w:pPr>
    </w:p>
    <w:p w14:paraId="2131BA5A" w14:textId="67F84B4A" w:rsidR="00D12904" w:rsidRPr="007B5D8F" w:rsidRDefault="00D12904" w:rsidP="00DF3540">
      <w:pPr>
        <w:pStyle w:val="Default"/>
        <w:ind w:left="720" w:hanging="720"/>
      </w:pPr>
      <w:r w:rsidRPr="007B5D8F">
        <w:t>7.1.4</w:t>
      </w:r>
      <w:r w:rsidR="00B728E1" w:rsidRPr="007B5D8F">
        <w:tab/>
      </w:r>
      <w:r w:rsidRPr="007B5D8F">
        <w:t xml:space="preserve">Schools are responsible for their own unofficial </w:t>
      </w:r>
      <w:r w:rsidR="00D14757" w:rsidRPr="007B5D8F">
        <w:t>funds,</w:t>
      </w:r>
      <w:r w:rsidRPr="007B5D8F">
        <w:t xml:space="preserve"> and these do not fall under the Local Authority’s VAT registration. </w:t>
      </w:r>
    </w:p>
    <w:p w14:paraId="0BC6D222" w14:textId="77777777" w:rsidR="00D12904" w:rsidRPr="007B5D8F" w:rsidRDefault="00D12904" w:rsidP="00DF3540">
      <w:pPr>
        <w:pStyle w:val="Default"/>
        <w:ind w:left="720" w:hanging="720"/>
      </w:pPr>
    </w:p>
    <w:p w14:paraId="6578281C" w14:textId="77777777" w:rsidR="00B256EB" w:rsidRPr="007B5D8F" w:rsidRDefault="00D12904" w:rsidP="00DF3540">
      <w:pPr>
        <w:pStyle w:val="Default"/>
        <w:ind w:left="720" w:hanging="720"/>
        <w:rPr>
          <w:b/>
          <w:bCs/>
        </w:rPr>
      </w:pPr>
      <w:r w:rsidRPr="007B5D8F">
        <w:rPr>
          <w:b/>
          <w:bCs/>
        </w:rPr>
        <w:t>7.2</w:t>
      </w:r>
      <w:r w:rsidR="00B728E1" w:rsidRPr="007B5D8F">
        <w:rPr>
          <w:b/>
          <w:bCs/>
        </w:rPr>
        <w:tab/>
      </w:r>
      <w:r w:rsidRPr="007B5D8F">
        <w:rPr>
          <w:b/>
          <w:bCs/>
        </w:rPr>
        <w:t>Schools and the Construction Industry Tax Scheme</w:t>
      </w:r>
    </w:p>
    <w:p w14:paraId="4DA79822" w14:textId="77777777" w:rsidR="00B256EB" w:rsidRPr="007B5D8F" w:rsidRDefault="00B256EB" w:rsidP="00DF3540">
      <w:pPr>
        <w:pStyle w:val="Default"/>
        <w:ind w:left="720" w:hanging="720"/>
        <w:rPr>
          <w:b/>
          <w:bCs/>
        </w:rPr>
      </w:pPr>
    </w:p>
    <w:p w14:paraId="318421A6" w14:textId="3B6D50A7" w:rsidR="00B256EB" w:rsidRPr="007B5D8F" w:rsidRDefault="00B256EB" w:rsidP="00B256EB">
      <w:pPr>
        <w:autoSpaceDE w:val="0"/>
        <w:autoSpaceDN w:val="0"/>
        <w:adjustRightInd w:val="0"/>
        <w:spacing w:after="0" w:line="240" w:lineRule="auto"/>
        <w:ind w:left="720" w:hanging="720"/>
        <w:rPr>
          <w:rFonts w:ascii="Arial" w:eastAsiaTheme="minorHAnsi" w:hAnsi="Arial" w:cs="Arial"/>
          <w:sz w:val="24"/>
          <w:szCs w:val="24"/>
          <w:lang w:eastAsia="en-US"/>
        </w:rPr>
      </w:pPr>
      <w:r w:rsidRPr="007B5D8F">
        <w:rPr>
          <w:rFonts w:ascii="Arial" w:eastAsiaTheme="minorHAnsi" w:hAnsi="Arial" w:cs="Arial"/>
          <w:sz w:val="24"/>
          <w:szCs w:val="24"/>
          <w:lang w:eastAsia="en-US"/>
        </w:rPr>
        <w:lastRenderedPageBreak/>
        <w:t>7.2.1</w:t>
      </w:r>
      <w:r w:rsidRPr="007B5D8F">
        <w:rPr>
          <w:rFonts w:ascii="Arial" w:eastAsiaTheme="minorHAnsi" w:hAnsi="Arial" w:cs="Arial"/>
          <w:sz w:val="24"/>
          <w:szCs w:val="24"/>
          <w:lang w:eastAsia="en-US"/>
        </w:rPr>
        <w:tab/>
        <w:t xml:space="preserve">Construction Industry Tax Scheme (CIS) reporting </w:t>
      </w:r>
      <w:r w:rsidR="00322EB0" w:rsidRPr="007B5D8F">
        <w:rPr>
          <w:rFonts w:ascii="Arial" w:eastAsiaTheme="minorHAnsi" w:hAnsi="Arial" w:cs="Arial"/>
          <w:sz w:val="24"/>
          <w:szCs w:val="24"/>
          <w:lang w:eastAsia="en-US"/>
        </w:rPr>
        <w:t>–</w:t>
      </w:r>
      <w:r w:rsidRPr="007B5D8F">
        <w:rPr>
          <w:rFonts w:ascii="Arial" w:eastAsiaTheme="minorHAnsi" w:hAnsi="Arial" w:cs="Arial"/>
          <w:sz w:val="24"/>
          <w:szCs w:val="24"/>
          <w:lang w:eastAsia="en-US"/>
        </w:rPr>
        <w:t xml:space="preserve"> </w:t>
      </w:r>
      <w:r w:rsidR="00322EB0" w:rsidRPr="007B5D8F">
        <w:rPr>
          <w:rFonts w:ascii="Arial" w:eastAsiaTheme="minorHAnsi" w:hAnsi="Arial" w:cs="Arial"/>
          <w:sz w:val="24"/>
          <w:szCs w:val="24"/>
          <w:lang w:eastAsia="en-US"/>
        </w:rPr>
        <w:t xml:space="preserve">With effect from 6 April 2007, </w:t>
      </w:r>
      <w:r w:rsidRPr="007B5D8F">
        <w:rPr>
          <w:rFonts w:ascii="Arial" w:eastAsiaTheme="minorHAnsi" w:hAnsi="Arial" w:cs="Arial"/>
          <w:sz w:val="24"/>
          <w:szCs w:val="24"/>
          <w:lang w:eastAsia="en-US"/>
        </w:rPr>
        <w:t xml:space="preserve">where a contract is </w:t>
      </w:r>
      <w:r w:rsidR="00322EB0" w:rsidRPr="007B5D8F">
        <w:rPr>
          <w:rFonts w:ascii="Arial" w:eastAsiaTheme="minorHAnsi" w:hAnsi="Arial" w:cs="Arial"/>
          <w:sz w:val="24"/>
          <w:szCs w:val="24"/>
          <w:lang w:eastAsia="en-US"/>
        </w:rPr>
        <w:t xml:space="preserve">made </w:t>
      </w:r>
      <w:r w:rsidRPr="007B5D8F">
        <w:rPr>
          <w:rFonts w:ascii="Arial" w:eastAsiaTheme="minorHAnsi" w:hAnsi="Arial" w:cs="Arial"/>
          <w:sz w:val="24"/>
          <w:szCs w:val="24"/>
          <w:lang w:eastAsia="en-US"/>
        </w:rPr>
        <w:t>between the school/governing body and a subcontractor (</w:t>
      </w:r>
      <w:r w:rsidR="00D14757" w:rsidRPr="007B5D8F">
        <w:rPr>
          <w:rFonts w:ascii="Arial" w:eastAsiaTheme="minorHAnsi" w:hAnsi="Arial" w:cs="Arial"/>
          <w:sz w:val="24"/>
          <w:szCs w:val="24"/>
          <w:lang w:eastAsia="en-US"/>
        </w:rPr>
        <w:t>i.e.,</w:t>
      </w:r>
      <w:r w:rsidRPr="007B5D8F">
        <w:rPr>
          <w:rFonts w:ascii="Arial" w:eastAsiaTheme="minorHAnsi" w:hAnsi="Arial" w:cs="Arial"/>
          <w:sz w:val="24"/>
          <w:szCs w:val="24"/>
          <w:lang w:eastAsia="en-US"/>
        </w:rPr>
        <w:t xml:space="preserve"> not with the Local Authority) CIS reporting is not required. This means that schools can pay the subcontractor direct and do not have to report these invoices via the Tax Officer. </w:t>
      </w:r>
      <w:r w:rsidR="00322EB0" w:rsidRPr="007B5D8F">
        <w:rPr>
          <w:rFonts w:ascii="Arial" w:hAnsi="Arial" w:cs="Arial"/>
          <w:sz w:val="24"/>
          <w:szCs w:val="24"/>
        </w:rPr>
        <w:t>(Note also, that if schools’ delegated repairs and maintenance or similar budgets are retained centrally, with schools ‘calling off’ works which are paid for from such centrally retained funds, the exclusion from the Scheme also applies</w:t>
      </w:r>
      <w:r w:rsidR="00A255FC" w:rsidRPr="007B5D8F">
        <w:rPr>
          <w:rFonts w:ascii="Arial" w:hAnsi="Arial" w:cs="Arial"/>
          <w:sz w:val="24"/>
          <w:szCs w:val="24"/>
        </w:rPr>
        <w:t>)</w:t>
      </w:r>
      <w:r w:rsidR="00322EB0" w:rsidRPr="007B5D8F">
        <w:rPr>
          <w:rFonts w:ascii="Arial" w:hAnsi="Arial" w:cs="Arial"/>
          <w:sz w:val="24"/>
          <w:szCs w:val="24"/>
        </w:rPr>
        <w:t>.</w:t>
      </w:r>
    </w:p>
    <w:p w14:paraId="350BBA37" w14:textId="77777777" w:rsidR="00B256EB" w:rsidRPr="007B5D8F" w:rsidRDefault="00B256EB" w:rsidP="00B256EB">
      <w:pPr>
        <w:autoSpaceDE w:val="0"/>
        <w:autoSpaceDN w:val="0"/>
        <w:adjustRightInd w:val="0"/>
        <w:spacing w:after="0" w:line="240" w:lineRule="auto"/>
        <w:ind w:left="720" w:hanging="720"/>
        <w:rPr>
          <w:rFonts w:ascii="Arial" w:eastAsiaTheme="minorHAnsi" w:hAnsi="Arial" w:cs="Arial"/>
          <w:sz w:val="24"/>
          <w:szCs w:val="24"/>
          <w:lang w:eastAsia="en-US"/>
        </w:rPr>
      </w:pPr>
    </w:p>
    <w:p w14:paraId="1DF3B2D0" w14:textId="63C029A7" w:rsidR="00B256EB" w:rsidRPr="007B5D8F" w:rsidRDefault="00B256EB" w:rsidP="00B256EB">
      <w:pPr>
        <w:autoSpaceDE w:val="0"/>
        <w:autoSpaceDN w:val="0"/>
        <w:adjustRightInd w:val="0"/>
        <w:spacing w:after="0" w:line="240" w:lineRule="auto"/>
        <w:ind w:left="720" w:hanging="720"/>
        <w:rPr>
          <w:rFonts w:ascii="Arial" w:eastAsiaTheme="minorHAnsi" w:hAnsi="Arial" w:cs="Arial"/>
          <w:sz w:val="24"/>
          <w:szCs w:val="24"/>
          <w:lang w:eastAsia="en-US"/>
        </w:rPr>
      </w:pPr>
      <w:r w:rsidRPr="007B5D8F">
        <w:rPr>
          <w:rFonts w:ascii="Arial" w:eastAsiaTheme="minorHAnsi" w:hAnsi="Arial" w:cs="Arial"/>
          <w:sz w:val="24"/>
          <w:szCs w:val="24"/>
          <w:lang w:eastAsia="en-US"/>
        </w:rPr>
        <w:t>7.2.2</w:t>
      </w:r>
      <w:r w:rsidRPr="007B5D8F">
        <w:rPr>
          <w:rFonts w:ascii="Arial" w:eastAsiaTheme="minorHAnsi" w:hAnsi="Arial" w:cs="Arial"/>
          <w:sz w:val="24"/>
          <w:szCs w:val="24"/>
          <w:lang w:eastAsia="en-US"/>
        </w:rPr>
        <w:tab/>
        <w:t xml:space="preserve">Where there are major capital works to a school, the contract is usually (but not in all cases) between the subcontractor and the Local Authority. Where this is the case, invoices are paid by the Local Authority </w:t>
      </w:r>
      <w:r w:rsidR="00A255FC" w:rsidRPr="007B5D8F">
        <w:rPr>
          <w:rFonts w:ascii="Arial" w:eastAsiaTheme="minorHAnsi" w:hAnsi="Arial" w:cs="Arial"/>
          <w:sz w:val="24"/>
          <w:szCs w:val="24"/>
          <w:lang w:eastAsia="en-US"/>
        </w:rPr>
        <w:t>out of</w:t>
      </w:r>
      <w:r w:rsidR="00322EB0" w:rsidRPr="007B5D8F">
        <w:rPr>
          <w:rFonts w:ascii="Arial" w:eastAsiaTheme="minorHAnsi" w:hAnsi="Arial" w:cs="Arial"/>
          <w:sz w:val="24"/>
          <w:szCs w:val="24"/>
          <w:lang w:eastAsia="en-US"/>
        </w:rPr>
        <w:t xml:space="preserve"> corporate </w:t>
      </w:r>
      <w:r w:rsidR="00E521D2" w:rsidRPr="007B5D8F">
        <w:rPr>
          <w:rFonts w:ascii="Arial" w:eastAsiaTheme="minorHAnsi" w:hAnsi="Arial" w:cs="Arial"/>
          <w:sz w:val="24"/>
          <w:szCs w:val="24"/>
          <w:lang w:eastAsia="en-US"/>
        </w:rPr>
        <w:t>resources and</w:t>
      </w:r>
      <w:r w:rsidRPr="007B5D8F">
        <w:rPr>
          <w:rFonts w:ascii="Arial" w:eastAsiaTheme="minorHAnsi" w:hAnsi="Arial" w:cs="Arial"/>
          <w:sz w:val="24"/>
          <w:szCs w:val="24"/>
          <w:lang w:eastAsia="en-US"/>
        </w:rPr>
        <w:t xml:space="preserve"> will be reported for CIS purposes. </w:t>
      </w:r>
    </w:p>
    <w:p w14:paraId="291F9F72" w14:textId="77777777" w:rsidR="00B256EB" w:rsidRPr="007B5D8F" w:rsidRDefault="00B256EB" w:rsidP="00DF3540">
      <w:pPr>
        <w:pStyle w:val="Default"/>
        <w:ind w:left="720" w:hanging="720"/>
        <w:rPr>
          <w:b/>
          <w:bCs/>
        </w:rPr>
      </w:pPr>
    </w:p>
    <w:p w14:paraId="3D348FA3" w14:textId="77777777" w:rsidR="00D12904" w:rsidRPr="007B5D8F" w:rsidRDefault="00D12904" w:rsidP="00DF3540">
      <w:pPr>
        <w:pStyle w:val="Default"/>
        <w:ind w:left="720" w:hanging="720"/>
      </w:pPr>
    </w:p>
    <w:p w14:paraId="24773509" w14:textId="77777777" w:rsidR="00D12904" w:rsidRPr="00B47517" w:rsidRDefault="00D12904" w:rsidP="00DF3540">
      <w:pPr>
        <w:pStyle w:val="Default"/>
        <w:ind w:left="720" w:hanging="720"/>
        <w:rPr>
          <w:u w:val="single"/>
        </w:rPr>
      </w:pPr>
      <w:bookmarkStart w:id="14" w:name="S8"/>
      <w:r w:rsidRPr="00B47517">
        <w:rPr>
          <w:b/>
          <w:bCs/>
          <w:u w:val="single"/>
        </w:rPr>
        <w:t xml:space="preserve">SECTION 8: THE PROVISION OF SERVICES AND FACILITIES BY THE AUTHORITY  </w:t>
      </w:r>
    </w:p>
    <w:bookmarkEnd w:id="14"/>
    <w:p w14:paraId="0C3A656D" w14:textId="77777777" w:rsidR="00D12904" w:rsidRPr="007B5D8F" w:rsidRDefault="00D12904" w:rsidP="00DF3540">
      <w:pPr>
        <w:pStyle w:val="Default"/>
        <w:ind w:left="720" w:hanging="720"/>
      </w:pPr>
    </w:p>
    <w:p w14:paraId="3751C131" w14:textId="77777777" w:rsidR="00D12904" w:rsidRPr="007B5D8F" w:rsidRDefault="00D12904" w:rsidP="00DF3540">
      <w:pPr>
        <w:pStyle w:val="Default"/>
        <w:ind w:left="720" w:hanging="720"/>
      </w:pPr>
      <w:r w:rsidRPr="007B5D8F">
        <w:rPr>
          <w:b/>
          <w:bCs/>
        </w:rPr>
        <w:t>8.1</w:t>
      </w:r>
      <w:r w:rsidR="00B728E1" w:rsidRPr="007B5D8F">
        <w:rPr>
          <w:b/>
          <w:bCs/>
        </w:rPr>
        <w:tab/>
      </w:r>
      <w:r w:rsidRPr="007B5D8F">
        <w:rPr>
          <w:b/>
          <w:bCs/>
        </w:rPr>
        <w:t xml:space="preserve">Provision of services from centrally retained budgets </w:t>
      </w:r>
    </w:p>
    <w:p w14:paraId="566D504A" w14:textId="77777777" w:rsidR="00D12904" w:rsidRPr="007B5D8F" w:rsidRDefault="00D12904" w:rsidP="00DF3540">
      <w:pPr>
        <w:pStyle w:val="Default"/>
        <w:ind w:left="720" w:hanging="720"/>
      </w:pPr>
    </w:p>
    <w:p w14:paraId="3AADF868" w14:textId="77777777" w:rsidR="00BF0DD6" w:rsidRPr="007B5D8F" w:rsidRDefault="00D12904" w:rsidP="00DF3540">
      <w:pPr>
        <w:pStyle w:val="Default"/>
        <w:ind w:left="720" w:hanging="720"/>
      </w:pPr>
      <w:r w:rsidRPr="007B5D8F">
        <w:t>8.1.1</w:t>
      </w:r>
      <w:r w:rsidR="00B728E1" w:rsidRPr="007B5D8F">
        <w:tab/>
      </w:r>
      <w:r w:rsidRPr="007B5D8F">
        <w:t xml:space="preserve">The Local Authority shall determine on what basis services from centrally retained funds, including premature retirement costs </w:t>
      </w:r>
      <w:r w:rsidR="00B352EE" w:rsidRPr="007B5D8F">
        <w:t xml:space="preserve">(PRCs) </w:t>
      </w:r>
      <w:r w:rsidRPr="007B5D8F">
        <w:t xml:space="preserve">and redundancy / PRC payments will be provided to schools. </w:t>
      </w:r>
    </w:p>
    <w:p w14:paraId="3F1F793C" w14:textId="77777777" w:rsidR="00BF0DD6" w:rsidRPr="007B5D8F" w:rsidRDefault="00BF0DD6" w:rsidP="00DF3540">
      <w:pPr>
        <w:pStyle w:val="Default"/>
        <w:ind w:left="720" w:hanging="720"/>
      </w:pPr>
    </w:p>
    <w:p w14:paraId="357AC944" w14:textId="730C9905" w:rsidR="00D12904" w:rsidRDefault="00BF0DD6" w:rsidP="00DF3540">
      <w:pPr>
        <w:pStyle w:val="Default"/>
        <w:ind w:left="720" w:hanging="720"/>
      </w:pPr>
      <w:r w:rsidRPr="007B5D8F">
        <w:t>8.1.2</w:t>
      </w:r>
      <w:r w:rsidRPr="007B5D8F">
        <w:tab/>
        <w:t xml:space="preserve">The Local Authority must not discriminate in its provision of services </w:t>
      </w:r>
      <w:r w:rsidR="00733641" w:rsidRPr="007B5D8F">
        <w:t>based on</w:t>
      </w:r>
      <w:r w:rsidRPr="007B5D8F">
        <w:t xml:space="preserve"> categories of schools, except where this would be permitted under the School and Early Years Finance Regulations or dedicated schools grant (DSG) conditions of grant.</w:t>
      </w:r>
    </w:p>
    <w:p w14:paraId="45574236" w14:textId="3F93F2F3" w:rsidR="003743D8" w:rsidRDefault="003743D8" w:rsidP="00DF3540">
      <w:pPr>
        <w:pStyle w:val="Default"/>
        <w:ind w:left="720" w:hanging="720"/>
      </w:pPr>
    </w:p>
    <w:p w14:paraId="29DC2C3F" w14:textId="7CFCA6F4" w:rsidR="003743D8" w:rsidRPr="007B5D8F" w:rsidRDefault="003743D8" w:rsidP="00DF3540">
      <w:pPr>
        <w:pStyle w:val="Default"/>
        <w:ind w:left="720" w:hanging="720"/>
      </w:pPr>
      <w:r>
        <w:t>8.1.3</w:t>
      </w:r>
      <w:r>
        <w:tab/>
        <w:t xml:space="preserve">With regards to </w:t>
      </w:r>
      <w:r w:rsidR="006B600A">
        <w:t xml:space="preserve">the responsibility </w:t>
      </w:r>
      <w:r w:rsidR="001D08BE">
        <w:t xml:space="preserve">for </w:t>
      </w:r>
      <w:r w:rsidR="00BD0017">
        <w:t xml:space="preserve">charging for redundancy </w:t>
      </w:r>
      <w:r w:rsidR="001D08BE">
        <w:t>and Voluntary Early Retirement costs</w:t>
      </w:r>
      <w:r w:rsidR="006B600A">
        <w:t>,</w:t>
      </w:r>
      <w:r w:rsidR="00BD0017">
        <w:t xml:space="preserve"> </w:t>
      </w:r>
      <w:r w:rsidR="00EB7EF1">
        <w:t xml:space="preserve">general </w:t>
      </w:r>
      <w:r w:rsidR="00BD0017">
        <w:t xml:space="preserve">guidance is offered to schools at </w:t>
      </w:r>
      <w:hyperlink w:anchor="AnnexO" w:history="1">
        <w:r w:rsidR="00BD0017" w:rsidRPr="00BD0017">
          <w:rPr>
            <w:rStyle w:val="Hyperlink"/>
          </w:rPr>
          <w:t>ANNEX O</w:t>
        </w:r>
      </w:hyperlink>
    </w:p>
    <w:p w14:paraId="428800B5" w14:textId="77777777" w:rsidR="00D12904" w:rsidRPr="007B5D8F" w:rsidRDefault="00D12904" w:rsidP="00DF3540">
      <w:pPr>
        <w:pStyle w:val="Default"/>
        <w:ind w:left="720" w:hanging="720"/>
      </w:pPr>
    </w:p>
    <w:p w14:paraId="768FF2C5" w14:textId="77777777" w:rsidR="00D12904" w:rsidRPr="007B5D8F" w:rsidRDefault="00D12904" w:rsidP="00DF3540">
      <w:pPr>
        <w:pStyle w:val="Default"/>
        <w:ind w:left="720" w:hanging="720"/>
      </w:pPr>
      <w:r w:rsidRPr="007B5D8F">
        <w:rPr>
          <w:b/>
          <w:bCs/>
        </w:rPr>
        <w:t>8.2</w:t>
      </w:r>
      <w:r w:rsidR="00B728E1" w:rsidRPr="007B5D8F">
        <w:rPr>
          <w:b/>
          <w:bCs/>
        </w:rPr>
        <w:tab/>
      </w:r>
      <w:r w:rsidRPr="007B5D8F">
        <w:rPr>
          <w:b/>
          <w:bCs/>
        </w:rPr>
        <w:t xml:space="preserve">Provision of services bought back from the authority using delegated budgets </w:t>
      </w:r>
    </w:p>
    <w:p w14:paraId="0B6179AA" w14:textId="77777777" w:rsidR="00D12904" w:rsidRPr="007B5D8F" w:rsidRDefault="00D12904" w:rsidP="00DF3540">
      <w:pPr>
        <w:pStyle w:val="Default"/>
        <w:ind w:left="720" w:hanging="720"/>
      </w:pPr>
    </w:p>
    <w:p w14:paraId="3585193E" w14:textId="77777777" w:rsidR="00D12904" w:rsidRPr="007B5D8F" w:rsidRDefault="00D12904" w:rsidP="00DF3540">
      <w:pPr>
        <w:pStyle w:val="Default"/>
        <w:ind w:left="720" w:hanging="720"/>
      </w:pPr>
      <w:r w:rsidRPr="007B5D8F">
        <w:t>8.2.1</w:t>
      </w:r>
      <w:r w:rsidR="00B728E1" w:rsidRPr="007B5D8F">
        <w:tab/>
      </w:r>
      <w:r w:rsidRPr="007B5D8F">
        <w:t>The Local Authority will determine from time to time the range of services, for which funding has been delegated</w:t>
      </w:r>
      <w:r w:rsidR="00746115" w:rsidRPr="007B5D8F">
        <w:t>. I</w:t>
      </w:r>
      <w:r w:rsidRPr="007B5D8F">
        <w:t xml:space="preserve">t will </w:t>
      </w:r>
      <w:r w:rsidR="00746115" w:rsidRPr="007B5D8F">
        <w:t xml:space="preserve">also </w:t>
      </w:r>
      <w:r w:rsidRPr="007B5D8F">
        <w:t xml:space="preserve">offer schools </w:t>
      </w:r>
      <w:r w:rsidR="00746115" w:rsidRPr="007B5D8F">
        <w:t xml:space="preserve">the chance </w:t>
      </w:r>
      <w:r w:rsidRPr="007B5D8F">
        <w:t xml:space="preserve">to buy back </w:t>
      </w:r>
      <w:r w:rsidR="00746115" w:rsidRPr="007B5D8F">
        <w:t xml:space="preserve">support services under a </w:t>
      </w:r>
      <w:r w:rsidRPr="007B5D8F">
        <w:t xml:space="preserve">Service Level Agreement. The range of services </w:t>
      </w:r>
      <w:r w:rsidR="00746115" w:rsidRPr="007B5D8F">
        <w:t>available are</w:t>
      </w:r>
      <w:r w:rsidRPr="007B5D8F">
        <w:t xml:space="preserve"> detailed in the </w:t>
      </w:r>
      <w:r w:rsidR="00746115" w:rsidRPr="007B5D8F">
        <w:t xml:space="preserve">Council’s </w:t>
      </w:r>
      <w:r w:rsidR="00704926" w:rsidRPr="007B5D8F">
        <w:t xml:space="preserve">SLA Online </w:t>
      </w:r>
      <w:r w:rsidR="008857DD" w:rsidRPr="007B5D8F">
        <w:t>service, which</w:t>
      </w:r>
      <w:r w:rsidR="00746115" w:rsidRPr="007B5D8F">
        <w:t xml:space="preserve"> may be accessed via</w:t>
      </w:r>
      <w:r w:rsidR="00B352EE" w:rsidRPr="007B5D8F">
        <w:t xml:space="preserve"> the schools’ intranet.</w:t>
      </w:r>
      <w:r w:rsidR="00746115" w:rsidRPr="007B5D8F">
        <w:t xml:space="preserve"> This is open to maintained schools and Academy schools to buy services.</w:t>
      </w:r>
    </w:p>
    <w:p w14:paraId="4E2638FD" w14:textId="77777777" w:rsidR="00D12904" w:rsidRPr="007B5D8F" w:rsidRDefault="00D12904" w:rsidP="00DF3540">
      <w:pPr>
        <w:pStyle w:val="Default"/>
        <w:ind w:left="720" w:hanging="720"/>
      </w:pPr>
    </w:p>
    <w:p w14:paraId="2B65171B" w14:textId="39B537E7" w:rsidR="00D12904" w:rsidRPr="007B5D8F" w:rsidRDefault="00D12904" w:rsidP="00DF3540">
      <w:pPr>
        <w:pStyle w:val="Default"/>
        <w:ind w:left="720" w:hanging="720"/>
      </w:pPr>
      <w:r w:rsidRPr="007B5D8F">
        <w:t>8.2 2</w:t>
      </w:r>
      <w:r w:rsidR="00B728E1" w:rsidRPr="007B5D8F">
        <w:tab/>
      </w:r>
      <w:r w:rsidRPr="007B5D8F">
        <w:t>The term</w:t>
      </w:r>
      <w:r w:rsidR="00746115" w:rsidRPr="007B5D8F">
        <w:t>s</w:t>
      </w:r>
      <w:r w:rsidRPr="007B5D8F">
        <w:t xml:space="preserve"> of </w:t>
      </w:r>
      <w:r w:rsidR="00746115" w:rsidRPr="007B5D8F">
        <w:t>many</w:t>
      </w:r>
      <w:r w:rsidRPr="007B5D8F">
        <w:t xml:space="preserve"> arrangement</w:t>
      </w:r>
      <w:r w:rsidR="00746115" w:rsidRPr="007B5D8F">
        <w:t>s</w:t>
      </w:r>
      <w:r w:rsidRPr="007B5D8F">
        <w:t xml:space="preserve"> with school</w:t>
      </w:r>
      <w:r w:rsidR="00746115" w:rsidRPr="007B5D8F">
        <w:t>s</w:t>
      </w:r>
      <w:r w:rsidRPr="007B5D8F">
        <w:t xml:space="preserve"> to buy services or facilities from the Local Authority is limited to a maximum of three years from the inception of the scheme or the date of the agreement, whichever is the later, and periods not exceeding five years for any subsequent agreement relating to the same services. This may be extended where contracts are for the supply of catering services to five and seven </w:t>
      </w:r>
      <w:r w:rsidR="00EE053E" w:rsidRPr="007B5D8F">
        <w:t>years,</w:t>
      </w:r>
      <w:r w:rsidRPr="007B5D8F">
        <w:t xml:space="preserve"> respectively. Services offered by the Local Authority will be at prices, which are intended to generate income, which is no less than the cost of providing those services. </w:t>
      </w:r>
      <w:r w:rsidR="00094A53" w:rsidRPr="007B5D8F">
        <w:t xml:space="preserve">The buy-back costs are shown in the catalogue of available services and schools may select what they need from menus. </w:t>
      </w:r>
    </w:p>
    <w:p w14:paraId="60342E70" w14:textId="77777777" w:rsidR="00D12904" w:rsidRPr="007B5D8F" w:rsidRDefault="00D12904" w:rsidP="00DF3540">
      <w:pPr>
        <w:pStyle w:val="Default"/>
        <w:ind w:left="720" w:hanging="720"/>
      </w:pPr>
    </w:p>
    <w:p w14:paraId="4CE67167" w14:textId="77777777" w:rsidR="00766C56" w:rsidRPr="007B5D8F" w:rsidRDefault="00D12904" w:rsidP="00DF3540">
      <w:pPr>
        <w:pStyle w:val="Default"/>
        <w:ind w:left="720" w:hanging="720"/>
        <w:rPr>
          <w:b/>
          <w:bCs/>
        </w:rPr>
      </w:pPr>
      <w:r w:rsidRPr="007B5D8F">
        <w:rPr>
          <w:b/>
          <w:bCs/>
        </w:rPr>
        <w:t>8.3</w:t>
      </w:r>
      <w:r w:rsidR="00B728E1" w:rsidRPr="007B5D8F">
        <w:rPr>
          <w:b/>
          <w:bCs/>
        </w:rPr>
        <w:tab/>
      </w:r>
      <w:r w:rsidRPr="007B5D8F">
        <w:rPr>
          <w:b/>
          <w:bCs/>
        </w:rPr>
        <w:t xml:space="preserve">Service Level Agreements and contracts </w:t>
      </w:r>
    </w:p>
    <w:p w14:paraId="3F9959C7" w14:textId="77777777" w:rsidR="00D12904" w:rsidRPr="007B5D8F" w:rsidRDefault="00D12904" w:rsidP="00DF3540">
      <w:pPr>
        <w:pStyle w:val="Default"/>
        <w:ind w:left="720" w:hanging="720"/>
      </w:pPr>
    </w:p>
    <w:p w14:paraId="79160D91" w14:textId="704CC9C2" w:rsidR="00D12904" w:rsidRPr="007B5D8F" w:rsidRDefault="00D12904" w:rsidP="00DF3540">
      <w:pPr>
        <w:pStyle w:val="Default"/>
        <w:ind w:left="720" w:hanging="720"/>
        <w:rPr>
          <w:b/>
          <w:color w:val="auto"/>
        </w:rPr>
      </w:pPr>
      <w:r w:rsidRPr="007B5D8F">
        <w:t>8.3.1</w:t>
      </w:r>
      <w:r w:rsidR="00B728E1" w:rsidRPr="007B5D8F">
        <w:tab/>
      </w:r>
      <w:r w:rsidRPr="007B5D8F">
        <w:t xml:space="preserve">The Local Authority will </w:t>
      </w:r>
      <w:r w:rsidR="0010746C" w:rsidRPr="007B5D8F">
        <w:t>invite</w:t>
      </w:r>
      <w:r w:rsidRPr="007B5D8F">
        <w:t xml:space="preserve"> schools, during the Spring Term, to indicate which services they intend to buy back from the Council by making an expression of intent to purchase. This will assist both schools and the Council in determining resources for the forthcoming </w:t>
      </w:r>
      <w:r w:rsidR="00944C70" w:rsidRPr="007B5D8F">
        <w:t>fiscal year</w:t>
      </w:r>
      <w:r w:rsidRPr="007B5D8F">
        <w:t xml:space="preserve">. The Local Authority recognises that schools may choose to buy services from providers outside of the Local Authority and will support schools to implement such decisions effectively. </w:t>
      </w:r>
      <w:r w:rsidRPr="007B5D8F">
        <w:rPr>
          <w:b/>
          <w:iCs/>
          <w:color w:val="auto"/>
        </w:rPr>
        <w:t xml:space="preserve">All </w:t>
      </w:r>
      <w:r w:rsidRPr="007B5D8F">
        <w:rPr>
          <w:b/>
          <w:iCs/>
          <w:color w:val="auto"/>
        </w:rPr>
        <w:lastRenderedPageBreak/>
        <w:t>services will be offered on a</w:t>
      </w:r>
      <w:r w:rsidR="00766C56" w:rsidRPr="007B5D8F">
        <w:rPr>
          <w:b/>
          <w:iCs/>
          <w:color w:val="auto"/>
        </w:rPr>
        <w:t xml:space="preserve"> three year </w:t>
      </w:r>
      <w:r w:rsidRPr="007B5D8F">
        <w:rPr>
          <w:b/>
          <w:iCs/>
          <w:color w:val="auto"/>
        </w:rPr>
        <w:t>buy-back basis unless otherwise agreed or stated.</w:t>
      </w:r>
    </w:p>
    <w:p w14:paraId="5E13718E" w14:textId="77777777" w:rsidR="00B728E1" w:rsidRPr="007B5D8F" w:rsidRDefault="00B728E1" w:rsidP="00DF3540">
      <w:pPr>
        <w:pStyle w:val="Default"/>
        <w:ind w:left="720" w:hanging="720"/>
      </w:pPr>
    </w:p>
    <w:p w14:paraId="2AF8346C" w14:textId="09EA357C" w:rsidR="00D12904" w:rsidRPr="007B5D8F" w:rsidRDefault="00D12904" w:rsidP="00DF3540">
      <w:pPr>
        <w:pStyle w:val="Default"/>
        <w:ind w:left="720" w:hanging="720"/>
      </w:pPr>
      <w:r w:rsidRPr="007B5D8F">
        <w:t>8.3.2</w:t>
      </w:r>
      <w:r w:rsidR="00B728E1" w:rsidRPr="007B5D8F">
        <w:tab/>
      </w:r>
      <w:r w:rsidRPr="007B5D8F">
        <w:t xml:space="preserve">Schools will be asked to confirm which services they are going to buy back from the Council before the end of March each year. All service level agreements must be in place by 31 March to be effective for the following </w:t>
      </w:r>
      <w:r w:rsidR="00944C70" w:rsidRPr="007B5D8F">
        <w:t>fiscal year</w:t>
      </w:r>
      <w:r w:rsidR="00EE053E" w:rsidRPr="007B5D8F">
        <w:t xml:space="preserve">. </w:t>
      </w:r>
    </w:p>
    <w:p w14:paraId="0EFFD2ED" w14:textId="77777777" w:rsidR="00AA2593" w:rsidRPr="007B5D8F" w:rsidRDefault="00AA2593" w:rsidP="00AA2593">
      <w:pPr>
        <w:pStyle w:val="Default"/>
        <w:ind w:left="720"/>
      </w:pPr>
    </w:p>
    <w:p w14:paraId="074B90B6" w14:textId="77777777" w:rsidR="00AA2593" w:rsidRPr="007B5D8F" w:rsidRDefault="00AA2593" w:rsidP="00AA2593">
      <w:pPr>
        <w:pStyle w:val="Default"/>
        <w:ind w:left="720"/>
      </w:pPr>
      <w:r w:rsidRPr="007B5D8F">
        <w:t>(</w:t>
      </w:r>
      <w:r w:rsidR="00D12904" w:rsidRPr="007B5D8F">
        <w:t xml:space="preserve">If after discussing SLAs in the following Summer Term </w:t>
      </w:r>
      <w:r w:rsidR="00094A53" w:rsidRPr="007B5D8F">
        <w:t xml:space="preserve">the </w:t>
      </w:r>
      <w:r w:rsidR="00D12904" w:rsidRPr="007B5D8F">
        <w:t>Governing Body meeting a school decides to terminate the contract or change the level purchased the termination/change period is 6 months and needs to be communicated to the Authority’s Services to School Coordinator</w:t>
      </w:r>
      <w:r w:rsidRPr="007B5D8F">
        <w:t>)</w:t>
      </w:r>
    </w:p>
    <w:p w14:paraId="78FB5BF2" w14:textId="77777777" w:rsidR="00766C56" w:rsidRPr="007B5D8F" w:rsidRDefault="00766C56" w:rsidP="00DF3540">
      <w:pPr>
        <w:pStyle w:val="Default"/>
        <w:ind w:left="720" w:hanging="720"/>
      </w:pPr>
    </w:p>
    <w:p w14:paraId="5E035E34" w14:textId="28DB6F50" w:rsidR="00D12904" w:rsidRPr="007B5D8F" w:rsidRDefault="00D12904" w:rsidP="00DF3540">
      <w:pPr>
        <w:pStyle w:val="Default"/>
        <w:ind w:left="720" w:hanging="720"/>
      </w:pPr>
      <w:r w:rsidRPr="007B5D8F">
        <w:t>8.3.3</w:t>
      </w:r>
      <w:r w:rsidR="00B728E1" w:rsidRPr="007B5D8F">
        <w:tab/>
      </w:r>
      <w:r w:rsidR="00B352EE" w:rsidRPr="007B5D8F">
        <w:t xml:space="preserve">Services offered by the Local Authority are mostly showcased within the </w:t>
      </w:r>
      <w:r w:rsidR="00D14757" w:rsidRPr="007B5D8F">
        <w:t>schools</w:t>
      </w:r>
      <w:r w:rsidR="00B352EE" w:rsidRPr="007B5D8F">
        <w:t xml:space="preserve"> SLA online </w:t>
      </w:r>
      <w:r w:rsidR="00F14670" w:rsidRPr="007B5D8F">
        <w:t xml:space="preserve">website specific to </w:t>
      </w:r>
      <w:r w:rsidR="00094A53" w:rsidRPr="007B5D8F">
        <w:t>Sefton</w:t>
      </w:r>
      <w:r w:rsidR="00F14670" w:rsidRPr="007B5D8F">
        <w:t xml:space="preserve">. This contains the </w:t>
      </w:r>
      <w:r w:rsidRPr="007B5D8F">
        <w:t xml:space="preserve">details of </w:t>
      </w:r>
      <w:r w:rsidR="00F14670" w:rsidRPr="007B5D8F">
        <w:t xml:space="preserve">most of </w:t>
      </w:r>
      <w:r w:rsidRPr="007B5D8F">
        <w:t>the services offered</w:t>
      </w:r>
      <w:r w:rsidR="00F14670" w:rsidRPr="007B5D8F">
        <w:t xml:space="preserve"> to schools</w:t>
      </w:r>
      <w:r w:rsidRPr="007B5D8F">
        <w:t xml:space="preserve"> by the Local Authority, </w:t>
      </w:r>
      <w:r w:rsidR="00F14670" w:rsidRPr="007B5D8F">
        <w:t>along with costs of buy back, and with electronic options to refresh or renew agreements annually or at the end of agreed Service Level a</w:t>
      </w:r>
      <w:r w:rsidRPr="007B5D8F">
        <w:t>rrangements</w:t>
      </w:r>
      <w:r w:rsidR="00F14670" w:rsidRPr="007B5D8F">
        <w:t>.</w:t>
      </w:r>
      <w:r w:rsidRPr="007B5D8F">
        <w:t xml:space="preserve"> There will also be a procedure for dealing with complaints and for the termination of agreements</w:t>
      </w:r>
      <w:r w:rsidR="00EE053E" w:rsidRPr="007B5D8F">
        <w:t xml:space="preserve">. </w:t>
      </w:r>
    </w:p>
    <w:p w14:paraId="4241E481" w14:textId="77777777" w:rsidR="00D12904" w:rsidRPr="007B5D8F" w:rsidRDefault="00D12904" w:rsidP="00DF3540">
      <w:pPr>
        <w:pStyle w:val="Default"/>
        <w:ind w:left="720" w:hanging="720"/>
      </w:pPr>
    </w:p>
    <w:p w14:paraId="74E80D1D" w14:textId="054A2842" w:rsidR="00D12904" w:rsidRPr="007B5D8F" w:rsidRDefault="00D12904" w:rsidP="00DF3540">
      <w:pPr>
        <w:pStyle w:val="Default"/>
        <w:ind w:left="720" w:hanging="720"/>
      </w:pPr>
      <w:r w:rsidRPr="007B5D8F">
        <w:t>8.3.4</w:t>
      </w:r>
      <w:r w:rsidR="00B728E1" w:rsidRPr="007B5D8F">
        <w:tab/>
      </w:r>
      <w:r w:rsidRPr="007B5D8F">
        <w:t>Where the Authority is providing a service on a buy</w:t>
      </w:r>
      <w:r w:rsidR="00094A53" w:rsidRPr="007B5D8F">
        <w:t>-</w:t>
      </w:r>
      <w:r w:rsidRPr="007B5D8F">
        <w:t>back basis it will be offered in a way which does not unreasonably restrict schools' freedom of choice among the services available, and where practicable, this will include provision on a service-by-service basis as well as in packages of services</w:t>
      </w:r>
      <w:r w:rsidR="00EE053E" w:rsidRPr="007B5D8F">
        <w:t xml:space="preserve">. </w:t>
      </w:r>
    </w:p>
    <w:p w14:paraId="054C1317" w14:textId="77777777" w:rsidR="00766C56" w:rsidRPr="007B5D8F" w:rsidRDefault="00766C56" w:rsidP="00DF3540">
      <w:pPr>
        <w:pStyle w:val="Default"/>
        <w:ind w:left="720" w:hanging="720"/>
      </w:pPr>
    </w:p>
    <w:p w14:paraId="52850F14" w14:textId="77777777" w:rsidR="00766C56" w:rsidRPr="007B5D8F" w:rsidRDefault="00766C56" w:rsidP="00766C56">
      <w:pPr>
        <w:pStyle w:val="Default"/>
        <w:ind w:left="720" w:hanging="720"/>
      </w:pPr>
      <w:r w:rsidRPr="007B5D8F">
        <w:t>8.3.5</w:t>
      </w:r>
      <w:r w:rsidR="008857DD" w:rsidRPr="007B5D8F">
        <w:t xml:space="preserve">   </w:t>
      </w:r>
      <w:r w:rsidRPr="007B5D8F">
        <w:t xml:space="preserve">Any services provided by the authority under a three-year service level agreement – whether free or on a buy back basis - will be reviewed and </w:t>
      </w:r>
      <w:r w:rsidR="00F14670" w:rsidRPr="007B5D8F">
        <w:t xml:space="preserve">reminders will </w:t>
      </w:r>
      <w:r w:rsidR="00504D1E" w:rsidRPr="007B5D8F">
        <w:t xml:space="preserve">automatically </w:t>
      </w:r>
      <w:r w:rsidR="00F14670" w:rsidRPr="007B5D8F">
        <w:t>be sent to schools</w:t>
      </w:r>
      <w:r w:rsidR="00094A53" w:rsidRPr="007B5D8F">
        <w:t>, prompting them to note</w:t>
      </w:r>
      <w:r w:rsidR="008857DD" w:rsidRPr="007B5D8F">
        <w:t xml:space="preserve"> </w:t>
      </w:r>
      <w:r w:rsidR="00F14670" w:rsidRPr="007B5D8F">
        <w:t>that a service is nearing renewal</w:t>
      </w:r>
      <w:r w:rsidR="008857DD" w:rsidRPr="007B5D8F">
        <w:t xml:space="preserve"> </w:t>
      </w:r>
      <w:r w:rsidRPr="007B5D8F">
        <w:t xml:space="preserve">at least two terms before the end of that agreement. </w:t>
      </w:r>
    </w:p>
    <w:p w14:paraId="55A0552C" w14:textId="77777777" w:rsidR="00766C56" w:rsidRPr="007B5D8F" w:rsidRDefault="00766C56" w:rsidP="00766C56">
      <w:pPr>
        <w:pStyle w:val="Default"/>
        <w:ind w:left="720" w:hanging="720"/>
      </w:pPr>
    </w:p>
    <w:p w14:paraId="02F049D6" w14:textId="09812B2F" w:rsidR="00766C56" w:rsidRPr="007B5D8F" w:rsidRDefault="00766C56" w:rsidP="00766C56">
      <w:pPr>
        <w:pStyle w:val="Default"/>
        <w:ind w:left="720" w:hanging="720"/>
      </w:pPr>
      <w:r w:rsidRPr="007B5D8F">
        <w:t>8.3.6</w:t>
      </w:r>
      <w:r w:rsidR="008857DD" w:rsidRPr="007B5D8F">
        <w:t xml:space="preserve">   </w:t>
      </w:r>
      <w:r w:rsidRPr="007B5D8F">
        <w:t xml:space="preserve">Services which are provided under service level agreements lasting less than three years will be reviewed, and </w:t>
      </w:r>
      <w:r w:rsidR="006F1487" w:rsidRPr="007B5D8F">
        <w:t xml:space="preserve">reminders will be sent to schools that service is </w:t>
      </w:r>
      <w:r w:rsidR="00733641" w:rsidRPr="007B5D8F">
        <w:t>ending at</w:t>
      </w:r>
      <w:r w:rsidRPr="007B5D8F">
        <w:t xml:space="preserve"> least one term before the end of that agreement</w:t>
      </w:r>
    </w:p>
    <w:p w14:paraId="574D49D8" w14:textId="77777777" w:rsidR="00D12904" w:rsidRPr="007B5D8F" w:rsidRDefault="00D12904" w:rsidP="00DF3540">
      <w:pPr>
        <w:pStyle w:val="Default"/>
        <w:ind w:left="720" w:hanging="720"/>
      </w:pPr>
    </w:p>
    <w:p w14:paraId="4B16B8AA" w14:textId="77777777" w:rsidR="00D12904" w:rsidRPr="007B5D8F" w:rsidRDefault="00D12904" w:rsidP="00944481">
      <w:pPr>
        <w:pStyle w:val="Default"/>
        <w:ind w:left="720" w:hanging="720"/>
      </w:pPr>
      <w:r w:rsidRPr="007B5D8F">
        <w:t>8.3.</w:t>
      </w:r>
      <w:r w:rsidR="00766C56" w:rsidRPr="007B5D8F">
        <w:t>7</w:t>
      </w:r>
      <w:r w:rsidR="00B728E1" w:rsidRPr="007B5D8F">
        <w:tab/>
      </w:r>
      <w:r w:rsidR="004A323F" w:rsidRPr="007B5D8F">
        <w:t xml:space="preserve">Most </w:t>
      </w:r>
      <w:r w:rsidRPr="007B5D8F">
        <w:t xml:space="preserve">SLA’s will be charged to </w:t>
      </w:r>
      <w:r w:rsidR="00AA2593" w:rsidRPr="007B5D8F">
        <w:t xml:space="preserve">the </w:t>
      </w:r>
      <w:r w:rsidRPr="007B5D8F">
        <w:t>school</w:t>
      </w:r>
      <w:r w:rsidR="00AA2593" w:rsidRPr="007B5D8F">
        <w:t>’</w:t>
      </w:r>
      <w:r w:rsidRPr="007B5D8F">
        <w:t xml:space="preserve">s budget </w:t>
      </w:r>
      <w:r w:rsidR="004A323F" w:rsidRPr="007B5D8F">
        <w:t xml:space="preserve">on a termly </w:t>
      </w:r>
      <w:r w:rsidR="00692787" w:rsidRPr="007B5D8F">
        <w:t xml:space="preserve">basis </w:t>
      </w:r>
      <w:r w:rsidR="004A323F" w:rsidRPr="007B5D8F">
        <w:t xml:space="preserve">in arrears </w:t>
      </w:r>
      <w:r w:rsidRPr="007B5D8F">
        <w:t>by an internal journal transfer</w:t>
      </w:r>
      <w:r w:rsidR="001F4D67" w:rsidRPr="007B5D8F">
        <w:t>; or where buy back is from an Academy, cost recovery will be by</w:t>
      </w:r>
      <w:r w:rsidR="008857DD" w:rsidRPr="007B5D8F">
        <w:t xml:space="preserve"> </w:t>
      </w:r>
      <w:r w:rsidR="00094A53" w:rsidRPr="007B5D8F">
        <w:t xml:space="preserve">means of </w:t>
      </w:r>
      <w:r w:rsidR="001F4D67" w:rsidRPr="007B5D8F">
        <w:t>an invoice</w:t>
      </w:r>
      <w:r w:rsidRPr="007B5D8F">
        <w:t>.</w:t>
      </w:r>
    </w:p>
    <w:p w14:paraId="41B73064" w14:textId="77777777" w:rsidR="00944481" w:rsidRPr="007B5D8F" w:rsidRDefault="00944481" w:rsidP="00944481">
      <w:pPr>
        <w:pStyle w:val="Default"/>
        <w:ind w:left="720" w:hanging="720"/>
        <w:rPr>
          <w:color w:val="FF0000"/>
        </w:rPr>
      </w:pPr>
    </w:p>
    <w:p w14:paraId="2BC855FB" w14:textId="77777777" w:rsidR="00D12904" w:rsidRPr="007B5D8F" w:rsidRDefault="00D12904" w:rsidP="00DF3540">
      <w:pPr>
        <w:pStyle w:val="Default"/>
        <w:ind w:left="720" w:hanging="720"/>
      </w:pPr>
      <w:r w:rsidRPr="007B5D8F">
        <w:rPr>
          <w:b/>
          <w:bCs/>
        </w:rPr>
        <w:t>8.4   Teachers’ Pensions</w:t>
      </w:r>
    </w:p>
    <w:p w14:paraId="3F973601" w14:textId="77777777" w:rsidR="00D12904" w:rsidRPr="007B5D8F" w:rsidRDefault="00D12904" w:rsidP="00DF3540">
      <w:pPr>
        <w:pStyle w:val="Default"/>
        <w:ind w:left="720" w:hanging="720"/>
      </w:pPr>
    </w:p>
    <w:p w14:paraId="26FFAA91" w14:textId="08F71770" w:rsidR="00D12904" w:rsidRPr="007B5D8F" w:rsidRDefault="00D12904" w:rsidP="00DF3540">
      <w:pPr>
        <w:pStyle w:val="Default"/>
        <w:ind w:left="720" w:hanging="720"/>
      </w:pPr>
      <w:r w:rsidRPr="007B5D8F">
        <w:t>8.4.1</w:t>
      </w:r>
      <w:r w:rsidR="00B728E1" w:rsidRPr="007B5D8F">
        <w:tab/>
      </w:r>
      <w:r w:rsidR="001F4D67" w:rsidRPr="007B5D8F">
        <w:t xml:space="preserve">To </w:t>
      </w:r>
      <w:r w:rsidRPr="007B5D8F">
        <w:t>ensure that the performance of the duty on the Authority to supply Teachers Pensions with information under the Teachers’ Pensions Regulations 1997, the following conditions are imposed on the Authority and governing bodies of all maintained schools covered by this Scheme in relation to their budget shares</w:t>
      </w:r>
      <w:r w:rsidR="00EE053E" w:rsidRPr="007B5D8F">
        <w:t xml:space="preserve">. </w:t>
      </w:r>
    </w:p>
    <w:p w14:paraId="393F4D39" w14:textId="77777777" w:rsidR="00D12904" w:rsidRPr="007B5D8F" w:rsidRDefault="00D12904" w:rsidP="00DF3540">
      <w:pPr>
        <w:pStyle w:val="Default"/>
        <w:ind w:left="720" w:hanging="720"/>
      </w:pPr>
    </w:p>
    <w:p w14:paraId="4C8267A9" w14:textId="0A4AE4A7" w:rsidR="00D12904" w:rsidRPr="007B5D8F" w:rsidRDefault="00D12904" w:rsidP="00DF3540">
      <w:pPr>
        <w:pStyle w:val="Default"/>
        <w:ind w:left="720" w:hanging="720"/>
      </w:pPr>
      <w:r w:rsidRPr="007B5D8F">
        <w:t>8.4.2</w:t>
      </w:r>
      <w:r w:rsidR="00B728E1" w:rsidRPr="007B5D8F">
        <w:tab/>
      </w:r>
      <w:r w:rsidRPr="007B5D8F">
        <w:t xml:space="preserve">The conditions only apply to governing bodies of maintained schools that have not </w:t>
      </w:r>
      <w:r w:rsidR="0010746C" w:rsidRPr="007B5D8F">
        <w:t>entered</w:t>
      </w:r>
      <w:r w:rsidRPr="007B5D8F">
        <w:t xml:space="preserve"> an arrangement with the Authority to provide payroll services</w:t>
      </w:r>
      <w:r w:rsidR="00EE053E" w:rsidRPr="007B5D8F">
        <w:t xml:space="preserve">. </w:t>
      </w:r>
    </w:p>
    <w:p w14:paraId="41CFA413" w14:textId="77777777" w:rsidR="00D12904" w:rsidRPr="007B5D8F" w:rsidRDefault="00D12904" w:rsidP="00DF3540">
      <w:pPr>
        <w:pStyle w:val="Default"/>
        <w:ind w:left="720" w:hanging="720"/>
      </w:pPr>
    </w:p>
    <w:p w14:paraId="55D63309" w14:textId="77777777" w:rsidR="00D12904" w:rsidRPr="007B5D8F" w:rsidRDefault="00D12904" w:rsidP="00DF3540">
      <w:pPr>
        <w:pStyle w:val="Default"/>
        <w:ind w:left="720" w:hanging="720"/>
      </w:pPr>
      <w:r w:rsidRPr="007B5D8F">
        <w:t>8.4.3</w:t>
      </w:r>
      <w:r w:rsidR="00B728E1" w:rsidRPr="007B5D8F">
        <w:tab/>
      </w:r>
      <w:r w:rsidRPr="007B5D8F">
        <w:t xml:space="preserve">A Governing Body of any maintained school, whether or not the employer of the teachers at such a school, which has entered into any arrangement or agreement with a person other than the Local Authority to provide payroll services, shall ensure that any such arrangement or agreement is varied to require that person to supply salary, service and pensions data to the Local Authority which the Local Authority requires to submit its annual return of salary and service to Teachers' Pensions and to produce its audited contributions certificate.  </w:t>
      </w:r>
    </w:p>
    <w:p w14:paraId="1570BAB6" w14:textId="77777777" w:rsidR="00D12904" w:rsidRPr="007B5D8F" w:rsidRDefault="00D12904" w:rsidP="00DF3540">
      <w:pPr>
        <w:pStyle w:val="Default"/>
        <w:ind w:left="720" w:hanging="720"/>
      </w:pPr>
    </w:p>
    <w:p w14:paraId="20B794D0" w14:textId="77777777" w:rsidR="00D12904" w:rsidRPr="007B5D8F" w:rsidRDefault="00D12904" w:rsidP="00DF3540">
      <w:pPr>
        <w:pStyle w:val="Default"/>
        <w:ind w:left="720" w:hanging="720"/>
      </w:pPr>
      <w:r w:rsidRPr="007B5D8F">
        <w:lastRenderedPageBreak/>
        <w:t>8.4.4</w:t>
      </w:r>
      <w:r w:rsidR="00B728E1" w:rsidRPr="007B5D8F">
        <w:tab/>
      </w:r>
      <w:r w:rsidRPr="007B5D8F">
        <w:t xml:space="preserve">The Local Authority will advise schools each year of the timing, format and specification of the information required. A Governing Body shall also ensure that any such arrangement or agreement is varied to require that Additional Voluntary Contributions (AVCs) be passed to the Authority within the time limit specified in the AVC scheme. The Governing Body shall meet any consequential costs from the school’s budget share. </w:t>
      </w:r>
    </w:p>
    <w:p w14:paraId="3DD4A7FC" w14:textId="77777777" w:rsidR="00D12904" w:rsidRPr="007B5D8F" w:rsidRDefault="00D12904" w:rsidP="00DF3540">
      <w:pPr>
        <w:pStyle w:val="Default"/>
        <w:ind w:left="720" w:hanging="720"/>
      </w:pPr>
    </w:p>
    <w:p w14:paraId="223D3FC5" w14:textId="7632A0A6" w:rsidR="008B5212" w:rsidRPr="007B5D8F" w:rsidRDefault="00D12904" w:rsidP="00DF3540">
      <w:pPr>
        <w:pStyle w:val="Default"/>
        <w:ind w:left="720" w:hanging="720"/>
        <w:rPr>
          <w:i/>
          <w:iCs/>
        </w:rPr>
      </w:pPr>
      <w:r w:rsidRPr="007B5D8F">
        <w:t>8.4.5</w:t>
      </w:r>
      <w:r w:rsidR="00B728E1" w:rsidRPr="007B5D8F">
        <w:tab/>
      </w:r>
      <w:r w:rsidRPr="007B5D8F">
        <w:rPr>
          <w:i/>
          <w:iCs/>
        </w:rPr>
        <w:t xml:space="preserve">A governing body of any maintained school which directly administers its payroll shall supply salary, </w:t>
      </w:r>
      <w:r w:rsidR="00EE053E" w:rsidRPr="007B5D8F">
        <w:rPr>
          <w:i/>
          <w:iCs/>
        </w:rPr>
        <w:t>service,</w:t>
      </w:r>
      <w:r w:rsidRPr="007B5D8F">
        <w:rPr>
          <w:i/>
          <w:iCs/>
        </w:rPr>
        <w:t xml:space="preserve"> and pensions data to the authority which the authority requires to submit its annual return of salary and service to Teachers’ Pensions and to produce its audited contributions certificate. The authority will advise schools each year of the timing, format and specification of the information required from each school. A governing body shall also ensure that Additional Voluntary Contributions (AVCs) are passed to the authority within the time limit specified in the AVC scheme. The governing body shall meet any consequential costs from the school’s budget share. </w:t>
      </w:r>
    </w:p>
    <w:p w14:paraId="22C43E83" w14:textId="77777777" w:rsidR="008B5212" w:rsidRPr="007B5D8F" w:rsidRDefault="008B5212" w:rsidP="00DF3540">
      <w:pPr>
        <w:pStyle w:val="Default"/>
        <w:ind w:left="720" w:hanging="720"/>
        <w:rPr>
          <w:i/>
          <w:iCs/>
        </w:rPr>
      </w:pPr>
    </w:p>
    <w:p w14:paraId="5D9EE82D" w14:textId="77777777" w:rsidR="00D12904" w:rsidRPr="00B47517" w:rsidRDefault="00D12904" w:rsidP="00DF3540">
      <w:pPr>
        <w:pStyle w:val="Default"/>
        <w:ind w:left="720" w:hanging="720"/>
        <w:rPr>
          <w:u w:val="single"/>
        </w:rPr>
      </w:pPr>
      <w:bookmarkStart w:id="15" w:name="S9"/>
      <w:r w:rsidRPr="00B47517">
        <w:rPr>
          <w:b/>
          <w:bCs/>
          <w:u w:val="single"/>
        </w:rPr>
        <w:t xml:space="preserve">SECTION 9: PRIVATE FINANCE INITIATIVE </w:t>
      </w:r>
    </w:p>
    <w:bookmarkEnd w:id="15"/>
    <w:p w14:paraId="343DF637" w14:textId="77777777" w:rsidR="00D12904" w:rsidRPr="007B5D8F" w:rsidRDefault="00D12904" w:rsidP="00DF3540">
      <w:pPr>
        <w:pStyle w:val="Default"/>
        <w:ind w:left="720" w:hanging="720"/>
      </w:pPr>
    </w:p>
    <w:p w14:paraId="481B7D16" w14:textId="0F49F32C" w:rsidR="00D12904" w:rsidRPr="007B5D8F" w:rsidRDefault="00D12904" w:rsidP="00DF3540">
      <w:pPr>
        <w:pStyle w:val="Default"/>
        <w:ind w:left="720" w:hanging="720"/>
      </w:pPr>
      <w:r w:rsidRPr="007B5D8F">
        <w:t>9.1</w:t>
      </w:r>
      <w:r w:rsidR="00B728E1" w:rsidRPr="007B5D8F">
        <w:tab/>
      </w:r>
      <w:r w:rsidRPr="007B5D8F">
        <w:t>The Authority reserves the right to issue, from time to time, provisions relating to PFI arrangements</w:t>
      </w:r>
      <w:r w:rsidR="00EE053E" w:rsidRPr="007B5D8F">
        <w:t xml:space="preserve">. </w:t>
      </w:r>
      <w:r w:rsidRPr="007B5D8F">
        <w:t xml:space="preserve">Such provisions will, on issue, become part of this Scheme. </w:t>
      </w:r>
    </w:p>
    <w:p w14:paraId="619A9E6A" w14:textId="77777777" w:rsidR="008B5212" w:rsidRPr="007B5D8F" w:rsidRDefault="008B5212" w:rsidP="00DF3540">
      <w:pPr>
        <w:pStyle w:val="Default"/>
        <w:ind w:left="720" w:hanging="720"/>
      </w:pPr>
    </w:p>
    <w:p w14:paraId="03BC3828" w14:textId="77777777" w:rsidR="00D12904" w:rsidRPr="00B47517" w:rsidRDefault="00D12904" w:rsidP="00DF3540">
      <w:pPr>
        <w:pStyle w:val="Default"/>
        <w:ind w:left="720" w:hanging="720"/>
        <w:rPr>
          <w:u w:val="single"/>
        </w:rPr>
      </w:pPr>
      <w:bookmarkStart w:id="16" w:name="S10"/>
      <w:r w:rsidRPr="00B47517">
        <w:rPr>
          <w:b/>
          <w:bCs/>
          <w:u w:val="single"/>
        </w:rPr>
        <w:t xml:space="preserve">SECTION 10: INSURANCE </w:t>
      </w:r>
    </w:p>
    <w:bookmarkEnd w:id="16"/>
    <w:p w14:paraId="66C2FC5E" w14:textId="77777777" w:rsidR="00D12904" w:rsidRPr="007B5D8F" w:rsidRDefault="00D12904" w:rsidP="00DF3540">
      <w:pPr>
        <w:pStyle w:val="Default"/>
        <w:ind w:left="720" w:hanging="720"/>
      </w:pPr>
    </w:p>
    <w:p w14:paraId="615897EF" w14:textId="77777777" w:rsidR="00D12904" w:rsidRPr="007B5D8F" w:rsidRDefault="00D12904" w:rsidP="00DF3540">
      <w:pPr>
        <w:pStyle w:val="Default"/>
        <w:ind w:left="720" w:hanging="720"/>
      </w:pPr>
      <w:r w:rsidRPr="007B5D8F">
        <w:rPr>
          <w:b/>
          <w:bCs/>
        </w:rPr>
        <w:t>10.1</w:t>
      </w:r>
      <w:r w:rsidR="00B728E1" w:rsidRPr="007B5D8F">
        <w:rPr>
          <w:b/>
          <w:bCs/>
        </w:rPr>
        <w:tab/>
      </w:r>
      <w:r w:rsidRPr="007B5D8F">
        <w:rPr>
          <w:b/>
          <w:bCs/>
        </w:rPr>
        <w:t xml:space="preserve">Insurance cover </w:t>
      </w:r>
    </w:p>
    <w:p w14:paraId="1EC99A59" w14:textId="77777777" w:rsidR="00D12904" w:rsidRPr="007B5D8F" w:rsidRDefault="00D12904" w:rsidP="00DF3540">
      <w:pPr>
        <w:pStyle w:val="Default"/>
        <w:ind w:left="720" w:hanging="720"/>
      </w:pPr>
    </w:p>
    <w:p w14:paraId="3732F8BD" w14:textId="6EC9B8E6" w:rsidR="00D12904" w:rsidRPr="007B5D8F" w:rsidRDefault="00D12904" w:rsidP="00DF3540">
      <w:pPr>
        <w:pStyle w:val="Default"/>
        <w:ind w:left="720" w:hanging="720"/>
      </w:pPr>
      <w:r w:rsidRPr="007B5D8F">
        <w:t xml:space="preserve">10.1.1 All Local Authority insurances affected under arrangements made by the </w:t>
      </w:r>
      <w:r w:rsidR="00DE3ABE" w:rsidRPr="007B5D8F">
        <w:t>Executive Director of Resources</w:t>
      </w:r>
      <w:r w:rsidR="00EE053E" w:rsidRPr="007B5D8F">
        <w:t xml:space="preserve">. </w:t>
      </w:r>
      <w:r w:rsidRPr="007B5D8F">
        <w:t xml:space="preserve">A list of insurance </w:t>
      </w:r>
      <w:r w:rsidR="00F60EDC" w:rsidRPr="007B5D8F">
        <w:t>policies</w:t>
      </w:r>
      <w:r w:rsidRPr="007B5D8F">
        <w:t xml:space="preserve"> arranged by the Authority and their coverage is listed at </w:t>
      </w:r>
      <w:hyperlink w:anchor="AnnexI" w:history="1">
        <w:r w:rsidRPr="006F19A9">
          <w:rPr>
            <w:rStyle w:val="Hyperlink"/>
          </w:rPr>
          <w:t xml:space="preserve">ANNEX </w:t>
        </w:r>
        <w:r w:rsidR="00EE053E" w:rsidRPr="006F19A9">
          <w:rPr>
            <w:rStyle w:val="Hyperlink"/>
          </w:rPr>
          <w:t>I.</w:t>
        </w:r>
      </w:hyperlink>
      <w:r w:rsidR="00EE053E" w:rsidRPr="006F19A9">
        <w:t xml:space="preserve"> </w:t>
      </w:r>
    </w:p>
    <w:p w14:paraId="397D2B2D" w14:textId="77777777" w:rsidR="00D12904" w:rsidRPr="007B5D8F" w:rsidRDefault="00D12904" w:rsidP="00DF3540">
      <w:pPr>
        <w:pStyle w:val="Default"/>
        <w:ind w:left="720" w:hanging="720"/>
      </w:pPr>
    </w:p>
    <w:p w14:paraId="11EE1FE3" w14:textId="77777777" w:rsidR="00B67A61" w:rsidRPr="007B5D8F" w:rsidRDefault="00D12904" w:rsidP="00DF3540">
      <w:pPr>
        <w:pStyle w:val="Default"/>
        <w:ind w:left="720" w:hanging="720"/>
      </w:pPr>
      <w:r w:rsidRPr="007B5D8F">
        <w:t>10.1.2 Funds for insurance are delegated to schools within the individual school</w:t>
      </w:r>
      <w:r w:rsidR="00160008" w:rsidRPr="007B5D8F">
        <w:t>’</w:t>
      </w:r>
      <w:r w:rsidRPr="007B5D8F">
        <w:t xml:space="preserve">s budget share. Schools are required to ensure that cover relevant to the Local Authority’s insurable interest, under a policy arranged by the Governing Body, is at least as good as the relevant minimum cover which would otherwise be arranged by the Local Authority. </w:t>
      </w:r>
    </w:p>
    <w:p w14:paraId="774A0654" w14:textId="77777777" w:rsidR="00B67A61" w:rsidRPr="007B5D8F" w:rsidRDefault="00B67A61" w:rsidP="00DF3540">
      <w:pPr>
        <w:pStyle w:val="Default"/>
        <w:ind w:left="720" w:hanging="720"/>
      </w:pPr>
    </w:p>
    <w:p w14:paraId="6DE1AD90" w14:textId="3F70D942" w:rsidR="00D12904" w:rsidRPr="007B5D8F" w:rsidRDefault="00D12904" w:rsidP="00DF3540">
      <w:pPr>
        <w:pStyle w:val="Default"/>
        <w:ind w:left="720" w:hanging="720"/>
      </w:pPr>
      <w:r w:rsidRPr="007B5D8F">
        <w:t xml:space="preserve">10.1.3 The level and range of cover will vary from time to time and schools considering arranging their own policies must obtain advice and minimum cover levels from the </w:t>
      </w:r>
      <w:r w:rsidR="00DE3ABE" w:rsidRPr="007B5D8F">
        <w:t>Executive Director of Resources</w:t>
      </w:r>
      <w:r w:rsidR="00CB3510">
        <w:t>/Section 151</w:t>
      </w:r>
      <w:r w:rsidRPr="007B5D8F">
        <w:t xml:space="preserve"> before entering negotiations with insurers</w:t>
      </w:r>
      <w:r w:rsidR="00EE053E" w:rsidRPr="007B5D8F">
        <w:t xml:space="preserve">. </w:t>
      </w:r>
    </w:p>
    <w:p w14:paraId="05CC60A2" w14:textId="77777777" w:rsidR="00D12904" w:rsidRPr="007B5D8F" w:rsidRDefault="00D12904" w:rsidP="00DF3540">
      <w:pPr>
        <w:pStyle w:val="Default"/>
        <w:ind w:left="720" w:hanging="720"/>
      </w:pPr>
    </w:p>
    <w:p w14:paraId="0CA3C8F3" w14:textId="77777777" w:rsidR="00D12904" w:rsidRPr="007B5D8F" w:rsidRDefault="00D12904" w:rsidP="00DF3540">
      <w:pPr>
        <w:pStyle w:val="Default"/>
        <w:ind w:left="720" w:hanging="720"/>
      </w:pPr>
      <w:r w:rsidRPr="007B5D8F">
        <w:t xml:space="preserve">10.1.4 Once quotations have been obtained from insurance companies and before entering a contract with an insurance company, schools must inform the </w:t>
      </w:r>
      <w:r w:rsidR="00944481" w:rsidRPr="007B5D8F">
        <w:t>Insurance Team</w:t>
      </w:r>
      <w:r w:rsidRPr="007B5D8F">
        <w:t xml:space="preserve">. A representative of the </w:t>
      </w:r>
      <w:r w:rsidR="00944481" w:rsidRPr="007B5D8F">
        <w:t>Insurance Team</w:t>
      </w:r>
      <w:r w:rsidRPr="007B5D8F">
        <w:t xml:space="preserve"> will then arrange a discussion with the Headteacher to review the adequacy of the cover and arrange for the financial appraisal of the insurance underwriters. Written advice will then be provided to the school </w:t>
      </w:r>
      <w:r w:rsidR="00944481" w:rsidRPr="007B5D8F">
        <w:t xml:space="preserve">and </w:t>
      </w:r>
      <w:r w:rsidRPr="007B5D8F">
        <w:t xml:space="preserve">the </w:t>
      </w:r>
      <w:r w:rsidR="007A4FCF" w:rsidRPr="007B5D8F">
        <w:t>Service Manager for Audit and Risk.</w:t>
      </w:r>
    </w:p>
    <w:p w14:paraId="0260B832" w14:textId="77777777" w:rsidR="00D12904" w:rsidRPr="007B5D8F" w:rsidRDefault="00D12904" w:rsidP="00DF3540">
      <w:pPr>
        <w:pStyle w:val="Default"/>
        <w:ind w:left="720" w:hanging="720"/>
      </w:pPr>
    </w:p>
    <w:p w14:paraId="53870631" w14:textId="6C496C56" w:rsidR="003E7ED0" w:rsidRPr="007B5D8F" w:rsidRDefault="00D12904" w:rsidP="00DF3540">
      <w:pPr>
        <w:pStyle w:val="Default"/>
        <w:ind w:left="720" w:hanging="720"/>
      </w:pPr>
      <w:r w:rsidRPr="007B5D8F">
        <w:t xml:space="preserve">10.1.5 The school must notify the </w:t>
      </w:r>
      <w:r w:rsidR="00DE3ABE" w:rsidRPr="007B5D8F">
        <w:t>Executive Dire</w:t>
      </w:r>
      <w:r w:rsidR="00C72C32">
        <w:t xml:space="preserve">ctor of </w:t>
      </w:r>
      <w:r w:rsidR="00DE3ABE" w:rsidRPr="007B5D8F">
        <w:t>Resources as</w:t>
      </w:r>
      <w:r w:rsidRPr="007B5D8F">
        <w:t xml:space="preserve"> soon as possible of the date when insurance will come into effect. Contingent insurance will then be arranged to cover the possibility of the failure of the school</w:t>
      </w:r>
      <w:r w:rsidR="007A4FCF" w:rsidRPr="007B5D8F">
        <w:t>’</w:t>
      </w:r>
      <w:r w:rsidRPr="007B5D8F">
        <w:t>s insurance. The contingent insurance will cover each of the major areas of risk and details can be obtained on request.</w:t>
      </w:r>
    </w:p>
    <w:p w14:paraId="7E057033" w14:textId="77777777" w:rsidR="003E7ED0" w:rsidRPr="007B5D8F" w:rsidRDefault="003E7ED0" w:rsidP="00DF3540">
      <w:pPr>
        <w:pStyle w:val="Default"/>
        <w:ind w:left="720" w:hanging="720"/>
      </w:pPr>
    </w:p>
    <w:p w14:paraId="31AE42AC" w14:textId="59398F03" w:rsidR="003E7ED0" w:rsidRPr="007B5D8F" w:rsidRDefault="003E7ED0" w:rsidP="00DF3540">
      <w:pPr>
        <w:pStyle w:val="Default"/>
        <w:ind w:left="720" w:hanging="720"/>
      </w:pPr>
      <w:r w:rsidRPr="007B5D8F">
        <w:t>10.1.6</w:t>
      </w:r>
      <w:r w:rsidR="00BB3716" w:rsidRPr="007B5D8F">
        <w:t xml:space="preserve"> </w:t>
      </w:r>
      <w:r w:rsidRPr="007B5D8F">
        <w:t>The evidence required to demonstrate parity of cover should be reasonable, not place an undue burden upon the school, nor act as a barrier to the school exercising their choice of supplier.</w:t>
      </w:r>
    </w:p>
    <w:p w14:paraId="1A8432CB" w14:textId="2E128F40" w:rsidR="00D12904" w:rsidRPr="007B5D8F" w:rsidRDefault="003E7ED0" w:rsidP="00DF3540">
      <w:pPr>
        <w:pStyle w:val="Default"/>
        <w:ind w:left="720" w:hanging="720"/>
      </w:pPr>
      <w:r w:rsidRPr="007B5D8F">
        <w:tab/>
      </w:r>
      <w:r w:rsidRPr="007B5D8F">
        <w:tab/>
      </w:r>
    </w:p>
    <w:p w14:paraId="5C9D4E2A" w14:textId="77777777" w:rsidR="00D12904" w:rsidRPr="007B5D8F" w:rsidRDefault="00D12904" w:rsidP="00DF3540">
      <w:pPr>
        <w:pStyle w:val="Default"/>
        <w:ind w:left="720" w:hanging="720"/>
      </w:pPr>
      <w:r w:rsidRPr="007B5D8F">
        <w:rPr>
          <w:b/>
          <w:bCs/>
        </w:rPr>
        <w:lastRenderedPageBreak/>
        <w:t>10.2</w:t>
      </w:r>
      <w:r w:rsidR="00160008" w:rsidRPr="007B5D8F">
        <w:rPr>
          <w:b/>
          <w:bCs/>
        </w:rPr>
        <w:tab/>
      </w:r>
      <w:r w:rsidRPr="007B5D8F">
        <w:rPr>
          <w:b/>
          <w:bCs/>
        </w:rPr>
        <w:t xml:space="preserve">Insurance Cover - Voluntary Aided Schools </w:t>
      </w:r>
    </w:p>
    <w:p w14:paraId="19CC98D9" w14:textId="77777777" w:rsidR="00D12904" w:rsidRPr="007B5D8F" w:rsidRDefault="00D12904" w:rsidP="00DF3540">
      <w:pPr>
        <w:pStyle w:val="Default"/>
        <w:ind w:left="720" w:hanging="720"/>
      </w:pPr>
    </w:p>
    <w:p w14:paraId="59106C69" w14:textId="44748B8D" w:rsidR="00D12904" w:rsidRPr="007B5D8F" w:rsidRDefault="00D12904" w:rsidP="00DF3540">
      <w:pPr>
        <w:pStyle w:val="Default"/>
        <w:ind w:left="720" w:hanging="720"/>
        <w:rPr>
          <w:iCs/>
        </w:rPr>
      </w:pPr>
      <w:r w:rsidRPr="007B5D8F">
        <w:t>10.2.1</w:t>
      </w:r>
      <w:r w:rsidR="00160008" w:rsidRPr="007B5D8F">
        <w:tab/>
      </w:r>
      <w:r w:rsidRPr="007B5D8F">
        <w:rPr>
          <w:iCs/>
        </w:rPr>
        <w:t xml:space="preserve">The Diocese </w:t>
      </w:r>
      <w:r w:rsidR="00944481" w:rsidRPr="007B5D8F">
        <w:rPr>
          <w:iCs/>
        </w:rPr>
        <w:t xml:space="preserve">and Arch Diocese </w:t>
      </w:r>
      <w:r w:rsidRPr="007B5D8F">
        <w:rPr>
          <w:iCs/>
        </w:rPr>
        <w:t xml:space="preserve">are required to provide 10% insurance cover for the premises of voluntary aided schools and the Local Authority provides 90% insurance cover for the value of the building and insurance for unfixed contents. </w:t>
      </w:r>
      <w:r w:rsidR="00854513" w:rsidRPr="007B5D8F">
        <w:rPr>
          <w:iCs/>
        </w:rPr>
        <w:t xml:space="preserve">The 90% LA insurance funding has now been delegated to schools and both Diocese have arranged for schools to be covered under Diocese </w:t>
      </w:r>
      <w:r w:rsidR="00286485" w:rsidRPr="007B5D8F">
        <w:rPr>
          <w:iCs/>
        </w:rPr>
        <w:t>Umbrella</w:t>
      </w:r>
      <w:r w:rsidR="00854513" w:rsidRPr="007B5D8F">
        <w:rPr>
          <w:iCs/>
        </w:rPr>
        <w:t xml:space="preserve"> Insurance arrangements for their associated schools.</w:t>
      </w:r>
    </w:p>
    <w:p w14:paraId="461A823B" w14:textId="0202DB64" w:rsidR="00A24953" w:rsidRPr="007B5D8F" w:rsidRDefault="00A24953" w:rsidP="00DF3540">
      <w:pPr>
        <w:pStyle w:val="Default"/>
        <w:ind w:left="720" w:hanging="720"/>
        <w:rPr>
          <w:iCs/>
        </w:rPr>
      </w:pPr>
    </w:p>
    <w:p w14:paraId="42A74985" w14:textId="0E9B157C" w:rsidR="00A24953" w:rsidRPr="007B5D8F" w:rsidRDefault="00A24953" w:rsidP="00DF3540">
      <w:pPr>
        <w:pStyle w:val="Default"/>
        <w:ind w:left="720" w:hanging="720"/>
        <w:rPr>
          <w:b/>
          <w:iCs/>
        </w:rPr>
      </w:pPr>
      <w:r w:rsidRPr="007B5D8F">
        <w:rPr>
          <w:b/>
          <w:iCs/>
        </w:rPr>
        <w:t>10.3</w:t>
      </w:r>
      <w:r w:rsidRPr="007B5D8F">
        <w:rPr>
          <w:b/>
          <w:iCs/>
        </w:rPr>
        <w:tab/>
        <w:t xml:space="preserve">Insurance Cover – Secretary of State’s Risk </w:t>
      </w:r>
      <w:r w:rsidR="000428BA" w:rsidRPr="007B5D8F">
        <w:rPr>
          <w:b/>
          <w:iCs/>
        </w:rPr>
        <w:t>Protection Arrangement</w:t>
      </w:r>
    </w:p>
    <w:p w14:paraId="6E9401B9" w14:textId="783F8C94" w:rsidR="0002233A" w:rsidRPr="007B5D8F" w:rsidRDefault="0002233A" w:rsidP="00DF3540">
      <w:pPr>
        <w:pStyle w:val="Default"/>
        <w:ind w:left="720" w:hanging="720"/>
        <w:rPr>
          <w:b/>
          <w:iCs/>
        </w:rPr>
      </w:pPr>
    </w:p>
    <w:p w14:paraId="26842BB4" w14:textId="3C1BAD06" w:rsidR="00BD4450" w:rsidRPr="007B5D8F" w:rsidRDefault="0002233A" w:rsidP="00BD4450">
      <w:pPr>
        <w:pStyle w:val="Default"/>
        <w:ind w:left="720" w:hanging="720"/>
        <w:rPr>
          <w:iCs/>
          <w:lang w:val="en"/>
        </w:rPr>
      </w:pPr>
      <w:r w:rsidRPr="007B5D8F">
        <w:rPr>
          <w:iCs/>
        </w:rPr>
        <w:t>10.3</w:t>
      </w:r>
      <w:r w:rsidR="001B770A" w:rsidRPr="007B5D8F">
        <w:rPr>
          <w:iCs/>
        </w:rPr>
        <w:t>.1</w:t>
      </w:r>
      <w:r w:rsidR="001B770A" w:rsidRPr="007B5D8F">
        <w:rPr>
          <w:iCs/>
        </w:rPr>
        <w:tab/>
      </w:r>
      <w:r w:rsidR="00BD4450" w:rsidRPr="007B5D8F">
        <w:rPr>
          <w:iCs/>
          <w:lang w:val="en"/>
        </w:rPr>
        <w:t>Instead of taking out insurance, a school may join the Secretary of State’s risk protection arrangement (RPA) for risks that are covered by the RPA.</w:t>
      </w:r>
    </w:p>
    <w:p w14:paraId="0CC987CA" w14:textId="77777777" w:rsidR="007C4E88" w:rsidRPr="007B5D8F" w:rsidRDefault="007C4E88" w:rsidP="00BD4450">
      <w:pPr>
        <w:pStyle w:val="Default"/>
        <w:ind w:left="720" w:hanging="720"/>
        <w:rPr>
          <w:iCs/>
          <w:lang w:val="en"/>
        </w:rPr>
      </w:pPr>
    </w:p>
    <w:p w14:paraId="47923C8C" w14:textId="24B5D503" w:rsidR="00BD4450" w:rsidRPr="007B5D8F" w:rsidRDefault="007C4E88" w:rsidP="00BD4450">
      <w:pPr>
        <w:pStyle w:val="Default"/>
        <w:ind w:left="720" w:hanging="720"/>
        <w:rPr>
          <w:iCs/>
          <w:lang w:val="en"/>
        </w:rPr>
      </w:pPr>
      <w:r w:rsidRPr="007B5D8F">
        <w:rPr>
          <w:iCs/>
          <w:lang w:val="en"/>
        </w:rPr>
        <w:t xml:space="preserve">10.3.2 </w:t>
      </w:r>
      <w:r w:rsidR="00C46C1B" w:rsidRPr="007B5D8F">
        <w:rPr>
          <w:iCs/>
          <w:lang w:val="en"/>
        </w:rPr>
        <w:t>Schools can</w:t>
      </w:r>
      <w:r w:rsidR="00BD4450" w:rsidRPr="007B5D8F">
        <w:rPr>
          <w:iCs/>
          <w:lang w:val="en"/>
        </w:rPr>
        <w:t xml:space="preserve"> join the RPA </w:t>
      </w:r>
      <w:r w:rsidR="007107CE" w:rsidRPr="007B5D8F">
        <w:rPr>
          <w:iCs/>
          <w:lang w:val="en"/>
        </w:rPr>
        <w:t xml:space="preserve">from </w:t>
      </w:r>
      <w:r w:rsidR="00BD4450" w:rsidRPr="007B5D8F">
        <w:rPr>
          <w:iCs/>
          <w:lang w:val="en"/>
        </w:rPr>
        <w:t>1 April 2020. Schools may do this individually when any insurance contract of which they are part expires.</w:t>
      </w:r>
      <w:r w:rsidR="007107CE" w:rsidRPr="007B5D8F">
        <w:rPr>
          <w:iCs/>
          <w:lang w:val="en"/>
        </w:rPr>
        <w:t xml:space="preserve"> </w:t>
      </w:r>
      <w:r w:rsidR="00F22FF5" w:rsidRPr="007B5D8F">
        <w:rPr>
          <w:iCs/>
          <w:lang w:val="en"/>
        </w:rPr>
        <w:t>A</w:t>
      </w:r>
      <w:r w:rsidR="00BD4450" w:rsidRPr="007B5D8F">
        <w:rPr>
          <w:iCs/>
          <w:lang w:val="en"/>
        </w:rPr>
        <w:t xml:space="preserve">ll primary and/or secondary maintained schools to join the RPA collectively by agreeing through the </w:t>
      </w:r>
      <w:r w:rsidR="00D14757" w:rsidRPr="007B5D8F">
        <w:rPr>
          <w:iCs/>
          <w:lang w:val="en"/>
        </w:rPr>
        <w:t>school’s</w:t>
      </w:r>
      <w:r w:rsidR="00BD4450" w:rsidRPr="007B5D8F">
        <w:rPr>
          <w:iCs/>
          <w:lang w:val="en"/>
        </w:rPr>
        <w:t xml:space="preserve"> forum to de-delegate funding</w:t>
      </w:r>
    </w:p>
    <w:p w14:paraId="3901052C" w14:textId="3AD8E7B6" w:rsidR="0002233A" w:rsidRPr="007B5D8F" w:rsidRDefault="0002233A" w:rsidP="00DF3540">
      <w:pPr>
        <w:pStyle w:val="Default"/>
        <w:ind w:left="720" w:hanging="720"/>
      </w:pPr>
    </w:p>
    <w:p w14:paraId="564A8B96" w14:textId="77777777" w:rsidR="00D12904" w:rsidRPr="00B47517" w:rsidRDefault="00D12904" w:rsidP="00DF3540">
      <w:pPr>
        <w:pStyle w:val="Default"/>
        <w:ind w:left="720" w:hanging="720"/>
        <w:rPr>
          <w:u w:val="single"/>
        </w:rPr>
      </w:pPr>
      <w:bookmarkStart w:id="17" w:name="S11"/>
      <w:r w:rsidRPr="00B47517">
        <w:rPr>
          <w:b/>
          <w:bCs/>
          <w:u w:val="single"/>
        </w:rPr>
        <w:t xml:space="preserve">SECTION 11: SUSPENSION OF FINANCIAL DELEGATION </w:t>
      </w:r>
    </w:p>
    <w:bookmarkEnd w:id="17"/>
    <w:p w14:paraId="04D9DA9A" w14:textId="77777777" w:rsidR="00D12904" w:rsidRPr="007B5D8F" w:rsidRDefault="00D12904" w:rsidP="00DF3540">
      <w:pPr>
        <w:pStyle w:val="Default"/>
        <w:ind w:left="720" w:hanging="720"/>
      </w:pPr>
    </w:p>
    <w:p w14:paraId="34A40902" w14:textId="77777777" w:rsidR="00D12904" w:rsidRPr="007B5D8F" w:rsidRDefault="00D12904" w:rsidP="00DF3540">
      <w:pPr>
        <w:pStyle w:val="Default"/>
        <w:ind w:left="720" w:hanging="720"/>
      </w:pPr>
      <w:r w:rsidRPr="007B5D8F">
        <w:rPr>
          <w:b/>
          <w:bCs/>
        </w:rPr>
        <w:t>11.1</w:t>
      </w:r>
      <w:r w:rsidR="00160008" w:rsidRPr="007B5D8F">
        <w:rPr>
          <w:b/>
          <w:bCs/>
        </w:rPr>
        <w:tab/>
      </w:r>
      <w:r w:rsidRPr="007B5D8F">
        <w:rPr>
          <w:b/>
          <w:bCs/>
        </w:rPr>
        <w:t xml:space="preserve">Suspension of Financial Delegation </w:t>
      </w:r>
    </w:p>
    <w:p w14:paraId="13FA5B02" w14:textId="77777777" w:rsidR="00D12904" w:rsidRPr="007B5D8F" w:rsidRDefault="00D12904" w:rsidP="00DF3540">
      <w:pPr>
        <w:pStyle w:val="Default"/>
        <w:ind w:left="720" w:hanging="720"/>
      </w:pPr>
    </w:p>
    <w:p w14:paraId="068227EF" w14:textId="77777777" w:rsidR="002F7340" w:rsidRPr="007B5D8F" w:rsidRDefault="00D12904" w:rsidP="00DF3540">
      <w:pPr>
        <w:pStyle w:val="Default"/>
        <w:ind w:left="720" w:hanging="720"/>
      </w:pPr>
      <w:r w:rsidRPr="007B5D8F">
        <w:t xml:space="preserve"> 11.1.1 Governing bodies and Head teachers are required to manage their delegated budgets with due propriety and to the standards of stewardship required for public money. If they fail to do so the authority will be entitled to take the following action: </w:t>
      </w:r>
    </w:p>
    <w:p w14:paraId="4A42A4E2" w14:textId="77777777" w:rsidR="00D12904" w:rsidRPr="007B5D8F" w:rsidRDefault="00D12904" w:rsidP="00DF3540">
      <w:pPr>
        <w:pStyle w:val="Default"/>
        <w:ind w:left="720" w:hanging="720"/>
      </w:pPr>
    </w:p>
    <w:p w14:paraId="79BC609E" w14:textId="77777777" w:rsidR="00D12904" w:rsidRPr="007B5D8F" w:rsidRDefault="00D12904" w:rsidP="007A4FCF">
      <w:pPr>
        <w:pStyle w:val="Default"/>
        <w:numPr>
          <w:ilvl w:val="0"/>
          <w:numId w:val="44"/>
        </w:numPr>
      </w:pPr>
      <w:r w:rsidRPr="007B5D8F">
        <w:t xml:space="preserve">Give advice  </w:t>
      </w:r>
    </w:p>
    <w:p w14:paraId="4AD38A87" w14:textId="77777777" w:rsidR="00D12904" w:rsidRPr="007B5D8F" w:rsidRDefault="00D12904" w:rsidP="00160008">
      <w:pPr>
        <w:pStyle w:val="Default"/>
        <w:numPr>
          <w:ilvl w:val="0"/>
          <w:numId w:val="5"/>
        </w:numPr>
        <w:ind w:left="1080"/>
      </w:pPr>
      <w:r w:rsidRPr="007B5D8F">
        <w:t xml:space="preserve">Issue warnings </w:t>
      </w:r>
    </w:p>
    <w:p w14:paraId="30764412" w14:textId="77777777" w:rsidR="00D12904" w:rsidRPr="007B5D8F" w:rsidRDefault="00D12904" w:rsidP="00160008">
      <w:pPr>
        <w:pStyle w:val="Default"/>
        <w:numPr>
          <w:ilvl w:val="0"/>
          <w:numId w:val="5"/>
        </w:numPr>
        <w:ind w:left="1080"/>
      </w:pPr>
      <w:r w:rsidRPr="007B5D8F">
        <w:t xml:space="preserve">Take other direct remedial action in accordance with the Scheme for Financing Schools  </w:t>
      </w:r>
    </w:p>
    <w:p w14:paraId="441E3703" w14:textId="77777777" w:rsidR="00D12904" w:rsidRPr="007B5D8F" w:rsidRDefault="00D12904" w:rsidP="00160008">
      <w:pPr>
        <w:pStyle w:val="Default"/>
        <w:ind w:left="1080" w:hanging="720"/>
      </w:pPr>
    </w:p>
    <w:p w14:paraId="56314B13" w14:textId="77777777" w:rsidR="00D12904" w:rsidRPr="007B5D8F" w:rsidRDefault="00D12904" w:rsidP="00DF3540">
      <w:pPr>
        <w:pStyle w:val="Default"/>
        <w:ind w:left="720" w:hanging="720"/>
      </w:pPr>
    </w:p>
    <w:p w14:paraId="3C1A01B4" w14:textId="77777777" w:rsidR="00D12904" w:rsidRPr="007B5D8F" w:rsidRDefault="00D12904" w:rsidP="00DF3540">
      <w:pPr>
        <w:pStyle w:val="Default"/>
        <w:ind w:left="720" w:hanging="720"/>
      </w:pPr>
      <w:r w:rsidRPr="007B5D8F">
        <w:t xml:space="preserve">11.1.2 The Local Authority will consider the Suspension of a Governing Body’s right to a delegated budget where: - </w:t>
      </w:r>
    </w:p>
    <w:p w14:paraId="4CC01C26" w14:textId="77777777" w:rsidR="00D12904" w:rsidRPr="007B5D8F" w:rsidRDefault="00D12904" w:rsidP="00DF3540">
      <w:pPr>
        <w:pStyle w:val="Default"/>
        <w:ind w:left="720" w:hanging="720"/>
      </w:pPr>
    </w:p>
    <w:p w14:paraId="0104BBC5" w14:textId="59F95C5A" w:rsidR="00D12904" w:rsidRPr="007B5D8F" w:rsidRDefault="00D12904" w:rsidP="00160008">
      <w:pPr>
        <w:pStyle w:val="Default"/>
        <w:numPr>
          <w:ilvl w:val="0"/>
          <w:numId w:val="5"/>
        </w:numPr>
        <w:ind w:left="1077"/>
      </w:pPr>
      <w:r w:rsidRPr="007B5D8F">
        <w:t>There is evidence of substantial or persistent failure to comply with any requirements applicable under the Scheme for Financing Schools</w:t>
      </w:r>
      <w:r w:rsidR="00EE053E" w:rsidRPr="007B5D8F">
        <w:t xml:space="preserve">. </w:t>
      </w:r>
    </w:p>
    <w:p w14:paraId="2DA41F80" w14:textId="4E58D9E9" w:rsidR="00D12904" w:rsidRPr="007B5D8F" w:rsidRDefault="00D12904" w:rsidP="00160008">
      <w:pPr>
        <w:pStyle w:val="Default"/>
        <w:numPr>
          <w:ilvl w:val="0"/>
          <w:numId w:val="5"/>
        </w:numPr>
        <w:ind w:left="1077"/>
      </w:pPr>
      <w:r w:rsidRPr="007B5D8F">
        <w:t>There is evidence of financial mismanagement, where the Governing Body is not managing the appropriation or expenditure of the sum put at their disposal for the purposes of the school in a satisfactory manner</w:t>
      </w:r>
      <w:r w:rsidR="00EE053E" w:rsidRPr="007B5D8F">
        <w:t xml:space="preserve">. </w:t>
      </w:r>
    </w:p>
    <w:p w14:paraId="0C594E6A" w14:textId="41ACAB18" w:rsidR="00D12904" w:rsidRPr="007B5D8F" w:rsidRDefault="00D12904" w:rsidP="00160008">
      <w:pPr>
        <w:pStyle w:val="Default"/>
        <w:numPr>
          <w:ilvl w:val="0"/>
          <w:numId w:val="5"/>
        </w:numPr>
        <w:ind w:left="1077"/>
      </w:pPr>
      <w:r w:rsidRPr="007B5D8F">
        <w:t>There has been mismanagement of the educational affairs of the school</w:t>
      </w:r>
      <w:r w:rsidR="00EE053E" w:rsidRPr="007B5D8F">
        <w:t xml:space="preserve">. </w:t>
      </w:r>
    </w:p>
    <w:p w14:paraId="5922007A" w14:textId="77777777" w:rsidR="00D12904" w:rsidRPr="007B5D8F" w:rsidRDefault="00D12904" w:rsidP="00DF3540">
      <w:pPr>
        <w:pStyle w:val="Default"/>
        <w:ind w:left="720" w:hanging="720"/>
      </w:pPr>
    </w:p>
    <w:p w14:paraId="087920DA" w14:textId="77777777" w:rsidR="00D12904" w:rsidRPr="007B5D8F" w:rsidRDefault="00D12904" w:rsidP="00DF3540">
      <w:pPr>
        <w:pStyle w:val="Default"/>
        <w:ind w:left="720" w:hanging="720"/>
      </w:pPr>
      <w:r w:rsidRPr="007B5D8F">
        <w:t xml:space="preserve">11.1.3 Where delegation is withdrawn, the following conditions will apply:  </w:t>
      </w:r>
    </w:p>
    <w:p w14:paraId="29EE02CB" w14:textId="77777777" w:rsidR="00D12904" w:rsidRPr="007B5D8F" w:rsidRDefault="00D12904" w:rsidP="00DF3540">
      <w:pPr>
        <w:pStyle w:val="Default"/>
        <w:ind w:left="720" w:hanging="720"/>
      </w:pPr>
    </w:p>
    <w:p w14:paraId="2AEDF70B" w14:textId="182C7D54" w:rsidR="00D12904" w:rsidRPr="007B5D8F" w:rsidRDefault="00D12904" w:rsidP="00160008">
      <w:pPr>
        <w:pStyle w:val="Default"/>
        <w:numPr>
          <w:ilvl w:val="0"/>
          <w:numId w:val="41"/>
        </w:numPr>
        <w:ind w:left="1077"/>
      </w:pPr>
      <w:r w:rsidRPr="007B5D8F">
        <w:t>The Local Authority will give at least one month’s notice of the suspension to the Governing Body and the Headteacher</w:t>
      </w:r>
      <w:r w:rsidR="00EE053E" w:rsidRPr="007B5D8F">
        <w:t xml:space="preserve">. </w:t>
      </w:r>
    </w:p>
    <w:p w14:paraId="062B3DE9" w14:textId="7DD0CF89" w:rsidR="00D12904" w:rsidRPr="007B5D8F" w:rsidRDefault="00D12904" w:rsidP="00160008">
      <w:pPr>
        <w:pStyle w:val="Default"/>
        <w:numPr>
          <w:ilvl w:val="0"/>
          <w:numId w:val="41"/>
        </w:numPr>
        <w:ind w:left="1077"/>
      </w:pPr>
      <w:r w:rsidRPr="007B5D8F">
        <w:t xml:space="preserve">The authority will withdraw delegation before the expiry of the period of notice in </w:t>
      </w:r>
      <w:r w:rsidR="00733641" w:rsidRPr="007B5D8F">
        <w:t>an emergency but</w:t>
      </w:r>
      <w:r w:rsidRPr="007B5D8F">
        <w:t xml:space="preserve"> must provide immediate written notification and justification of the action to the Secretary of State</w:t>
      </w:r>
      <w:r w:rsidR="00EE053E" w:rsidRPr="007B5D8F">
        <w:t xml:space="preserve">. </w:t>
      </w:r>
    </w:p>
    <w:p w14:paraId="43F2D01D" w14:textId="4EB6BAAC" w:rsidR="00D12904" w:rsidRPr="007B5D8F" w:rsidRDefault="00D12904" w:rsidP="00160008">
      <w:pPr>
        <w:pStyle w:val="Default"/>
        <w:numPr>
          <w:ilvl w:val="0"/>
          <w:numId w:val="41"/>
        </w:numPr>
        <w:ind w:left="1077"/>
      </w:pPr>
      <w:r w:rsidRPr="007B5D8F">
        <w:t>The Governing Body has a right of appeal to the Secretary of State against withdrawal of delegation where the grounds are either failure to comply with the Scheme or financial mismanagement, but not in the case of mismanagement of the educational affairs of the school</w:t>
      </w:r>
      <w:r w:rsidR="00EE053E" w:rsidRPr="007B5D8F">
        <w:t xml:space="preserve">. </w:t>
      </w:r>
    </w:p>
    <w:p w14:paraId="5526B26A" w14:textId="77777777" w:rsidR="00D12904" w:rsidRPr="007B5D8F" w:rsidRDefault="00D12904" w:rsidP="00DF3540">
      <w:pPr>
        <w:pStyle w:val="Default"/>
        <w:ind w:left="720" w:hanging="720"/>
      </w:pPr>
    </w:p>
    <w:p w14:paraId="48976A18" w14:textId="791286BF" w:rsidR="00D12904" w:rsidRPr="007B5D8F" w:rsidRDefault="00D12904" w:rsidP="00DF3540">
      <w:pPr>
        <w:pStyle w:val="Default"/>
        <w:ind w:left="720" w:hanging="720"/>
      </w:pPr>
      <w:r w:rsidRPr="007B5D8F">
        <w:t>11.1.4 Where a school has been the subject of an inspection</w:t>
      </w:r>
      <w:r w:rsidR="002F7340" w:rsidRPr="007B5D8F">
        <w:t>,</w:t>
      </w:r>
      <w:r w:rsidRPr="007B5D8F">
        <w:t xml:space="preserve"> which identified the school as </w:t>
      </w:r>
      <w:r w:rsidR="004A6775" w:rsidRPr="007B5D8F">
        <w:t>needing</w:t>
      </w:r>
      <w:r w:rsidRPr="007B5D8F">
        <w:t xml:space="preserve"> special measures, the authority is empowered to suspend the Governing Body’s right to a delegated budget subject to conditions specified in section 17 of the School Standards and Framework Act 1998</w:t>
      </w:r>
      <w:r w:rsidR="0084175E" w:rsidRPr="007B5D8F">
        <w:t xml:space="preserve">. </w:t>
      </w:r>
    </w:p>
    <w:p w14:paraId="73CDEF89" w14:textId="77777777" w:rsidR="00D12904" w:rsidRPr="007B5D8F" w:rsidRDefault="00D12904" w:rsidP="00DF3540">
      <w:pPr>
        <w:pStyle w:val="Default"/>
        <w:ind w:left="720" w:hanging="720"/>
      </w:pPr>
    </w:p>
    <w:p w14:paraId="3E6B4C49" w14:textId="532434B8" w:rsidR="00D12904" w:rsidRPr="007B5D8F" w:rsidRDefault="00D12904" w:rsidP="00DF3540">
      <w:pPr>
        <w:pStyle w:val="Default"/>
        <w:ind w:left="720" w:hanging="720"/>
      </w:pPr>
      <w:r w:rsidRPr="007B5D8F">
        <w:t>11.1.5 Schools will continue to have limited delegation as laid down in para.4 of schedule 15 to that Act</w:t>
      </w:r>
      <w:r w:rsidR="00EE053E" w:rsidRPr="007B5D8F">
        <w:t xml:space="preserve">. </w:t>
      </w:r>
      <w:r w:rsidRPr="007B5D8F">
        <w:t xml:space="preserve">The Authority will be responsible for ensuring that the school budget is not overspent, </w:t>
      </w:r>
      <w:r w:rsidR="002F7340" w:rsidRPr="007B5D8F">
        <w:t xml:space="preserve">and </w:t>
      </w:r>
      <w:r w:rsidRPr="007B5D8F">
        <w:t xml:space="preserve">the following procedures will apply to schools where delegation has been withdrawn:  </w:t>
      </w:r>
    </w:p>
    <w:p w14:paraId="355A6D8D" w14:textId="77777777" w:rsidR="00D12904" w:rsidRPr="007B5D8F" w:rsidRDefault="00D12904" w:rsidP="00DF3540">
      <w:pPr>
        <w:pStyle w:val="Default"/>
        <w:ind w:left="720" w:hanging="720"/>
      </w:pPr>
    </w:p>
    <w:p w14:paraId="69299CAD" w14:textId="77777777" w:rsidR="00D12904" w:rsidRPr="007B5D8F" w:rsidRDefault="00D12904" w:rsidP="00160008">
      <w:pPr>
        <w:pStyle w:val="Default"/>
        <w:numPr>
          <w:ilvl w:val="0"/>
          <w:numId w:val="5"/>
        </w:numPr>
        <w:ind w:left="1080"/>
      </w:pPr>
      <w:r w:rsidRPr="007B5D8F">
        <w:t>When financial delegation is suspended, schools operating a bank account may, in certain circumstances, also have the cheque book facility suspended</w:t>
      </w:r>
      <w:r w:rsidR="002F7340" w:rsidRPr="007B5D8F">
        <w:t>,</w:t>
      </w:r>
      <w:r w:rsidRPr="007B5D8F">
        <w:t xml:space="preserve"> and the school may be required to transfer to the Council’s central debtor, creditor and banking systems. </w:t>
      </w:r>
    </w:p>
    <w:p w14:paraId="7C6C8C9C" w14:textId="77777777" w:rsidR="008B5212" w:rsidRPr="007B5D8F" w:rsidRDefault="008B5212" w:rsidP="00160008">
      <w:pPr>
        <w:pStyle w:val="Default"/>
        <w:ind w:left="1080" w:hanging="720"/>
      </w:pPr>
    </w:p>
    <w:p w14:paraId="6B5B2EDC" w14:textId="67C91DFE" w:rsidR="00D12904" w:rsidRPr="007B5D8F" w:rsidRDefault="00D12904" w:rsidP="00160008">
      <w:pPr>
        <w:pStyle w:val="Default"/>
        <w:numPr>
          <w:ilvl w:val="0"/>
          <w:numId w:val="5"/>
        </w:numPr>
        <w:ind w:left="1080"/>
      </w:pPr>
      <w:r w:rsidRPr="007B5D8F">
        <w:t xml:space="preserve">The school bank account will be </w:t>
      </w:r>
      <w:r w:rsidR="004A6775" w:rsidRPr="007B5D8F">
        <w:t>frozen,</w:t>
      </w:r>
      <w:r w:rsidRPr="007B5D8F">
        <w:t xml:space="preserve"> and any balance retained in the bank account under the control of the Authority. </w:t>
      </w:r>
      <w:r w:rsidR="00522CAF" w:rsidRPr="007B5D8F">
        <w:t>However,</w:t>
      </w:r>
      <w:r w:rsidRPr="007B5D8F">
        <w:t xml:space="preserve"> interest accruing to the account may be used to support the financial plans of the school. </w:t>
      </w:r>
    </w:p>
    <w:p w14:paraId="2421A73C" w14:textId="77777777" w:rsidR="00D12904" w:rsidRPr="007B5D8F" w:rsidRDefault="00D12904" w:rsidP="00160008">
      <w:pPr>
        <w:pStyle w:val="Default"/>
        <w:ind w:left="1080" w:hanging="720"/>
      </w:pPr>
    </w:p>
    <w:p w14:paraId="3A195F45" w14:textId="2F0767B0" w:rsidR="00D12904" w:rsidRPr="007B5D8F" w:rsidRDefault="00D12904" w:rsidP="00160008">
      <w:pPr>
        <w:pStyle w:val="Default"/>
        <w:numPr>
          <w:ilvl w:val="0"/>
          <w:numId w:val="5"/>
        </w:numPr>
        <w:ind w:left="1080"/>
      </w:pPr>
      <w:r w:rsidRPr="007B5D8F">
        <w:t>A limit on a school’s Authority to incur expenditure (this limit will normally be restricted to £1,000) and other financial processes to be followed will be set down in a school</w:t>
      </w:r>
      <w:r w:rsidR="00522CAF" w:rsidRPr="007B5D8F">
        <w:t>-</w:t>
      </w:r>
      <w:r w:rsidRPr="007B5D8F">
        <w:t xml:space="preserve">specific agreement document produced by the Authority. The document will define the roles and responsibilities of both </w:t>
      </w:r>
      <w:r w:rsidR="004A6775" w:rsidRPr="007B5D8F">
        <w:t>school-based</w:t>
      </w:r>
      <w:r w:rsidRPr="007B5D8F">
        <w:t xml:space="preserve"> staff and the designated Local Authority monitoring and support officers</w:t>
      </w:r>
      <w:r w:rsidR="00EE053E" w:rsidRPr="007B5D8F">
        <w:t xml:space="preserve">. </w:t>
      </w:r>
    </w:p>
    <w:p w14:paraId="7A68B5ED" w14:textId="77777777" w:rsidR="00D12904" w:rsidRPr="007B5D8F" w:rsidRDefault="00D12904" w:rsidP="00160008">
      <w:pPr>
        <w:pStyle w:val="Default"/>
        <w:ind w:left="1080" w:hanging="590"/>
      </w:pPr>
    </w:p>
    <w:p w14:paraId="1E183977" w14:textId="77777777" w:rsidR="00D12904" w:rsidRPr="007B5D8F" w:rsidRDefault="00D12904" w:rsidP="00DF3540">
      <w:pPr>
        <w:pStyle w:val="Default"/>
        <w:ind w:left="720" w:hanging="720"/>
      </w:pPr>
    </w:p>
    <w:p w14:paraId="22614128" w14:textId="77777777" w:rsidR="00D12904" w:rsidRPr="00B47517" w:rsidRDefault="00D12904" w:rsidP="00DF3540">
      <w:pPr>
        <w:pStyle w:val="Default"/>
        <w:ind w:left="720" w:hanging="720"/>
        <w:rPr>
          <w:u w:val="single"/>
        </w:rPr>
      </w:pPr>
      <w:bookmarkStart w:id="18" w:name="S12"/>
      <w:r w:rsidRPr="00B47517">
        <w:rPr>
          <w:b/>
          <w:bCs/>
          <w:u w:val="single"/>
        </w:rPr>
        <w:t xml:space="preserve">SECTION 12: MISCELLANEOUS </w:t>
      </w:r>
      <w:bookmarkEnd w:id="18"/>
    </w:p>
    <w:p w14:paraId="080D547B" w14:textId="77777777" w:rsidR="00D12904" w:rsidRPr="007B5D8F" w:rsidRDefault="00D12904" w:rsidP="00DF3540">
      <w:pPr>
        <w:pStyle w:val="Default"/>
        <w:ind w:left="720" w:hanging="720"/>
      </w:pPr>
    </w:p>
    <w:p w14:paraId="026EA7F6" w14:textId="77777777" w:rsidR="00D12904" w:rsidRPr="007B5D8F" w:rsidRDefault="00D12904" w:rsidP="00DF3540">
      <w:pPr>
        <w:pStyle w:val="Default"/>
        <w:ind w:left="720" w:hanging="720"/>
      </w:pPr>
      <w:r w:rsidRPr="007B5D8F">
        <w:rPr>
          <w:b/>
          <w:bCs/>
        </w:rPr>
        <w:t>12.1</w:t>
      </w:r>
      <w:r w:rsidR="00160008" w:rsidRPr="007B5D8F">
        <w:rPr>
          <w:b/>
          <w:bCs/>
        </w:rPr>
        <w:tab/>
      </w:r>
      <w:r w:rsidRPr="007B5D8F">
        <w:rPr>
          <w:b/>
          <w:bCs/>
        </w:rPr>
        <w:t xml:space="preserve"> Right of access to information </w:t>
      </w:r>
    </w:p>
    <w:p w14:paraId="6A2E4176" w14:textId="77777777" w:rsidR="00D12904" w:rsidRPr="007B5D8F" w:rsidRDefault="00D12904" w:rsidP="00DF3540">
      <w:pPr>
        <w:pStyle w:val="Default"/>
        <w:ind w:left="720" w:hanging="720"/>
      </w:pPr>
    </w:p>
    <w:p w14:paraId="0B923572" w14:textId="6EB99859" w:rsidR="00D12904" w:rsidRPr="007B5D8F" w:rsidRDefault="00D12904" w:rsidP="00DF3540">
      <w:pPr>
        <w:pStyle w:val="Default"/>
        <w:ind w:left="720" w:hanging="720"/>
      </w:pPr>
      <w:r w:rsidRPr="007B5D8F">
        <w:t>12.1.1 In addition to specific requirements listed elsewhere in the Scheme, Governing Bodies are required to supply all financial and other information which might reasonably be required to enable the authority to satisfy itself as to the school's management of its delegated budget share, or the use made of any central expenditure by the Authority (</w:t>
      </w:r>
      <w:r w:rsidR="00D14757" w:rsidRPr="007B5D8F">
        <w:t>e.g.,</w:t>
      </w:r>
      <w:r w:rsidRPr="007B5D8F">
        <w:t xml:space="preserve"> earmarked funds) on the school, within timescales prescribed by the Local Authority. </w:t>
      </w:r>
    </w:p>
    <w:p w14:paraId="03191E46" w14:textId="77777777" w:rsidR="00D12904" w:rsidRPr="007B5D8F" w:rsidRDefault="00D12904" w:rsidP="00DF3540">
      <w:pPr>
        <w:pStyle w:val="Default"/>
        <w:ind w:left="720" w:hanging="720"/>
      </w:pPr>
    </w:p>
    <w:p w14:paraId="75AB1E52" w14:textId="77777777" w:rsidR="00D12904" w:rsidRPr="007B5D8F" w:rsidRDefault="00D12904" w:rsidP="00DF3540">
      <w:pPr>
        <w:pStyle w:val="Default"/>
        <w:ind w:left="720" w:hanging="720"/>
      </w:pPr>
      <w:r w:rsidRPr="007B5D8F">
        <w:t xml:space="preserve">12.1.2 The keeping of accounts, financial records and prime documents should be in a suitably secure place and condition and for such periods of time as specified. </w:t>
      </w:r>
    </w:p>
    <w:p w14:paraId="40B72727" w14:textId="77777777" w:rsidR="00D12904" w:rsidRPr="007B5D8F" w:rsidRDefault="00D12904" w:rsidP="00DF3540">
      <w:pPr>
        <w:pStyle w:val="Default"/>
        <w:ind w:left="720" w:hanging="720"/>
      </w:pPr>
    </w:p>
    <w:p w14:paraId="4D65DB35" w14:textId="61167A60" w:rsidR="00D12904" w:rsidRPr="007B5D8F" w:rsidRDefault="00D12904" w:rsidP="00DF3540">
      <w:pPr>
        <w:pStyle w:val="Default"/>
        <w:ind w:left="720" w:hanging="720"/>
      </w:pPr>
      <w:r w:rsidRPr="007B5D8F">
        <w:t>12.1.3 Schools must not mix official funds (monies due to and from the Local Authority) with unofficial school funds or any other voluntary funds (</w:t>
      </w:r>
      <w:r w:rsidR="00D14757" w:rsidRPr="007B5D8F">
        <w:t>e.g.,</w:t>
      </w:r>
      <w:r w:rsidRPr="007B5D8F">
        <w:t xml:space="preserve"> School Fund, PTA) which should </w:t>
      </w:r>
      <w:r w:rsidR="00522CAF" w:rsidRPr="007B5D8F">
        <w:t xml:space="preserve">always </w:t>
      </w:r>
      <w:r w:rsidRPr="007B5D8F">
        <w:t>be kept and accounted for separately</w:t>
      </w:r>
      <w:r w:rsidR="00F04E93" w:rsidRPr="007B5D8F">
        <w:t>.</w:t>
      </w:r>
    </w:p>
    <w:p w14:paraId="57976A80" w14:textId="77777777" w:rsidR="00D12904" w:rsidRPr="007B5D8F" w:rsidRDefault="00D12904" w:rsidP="00DF3540">
      <w:pPr>
        <w:pStyle w:val="Default"/>
        <w:ind w:left="720" w:hanging="720"/>
      </w:pPr>
    </w:p>
    <w:p w14:paraId="66DDA011" w14:textId="77777777" w:rsidR="00D12904" w:rsidRPr="007B5D8F" w:rsidRDefault="00D12904" w:rsidP="00DF3540">
      <w:pPr>
        <w:pStyle w:val="Default"/>
        <w:ind w:left="720" w:hanging="720"/>
      </w:pPr>
      <w:r w:rsidRPr="007B5D8F">
        <w:rPr>
          <w:b/>
          <w:bCs/>
        </w:rPr>
        <w:t>12.2</w:t>
      </w:r>
      <w:r w:rsidR="00160008" w:rsidRPr="007B5D8F">
        <w:rPr>
          <w:b/>
          <w:bCs/>
        </w:rPr>
        <w:tab/>
      </w:r>
      <w:r w:rsidRPr="007B5D8F">
        <w:rPr>
          <w:b/>
          <w:bCs/>
        </w:rPr>
        <w:t xml:space="preserve">Data Protection </w:t>
      </w:r>
    </w:p>
    <w:p w14:paraId="5F5297C5" w14:textId="77777777" w:rsidR="00D12904" w:rsidRPr="007B5D8F" w:rsidRDefault="00D12904" w:rsidP="00DF3540">
      <w:pPr>
        <w:pStyle w:val="Default"/>
        <w:ind w:left="720" w:hanging="720"/>
      </w:pPr>
    </w:p>
    <w:p w14:paraId="7E955A79" w14:textId="3661B261" w:rsidR="00D12904" w:rsidRPr="007B5D8F" w:rsidRDefault="00D12904" w:rsidP="00DF3540">
      <w:pPr>
        <w:pStyle w:val="Default"/>
        <w:ind w:left="720" w:hanging="720"/>
      </w:pPr>
      <w:r w:rsidRPr="007B5D8F">
        <w:t>12.2.1 Governing Bodies are required to ensure that all data held in the school are kept in a manner which complies with the provision of the Data Protection Acts 1984 and 1998</w:t>
      </w:r>
      <w:r w:rsidR="0093669E" w:rsidRPr="007B5D8F">
        <w:t xml:space="preserve">and </w:t>
      </w:r>
      <w:r w:rsidR="00341D40" w:rsidRPr="007B5D8F">
        <w:t>with</w:t>
      </w:r>
      <w:r w:rsidR="0093669E" w:rsidRPr="007B5D8F">
        <w:t xml:space="preserve"> the revised Data Protection Act 2018</w:t>
      </w:r>
      <w:r w:rsidRPr="007B5D8F">
        <w:t xml:space="preserve">. </w:t>
      </w:r>
      <w:r w:rsidR="0088700D" w:rsidRPr="007B5D8F">
        <w:t>Th</w:t>
      </w:r>
      <w:r w:rsidR="00881726" w:rsidRPr="007B5D8F">
        <w:t>e 2018 Act</w:t>
      </w:r>
      <w:r w:rsidR="0088700D" w:rsidRPr="007B5D8F">
        <w:t xml:space="preserve"> covers </w:t>
      </w:r>
      <w:r w:rsidR="00881726" w:rsidRPr="007B5D8F">
        <w:t xml:space="preserve">statutory provision around </w:t>
      </w:r>
      <w:r w:rsidR="0088700D" w:rsidRPr="007B5D8F">
        <w:t>data held</w:t>
      </w:r>
      <w:r w:rsidR="00881726" w:rsidRPr="007B5D8F">
        <w:t xml:space="preserve"> by schools</w:t>
      </w:r>
      <w:r w:rsidR="00AE4C6D" w:rsidRPr="007B5D8F">
        <w:t>,</w:t>
      </w:r>
      <w:r w:rsidR="0088700D" w:rsidRPr="007B5D8F">
        <w:t xml:space="preserve"> relating to staff</w:t>
      </w:r>
      <w:r w:rsidR="00AE4C6D" w:rsidRPr="007B5D8F">
        <w:t xml:space="preserve"> and pupils, and offers advice on obtaining data; storing data; sharing data</w:t>
      </w:r>
      <w:r w:rsidR="00881726" w:rsidRPr="007B5D8F">
        <w:t>;</w:t>
      </w:r>
      <w:r w:rsidR="00AE4C6D" w:rsidRPr="007B5D8F">
        <w:t xml:space="preserve"> and how personal data may be used. Schools need to ensure they have a purpose for holding information and that those whose information is kept</w:t>
      </w:r>
      <w:r w:rsidR="00881726" w:rsidRPr="007B5D8F">
        <w:t xml:space="preserve">, </w:t>
      </w:r>
      <w:r w:rsidR="00D14757" w:rsidRPr="007B5D8F">
        <w:t>i.e.,</w:t>
      </w:r>
      <w:r w:rsidR="00341D40" w:rsidRPr="007B5D8F">
        <w:t xml:space="preserve"> </w:t>
      </w:r>
      <w:r w:rsidR="00881726" w:rsidRPr="007B5D8F">
        <w:t>staff and pupils</w:t>
      </w:r>
      <w:r w:rsidR="00341D40" w:rsidRPr="007B5D8F">
        <w:t>,</w:t>
      </w:r>
      <w:r w:rsidR="00AE4C6D" w:rsidRPr="007B5D8F">
        <w:t xml:space="preserve"> have </w:t>
      </w:r>
      <w:r w:rsidR="00881726" w:rsidRPr="007B5D8F">
        <w:t xml:space="preserve">a right of access </w:t>
      </w:r>
      <w:r w:rsidR="00AE4C6D" w:rsidRPr="007B5D8F">
        <w:t>to it</w:t>
      </w:r>
      <w:r w:rsidR="00881726" w:rsidRPr="007B5D8F">
        <w:t>,</w:t>
      </w:r>
      <w:r w:rsidR="00AE4C6D" w:rsidRPr="007B5D8F">
        <w:t xml:space="preserve"> and can be assured of its safekeeping.</w:t>
      </w:r>
    </w:p>
    <w:p w14:paraId="42BCC21A" w14:textId="77777777" w:rsidR="00D12904" w:rsidRPr="007B5D8F" w:rsidRDefault="00D12904" w:rsidP="00DF3540">
      <w:pPr>
        <w:pStyle w:val="Default"/>
        <w:ind w:left="720" w:hanging="720"/>
      </w:pPr>
    </w:p>
    <w:p w14:paraId="5E6F39E2" w14:textId="77777777" w:rsidR="00D12904" w:rsidRPr="007B5D8F" w:rsidRDefault="00D12904" w:rsidP="00DF3540">
      <w:pPr>
        <w:pStyle w:val="Default"/>
        <w:ind w:left="720" w:hanging="720"/>
      </w:pPr>
      <w:r w:rsidRPr="007B5D8F">
        <w:rPr>
          <w:b/>
          <w:bCs/>
        </w:rPr>
        <w:lastRenderedPageBreak/>
        <w:t>12.3</w:t>
      </w:r>
      <w:r w:rsidR="00160008" w:rsidRPr="007B5D8F">
        <w:rPr>
          <w:b/>
          <w:bCs/>
        </w:rPr>
        <w:tab/>
      </w:r>
      <w:r w:rsidRPr="007B5D8F">
        <w:rPr>
          <w:b/>
          <w:bCs/>
        </w:rPr>
        <w:t xml:space="preserve">Liability of Governors </w:t>
      </w:r>
    </w:p>
    <w:p w14:paraId="6C0C7628" w14:textId="77777777" w:rsidR="00D12904" w:rsidRPr="007B5D8F" w:rsidRDefault="00D12904" w:rsidP="00DF3540">
      <w:pPr>
        <w:pStyle w:val="Default"/>
        <w:ind w:left="720" w:hanging="720"/>
      </w:pPr>
    </w:p>
    <w:p w14:paraId="351DBB51" w14:textId="77777777" w:rsidR="00D12904" w:rsidRPr="007B5D8F" w:rsidRDefault="0069090B" w:rsidP="00DB1313">
      <w:pPr>
        <w:widowControl w:val="0"/>
        <w:autoSpaceDE w:val="0"/>
        <w:autoSpaceDN w:val="0"/>
        <w:adjustRightInd w:val="0"/>
        <w:spacing w:after="0" w:line="240" w:lineRule="auto"/>
        <w:ind w:left="720" w:hanging="720"/>
      </w:pPr>
      <w:r w:rsidRPr="007B5D8F">
        <w:rPr>
          <w:rFonts w:ascii="Arial" w:hAnsi="Arial" w:cs="Arial"/>
          <w:color w:val="000000"/>
          <w:sz w:val="23"/>
          <w:szCs w:val="23"/>
        </w:rPr>
        <w:t xml:space="preserve">12.3.1 </w:t>
      </w:r>
      <w:r w:rsidRPr="007B5D8F">
        <w:rPr>
          <w:rFonts w:ascii="Arial" w:hAnsi="Arial" w:cs="Arial"/>
          <w:color w:val="000000"/>
          <w:sz w:val="24"/>
          <w:szCs w:val="24"/>
        </w:rPr>
        <w:t>As the Governing Body is a corporate body, Governors of maintained schools will not incur personal liability in the exercise of their power to spend the delegated budget share provided they act in good faith.</w:t>
      </w:r>
      <w:r w:rsidR="00824DA9" w:rsidRPr="007B5D8F">
        <w:rPr>
          <w:rFonts w:ascii="Arial" w:hAnsi="Arial" w:cs="Arial"/>
          <w:color w:val="000000"/>
          <w:sz w:val="24"/>
          <w:szCs w:val="24"/>
        </w:rPr>
        <w:t xml:space="preserve"> This is covered under the</w:t>
      </w:r>
      <w:r w:rsidRPr="007B5D8F">
        <w:rPr>
          <w:rFonts w:ascii="Arial" w:hAnsi="Arial" w:cs="Arial"/>
          <w:sz w:val="24"/>
          <w:szCs w:val="24"/>
        </w:rPr>
        <w:t xml:space="preserve"> terms of s.50 (7) of the S</w:t>
      </w:r>
      <w:r w:rsidR="007A55CF" w:rsidRPr="007B5D8F">
        <w:rPr>
          <w:rFonts w:ascii="Arial" w:hAnsi="Arial" w:cs="Arial"/>
          <w:sz w:val="24"/>
          <w:szCs w:val="24"/>
        </w:rPr>
        <w:t xml:space="preserve">chool </w:t>
      </w:r>
      <w:r w:rsidRPr="007B5D8F">
        <w:rPr>
          <w:rFonts w:ascii="Arial" w:hAnsi="Arial" w:cs="Arial"/>
          <w:sz w:val="24"/>
          <w:szCs w:val="24"/>
        </w:rPr>
        <w:t>S</w:t>
      </w:r>
      <w:r w:rsidR="007A55CF" w:rsidRPr="007B5D8F">
        <w:rPr>
          <w:rFonts w:ascii="Arial" w:hAnsi="Arial" w:cs="Arial"/>
          <w:sz w:val="24"/>
          <w:szCs w:val="24"/>
        </w:rPr>
        <w:t xml:space="preserve">tandards and Framework </w:t>
      </w:r>
      <w:r w:rsidRPr="007B5D8F">
        <w:rPr>
          <w:rFonts w:ascii="Arial" w:hAnsi="Arial" w:cs="Arial"/>
          <w:sz w:val="24"/>
          <w:szCs w:val="24"/>
        </w:rPr>
        <w:t>Act</w:t>
      </w:r>
      <w:r w:rsidR="007A55CF" w:rsidRPr="007B5D8F">
        <w:rPr>
          <w:rFonts w:ascii="Arial" w:hAnsi="Arial" w:cs="Arial"/>
          <w:sz w:val="24"/>
          <w:szCs w:val="24"/>
        </w:rPr>
        <w:t xml:space="preserve"> 1998.</w:t>
      </w:r>
    </w:p>
    <w:p w14:paraId="50A7E3B9" w14:textId="77777777" w:rsidR="0069090B" w:rsidRPr="007B5D8F" w:rsidRDefault="0069090B" w:rsidP="0069090B">
      <w:pPr>
        <w:pStyle w:val="Default"/>
        <w:ind w:left="720" w:hanging="720"/>
      </w:pPr>
    </w:p>
    <w:p w14:paraId="53D80D1E" w14:textId="4A21938B" w:rsidR="00D12904" w:rsidRPr="007B5D8F" w:rsidRDefault="00D12904" w:rsidP="0069090B">
      <w:pPr>
        <w:pStyle w:val="Default"/>
        <w:ind w:left="720" w:hanging="720"/>
      </w:pPr>
      <w:r w:rsidRPr="007B5D8F">
        <w:t>12.3.2 An example of behaviour which is not in good faith is the carrying out of fraudulent acts.  Where a Governing Body is any doubt about the legality of a proposed course of action, it must seek advice from the Local Authority</w:t>
      </w:r>
      <w:r w:rsidR="00EE053E" w:rsidRPr="007B5D8F">
        <w:t xml:space="preserve">. </w:t>
      </w:r>
    </w:p>
    <w:p w14:paraId="227C1ABB" w14:textId="77777777" w:rsidR="00D12904" w:rsidRPr="007B5D8F" w:rsidRDefault="00D12904" w:rsidP="0069090B">
      <w:pPr>
        <w:pStyle w:val="Default"/>
        <w:ind w:left="720" w:hanging="720"/>
      </w:pPr>
    </w:p>
    <w:p w14:paraId="0E1A41D1" w14:textId="77777777" w:rsidR="00D12904" w:rsidRPr="007B5D8F" w:rsidRDefault="00D12904" w:rsidP="00DF3540">
      <w:pPr>
        <w:pStyle w:val="Default"/>
        <w:ind w:left="720" w:hanging="720"/>
      </w:pPr>
      <w:r w:rsidRPr="007B5D8F">
        <w:rPr>
          <w:b/>
          <w:bCs/>
        </w:rPr>
        <w:t>12.4</w:t>
      </w:r>
      <w:r w:rsidR="00160008" w:rsidRPr="007B5D8F">
        <w:rPr>
          <w:b/>
          <w:bCs/>
        </w:rPr>
        <w:tab/>
      </w:r>
      <w:r w:rsidRPr="007B5D8F">
        <w:rPr>
          <w:b/>
          <w:bCs/>
        </w:rPr>
        <w:t xml:space="preserve">Governors' expenses </w:t>
      </w:r>
    </w:p>
    <w:p w14:paraId="205BA626" w14:textId="77777777" w:rsidR="00D12904" w:rsidRPr="007B5D8F" w:rsidRDefault="00D12904" w:rsidP="00DF3540">
      <w:pPr>
        <w:pStyle w:val="Default"/>
        <w:ind w:left="720" w:hanging="720"/>
      </w:pPr>
    </w:p>
    <w:p w14:paraId="7701D49F" w14:textId="77777777" w:rsidR="00D12904" w:rsidRPr="007B5D8F" w:rsidRDefault="00D12904" w:rsidP="00DF3540">
      <w:pPr>
        <w:pStyle w:val="Default"/>
        <w:ind w:left="720" w:hanging="720"/>
      </w:pPr>
      <w:r w:rsidRPr="007B5D8F">
        <w:t xml:space="preserve">12.4.1 Under schedule 11 of the School Standards and Framework Act 1998, only allowances in respect of purposes specified in regulations may be paid to governors from a school's delegated budget share. </w:t>
      </w:r>
    </w:p>
    <w:p w14:paraId="1C46C948" w14:textId="77777777" w:rsidR="00D12904" w:rsidRPr="007B5D8F" w:rsidRDefault="00D12904" w:rsidP="00DF3540">
      <w:pPr>
        <w:pStyle w:val="Default"/>
        <w:ind w:left="720" w:hanging="720"/>
      </w:pPr>
    </w:p>
    <w:p w14:paraId="62A489D3" w14:textId="211BB545" w:rsidR="00D12904" w:rsidRPr="007B5D8F" w:rsidRDefault="00D12904" w:rsidP="00DF3540">
      <w:pPr>
        <w:pStyle w:val="Default"/>
        <w:ind w:left="720" w:hanging="720"/>
      </w:pPr>
      <w:r w:rsidRPr="007B5D8F">
        <w:t>12.4.2 Payments can only be paid in respect of expenditure necessarily incurred for the purposes of enabling the person to perform any duty as a governor. This would not include payments to cover loss of earnings for attending meetings</w:t>
      </w:r>
      <w:r w:rsidR="00EE053E" w:rsidRPr="007B5D8F">
        <w:t xml:space="preserve">. </w:t>
      </w:r>
    </w:p>
    <w:p w14:paraId="5D48461B" w14:textId="77777777" w:rsidR="00D12904" w:rsidRPr="007B5D8F" w:rsidRDefault="00D12904" w:rsidP="00DF3540">
      <w:pPr>
        <w:pStyle w:val="Default"/>
        <w:ind w:left="720" w:hanging="720"/>
      </w:pPr>
    </w:p>
    <w:p w14:paraId="38B66D93" w14:textId="3F05DCDA" w:rsidR="00D12904" w:rsidRPr="007B5D8F" w:rsidRDefault="00D12904" w:rsidP="00DF3540">
      <w:pPr>
        <w:pStyle w:val="Default"/>
        <w:ind w:left="720" w:hanging="720"/>
      </w:pPr>
      <w:r w:rsidRPr="007B5D8F">
        <w:t xml:space="preserve">12.4.3 Should the Secretary of State appoint additional governors to a school under </w:t>
      </w:r>
      <w:r w:rsidR="00881726" w:rsidRPr="007B5D8F">
        <w:t>S</w:t>
      </w:r>
      <w:r w:rsidRPr="007B5D8F">
        <w:t xml:space="preserve">pecial </w:t>
      </w:r>
      <w:r w:rsidR="00881726" w:rsidRPr="007B5D8F">
        <w:t>M</w:t>
      </w:r>
      <w:r w:rsidRPr="007B5D8F">
        <w:t>easures, the Governors Body is not permitted to pay these governors expenses duplicating those paid by the Secretary of State</w:t>
      </w:r>
      <w:r w:rsidR="00EE053E" w:rsidRPr="007B5D8F">
        <w:t xml:space="preserve">. </w:t>
      </w:r>
    </w:p>
    <w:p w14:paraId="49966C3B" w14:textId="77777777" w:rsidR="008B5212" w:rsidRPr="007B5D8F" w:rsidRDefault="008B5212" w:rsidP="00DF3540">
      <w:pPr>
        <w:pStyle w:val="Default"/>
        <w:ind w:left="720" w:hanging="720"/>
      </w:pPr>
    </w:p>
    <w:p w14:paraId="2AC2E661" w14:textId="22A401D2" w:rsidR="00D12904" w:rsidRPr="007B5D8F" w:rsidRDefault="00D12904" w:rsidP="00DF3540">
      <w:pPr>
        <w:pStyle w:val="Default"/>
        <w:ind w:left="720" w:hanging="720"/>
      </w:pPr>
      <w:r w:rsidRPr="007B5D8F">
        <w:t>12.4.4 The scheme allows the Local Authority to delegate to the Governing Body of a school</w:t>
      </w:r>
      <w:r w:rsidR="00881726" w:rsidRPr="007B5D8F">
        <w:t>,</w:t>
      </w:r>
      <w:r w:rsidRPr="007B5D8F">
        <w:t xml:space="preserve"> funds to meet governors' </w:t>
      </w:r>
      <w:r w:rsidR="004A6775" w:rsidRPr="007B5D8F">
        <w:t>expenses, where</w:t>
      </w:r>
      <w:r w:rsidRPr="007B5D8F">
        <w:t xml:space="preserve"> the school does not yet have a delegated budget. A guide to Governors expenses is provided at </w:t>
      </w:r>
      <w:hyperlink w:anchor="AnnexJ" w:history="1">
        <w:r w:rsidRPr="00C83F36">
          <w:rPr>
            <w:rStyle w:val="Hyperlink"/>
          </w:rPr>
          <w:t>A</w:t>
        </w:r>
        <w:r w:rsidR="00817F09" w:rsidRPr="00C83F36">
          <w:rPr>
            <w:rStyle w:val="Hyperlink"/>
          </w:rPr>
          <w:t>NNEX</w:t>
        </w:r>
        <w:r w:rsidRPr="00C83F36">
          <w:rPr>
            <w:rStyle w:val="Hyperlink"/>
          </w:rPr>
          <w:t xml:space="preserve"> </w:t>
        </w:r>
        <w:r w:rsidR="007B512B" w:rsidRPr="00C83F36">
          <w:rPr>
            <w:rStyle w:val="Hyperlink"/>
          </w:rPr>
          <w:t>J</w:t>
        </w:r>
        <w:r w:rsidRPr="00C83F36">
          <w:rPr>
            <w:rStyle w:val="Hyperlink"/>
          </w:rPr>
          <w:t>.</w:t>
        </w:r>
      </w:hyperlink>
    </w:p>
    <w:p w14:paraId="120CF401" w14:textId="77777777" w:rsidR="00D12904" w:rsidRPr="007B5D8F" w:rsidRDefault="00D12904" w:rsidP="00DF3540">
      <w:pPr>
        <w:pStyle w:val="Default"/>
        <w:ind w:left="720" w:hanging="720"/>
      </w:pPr>
    </w:p>
    <w:p w14:paraId="15F978E6" w14:textId="77777777" w:rsidR="00D12904" w:rsidRPr="007B5D8F" w:rsidRDefault="00D12904" w:rsidP="00DF3540">
      <w:pPr>
        <w:pStyle w:val="Default"/>
        <w:ind w:left="720" w:hanging="720"/>
      </w:pPr>
      <w:r w:rsidRPr="007B5D8F">
        <w:rPr>
          <w:b/>
          <w:bCs/>
        </w:rPr>
        <w:t>12.5</w:t>
      </w:r>
      <w:r w:rsidR="00160008" w:rsidRPr="007B5D8F">
        <w:rPr>
          <w:b/>
          <w:bCs/>
        </w:rPr>
        <w:tab/>
      </w:r>
      <w:r w:rsidRPr="007B5D8F">
        <w:rPr>
          <w:b/>
          <w:bCs/>
        </w:rPr>
        <w:t xml:space="preserve">Responsibility for legal costs </w:t>
      </w:r>
    </w:p>
    <w:p w14:paraId="1E9FBB51" w14:textId="77777777" w:rsidR="00D12904" w:rsidRPr="007B5D8F" w:rsidRDefault="00D12904" w:rsidP="00DF3540">
      <w:pPr>
        <w:pStyle w:val="Default"/>
        <w:ind w:left="720" w:hanging="720"/>
      </w:pPr>
    </w:p>
    <w:p w14:paraId="70E1C8E5" w14:textId="5EF6674B" w:rsidR="00D12904" w:rsidRPr="007B5D8F" w:rsidRDefault="00D12904" w:rsidP="00DF3540">
      <w:pPr>
        <w:pStyle w:val="Default"/>
        <w:ind w:left="720" w:hanging="720"/>
      </w:pPr>
      <w:r w:rsidRPr="007B5D8F">
        <w:t>12.5.1 Legal costs incurred by the Governing Body, although the responsibility of the Local Authority as a part of the cost of maintaining the school (unless they relate to the statutory responsibility of aided school governors for buildings)</w:t>
      </w:r>
      <w:r w:rsidR="00881726" w:rsidRPr="007B5D8F">
        <w:t>,</w:t>
      </w:r>
      <w:r w:rsidRPr="007B5D8F">
        <w:t xml:space="preserve"> may be charged to the school's budget share</w:t>
      </w:r>
      <w:r w:rsidR="00881726" w:rsidRPr="007B5D8F">
        <w:t>,</w:t>
      </w:r>
      <w:r w:rsidRPr="007B5D8F">
        <w:t xml:space="preserve"> unless the Governing Body acts in accordance with the advice of the Authority</w:t>
      </w:r>
      <w:r w:rsidR="00EE053E" w:rsidRPr="007B5D8F">
        <w:t xml:space="preserve">. </w:t>
      </w:r>
    </w:p>
    <w:p w14:paraId="20E4FB6B" w14:textId="77777777" w:rsidR="00D12904" w:rsidRPr="007B5D8F" w:rsidRDefault="00D12904" w:rsidP="00DF3540">
      <w:pPr>
        <w:pStyle w:val="Default"/>
        <w:ind w:left="720" w:hanging="720"/>
      </w:pPr>
    </w:p>
    <w:p w14:paraId="0B8E0606" w14:textId="366155FE" w:rsidR="00D12904" w:rsidRPr="007B5D8F" w:rsidRDefault="00D12904" w:rsidP="00DF3540">
      <w:pPr>
        <w:pStyle w:val="Default"/>
        <w:ind w:left="720" w:hanging="720"/>
      </w:pPr>
      <w:r w:rsidRPr="007B5D8F">
        <w:t>12.5.2 Where there is a conflict of interest between the Local Authority and the Governing Body</w:t>
      </w:r>
      <w:r w:rsidR="00881726" w:rsidRPr="007B5D8F">
        <w:t>,</w:t>
      </w:r>
      <w:r w:rsidRPr="007B5D8F">
        <w:t xml:space="preserve"> such that the Local Authority’s lawyers could not appropriately advise or represent the school</w:t>
      </w:r>
      <w:r w:rsidR="00881726" w:rsidRPr="007B5D8F">
        <w:t>,</w:t>
      </w:r>
      <w:r w:rsidRPr="007B5D8F">
        <w:t xml:space="preserve"> a request should be made in advance to the </w:t>
      </w:r>
      <w:r w:rsidR="00414647">
        <w:t>AED</w:t>
      </w:r>
      <w:r w:rsidR="00DE3ABE" w:rsidRPr="007B5D8F">
        <w:t xml:space="preserve"> of Education Excellence for</w:t>
      </w:r>
      <w:r w:rsidRPr="007B5D8F">
        <w:t xml:space="preserve"> separate legal representation. The </w:t>
      </w:r>
      <w:r w:rsidR="00414647">
        <w:t>AED</w:t>
      </w:r>
      <w:r w:rsidR="00DE3ABE" w:rsidRPr="007B5D8F">
        <w:t xml:space="preserve"> of Education Excellence and</w:t>
      </w:r>
      <w:r w:rsidR="00AE6572" w:rsidRPr="007B5D8F">
        <w:t xml:space="preserve"> the </w:t>
      </w:r>
      <w:r w:rsidR="00DE3ABE" w:rsidRPr="007B5D8F">
        <w:t>Executive Director will</w:t>
      </w:r>
      <w:r w:rsidRPr="007B5D8F">
        <w:t xml:space="preserve"> determine if separate legal representation is appropriate</w:t>
      </w:r>
      <w:r w:rsidR="00EE053E" w:rsidRPr="007B5D8F">
        <w:t xml:space="preserve">. </w:t>
      </w:r>
    </w:p>
    <w:p w14:paraId="6289D8F6" w14:textId="77777777" w:rsidR="00D12904" w:rsidRPr="007B5D8F" w:rsidRDefault="00D12904" w:rsidP="00DF3540">
      <w:pPr>
        <w:pStyle w:val="Default"/>
        <w:ind w:left="720" w:hanging="720"/>
      </w:pPr>
    </w:p>
    <w:p w14:paraId="5D554BD4" w14:textId="77777777" w:rsidR="00D12904" w:rsidRPr="007B5D8F" w:rsidRDefault="00D12904" w:rsidP="00DF3540">
      <w:pPr>
        <w:pStyle w:val="Default"/>
        <w:ind w:left="720" w:hanging="720"/>
      </w:pPr>
      <w:r w:rsidRPr="007B5D8F">
        <w:rPr>
          <w:b/>
          <w:bCs/>
        </w:rPr>
        <w:t>12.6</w:t>
      </w:r>
      <w:r w:rsidR="00160008" w:rsidRPr="007B5D8F">
        <w:rPr>
          <w:b/>
          <w:bCs/>
        </w:rPr>
        <w:tab/>
      </w:r>
      <w:r w:rsidRPr="007B5D8F">
        <w:rPr>
          <w:b/>
          <w:bCs/>
        </w:rPr>
        <w:t xml:space="preserve">Health and Safety </w:t>
      </w:r>
    </w:p>
    <w:p w14:paraId="2C4AE486" w14:textId="77777777" w:rsidR="00D12904" w:rsidRPr="007B5D8F" w:rsidRDefault="00D12904" w:rsidP="00DF3540">
      <w:pPr>
        <w:pStyle w:val="Default"/>
        <w:ind w:left="720" w:hanging="720"/>
      </w:pPr>
    </w:p>
    <w:p w14:paraId="502DC0B8" w14:textId="77777777" w:rsidR="00D12904" w:rsidRPr="007B5D8F" w:rsidRDefault="00D12904" w:rsidP="00DF3540">
      <w:pPr>
        <w:pStyle w:val="Default"/>
        <w:ind w:left="720" w:hanging="720"/>
      </w:pPr>
      <w:r w:rsidRPr="007B5D8F">
        <w:t xml:space="preserve">12.6.1 Governing bodies are required to have due regard to duties placed on the Local Authority in relation to health and safety, and the Authority's policy on health and safety matters in expending the school’s budget share. </w:t>
      </w:r>
    </w:p>
    <w:p w14:paraId="06473D19" w14:textId="77777777" w:rsidR="00D12904" w:rsidRPr="007B5D8F" w:rsidRDefault="00D12904" w:rsidP="00DF3540">
      <w:pPr>
        <w:pStyle w:val="Default"/>
        <w:ind w:left="720" w:hanging="720"/>
      </w:pPr>
    </w:p>
    <w:p w14:paraId="75FF8AEC" w14:textId="77777777" w:rsidR="00D12904" w:rsidRPr="007B5D8F" w:rsidRDefault="00D12904" w:rsidP="00DF3540">
      <w:pPr>
        <w:pStyle w:val="Default"/>
        <w:ind w:left="720" w:hanging="720"/>
      </w:pPr>
      <w:r w:rsidRPr="007B5D8F">
        <w:rPr>
          <w:b/>
          <w:bCs/>
        </w:rPr>
        <w:t>12.7</w:t>
      </w:r>
      <w:r w:rsidR="00160008" w:rsidRPr="007B5D8F">
        <w:rPr>
          <w:b/>
          <w:bCs/>
        </w:rPr>
        <w:tab/>
      </w:r>
      <w:r w:rsidRPr="007B5D8F">
        <w:rPr>
          <w:b/>
          <w:bCs/>
        </w:rPr>
        <w:t xml:space="preserve">Right of attendance for Chief Finance Officer </w:t>
      </w:r>
    </w:p>
    <w:p w14:paraId="67816B54" w14:textId="77777777" w:rsidR="00D12904" w:rsidRPr="007B5D8F" w:rsidRDefault="00D12904" w:rsidP="00DF3540">
      <w:pPr>
        <w:pStyle w:val="Default"/>
        <w:ind w:left="720" w:hanging="720"/>
      </w:pPr>
    </w:p>
    <w:p w14:paraId="6AFF6F6C" w14:textId="58412910" w:rsidR="00D12904" w:rsidRPr="007B5D8F" w:rsidRDefault="00D12904" w:rsidP="00DF3540">
      <w:pPr>
        <w:pStyle w:val="Default"/>
        <w:ind w:left="720" w:hanging="720"/>
      </w:pPr>
      <w:r w:rsidRPr="007B5D8F">
        <w:t xml:space="preserve">12.7.1 Governing bodies are required to permit the </w:t>
      </w:r>
      <w:r w:rsidR="00DE3ABE" w:rsidRPr="007B5D8F">
        <w:t>Executive Director of Resourc</w:t>
      </w:r>
      <w:r w:rsidR="00212B1C">
        <w:t>es</w:t>
      </w:r>
      <w:r w:rsidR="00DE3ABE" w:rsidRPr="007B5D8F">
        <w:t>,</w:t>
      </w:r>
      <w:r w:rsidRPr="007B5D8F">
        <w:t xml:space="preserve"> or any officer of the Authority nominated by the </w:t>
      </w:r>
      <w:r w:rsidR="00DE3ABE" w:rsidRPr="007B5D8F">
        <w:t>Executive Director of Resources,</w:t>
      </w:r>
      <w:r w:rsidRPr="007B5D8F">
        <w:t xml:space="preserve"> to attend meetings of the </w:t>
      </w:r>
      <w:r w:rsidRPr="007B5D8F">
        <w:lastRenderedPageBreak/>
        <w:t xml:space="preserve">Governing Body at which </w:t>
      </w:r>
      <w:r w:rsidR="00AC13D2" w:rsidRPr="007B5D8F">
        <w:t xml:space="preserve">there </w:t>
      </w:r>
      <w:r w:rsidR="004A6775" w:rsidRPr="007B5D8F">
        <w:t>are any</w:t>
      </w:r>
      <w:r w:rsidRPr="007B5D8F">
        <w:t xml:space="preserve"> agenda items relevant to the exercise of her or his responsibilities. The Local Authority will give prior notice of such attendance unless it is impracticable to do so. </w:t>
      </w:r>
    </w:p>
    <w:p w14:paraId="64627061" w14:textId="77777777" w:rsidR="00D12904" w:rsidRPr="007B5D8F" w:rsidRDefault="00D12904" w:rsidP="00DF3540">
      <w:pPr>
        <w:pStyle w:val="Default"/>
        <w:ind w:left="720" w:hanging="720"/>
      </w:pPr>
    </w:p>
    <w:p w14:paraId="2F7E13AE" w14:textId="56C85023" w:rsidR="00D12904" w:rsidRPr="007B5D8F" w:rsidRDefault="00D12904" w:rsidP="00DF3540">
      <w:pPr>
        <w:pStyle w:val="Default"/>
        <w:ind w:left="720" w:hanging="720"/>
      </w:pPr>
      <w:r w:rsidRPr="007B5D8F">
        <w:t xml:space="preserve">12.7.2 The </w:t>
      </w:r>
      <w:r w:rsidR="00DE3ABE" w:rsidRPr="007B5D8F">
        <w:t>a</w:t>
      </w:r>
      <w:r w:rsidRPr="007B5D8F">
        <w:t xml:space="preserve">ttendance shall normally be limited to items that relate to issues of probity or overall </w:t>
      </w:r>
      <w:r w:rsidR="009707CF" w:rsidRPr="007B5D8F">
        <w:t>fiscal management</w:t>
      </w:r>
      <w:r w:rsidRPr="007B5D8F">
        <w:t xml:space="preserve"> and shall not be regarded as routine. </w:t>
      </w:r>
    </w:p>
    <w:p w14:paraId="12C5B6E8" w14:textId="77777777" w:rsidR="00D12904" w:rsidRPr="007B5D8F" w:rsidRDefault="00D12904" w:rsidP="00DF3540">
      <w:pPr>
        <w:pStyle w:val="Default"/>
        <w:ind w:left="720" w:hanging="720"/>
      </w:pPr>
    </w:p>
    <w:p w14:paraId="46069AB4" w14:textId="77777777" w:rsidR="00D12904" w:rsidRPr="007B5D8F" w:rsidRDefault="00D12904" w:rsidP="00DF3540">
      <w:pPr>
        <w:pStyle w:val="Default"/>
        <w:ind w:left="720" w:hanging="720"/>
      </w:pPr>
      <w:r w:rsidRPr="007B5D8F">
        <w:rPr>
          <w:b/>
          <w:bCs/>
        </w:rPr>
        <w:t>12.8</w:t>
      </w:r>
      <w:r w:rsidR="00160008" w:rsidRPr="007B5D8F">
        <w:rPr>
          <w:b/>
          <w:bCs/>
        </w:rPr>
        <w:tab/>
      </w:r>
      <w:r w:rsidRPr="007B5D8F">
        <w:rPr>
          <w:b/>
          <w:bCs/>
        </w:rPr>
        <w:t xml:space="preserve">Delegation to new schools  </w:t>
      </w:r>
    </w:p>
    <w:p w14:paraId="0669BC9E" w14:textId="77777777" w:rsidR="00D12904" w:rsidRPr="007B5D8F" w:rsidRDefault="00D12904" w:rsidP="00DF3540">
      <w:pPr>
        <w:pStyle w:val="Default"/>
        <w:ind w:left="720" w:hanging="720"/>
      </w:pPr>
    </w:p>
    <w:p w14:paraId="2175A8FB" w14:textId="77777777" w:rsidR="00D12904" w:rsidRPr="007B5D8F" w:rsidRDefault="00D12904" w:rsidP="00DF3540">
      <w:pPr>
        <w:pStyle w:val="Default"/>
        <w:ind w:left="720" w:hanging="720"/>
      </w:pPr>
      <w:r w:rsidRPr="007B5D8F">
        <w:t>12.8.1 The Local Authority, may, at its discretion</w:t>
      </w:r>
      <w:r w:rsidR="00AC13D2" w:rsidRPr="007B5D8F">
        <w:t>,</w:t>
      </w:r>
      <w:r w:rsidRPr="007B5D8F">
        <w:t xml:space="preserve"> delegate selectively and optionally</w:t>
      </w:r>
      <w:r w:rsidR="00AC13D2" w:rsidRPr="007B5D8F">
        <w:t>,</w:t>
      </w:r>
      <w:r w:rsidRPr="007B5D8F">
        <w:t xml:space="preserve"> to the governing bodies of schools which have yet to receive delegated budgets.</w:t>
      </w:r>
    </w:p>
    <w:p w14:paraId="39E065C6" w14:textId="77777777" w:rsidR="00D12904" w:rsidRPr="007B5D8F" w:rsidRDefault="00D12904" w:rsidP="00DF3540">
      <w:pPr>
        <w:pStyle w:val="Default"/>
        <w:ind w:left="720" w:hanging="720"/>
      </w:pPr>
    </w:p>
    <w:p w14:paraId="70AD266F" w14:textId="77777777" w:rsidR="00D12904" w:rsidRPr="007B5D8F" w:rsidRDefault="00D12904" w:rsidP="00DF3540">
      <w:pPr>
        <w:pStyle w:val="Default"/>
        <w:ind w:left="720" w:hanging="720"/>
      </w:pPr>
      <w:r w:rsidRPr="007B5D8F">
        <w:rPr>
          <w:b/>
          <w:bCs/>
        </w:rPr>
        <w:t>12.9</w:t>
      </w:r>
      <w:r w:rsidR="00160008" w:rsidRPr="007B5D8F">
        <w:rPr>
          <w:b/>
          <w:bCs/>
        </w:rPr>
        <w:tab/>
      </w:r>
      <w:r w:rsidRPr="007B5D8F">
        <w:rPr>
          <w:b/>
          <w:bCs/>
        </w:rPr>
        <w:t xml:space="preserve">Special Educational Needs </w:t>
      </w:r>
    </w:p>
    <w:p w14:paraId="3DA8516F" w14:textId="77777777" w:rsidR="00D12904" w:rsidRPr="007B5D8F" w:rsidRDefault="00D12904" w:rsidP="00DF3540">
      <w:pPr>
        <w:pStyle w:val="Default"/>
        <w:ind w:left="720" w:hanging="720"/>
      </w:pPr>
    </w:p>
    <w:p w14:paraId="7D48D262" w14:textId="59BC2C27" w:rsidR="00D12904" w:rsidRPr="007B5D8F" w:rsidRDefault="00D12904" w:rsidP="00DF3540">
      <w:pPr>
        <w:pStyle w:val="Default"/>
        <w:ind w:left="720" w:hanging="720"/>
      </w:pPr>
      <w:r w:rsidRPr="007B5D8F">
        <w:t>12.9.1 Schools must use their best endeavours to seek to secure the special educational needs of their pupils when spending their formula budget share</w:t>
      </w:r>
      <w:r w:rsidR="00EE053E" w:rsidRPr="007B5D8F">
        <w:t xml:space="preserve">. </w:t>
      </w:r>
    </w:p>
    <w:p w14:paraId="6DBBE93E" w14:textId="77777777" w:rsidR="00D12904" w:rsidRPr="007B5D8F" w:rsidRDefault="00D12904" w:rsidP="00DF3540">
      <w:pPr>
        <w:pStyle w:val="Default"/>
        <w:ind w:left="720" w:hanging="720"/>
      </w:pPr>
    </w:p>
    <w:p w14:paraId="5CEFE23D" w14:textId="77777777" w:rsidR="00D12904" w:rsidRPr="007B5D8F" w:rsidRDefault="00D12904" w:rsidP="00DF3540">
      <w:pPr>
        <w:pStyle w:val="Default"/>
        <w:ind w:left="720" w:hanging="720"/>
      </w:pPr>
      <w:r w:rsidRPr="007B5D8F">
        <w:rPr>
          <w:b/>
          <w:bCs/>
        </w:rPr>
        <w:t>12.10 Child Protection</w:t>
      </w:r>
    </w:p>
    <w:p w14:paraId="79C71B98" w14:textId="77777777" w:rsidR="00D12904" w:rsidRPr="007B5D8F" w:rsidRDefault="00D12904" w:rsidP="00DF3540">
      <w:pPr>
        <w:pStyle w:val="Default"/>
        <w:ind w:left="720" w:hanging="720"/>
      </w:pPr>
    </w:p>
    <w:p w14:paraId="667A8376" w14:textId="77777777" w:rsidR="00D12904" w:rsidRPr="007B5D8F" w:rsidRDefault="00D12904" w:rsidP="00DF3540">
      <w:pPr>
        <w:pStyle w:val="Default"/>
        <w:ind w:left="720" w:hanging="720"/>
      </w:pPr>
      <w:r w:rsidRPr="007B5D8F">
        <w:t xml:space="preserve">12.10.1 Schools are required by the scheme to make provision, where applicable, for staff to attend child protection case conferences and other related events. </w:t>
      </w:r>
    </w:p>
    <w:p w14:paraId="05123FC8" w14:textId="77777777" w:rsidR="00D12904" w:rsidRPr="007B5D8F" w:rsidRDefault="00D12904" w:rsidP="00DF3540">
      <w:pPr>
        <w:pStyle w:val="Default"/>
        <w:ind w:left="720" w:hanging="720"/>
      </w:pPr>
    </w:p>
    <w:p w14:paraId="28257D13" w14:textId="77777777" w:rsidR="00D12904" w:rsidRPr="007B5D8F" w:rsidRDefault="00D12904" w:rsidP="00DF3540">
      <w:pPr>
        <w:pStyle w:val="Default"/>
        <w:ind w:left="720" w:hanging="720"/>
      </w:pPr>
      <w:r w:rsidRPr="007B5D8F">
        <w:rPr>
          <w:b/>
          <w:bCs/>
        </w:rPr>
        <w:t>12.11</w:t>
      </w:r>
      <w:r w:rsidR="00160008" w:rsidRPr="007B5D8F">
        <w:rPr>
          <w:b/>
          <w:bCs/>
        </w:rPr>
        <w:tab/>
      </w:r>
      <w:r w:rsidRPr="007B5D8F">
        <w:rPr>
          <w:b/>
          <w:bCs/>
        </w:rPr>
        <w:t xml:space="preserve">School Meals </w:t>
      </w:r>
    </w:p>
    <w:p w14:paraId="413C1C31" w14:textId="77777777" w:rsidR="00D12904" w:rsidRPr="007B5D8F" w:rsidRDefault="00D12904" w:rsidP="00DF3540">
      <w:pPr>
        <w:pStyle w:val="Default"/>
        <w:ind w:left="720" w:hanging="720"/>
      </w:pPr>
    </w:p>
    <w:p w14:paraId="3A1258EC" w14:textId="77777777" w:rsidR="00D12904" w:rsidRPr="007B5D8F" w:rsidRDefault="00D12904" w:rsidP="00DF3540">
      <w:pPr>
        <w:pStyle w:val="Default"/>
        <w:ind w:left="720" w:hanging="720"/>
      </w:pPr>
      <w:r w:rsidRPr="007B5D8F">
        <w:t xml:space="preserve">12.11.1 The Governing Body has delegated responsibilities for the provision of school meals. When discharging these </w:t>
      </w:r>
      <w:r w:rsidR="00AC13D2" w:rsidRPr="007B5D8F">
        <w:t>duties,</w:t>
      </w:r>
      <w:r w:rsidRPr="007B5D8F">
        <w:t xml:space="preserve"> it must have due regard for the Local Authority’s policies on school meal provision as set down in the School Meal Service guidance that can be found in the Services to School handbook. </w:t>
      </w:r>
    </w:p>
    <w:p w14:paraId="6CEA1665" w14:textId="77777777" w:rsidR="00D12904" w:rsidRPr="007B5D8F" w:rsidRDefault="00D12904" w:rsidP="00DF3540">
      <w:pPr>
        <w:pStyle w:val="Default"/>
        <w:ind w:left="720" w:hanging="720"/>
      </w:pPr>
    </w:p>
    <w:p w14:paraId="6B6A1786" w14:textId="77777777" w:rsidR="00D12904" w:rsidRPr="007B5D8F" w:rsidRDefault="00D12904" w:rsidP="00DF3540">
      <w:pPr>
        <w:pStyle w:val="Default"/>
        <w:ind w:left="720" w:hanging="720"/>
      </w:pPr>
      <w:r w:rsidRPr="007B5D8F">
        <w:rPr>
          <w:b/>
          <w:bCs/>
        </w:rPr>
        <w:t>12.12</w:t>
      </w:r>
      <w:r w:rsidR="00160008" w:rsidRPr="007B5D8F">
        <w:rPr>
          <w:b/>
          <w:bCs/>
        </w:rPr>
        <w:tab/>
      </w:r>
      <w:r w:rsidRPr="007B5D8F">
        <w:rPr>
          <w:b/>
          <w:bCs/>
        </w:rPr>
        <w:t xml:space="preserve">Whistleblowing </w:t>
      </w:r>
    </w:p>
    <w:p w14:paraId="6015732D" w14:textId="77777777" w:rsidR="00D12904" w:rsidRPr="007B5D8F" w:rsidRDefault="00D12904" w:rsidP="00DF3540">
      <w:pPr>
        <w:pStyle w:val="Default"/>
        <w:ind w:left="720" w:hanging="720"/>
      </w:pPr>
    </w:p>
    <w:p w14:paraId="31F07D29" w14:textId="46EF39C3" w:rsidR="00D12904" w:rsidRPr="007B5D8F" w:rsidRDefault="00D12904" w:rsidP="00DF3540">
      <w:pPr>
        <w:pStyle w:val="Default"/>
        <w:ind w:left="720" w:hanging="720"/>
        <w:rPr>
          <w:rStyle w:val="Hyperlink"/>
        </w:rPr>
      </w:pPr>
      <w:r w:rsidRPr="007B5D8F">
        <w:t xml:space="preserve">12.12.1 The procedure to be followed by persons working at a school or school governors who wish to complain about financial management or financial propriety at the school, and how such complaints will be dealt with are set out in </w:t>
      </w:r>
      <w:hyperlink w:anchor="AnnexK" w:history="1">
        <w:r w:rsidR="00FC2A47" w:rsidRPr="00FC2A47">
          <w:rPr>
            <w:rStyle w:val="Hyperlink"/>
          </w:rPr>
          <w:t>ANNEX K</w:t>
        </w:r>
      </w:hyperlink>
      <w:r w:rsidR="00FC2A47" w:rsidRPr="00FC2A47">
        <w:t>.</w:t>
      </w:r>
    </w:p>
    <w:p w14:paraId="3285B681" w14:textId="0C92C12C" w:rsidR="00D60366" w:rsidRPr="007B5D8F" w:rsidRDefault="00D60366" w:rsidP="00DF3540">
      <w:pPr>
        <w:pStyle w:val="Default"/>
        <w:ind w:left="720" w:hanging="720"/>
        <w:rPr>
          <w:rStyle w:val="Hyperlink"/>
        </w:rPr>
      </w:pPr>
    </w:p>
    <w:p w14:paraId="75097160" w14:textId="2C31E363" w:rsidR="00D60366" w:rsidRPr="00B47517" w:rsidRDefault="00D60366" w:rsidP="00DF3540">
      <w:pPr>
        <w:pStyle w:val="Default"/>
        <w:ind w:left="720" w:hanging="720"/>
        <w:rPr>
          <w:rStyle w:val="Hyperlink"/>
          <w:b/>
          <w:bCs/>
          <w:color w:val="auto"/>
          <w:u w:val="none"/>
        </w:rPr>
      </w:pPr>
      <w:r w:rsidRPr="00B47517">
        <w:rPr>
          <w:rStyle w:val="Hyperlink"/>
          <w:b/>
          <w:bCs/>
          <w:color w:val="auto"/>
          <w:u w:val="none"/>
        </w:rPr>
        <w:t xml:space="preserve">12.13 </w:t>
      </w:r>
      <w:r w:rsidR="0044145B" w:rsidRPr="00B47517">
        <w:rPr>
          <w:rStyle w:val="Hyperlink"/>
          <w:b/>
          <w:bCs/>
          <w:color w:val="auto"/>
          <w:u w:val="none"/>
        </w:rPr>
        <w:t>Framework of Financial Delegation for Governors and Other Staff</w:t>
      </w:r>
    </w:p>
    <w:p w14:paraId="10ED0E88" w14:textId="24232C59" w:rsidR="00732182" w:rsidRPr="002C41B9" w:rsidRDefault="00732182" w:rsidP="00DF3540">
      <w:pPr>
        <w:pStyle w:val="Default"/>
        <w:ind w:left="720" w:hanging="720"/>
        <w:rPr>
          <w:rStyle w:val="Hyperlink"/>
        </w:rPr>
      </w:pPr>
    </w:p>
    <w:p w14:paraId="1D6FAFDA" w14:textId="4FBD6FEB" w:rsidR="005B71C7" w:rsidRPr="007B5D8F" w:rsidRDefault="00732182" w:rsidP="002134E4">
      <w:pPr>
        <w:ind w:left="720" w:hanging="720"/>
        <w:jc w:val="both"/>
        <w:rPr>
          <w:rFonts w:ascii="Arial" w:hAnsi="Arial" w:cs="Arial"/>
          <w:sz w:val="24"/>
          <w:szCs w:val="24"/>
          <w:lang w:eastAsia="en-US"/>
        </w:rPr>
      </w:pPr>
      <w:r w:rsidRPr="009E3545">
        <w:rPr>
          <w:rStyle w:val="Hyperlink"/>
          <w:rFonts w:ascii="Arial" w:hAnsi="Arial" w:cs="Arial"/>
          <w:color w:val="auto"/>
          <w:sz w:val="24"/>
          <w:szCs w:val="24"/>
          <w:u w:val="none"/>
        </w:rPr>
        <w:t>12.13</w:t>
      </w:r>
      <w:r w:rsidRPr="009E3545">
        <w:rPr>
          <w:rStyle w:val="Hyperlink"/>
          <w:color w:val="auto"/>
          <w:u w:val="none"/>
        </w:rPr>
        <w:tab/>
      </w:r>
      <w:r w:rsidR="007F433C" w:rsidRPr="009E3545">
        <w:rPr>
          <w:rStyle w:val="Hyperlink"/>
          <w:rFonts w:ascii="Arial" w:hAnsi="Arial" w:cs="Arial"/>
          <w:color w:val="auto"/>
          <w:sz w:val="24"/>
          <w:szCs w:val="24"/>
          <w:u w:val="none"/>
        </w:rPr>
        <w:t xml:space="preserve">A guidance note is provided at </w:t>
      </w:r>
      <w:hyperlink w:anchor="AnnexN" w:history="1">
        <w:r w:rsidR="007F433C" w:rsidRPr="009E3545">
          <w:rPr>
            <w:rStyle w:val="Hyperlink"/>
            <w:rFonts w:ascii="Arial" w:hAnsi="Arial" w:cs="Arial"/>
            <w:sz w:val="24"/>
            <w:szCs w:val="24"/>
          </w:rPr>
          <w:t xml:space="preserve">ANNEX </w:t>
        </w:r>
        <w:r w:rsidR="007B512B" w:rsidRPr="009E3545">
          <w:rPr>
            <w:rStyle w:val="Hyperlink"/>
            <w:rFonts w:ascii="Arial" w:hAnsi="Arial" w:cs="Arial"/>
            <w:sz w:val="24"/>
            <w:szCs w:val="24"/>
          </w:rPr>
          <w:t>N</w:t>
        </w:r>
      </w:hyperlink>
      <w:r w:rsidR="007F433C" w:rsidRPr="002C41B9">
        <w:rPr>
          <w:rStyle w:val="Hyperlink"/>
          <w:rFonts w:ascii="Arial" w:hAnsi="Arial" w:cs="Arial"/>
          <w:sz w:val="24"/>
          <w:szCs w:val="24"/>
          <w:u w:val="none"/>
        </w:rPr>
        <w:t xml:space="preserve"> </w:t>
      </w:r>
      <w:r w:rsidR="007F433C" w:rsidRPr="009E3545">
        <w:rPr>
          <w:rStyle w:val="Hyperlink"/>
          <w:rFonts w:ascii="Arial" w:hAnsi="Arial" w:cs="Arial"/>
          <w:color w:val="auto"/>
          <w:sz w:val="24"/>
          <w:szCs w:val="24"/>
          <w:u w:val="none"/>
        </w:rPr>
        <w:t>to</w:t>
      </w:r>
      <w:r w:rsidR="007F433C" w:rsidRPr="002C41B9">
        <w:rPr>
          <w:rStyle w:val="Hyperlink"/>
          <w:u w:val="none"/>
        </w:rPr>
        <w:t xml:space="preserve"> </w:t>
      </w:r>
      <w:r w:rsidR="005B71C7" w:rsidRPr="002C41B9">
        <w:rPr>
          <w:rFonts w:ascii="Arial" w:hAnsi="Arial" w:cs="Arial"/>
          <w:sz w:val="24"/>
          <w:szCs w:val="24"/>
          <w:lang w:eastAsia="en-US"/>
        </w:rPr>
        <w:t>assist governing bodies to devise a clear and workable framework of financial delegation through a committee structure, with responsibility for day-to-day management delegated to the Head Teacher.</w:t>
      </w:r>
    </w:p>
    <w:p w14:paraId="74691B4F" w14:textId="60BA10FD" w:rsidR="00732182" w:rsidRPr="007B5D8F" w:rsidRDefault="00732182" w:rsidP="00DF3540">
      <w:pPr>
        <w:pStyle w:val="Default"/>
        <w:ind w:left="720" w:hanging="720"/>
      </w:pPr>
    </w:p>
    <w:p w14:paraId="7609E8B7" w14:textId="77777777" w:rsidR="00D12904" w:rsidRPr="00B47517" w:rsidRDefault="00D12904" w:rsidP="00DF3540">
      <w:pPr>
        <w:pStyle w:val="Default"/>
        <w:ind w:left="720" w:hanging="720"/>
        <w:rPr>
          <w:u w:val="single"/>
        </w:rPr>
      </w:pPr>
      <w:bookmarkStart w:id="19" w:name="S13"/>
      <w:r w:rsidRPr="00B47517">
        <w:rPr>
          <w:b/>
          <w:bCs/>
          <w:u w:val="single"/>
        </w:rPr>
        <w:t xml:space="preserve">SECTION 13: RESPONSIBILITY FOR REPAIRS AND MAINTENANCE </w:t>
      </w:r>
    </w:p>
    <w:bookmarkEnd w:id="19"/>
    <w:p w14:paraId="7531B85A" w14:textId="77777777" w:rsidR="00D12904" w:rsidRPr="007B5D8F" w:rsidRDefault="00D12904" w:rsidP="00DF3540">
      <w:pPr>
        <w:pStyle w:val="Default"/>
        <w:ind w:left="720" w:hanging="720"/>
      </w:pPr>
    </w:p>
    <w:p w14:paraId="0F7A48EA" w14:textId="77777777" w:rsidR="00D12904" w:rsidRPr="007B5D8F" w:rsidRDefault="00D12904" w:rsidP="00DF3540">
      <w:pPr>
        <w:pStyle w:val="Default"/>
        <w:ind w:left="720" w:hanging="720"/>
      </w:pPr>
      <w:r w:rsidRPr="007B5D8F">
        <w:rPr>
          <w:b/>
          <w:bCs/>
        </w:rPr>
        <w:t>13.1</w:t>
      </w:r>
      <w:r w:rsidR="00160008" w:rsidRPr="007B5D8F">
        <w:rPr>
          <w:b/>
          <w:bCs/>
        </w:rPr>
        <w:tab/>
      </w:r>
      <w:r w:rsidRPr="007B5D8F">
        <w:rPr>
          <w:b/>
          <w:bCs/>
        </w:rPr>
        <w:t xml:space="preserve">Funding </w:t>
      </w:r>
    </w:p>
    <w:p w14:paraId="614BE1FE" w14:textId="77777777" w:rsidR="00D12904" w:rsidRPr="007B5D8F" w:rsidRDefault="00D12904" w:rsidP="00DF3540">
      <w:pPr>
        <w:pStyle w:val="Default"/>
        <w:ind w:left="720" w:hanging="720"/>
      </w:pPr>
    </w:p>
    <w:p w14:paraId="3729B4D3" w14:textId="77777777" w:rsidR="00D12904" w:rsidRPr="007B5D8F" w:rsidRDefault="00D12904" w:rsidP="00DF3540">
      <w:pPr>
        <w:pStyle w:val="Default"/>
        <w:ind w:left="720" w:hanging="720"/>
      </w:pPr>
      <w:r w:rsidRPr="007B5D8F">
        <w:t xml:space="preserve">13.1.1 The Local Authority will continue to delegate all revenue funding for repairs and maintenance to schools as part of the School Budget Share. Only capital expenditure is to be retained by the Local Authority. Schools are also in receipt of devolved formula capital (DFC) grant to carry out work that can be defined as capital.  </w:t>
      </w:r>
    </w:p>
    <w:p w14:paraId="560ADD8A" w14:textId="77777777" w:rsidR="00D12904" w:rsidRPr="007B5D8F" w:rsidRDefault="00D12904" w:rsidP="00DF3540">
      <w:pPr>
        <w:pStyle w:val="Default"/>
        <w:ind w:left="720" w:hanging="720"/>
      </w:pPr>
    </w:p>
    <w:p w14:paraId="79E1DDA2" w14:textId="77777777" w:rsidR="00D12904" w:rsidRPr="007B5D8F" w:rsidRDefault="00D12904" w:rsidP="00DF3540">
      <w:pPr>
        <w:pStyle w:val="Default"/>
        <w:ind w:left="720" w:hanging="720"/>
      </w:pPr>
      <w:r w:rsidRPr="007B5D8F">
        <w:t xml:space="preserve">13.1.2 </w:t>
      </w:r>
      <w:r w:rsidRPr="007B5D8F">
        <w:rPr>
          <w:iCs/>
        </w:rPr>
        <w:t xml:space="preserve">The de-minimis level the authority intends to use for the definition of capital expenditure is as </w:t>
      </w:r>
      <w:r w:rsidRPr="007B5D8F">
        <w:rPr>
          <w:iCs/>
        </w:rPr>
        <w:lastRenderedPageBreak/>
        <w:t xml:space="preserve">outlined in section 2.19.4 above </w:t>
      </w:r>
    </w:p>
    <w:p w14:paraId="69007C45" w14:textId="77777777" w:rsidR="00D12904" w:rsidRPr="007B5D8F" w:rsidRDefault="00D12904" w:rsidP="00DF3540">
      <w:pPr>
        <w:pStyle w:val="Default"/>
        <w:ind w:left="720" w:hanging="720"/>
      </w:pPr>
    </w:p>
    <w:p w14:paraId="52AC5CF9" w14:textId="77777777" w:rsidR="00D12904" w:rsidRPr="007B5D8F" w:rsidRDefault="00D12904" w:rsidP="00DF3540">
      <w:pPr>
        <w:pStyle w:val="Default"/>
        <w:ind w:left="720" w:hanging="720"/>
      </w:pPr>
      <w:r w:rsidRPr="007B5D8F">
        <w:rPr>
          <w:b/>
          <w:bCs/>
        </w:rPr>
        <w:t>13.2</w:t>
      </w:r>
      <w:r w:rsidR="00160008" w:rsidRPr="007B5D8F">
        <w:rPr>
          <w:b/>
          <w:bCs/>
        </w:rPr>
        <w:tab/>
      </w:r>
      <w:r w:rsidRPr="007B5D8F">
        <w:rPr>
          <w:b/>
          <w:bCs/>
        </w:rPr>
        <w:t>Defining Capital</w:t>
      </w:r>
    </w:p>
    <w:p w14:paraId="3977AA9A" w14:textId="77777777" w:rsidR="00D12904" w:rsidRPr="007B5D8F" w:rsidRDefault="00D12904" w:rsidP="00DF3540">
      <w:pPr>
        <w:pStyle w:val="Default"/>
        <w:ind w:left="720" w:hanging="720"/>
      </w:pPr>
    </w:p>
    <w:p w14:paraId="3ED8B03C" w14:textId="5B16AC79" w:rsidR="00D12904" w:rsidRPr="007B5D8F" w:rsidRDefault="00D12904" w:rsidP="00DF3540">
      <w:pPr>
        <w:pStyle w:val="Default"/>
        <w:ind w:left="720" w:hanging="720"/>
      </w:pPr>
      <w:r w:rsidRPr="007B5D8F">
        <w:t xml:space="preserve">13.2.1 Illustrative examples of capital expenditure items in line with the DfE interpretation of the CIPFA code of practice are included at </w:t>
      </w:r>
      <w:hyperlink w:anchor="AnnexL" w:history="1">
        <w:r w:rsidRPr="00FC2A47">
          <w:rPr>
            <w:rStyle w:val="Hyperlink"/>
          </w:rPr>
          <w:t>A</w:t>
        </w:r>
        <w:r w:rsidR="00817F09" w:rsidRPr="00FC2A47">
          <w:rPr>
            <w:rStyle w:val="Hyperlink"/>
          </w:rPr>
          <w:t>NNEX</w:t>
        </w:r>
        <w:r w:rsidR="007B512B" w:rsidRPr="00FC2A47">
          <w:rPr>
            <w:rStyle w:val="Hyperlink"/>
          </w:rPr>
          <w:t xml:space="preserve"> L</w:t>
        </w:r>
        <w:r w:rsidR="00817F09" w:rsidRPr="00FC2A47">
          <w:rPr>
            <w:rStyle w:val="Hyperlink"/>
          </w:rPr>
          <w:t>.</w:t>
        </w:r>
      </w:hyperlink>
    </w:p>
    <w:p w14:paraId="19EDC2EB" w14:textId="77777777" w:rsidR="00D12904" w:rsidRPr="007B5D8F" w:rsidRDefault="00D12904" w:rsidP="00DF3540">
      <w:pPr>
        <w:pStyle w:val="Default"/>
        <w:ind w:left="720" w:hanging="720"/>
      </w:pPr>
    </w:p>
    <w:p w14:paraId="515B7209" w14:textId="77777777" w:rsidR="00D12904" w:rsidRPr="007B5D8F" w:rsidRDefault="00D12904" w:rsidP="00DF3540">
      <w:pPr>
        <w:pStyle w:val="Default"/>
        <w:ind w:left="720" w:hanging="720"/>
      </w:pPr>
      <w:r w:rsidRPr="007B5D8F">
        <w:rPr>
          <w:b/>
          <w:bCs/>
        </w:rPr>
        <w:t>13.3</w:t>
      </w:r>
      <w:r w:rsidR="00160008" w:rsidRPr="007B5D8F">
        <w:rPr>
          <w:b/>
          <w:bCs/>
        </w:rPr>
        <w:tab/>
      </w:r>
      <w:r w:rsidRPr="007B5D8F">
        <w:rPr>
          <w:b/>
          <w:bCs/>
        </w:rPr>
        <w:t xml:space="preserve">Voluntary Aided Schools </w:t>
      </w:r>
    </w:p>
    <w:p w14:paraId="3C3293BE" w14:textId="77777777" w:rsidR="00D12904" w:rsidRPr="007B5D8F" w:rsidRDefault="00D12904" w:rsidP="00DF3540">
      <w:pPr>
        <w:pStyle w:val="Default"/>
        <w:ind w:left="720" w:hanging="720"/>
      </w:pPr>
    </w:p>
    <w:p w14:paraId="7B5ABD02" w14:textId="22F6BE6B" w:rsidR="00D12904" w:rsidRPr="007B5D8F" w:rsidRDefault="00D12904" w:rsidP="00DF3540">
      <w:pPr>
        <w:pStyle w:val="Default"/>
        <w:ind w:left="720" w:hanging="720"/>
      </w:pPr>
      <w:r w:rsidRPr="007B5D8F">
        <w:t>13.3.1 For voluntary aided schools, the liability of the Authority for repairs and maintenance (met by delegation of funds through the budget share)</w:t>
      </w:r>
      <w:r w:rsidR="00AC13D2" w:rsidRPr="007B5D8F">
        <w:t>,</w:t>
      </w:r>
      <w:r w:rsidRPr="007B5D8F">
        <w:t xml:space="preserve"> is the same as for other maintained schools, and no separate list of responsibilities is necessary for such schools. Eligibility for capital grant from the Secretary of State for capital works at voluntary aided schools depends on the de</w:t>
      </w:r>
      <w:r w:rsidR="00AC13D2" w:rsidRPr="007B5D8F">
        <w:t>-</w:t>
      </w:r>
      <w:r w:rsidRPr="007B5D8F">
        <w:t>minim</w:t>
      </w:r>
      <w:r w:rsidR="00AC13D2" w:rsidRPr="007B5D8F">
        <w:t>i</w:t>
      </w:r>
      <w:r w:rsidRPr="007B5D8F">
        <w:t>s limit applied by DfE to categorise such work. For Voluntary Aided schools, all repairs and maintenance up to £</w:t>
      </w:r>
      <w:r w:rsidR="00AE69E7" w:rsidRPr="007B5D8F">
        <w:t>10,000 (£</w:t>
      </w:r>
      <w:r w:rsidRPr="007B5D8F">
        <w:t xml:space="preserve">2,000 (excluding fees and VAT) </w:t>
      </w:r>
      <w:r w:rsidR="00AE69E7" w:rsidRPr="007B5D8F">
        <w:t xml:space="preserve">for schemes funded through DFC) </w:t>
      </w:r>
      <w:r w:rsidRPr="007B5D8F">
        <w:t>should be paid from the delegated budget. The exceptions to this are playing fields and changing rooms, which remain the responsibility of the Local Authority. The boundaries of playing fields however are the responsibility of the Governors</w:t>
      </w:r>
      <w:r w:rsidR="00EE053E" w:rsidRPr="007B5D8F">
        <w:t xml:space="preserve">. </w:t>
      </w:r>
    </w:p>
    <w:p w14:paraId="6311DF86" w14:textId="77777777" w:rsidR="00D12904" w:rsidRPr="007B5D8F" w:rsidRDefault="00D12904" w:rsidP="00DF3540">
      <w:pPr>
        <w:pStyle w:val="Default"/>
        <w:ind w:left="720" w:hanging="720"/>
      </w:pPr>
    </w:p>
    <w:p w14:paraId="3FB903CD" w14:textId="77777777" w:rsidR="00D12904" w:rsidRPr="007B5D8F" w:rsidRDefault="00D12904" w:rsidP="00DF3540">
      <w:pPr>
        <w:pStyle w:val="Default"/>
        <w:ind w:left="720" w:hanging="720"/>
      </w:pPr>
      <w:r w:rsidRPr="007B5D8F">
        <w:rPr>
          <w:b/>
          <w:bCs/>
        </w:rPr>
        <w:t>13.4</w:t>
      </w:r>
      <w:r w:rsidR="00160008" w:rsidRPr="007B5D8F">
        <w:rPr>
          <w:b/>
          <w:bCs/>
        </w:rPr>
        <w:tab/>
      </w:r>
      <w:r w:rsidRPr="007B5D8F">
        <w:rPr>
          <w:b/>
          <w:bCs/>
        </w:rPr>
        <w:t xml:space="preserve">Capital Works </w:t>
      </w:r>
    </w:p>
    <w:p w14:paraId="37D3AD6F" w14:textId="77777777" w:rsidR="00D12904" w:rsidRPr="007B5D8F" w:rsidRDefault="00D12904" w:rsidP="00DF3540">
      <w:pPr>
        <w:pStyle w:val="Default"/>
        <w:ind w:left="720" w:hanging="720"/>
      </w:pPr>
    </w:p>
    <w:p w14:paraId="4EB14C9F" w14:textId="6EF3D813" w:rsidR="008B5212" w:rsidRPr="007B5D8F" w:rsidRDefault="00D12904" w:rsidP="00DF3540">
      <w:pPr>
        <w:pStyle w:val="Default"/>
        <w:ind w:left="720" w:hanging="720"/>
      </w:pPr>
      <w:r w:rsidRPr="007B5D8F">
        <w:t>13.4.1 In exercising its responsibilities for repairs and maintenance the Governing Body are required to have regard to such provisions of the Local Authority’s Asset Management Plan related to the school</w:t>
      </w:r>
      <w:r w:rsidR="00EE053E" w:rsidRPr="007B5D8F">
        <w:t xml:space="preserve">. </w:t>
      </w:r>
    </w:p>
    <w:p w14:paraId="02D54CAD" w14:textId="77777777" w:rsidR="008B5212" w:rsidRPr="007B5D8F" w:rsidRDefault="008B5212" w:rsidP="00DF3540">
      <w:pPr>
        <w:pStyle w:val="Default"/>
        <w:ind w:left="720" w:hanging="720"/>
      </w:pPr>
    </w:p>
    <w:p w14:paraId="4BEB4550" w14:textId="77777777" w:rsidR="00D12904" w:rsidRPr="00B47517" w:rsidRDefault="00D12904" w:rsidP="00DF3540">
      <w:pPr>
        <w:pStyle w:val="Default"/>
        <w:ind w:left="720" w:hanging="720"/>
        <w:rPr>
          <w:u w:val="single"/>
        </w:rPr>
      </w:pPr>
      <w:bookmarkStart w:id="20" w:name="S14"/>
      <w:r w:rsidRPr="00B47517">
        <w:rPr>
          <w:b/>
          <w:bCs/>
          <w:u w:val="single"/>
        </w:rPr>
        <w:t>SECTION 14 COMMUNITY FACILITIES</w:t>
      </w:r>
    </w:p>
    <w:bookmarkEnd w:id="20"/>
    <w:p w14:paraId="1BCEFE4F" w14:textId="77777777" w:rsidR="00D12904" w:rsidRPr="007B5D8F" w:rsidRDefault="00D12904" w:rsidP="00DF3540">
      <w:pPr>
        <w:pStyle w:val="Default"/>
        <w:ind w:left="720" w:hanging="720"/>
      </w:pPr>
    </w:p>
    <w:p w14:paraId="6EFEEAEC" w14:textId="77777777" w:rsidR="00D12904" w:rsidRPr="007B5D8F" w:rsidRDefault="00D12904" w:rsidP="00DF3540">
      <w:pPr>
        <w:pStyle w:val="Default"/>
        <w:ind w:left="720" w:hanging="720"/>
      </w:pPr>
      <w:r w:rsidRPr="007B5D8F">
        <w:rPr>
          <w:b/>
          <w:bCs/>
        </w:rPr>
        <w:t>14.1</w:t>
      </w:r>
      <w:r w:rsidR="00B96EDD" w:rsidRPr="007B5D8F">
        <w:rPr>
          <w:b/>
          <w:bCs/>
        </w:rPr>
        <w:tab/>
      </w:r>
      <w:r w:rsidRPr="007B5D8F">
        <w:rPr>
          <w:b/>
          <w:bCs/>
        </w:rPr>
        <w:t xml:space="preserve">Introduction </w:t>
      </w:r>
    </w:p>
    <w:p w14:paraId="448751DA" w14:textId="77777777" w:rsidR="00D12904" w:rsidRPr="007B5D8F" w:rsidRDefault="00D12904" w:rsidP="00DF3540">
      <w:pPr>
        <w:pStyle w:val="Default"/>
        <w:ind w:left="720" w:hanging="720"/>
      </w:pPr>
    </w:p>
    <w:p w14:paraId="165BE440" w14:textId="77777777" w:rsidR="00D12904" w:rsidRPr="007B5D8F" w:rsidRDefault="00D12904" w:rsidP="00DF3540">
      <w:pPr>
        <w:pStyle w:val="Default"/>
        <w:ind w:left="720" w:hanging="720"/>
      </w:pPr>
      <w:r w:rsidRPr="007B5D8F">
        <w:t xml:space="preserve">14.1.1 Schools that choose to exercise the power conferred by s.27 (1) of the Education Act 2010 to provide community facilities will be subject to a range of controls: -  </w:t>
      </w:r>
    </w:p>
    <w:p w14:paraId="5E502CBC" w14:textId="77777777" w:rsidR="00D12904" w:rsidRPr="007B5D8F" w:rsidRDefault="00D12904" w:rsidP="00DF3540">
      <w:pPr>
        <w:pStyle w:val="Default"/>
        <w:ind w:left="720" w:hanging="720"/>
      </w:pPr>
    </w:p>
    <w:p w14:paraId="44D11F0F" w14:textId="1BB53C80" w:rsidR="00D12904" w:rsidRPr="007B5D8F" w:rsidRDefault="00D12904" w:rsidP="00DF3540">
      <w:pPr>
        <w:pStyle w:val="Default"/>
        <w:ind w:left="720" w:hanging="720"/>
      </w:pPr>
      <w:r w:rsidRPr="007B5D8F">
        <w:t>14.1.2 Regulations made under s.28 (2), if made, can specify activities, which may not be undertaken at all under the main enabling power. The school is obliged to consult with the Local Authority and have regard to advice from the Local Authority. The Secretary of State may issue guidance to governing bodies about a range of issues connected with exercise of the power, and a school must have regard to that</w:t>
      </w:r>
      <w:r w:rsidR="00EE053E" w:rsidRPr="007B5D8F">
        <w:t xml:space="preserve">. </w:t>
      </w:r>
    </w:p>
    <w:p w14:paraId="25A15878" w14:textId="77777777" w:rsidR="00D12904" w:rsidRPr="007B5D8F" w:rsidRDefault="00D12904" w:rsidP="00DF3540">
      <w:pPr>
        <w:pStyle w:val="Default"/>
        <w:ind w:left="720" w:hanging="720"/>
      </w:pPr>
    </w:p>
    <w:p w14:paraId="39CBBB27" w14:textId="77777777" w:rsidR="00D12904" w:rsidRPr="007B5D8F" w:rsidRDefault="00D12904" w:rsidP="00DF3540">
      <w:pPr>
        <w:pStyle w:val="Default"/>
        <w:ind w:left="720" w:hanging="720"/>
      </w:pPr>
      <w:r w:rsidRPr="007B5D8F">
        <w:t xml:space="preserve">14.1.3 However, under s.28 (1), the main limitations and restrictions on the power will be: -  </w:t>
      </w:r>
    </w:p>
    <w:p w14:paraId="57D78C8D" w14:textId="77777777" w:rsidR="00D12904" w:rsidRPr="007B5D8F" w:rsidRDefault="00D12904" w:rsidP="00AA2593">
      <w:pPr>
        <w:pStyle w:val="Default"/>
        <w:ind w:left="1440" w:hanging="720"/>
      </w:pPr>
      <w:r w:rsidRPr="007B5D8F">
        <w:t xml:space="preserve">a) Those contained in schools’ own instruments of government, if any; and  </w:t>
      </w:r>
    </w:p>
    <w:p w14:paraId="0337DEB5" w14:textId="12DECE0C" w:rsidR="00D12904" w:rsidRPr="007B5D8F" w:rsidRDefault="00D12904" w:rsidP="00AA2593">
      <w:pPr>
        <w:pStyle w:val="Default"/>
        <w:ind w:left="1440" w:hanging="720"/>
      </w:pPr>
      <w:r w:rsidRPr="007B5D8F">
        <w:t>b) Any prohibitions, restrictions and limitations made elsewhere in the S</w:t>
      </w:r>
      <w:r w:rsidR="00AA2593" w:rsidRPr="007B5D8F">
        <w:t>efton</w:t>
      </w:r>
      <w:r w:rsidRPr="007B5D8F">
        <w:t xml:space="preserve"> Scheme for Financing</w:t>
      </w:r>
      <w:r w:rsidR="00AA2593" w:rsidRPr="007B5D8F">
        <w:t xml:space="preserve"> Schools</w:t>
      </w:r>
      <w:r w:rsidR="00EE053E" w:rsidRPr="007B5D8F">
        <w:t xml:space="preserve">. </w:t>
      </w:r>
    </w:p>
    <w:p w14:paraId="1167854C" w14:textId="77777777" w:rsidR="00D12904" w:rsidRPr="007B5D8F" w:rsidRDefault="00D12904" w:rsidP="00AA2593">
      <w:pPr>
        <w:pStyle w:val="Default"/>
        <w:ind w:left="1440" w:hanging="720"/>
      </w:pPr>
    </w:p>
    <w:p w14:paraId="4B716949" w14:textId="08936A25" w:rsidR="00D12904" w:rsidRPr="007B5D8F" w:rsidRDefault="00D12904" w:rsidP="00DF3540">
      <w:pPr>
        <w:pStyle w:val="Default"/>
        <w:ind w:left="720" w:hanging="720"/>
      </w:pPr>
      <w:r w:rsidRPr="007B5D8F">
        <w:t>14.1.4 This section of the scheme does not extend to joint-use agreements, transfer of control agreements, or agreements between the Authority and schools to secure the provision of adult and community learning</w:t>
      </w:r>
      <w:r w:rsidR="00EE053E" w:rsidRPr="007B5D8F">
        <w:t xml:space="preserve">. </w:t>
      </w:r>
    </w:p>
    <w:p w14:paraId="58E0FA99" w14:textId="77777777" w:rsidR="00D12904" w:rsidRPr="007B5D8F" w:rsidRDefault="00D12904" w:rsidP="00DF3540">
      <w:pPr>
        <w:pStyle w:val="Default"/>
        <w:ind w:left="720" w:hanging="720"/>
      </w:pPr>
    </w:p>
    <w:p w14:paraId="49FA9AB2" w14:textId="1A5BC15F" w:rsidR="00D12904" w:rsidRPr="007B5D8F" w:rsidRDefault="00D12904" w:rsidP="00DF3540">
      <w:pPr>
        <w:pStyle w:val="Default"/>
        <w:ind w:left="720" w:hanging="720"/>
      </w:pPr>
      <w:r w:rsidRPr="007B5D8F">
        <w:t>14.1.5</w:t>
      </w:r>
      <w:r w:rsidR="00B96EDD" w:rsidRPr="007B5D8F">
        <w:tab/>
      </w:r>
      <w:r w:rsidRPr="007B5D8F">
        <w:t>Mismanagement of community facilities funds can be grounds for suspension of the right to a delegated budget</w:t>
      </w:r>
      <w:r w:rsidR="00EE053E" w:rsidRPr="007B5D8F">
        <w:t xml:space="preserve">. </w:t>
      </w:r>
    </w:p>
    <w:p w14:paraId="2E0D73B6" w14:textId="77777777" w:rsidR="00D12904" w:rsidRPr="007B5D8F" w:rsidRDefault="00D12904" w:rsidP="00DF3540">
      <w:pPr>
        <w:pStyle w:val="Default"/>
        <w:ind w:left="720" w:hanging="720"/>
      </w:pPr>
    </w:p>
    <w:p w14:paraId="551CC6D0" w14:textId="77777777" w:rsidR="00D12904" w:rsidRPr="007B5D8F" w:rsidRDefault="00D12904" w:rsidP="00DF3540">
      <w:pPr>
        <w:pStyle w:val="Default"/>
        <w:ind w:left="720" w:hanging="720"/>
      </w:pPr>
      <w:r w:rsidRPr="007B5D8F">
        <w:rPr>
          <w:b/>
          <w:bCs/>
        </w:rPr>
        <w:t>14.2</w:t>
      </w:r>
      <w:r w:rsidR="00B96EDD" w:rsidRPr="007B5D8F">
        <w:rPr>
          <w:b/>
          <w:bCs/>
        </w:rPr>
        <w:tab/>
      </w:r>
      <w:r w:rsidRPr="007B5D8F">
        <w:rPr>
          <w:b/>
          <w:bCs/>
        </w:rPr>
        <w:t xml:space="preserve">Consultation with the Local Authority – financial aspects  </w:t>
      </w:r>
    </w:p>
    <w:p w14:paraId="4C03EE28" w14:textId="77777777" w:rsidR="00D12904" w:rsidRPr="007B5D8F" w:rsidRDefault="00D12904" w:rsidP="00DF3540">
      <w:pPr>
        <w:pStyle w:val="Default"/>
        <w:ind w:left="720" w:hanging="720"/>
      </w:pPr>
    </w:p>
    <w:p w14:paraId="4DD45124" w14:textId="77777777" w:rsidR="004E713A" w:rsidRPr="007B5D8F" w:rsidRDefault="00D12904" w:rsidP="004E713A">
      <w:pPr>
        <w:pStyle w:val="Default"/>
        <w:ind w:left="709" w:hanging="709"/>
      </w:pPr>
      <w:r w:rsidRPr="007B5D8F">
        <w:lastRenderedPageBreak/>
        <w:t xml:space="preserve">14.2.1 </w:t>
      </w:r>
      <w:r w:rsidR="004E713A" w:rsidRPr="007B5D8F">
        <w:t xml:space="preserve">Changes made by the Children and Families Act 2014 mean that schools no longer need to consult the Local Authority when establishing community facilities under Section 27 of the Education Act 2002. Nor do they have to have regard to advice given to them by the Local Authority </w:t>
      </w:r>
    </w:p>
    <w:p w14:paraId="6539BF66" w14:textId="77777777" w:rsidR="004E713A" w:rsidRPr="007B5D8F" w:rsidRDefault="004E713A" w:rsidP="004E713A">
      <w:pPr>
        <w:pStyle w:val="Default"/>
        <w:ind w:left="709" w:hanging="709"/>
      </w:pPr>
    </w:p>
    <w:p w14:paraId="7370866A" w14:textId="5576B55D" w:rsidR="00D12904" w:rsidRPr="007B5D8F" w:rsidRDefault="004E713A" w:rsidP="004E713A">
      <w:pPr>
        <w:pStyle w:val="Default"/>
        <w:ind w:left="720" w:hanging="11"/>
      </w:pPr>
      <w:r w:rsidRPr="007B5D8F">
        <w:t xml:space="preserve">However, as public bodies, they are expected to </w:t>
      </w:r>
      <w:r w:rsidR="0010746C" w:rsidRPr="007B5D8F">
        <w:t>act, and</w:t>
      </w:r>
      <w:r w:rsidRPr="007B5D8F">
        <w:t xml:space="preserve"> this includes consulting those affected by decisions that they make.</w:t>
      </w:r>
    </w:p>
    <w:p w14:paraId="3EE192F5" w14:textId="77777777" w:rsidR="00D12904" w:rsidRPr="007B5D8F" w:rsidRDefault="00D12904" w:rsidP="00DF3540">
      <w:pPr>
        <w:pStyle w:val="Default"/>
        <w:ind w:left="720" w:hanging="720"/>
      </w:pPr>
    </w:p>
    <w:p w14:paraId="6ECFA3FB" w14:textId="77777777" w:rsidR="00D12904" w:rsidRPr="007B5D8F" w:rsidRDefault="00D12904" w:rsidP="00DF3540">
      <w:pPr>
        <w:pStyle w:val="Default"/>
        <w:ind w:left="720" w:hanging="720"/>
      </w:pPr>
      <w:r w:rsidRPr="007B5D8F">
        <w:t>14.2.2 Schools are reminded that they are required to seek advice from the Authority before exercising their community facilities power. The following process should be followed when a school wishes to consider using its community facility powers</w:t>
      </w:r>
      <w:r w:rsidR="00AE69E7" w:rsidRPr="007B5D8F">
        <w:t>.</w:t>
      </w:r>
    </w:p>
    <w:p w14:paraId="2ED2D25D" w14:textId="77777777" w:rsidR="00D12904" w:rsidRPr="007B5D8F" w:rsidRDefault="00D12904" w:rsidP="00DF3540">
      <w:pPr>
        <w:pStyle w:val="Default"/>
        <w:ind w:left="720" w:hanging="720"/>
      </w:pPr>
    </w:p>
    <w:p w14:paraId="68DD0F20" w14:textId="37B47F49" w:rsidR="00D12904" w:rsidRPr="007B5D8F" w:rsidRDefault="00D12904" w:rsidP="00DF3540">
      <w:pPr>
        <w:pStyle w:val="Default"/>
        <w:ind w:left="720" w:hanging="720"/>
      </w:pPr>
      <w:r w:rsidRPr="007B5D8F">
        <w:t xml:space="preserve">14.2.3 The school should notify the </w:t>
      </w:r>
      <w:r w:rsidR="00DE3ABE" w:rsidRPr="007B5D8F">
        <w:t>Executive Director of Resources in</w:t>
      </w:r>
      <w:r w:rsidRPr="007B5D8F">
        <w:t xml:space="preserve"> writing of their intention to consider using the Governing Bodies Community Facilities Powers. The notification should include details of the proposed use of the powers and any third</w:t>
      </w:r>
      <w:r w:rsidR="002143C2" w:rsidRPr="007B5D8F">
        <w:t>-</w:t>
      </w:r>
      <w:r w:rsidRPr="007B5D8F">
        <w:t>party involvement</w:t>
      </w:r>
      <w:r w:rsidR="00EE053E" w:rsidRPr="007B5D8F">
        <w:t xml:space="preserve">. </w:t>
      </w:r>
    </w:p>
    <w:p w14:paraId="039A3A8F" w14:textId="77777777" w:rsidR="00D12904" w:rsidRPr="007B5D8F" w:rsidRDefault="00D12904" w:rsidP="00DF3540">
      <w:pPr>
        <w:pStyle w:val="Default"/>
        <w:ind w:left="720" w:hanging="720"/>
      </w:pPr>
    </w:p>
    <w:p w14:paraId="4EC5440F" w14:textId="4FDA94A4" w:rsidR="008B5212" w:rsidRPr="007B5D8F" w:rsidRDefault="00D12904" w:rsidP="00DF3540">
      <w:pPr>
        <w:pStyle w:val="Default"/>
        <w:ind w:left="720" w:hanging="720"/>
      </w:pPr>
      <w:r w:rsidRPr="007B5D8F">
        <w:t xml:space="preserve">14.2.4 The </w:t>
      </w:r>
      <w:r w:rsidR="008A7783">
        <w:t>AED</w:t>
      </w:r>
      <w:r w:rsidR="00DE3ABE" w:rsidRPr="007B5D8F">
        <w:t xml:space="preserve"> of Education Excellence,</w:t>
      </w:r>
      <w:r w:rsidRPr="007B5D8F">
        <w:t xml:space="preserve"> or their representative, will respond to the school’s notification. They will arrange a mutually convenient date for the </w:t>
      </w:r>
      <w:r w:rsidR="008A7783">
        <w:t>AED</w:t>
      </w:r>
      <w:r w:rsidR="00DE3ABE" w:rsidRPr="007B5D8F">
        <w:t xml:space="preserve"> of Education Excellence,</w:t>
      </w:r>
      <w:r w:rsidRPr="007B5D8F">
        <w:t xml:space="preserve"> or their representative, to meet with the school to discuss the proposals and provide advice in accordance with the requirements set down in this scheme for financing schools. The Authority cannot levy a charge for the advice given. </w:t>
      </w:r>
    </w:p>
    <w:p w14:paraId="00D0D190" w14:textId="77777777" w:rsidR="008B5212" w:rsidRPr="007B5D8F" w:rsidRDefault="008B5212" w:rsidP="00DF3540">
      <w:pPr>
        <w:pStyle w:val="Default"/>
        <w:ind w:left="720" w:hanging="720"/>
      </w:pPr>
    </w:p>
    <w:p w14:paraId="66043A2E" w14:textId="77777777" w:rsidR="00D12904" w:rsidRPr="007B5D8F" w:rsidRDefault="00D12904" w:rsidP="00DF3540">
      <w:pPr>
        <w:pStyle w:val="Default"/>
        <w:ind w:left="720" w:hanging="720"/>
      </w:pPr>
      <w:r w:rsidRPr="007B5D8F">
        <w:rPr>
          <w:b/>
          <w:bCs/>
        </w:rPr>
        <w:t>14.3</w:t>
      </w:r>
      <w:r w:rsidR="00B96EDD" w:rsidRPr="007B5D8F">
        <w:rPr>
          <w:b/>
          <w:bCs/>
        </w:rPr>
        <w:tab/>
      </w:r>
      <w:r w:rsidRPr="007B5D8F">
        <w:rPr>
          <w:b/>
          <w:bCs/>
        </w:rPr>
        <w:t xml:space="preserve">Funding Agreements – Local Authority powers  </w:t>
      </w:r>
    </w:p>
    <w:p w14:paraId="4B38F1BE" w14:textId="77777777" w:rsidR="00D12904" w:rsidRPr="007B5D8F" w:rsidRDefault="00D12904" w:rsidP="00DF3540">
      <w:pPr>
        <w:pStyle w:val="Default"/>
        <w:ind w:left="720" w:hanging="720"/>
      </w:pPr>
    </w:p>
    <w:p w14:paraId="629EF511" w14:textId="6147FFBA" w:rsidR="00D12904" w:rsidRPr="007B5D8F" w:rsidRDefault="00D12904" w:rsidP="00DF3540">
      <w:pPr>
        <w:pStyle w:val="Default"/>
        <w:ind w:left="720" w:hanging="720"/>
      </w:pPr>
      <w:r w:rsidRPr="007B5D8F">
        <w:t>14.3.1 The provision of community facilities in many schools may be dependent on the conclusion of a funding agreement with a third party, which will either be supplying funding</w:t>
      </w:r>
      <w:r w:rsidR="00AE69E7" w:rsidRPr="007B5D8F">
        <w:t xml:space="preserve"> only</w:t>
      </w:r>
      <w:r w:rsidRPr="007B5D8F">
        <w:t xml:space="preserve">, or supplying funding and taking part </w:t>
      </w:r>
      <w:r w:rsidR="00AE69E7" w:rsidRPr="007B5D8F">
        <w:t>i</w:t>
      </w:r>
      <w:r w:rsidRPr="007B5D8F">
        <w:t>n the provision. A very wide range of bodies and organisations are potentially involved</w:t>
      </w:r>
      <w:r w:rsidR="00EE053E" w:rsidRPr="007B5D8F">
        <w:t xml:space="preserve">. </w:t>
      </w:r>
    </w:p>
    <w:p w14:paraId="072C6E5D" w14:textId="77777777" w:rsidR="00D12904" w:rsidRPr="007B5D8F" w:rsidRDefault="00D12904" w:rsidP="00DF3540">
      <w:pPr>
        <w:pStyle w:val="Default"/>
        <w:ind w:left="720" w:hanging="720"/>
      </w:pPr>
    </w:p>
    <w:p w14:paraId="4E928973" w14:textId="77777777" w:rsidR="00D12904" w:rsidRPr="007B5D8F" w:rsidRDefault="00D12904" w:rsidP="00DF3540">
      <w:pPr>
        <w:pStyle w:val="Default"/>
        <w:ind w:left="720" w:hanging="720"/>
      </w:pPr>
      <w:r w:rsidRPr="007B5D8F">
        <w:t>14.3.2 Any such proposed agreement should be submitted to the Local Authority in writing for its comments; and must give the Local Authority a maximum of 6 weeks to respond. The formal notice should include a statement of purpose and a business plan for the proposed use of the community facilities power. The Local Authority cannot impose a right of veto on such agreements, either directly or through requiring a right to countersign the agreement. However, if an agreement has been</w:t>
      </w:r>
      <w:r w:rsidR="003E2D87" w:rsidRPr="007B5D8F">
        <w:t>,</w:t>
      </w:r>
      <w:r w:rsidRPr="007B5D8F">
        <w:t xml:space="preserve"> or is to be</w:t>
      </w:r>
      <w:r w:rsidR="003E2D87" w:rsidRPr="007B5D8F">
        <w:t>,</w:t>
      </w:r>
      <w:r w:rsidRPr="007B5D8F">
        <w:t xml:space="preserve"> concluded against the wishes of the Local Authority, or has been concluded without informing the Local Authority, and which in the view of the Authority is seriously prejudicial to the interests of the school or the Local Authority, then that may constitute grounds for suspension of the right to a delegated budget. Schools are required to inform the Local Authority what action has been taken following Local Authority advice. </w:t>
      </w:r>
    </w:p>
    <w:p w14:paraId="66AFEC4C" w14:textId="77777777" w:rsidR="00D12904" w:rsidRPr="007B5D8F" w:rsidRDefault="00D12904" w:rsidP="00DF3540">
      <w:pPr>
        <w:pStyle w:val="Default"/>
        <w:ind w:left="720" w:hanging="720"/>
      </w:pPr>
    </w:p>
    <w:p w14:paraId="0609128E" w14:textId="222A7969" w:rsidR="00D12904" w:rsidRPr="007B5D8F" w:rsidRDefault="00D12904" w:rsidP="00DF3540">
      <w:pPr>
        <w:pStyle w:val="Default"/>
        <w:ind w:left="720" w:hanging="720"/>
      </w:pPr>
      <w:r w:rsidRPr="007B5D8F">
        <w:rPr>
          <w:b/>
          <w:bCs/>
        </w:rPr>
        <w:t>14.4</w:t>
      </w:r>
      <w:r w:rsidR="00B96EDD" w:rsidRPr="007B5D8F">
        <w:rPr>
          <w:b/>
          <w:bCs/>
        </w:rPr>
        <w:tab/>
      </w:r>
      <w:r w:rsidRPr="007B5D8F">
        <w:rPr>
          <w:b/>
          <w:bCs/>
        </w:rPr>
        <w:t xml:space="preserve">Other prohibitions, </w:t>
      </w:r>
      <w:r w:rsidR="00EE053E" w:rsidRPr="007B5D8F">
        <w:rPr>
          <w:b/>
          <w:bCs/>
        </w:rPr>
        <w:t>restrictions,</w:t>
      </w:r>
      <w:r w:rsidRPr="007B5D8F">
        <w:rPr>
          <w:b/>
          <w:bCs/>
        </w:rPr>
        <w:t xml:space="preserve"> and limitations  </w:t>
      </w:r>
    </w:p>
    <w:p w14:paraId="25197721" w14:textId="77777777" w:rsidR="00D12904" w:rsidRPr="007B5D8F" w:rsidRDefault="00D12904" w:rsidP="00DF3540">
      <w:pPr>
        <w:pStyle w:val="Default"/>
        <w:ind w:left="720" w:hanging="720"/>
      </w:pPr>
    </w:p>
    <w:p w14:paraId="5CFBE08A" w14:textId="5667E396" w:rsidR="00D12904" w:rsidRPr="007B5D8F" w:rsidRDefault="00D12904" w:rsidP="00DF3540">
      <w:pPr>
        <w:pStyle w:val="Default"/>
        <w:ind w:left="720" w:hanging="720"/>
      </w:pPr>
      <w:r w:rsidRPr="007B5D8F">
        <w:t xml:space="preserve">14.4.1 The Governing Body should endeavour to protect the </w:t>
      </w:r>
      <w:r w:rsidR="009707CF" w:rsidRPr="007B5D8F">
        <w:t>fiscal interests</w:t>
      </w:r>
      <w:r w:rsidRPr="007B5D8F">
        <w:t xml:space="preserve"> of the Authority. The Authority may require that in a specific instance of use of the community facilities power, the Governing Body concerned shall </w:t>
      </w:r>
      <w:r w:rsidR="00FA5B9C" w:rsidRPr="007B5D8F">
        <w:t>plan</w:t>
      </w:r>
      <w:r w:rsidRPr="007B5D8F">
        <w:t xml:space="preserve"> to protect the </w:t>
      </w:r>
      <w:r w:rsidR="009707CF" w:rsidRPr="007B5D8F">
        <w:t>fiscal interests</w:t>
      </w:r>
      <w:r w:rsidRPr="007B5D8F">
        <w:t xml:space="preserve"> of the Authority. Arrangements for protection may include the setting up of a limited company formed for the </w:t>
      </w:r>
      <w:r w:rsidR="00FA5B9C" w:rsidRPr="007B5D8F">
        <w:t>purpose or</w:t>
      </w:r>
      <w:r w:rsidRPr="007B5D8F">
        <w:t xml:space="preserve"> obtaining indemnity insurance for risks associated with the project in question, as specified by the Local Authority. Guidance on the setting up of companies is contained in the School Financial Regulations and Guidance. Section 28 provides that the exercise of the community facilities power is subject to prohibitions, </w:t>
      </w:r>
      <w:r w:rsidR="00EE053E" w:rsidRPr="007B5D8F">
        <w:t>restrictions,</w:t>
      </w:r>
      <w:r w:rsidRPr="007B5D8F">
        <w:t xml:space="preserve"> and limitations in the scheme for financing schools</w:t>
      </w:r>
      <w:r w:rsidR="00EE053E" w:rsidRPr="007B5D8F">
        <w:t xml:space="preserve">. </w:t>
      </w:r>
    </w:p>
    <w:p w14:paraId="45E1E6C6" w14:textId="77777777" w:rsidR="00D12904" w:rsidRPr="007B5D8F" w:rsidRDefault="00D12904" w:rsidP="00DF3540">
      <w:pPr>
        <w:pStyle w:val="Default"/>
        <w:ind w:left="720" w:hanging="720"/>
      </w:pPr>
    </w:p>
    <w:p w14:paraId="065F0F34" w14:textId="77777777" w:rsidR="00D12904" w:rsidRPr="007B5D8F" w:rsidRDefault="00D12904" w:rsidP="00DF3540">
      <w:pPr>
        <w:pStyle w:val="Default"/>
        <w:ind w:left="720" w:hanging="720"/>
      </w:pPr>
      <w:r w:rsidRPr="007B5D8F">
        <w:rPr>
          <w:b/>
          <w:bCs/>
        </w:rPr>
        <w:lastRenderedPageBreak/>
        <w:t>14.5</w:t>
      </w:r>
      <w:r w:rsidR="00B96EDD" w:rsidRPr="007B5D8F">
        <w:rPr>
          <w:b/>
          <w:bCs/>
        </w:rPr>
        <w:tab/>
      </w:r>
      <w:r w:rsidRPr="007B5D8F">
        <w:rPr>
          <w:b/>
          <w:bCs/>
        </w:rPr>
        <w:t xml:space="preserve">Supply of financial information  </w:t>
      </w:r>
    </w:p>
    <w:p w14:paraId="07D6E622" w14:textId="77777777" w:rsidR="00D12904" w:rsidRPr="007B5D8F" w:rsidRDefault="00D12904" w:rsidP="00DF3540">
      <w:pPr>
        <w:pStyle w:val="Default"/>
        <w:ind w:left="720" w:hanging="720"/>
      </w:pPr>
    </w:p>
    <w:p w14:paraId="5A474838" w14:textId="2C1B5020" w:rsidR="00D12904" w:rsidRPr="007B5D8F" w:rsidRDefault="00D12904" w:rsidP="00DF3540">
      <w:pPr>
        <w:pStyle w:val="Default"/>
        <w:ind w:left="720" w:hanging="720"/>
      </w:pPr>
      <w:r w:rsidRPr="007B5D8F">
        <w:t>14.5.1 Schools that exercise the community facilities power must provide the Local Authority, every six months, with a summary statement, showing the income and expenditure for the school arising from the facilities in question for the previous six months and on an estimated basis, for the next six months</w:t>
      </w:r>
      <w:r w:rsidR="00EE053E" w:rsidRPr="007B5D8F">
        <w:t xml:space="preserve">. </w:t>
      </w:r>
    </w:p>
    <w:p w14:paraId="7BAA6A13" w14:textId="77777777" w:rsidR="00D12904" w:rsidRPr="007B5D8F" w:rsidRDefault="00D12904" w:rsidP="00DF3540">
      <w:pPr>
        <w:pStyle w:val="Default"/>
        <w:ind w:left="720" w:hanging="720"/>
      </w:pPr>
    </w:p>
    <w:p w14:paraId="53B46405" w14:textId="7A74500B" w:rsidR="00D12904" w:rsidRPr="007B5D8F" w:rsidRDefault="00D12904" w:rsidP="00DF3540">
      <w:pPr>
        <w:pStyle w:val="Default"/>
        <w:ind w:left="720" w:hanging="720"/>
      </w:pPr>
      <w:r w:rsidRPr="007B5D8F">
        <w:t xml:space="preserve">14.5.2 The Local Authority, on giving notice to the school that it believes there to be cause for concern as to the school’s management of the finances of the community facilities power, will require such financial statements to be supplied every three months and, if </w:t>
      </w:r>
      <w:r w:rsidR="00FA5B9C" w:rsidRPr="007B5D8F">
        <w:t>necessary,</w:t>
      </w:r>
      <w:r w:rsidRPr="007B5D8F">
        <w:t xml:space="preserve"> require the submission of a recovery plan for the activity in question.  </w:t>
      </w:r>
    </w:p>
    <w:p w14:paraId="4A6DFD3D" w14:textId="77777777" w:rsidR="00D12904" w:rsidRPr="007B5D8F" w:rsidRDefault="00D12904" w:rsidP="00DF3540">
      <w:pPr>
        <w:pStyle w:val="Default"/>
        <w:ind w:left="720" w:hanging="720"/>
      </w:pPr>
    </w:p>
    <w:p w14:paraId="7898FCCD" w14:textId="77777777" w:rsidR="00D12904" w:rsidRPr="007B5D8F" w:rsidRDefault="00D12904" w:rsidP="00DF3540">
      <w:pPr>
        <w:pStyle w:val="Default"/>
        <w:ind w:left="720" w:hanging="720"/>
      </w:pPr>
      <w:r w:rsidRPr="007B5D8F">
        <w:rPr>
          <w:b/>
          <w:bCs/>
        </w:rPr>
        <w:t>14.6</w:t>
      </w:r>
      <w:r w:rsidR="00B96EDD" w:rsidRPr="007B5D8F">
        <w:rPr>
          <w:b/>
          <w:bCs/>
        </w:rPr>
        <w:tab/>
      </w:r>
      <w:r w:rsidRPr="007B5D8F">
        <w:rPr>
          <w:b/>
          <w:bCs/>
        </w:rPr>
        <w:t xml:space="preserve">Audit Arrangements </w:t>
      </w:r>
    </w:p>
    <w:p w14:paraId="2027370A" w14:textId="77777777" w:rsidR="00D12904" w:rsidRPr="007B5D8F" w:rsidRDefault="00D12904" w:rsidP="00DF3540">
      <w:pPr>
        <w:pStyle w:val="Default"/>
        <w:ind w:left="720" w:hanging="720"/>
      </w:pPr>
    </w:p>
    <w:p w14:paraId="1B774A22" w14:textId="2EDD9339" w:rsidR="00D12904" w:rsidRPr="007B5D8F" w:rsidRDefault="00D12904" w:rsidP="00DF3540">
      <w:pPr>
        <w:pStyle w:val="Default"/>
        <w:ind w:left="720" w:hanging="720"/>
      </w:pPr>
      <w:r w:rsidRPr="007B5D8F">
        <w:t xml:space="preserve">14.6.1 The school must grant access to the school’s records connected with exercise of the community facilities power, </w:t>
      </w:r>
      <w:r w:rsidR="0010746C" w:rsidRPr="007B5D8F">
        <w:t>to</w:t>
      </w:r>
      <w:r w:rsidRPr="007B5D8F">
        <w:t xml:space="preserve"> facilitate internal and external audit examination of relevant income and expenditure</w:t>
      </w:r>
      <w:r w:rsidR="00EE053E" w:rsidRPr="007B5D8F">
        <w:t xml:space="preserve">. </w:t>
      </w:r>
    </w:p>
    <w:p w14:paraId="4A63C97A" w14:textId="77777777" w:rsidR="00D12904" w:rsidRPr="007B5D8F" w:rsidRDefault="00D12904" w:rsidP="00DF3540">
      <w:pPr>
        <w:pStyle w:val="Default"/>
        <w:ind w:left="720" w:hanging="720"/>
      </w:pPr>
    </w:p>
    <w:p w14:paraId="71351FF7" w14:textId="73D5E6BD" w:rsidR="00D12904" w:rsidRPr="007B5D8F" w:rsidRDefault="00D12904" w:rsidP="00DF3540">
      <w:pPr>
        <w:pStyle w:val="Default"/>
        <w:ind w:left="720" w:hanging="720"/>
      </w:pPr>
      <w:r w:rsidRPr="007B5D8F">
        <w:t xml:space="preserve">14.6.2 Schools are required, to ensure that funding agreements contain adequate provision for access by the Authority to the records and other property of those persons held on the school </w:t>
      </w:r>
      <w:r w:rsidR="00D14757" w:rsidRPr="007B5D8F">
        <w:t>premises or</w:t>
      </w:r>
      <w:r w:rsidRPr="007B5D8F">
        <w:t xml:space="preserve"> held elsewhere insofar as they relate to the activity in </w:t>
      </w:r>
      <w:r w:rsidR="00FA5B9C" w:rsidRPr="007B5D8F">
        <w:t>question, to</w:t>
      </w:r>
      <w:r w:rsidR="003E2D87" w:rsidRPr="007B5D8F">
        <w:t xml:space="preserve"> enable</w:t>
      </w:r>
      <w:r w:rsidRPr="007B5D8F">
        <w:t xml:space="preserve"> the Authority to satisfy itself as to the propriety of expenditure on the facilities in question.  </w:t>
      </w:r>
    </w:p>
    <w:p w14:paraId="1E182DFC" w14:textId="77777777" w:rsidR="00D12904" w:rsidRPr="007B5D8F" w:rsidRDefault="00D12904" w:rsidP="00DF3540">
      <w:pPr>
        <w:pStyle w:val="Default"/>
        <w:ind w:left="720" w:hanging="720"/>
      </w:pPr>
    </w:p>
    <w:p w14:paraId="20A8DBB7" w14:textId="77777777" w:rsidR="00D12904" w:rsidRPr="007B5D8F" w:rsidRDefault="00B96EDD" w:rsidP="00DF3540">
      <w:pPr>
        <w:pStyle w:val="Default"/>
        <w:ind w:left="720" w:hanging="720"/>
      </w:pPr>
      <w:r w:rsidRPr="007B5D8F">
        <w:rPr>
          <w:b/>
          <w:bCs/>
        </w:rPr>
        <w:t>14.7</w:t>
      </w:r>
      <w:r w:rsidRPr="007B5D8F">
        <w:rPr>
          <w:b/>
          <w:bCs/>
        </w:rPr>
        <w:tab/>
      </w:r>
      <w:r w:rsidR="00D12904" w:rsidRPr="007B5D8F">
        <w:rPr>
          <w:b/>
          <w:bCs/>
        </w:rPr>
        <w:t xml:space="preserve">Treatment of Income and Surpluses  </w:t>
      </w:r>
    </w:p>
    <w:p w14:paraId="0901B3AE" w14:textId="77777777" w:rsidR="00D12904" w:rsidRPr="007B5D8F" w:rsidRDefault="00D12904" w:rsidP="00DF3540">
      <w:pPr>
        <w:pStyle w:val="Default"/>
        <w:ind w:left="720" w:hanging="720"/>
      </w:pPr>
    </w:p>
    <w:p w14:paraId="2156D688" w14:textId="0565C302" w:rsidR="00D12904" w:rsidRPr="007B5D8F" w:rsidRDefault="00D12904" w:rsidP="00DF3540">
      <w:pPr>
        <w:pStyle w:val="Default"/>
        <w:ind w:left="720" w:hanging="720"/>
      </w:pPr>
      <w:r w:rsidRPr="007B5D8F">
        <w:t>14.7.1 Schools will be allowed to retain all net income derived from community facilities except where otherwise agreed with a funding provider, whether that is the Local Authority or some other person</w:t>
      </w:r>
      <w:r w:rsidR="00EE053E" w:rsidRPr="007B5D8F">
        <w:t xml:space="preserve">. </w:t>
      </w:r>
    </w:p>
    <w:p w14:paraId="1B70DB5A" w14:textId="77777777" w:rsidR="00D12904" w:rsidRPr="007B5D8F" w:rsidRDefault="00D12904" w:rsidP="00DF3540">
      <w:pPr>
        <w:pStyle w:val="Default"/>
        <w:ind w:left="720" w:hanging="720"/>
      </w:pPr>
    </w:p>
    <w:p w14:paraId="539BCB29" w14:textId="48040481" w:rsidR="00D12904" w:rsidRPr="007B5D8F" w:rsidRDefault="00D12904" w:rsidP="00DF3540">
      <w:pPr>
        <w:pStyle w:val="Default"/>
        <w:ind w:left="720" w:hanging="720"/>
      </w:pPr>
      <w:r w:rsidRPr="007B5D8F">
        <w:t xml:space="preserve">14.7.2 Schools will be able to carry such retained net income over from one </w:t>
      </w:r>
      <w:r w:rsidR="009707CF" w:rsidRPr="007B5D8F">
        <w:t>fiscal year</w:t>
      </w:r>
      <w:r w:rsidRPr="007B5D8F">
        <w:t xml:space="preserve"> to the next as a </w:t>
      </w:r>
      <w:r w:rsidR="00D14757" w:rsidRPr="007B5D8F">
        <w:t>separate community facility</w:t>
      </w:r>
      <w:r w:rsidRPr="007B5D8F">
        <w:t xml:space="preserve"> surplus, or, subject to the agreement of the Local Authority, at the end of each </w:t>
      </w:r>
      <w:r w:rsidR="0084175E" w:rsidRPr="007B5D8F">
        <w:t>fiscal year</w:t>
      </w:r>
      <w:r w:rsidRPr="007B5D8F">
        <w:t xml:space="preserve">, transfer all or part of it to the budget share balance.  </w:t>
      </w:r>
    </w:p>
    <w:p w14:paraId="1ACDB7F7" w14:textId="77777777" w:rsidR="00D12904" w:rsidRPr="007B5D8F" w:rsidRDefault="00D12904" w:rsidP="00DF3540">
      <w:pPr>
        <w:pStyle w:val="Default"/>
        <w:ind w:left="720" w:hanging="720"/>
      </w:pPr>
    </w:p>
    <w:p w14:paraId="611750ED" w14:textId="2BF6DA47" w:rsidR="00D12904" w:rsidRPr="007B5D8F" w:rsidRDefault="00D12904" w:rsidP="00DF3540">
      <w:pPr>
        <w:pStyle w:val="Default"/>
        <w:ind w:left="720" w:hanging="720"/>
      </w:pPr>
      <w:r w:rsidRPr="007B5D8F">
        <w:t>14.7.3 If the school is a community or community special school, and the Local Authority ceases to maintain the school, any accumulated retained income obtained from exercise of the community facilities power reverts to the Local Authority unless otherwise agreed with a funding provider</w:t>
      </w:r>
      <w:r w:rsidR="00EE053E" w:rsidRPr="007B5D8F">
        <w:t xml:space="preserve">. </w:t>
      </w:r>
    </w:p>
    <w:p w14:paraId="568877E7" w14:textId="77777777" w:rsidR="00D12904" w:rsidRPr="007B5D8F" w:rsidRDefault="00D12904" w:rsidP="00DF3540">
      <w:pPr>
        <w:pStyle w:val="Default"/>
        <w:ind w:left="720" w:hanging="720"/>
      </w:pPr>
    </w:p>
    <w:p w14:paraId="4C6CB0A9" w14:textId="77777777" w:rsidR="00D12904" w:rsidRPr="007B5D8F" w:rsidRDefault="00D12904" w:rsidP="00DF3540">
      <w:pPr>
        <w:pStyle w:val="Default"/>
        <w:ind w:left="720" w:hanging="720"/>
      </w:pPr>
      <w:r w:rsidRPr="007B5D8F">
        <w:rPr>
          <w:b/>
          <w:bCs/>
        </w:rPr>
        <w:t>14.8</w:t>
      </w:r>
      <w:r w:rsidR="00B96EDD" w:rsidRPr="007B5D8F">
        <w:rPr>
          <w:b/>
          <w:bCs/>
        </w:rPr>
        <w:tab/>
      </w:r>
      <w:r w:rsidRPr="007B5D8F">
        <w:rPr>
          <w:b/>
          <w:bCs/>
        </w:rPr>
        <w:t xml:space="preserve">Health and Safety Matters  </w:t>
      </w:r>
    </w:p>
    <w:p w14:paraId="00C211C6" w14:textId="77777777" w:rsidR="00D12904" w:rsidRPr="007B5D8F" w:rsidRDefault="00D12904" w:rsidP="00DF3540">
      <w:pPr>
        <w:pStyle w:val="Default"/>
        <w:ind w:left="720" w:hanging="720"/>
      </w:pPr>
    </w:p>
    <w:p w14:paraId="30308C42" w14:textId="38209243" w:rsidR="00D12904" w:rsidRPr="007B5D8F" w:rsidRDefault="00D12904" w:rsidP="00DF3540">
      <w:pPr>
        <w:pStyle w:val="Default"/>
        <w:ind w:left="720" w:hanging="720"/>
      </w:pPr>
      <w:r w:rsidRPr="007B5D8F">
        <w:t>14.8.1 The School will be responsible for ensuring health and safety provisions are met in respect of the community facilities</w:t>
      </w:r>
      <w:r w:rsidR="00EE053E" w:rsidRPr="007B5D8F">
        <w:t xml:space="preserve">. </w:t>
      </w:r>
    </w:p>
    <w:p w14:paraId="518183B6" w14:textId="77777777" w:rsidR="00D12904" w:rsidRPr="007B5D8F" w:rsidRDefault="00D12904" w:rsidP="00DF3540">
      <w:pPr>
        <w:pStyle w:val="Default"/>
        <w:ind w:left="720" w:hanging="720"/>
      </w:pPr>
    </w:p>
    <w:p w14:paraId="70A6CA3F" w14:textId="5497DE38" w:rsidR="00D12904" w:rsidRPr="007B5D8F" w:rsidRDefault="00D12904" w:rsidP="00DF3540">
      <w:pPr>
        <w:pStyle w:val="Default"/>
        <w:ind w:left="720" w:hanging="720"/>
      </w:pPr>
      <w:r w:rsidRPr="007B5D8F">
        <w:t xml:space="preserve">14.8.2 The Governing body has responsibility for the costs of securing </w:t>
      </w:r>
      <w:r w:rsidR="00A22D20" w:rsidRPr="007B5D8F">
        <w:t xml:space="preserve">the Disclosure Barring Service to ensure the </w:t>
      </w:r>
      <w:r w:rsidRPr="007B5D8F">
        <w:t>clearance for all adults involved in community activities taking place during the school day. Governing bodies would be free to pass on such costs to a funding partner as part of an agreement with that partner</w:t>
      </w:r>
      <w:r w:rsidR="00EE053E" w:rsidRPr="007B5D8F">
        <w:t xml:space="preserve">. </w:t>
      </w:r>
    </w:p>
    <w:p w14:paraId="49A9D569" w14:textId="77777777" w:rsidR="00D12904" w:rsidRPr="007B5D8F" w:rsidRDefault="00D12904" w:rsidP="00DF3540">
      <w:pPr>
        <w:pStyle w:val="Default"/>
        <w:ind w:left="720" w:hanging="720"/>
      </w:pPr>
    </w:p>
    <w:p w14:paraId="136D072C" w14:textId="77777777" w:rsidR="00D12904" w:rsidRPr="007B5D8F" w:rsidRDefault="00B96EDD" w:rsidP="00DF3540">
      <w:pPr>
        <w:pStyle w:val="Default"/>
        <w:ind w:left="720" w:hanging="720"/>
      </w:pPr>
      <w:r w:rsidRPr="007B5D8F">
        <w:rPr>
          <w:b/>
          <w:bCs/>
        </w:rPr>
        <w:t>14.9</w:t>
      </w:r>
      <w:r w:rsidRPr="007B5D8F">
        <w:rPr>
          <w:b/>
          <w:bCs/>
        </w:rPr>
        <w:tab/>
      </w:r>
      <w:r w:rsidR="00D12904" w:rsidRPr="007B5D8F">
        <w:rPr>
          <w:b/>
          <w:bCs/>
        </w:rPr>
        <w:t xml:space="preserve">Insurance  </w:t>
      </w:r>
    </w:p>
    <w:p w14:paraId="58B8D748" w14:textId="77777777" w:rsidR="00D12904" w:rsidRPr="007B5D8F" w:rsidRDefault="00D12904" w:rsidP="00DF3540">
      <w:pPr>
        <w:pStyle w:val="Default"/>
        <w:ind w:left="720" w:hanging="720"/>
      </w:pPr>
    </w:p>
    <w:p w14:paraId="4627DD1E" w14:textId="6134E7ED" w:rsidR="00D12904" w:rsidRPr="007B5D8F" w:rsidRDefault="00D12904" w:rsidP="00DF3540">
      <w:pPr>
        <w:pStyle w:val="Default"/>
        <w:ind w:left="720" w:hanging="720"/>
      </w:pPr>
      <w:r w:rsidRPr="007B5D8F">
        <w:t xml:space="preserve">14.9.1 It is the responsibility of the Governing Body to ensure adequate arrangements are made for insurance against risks arising from the exercise of the community facilities power, taking </w:t>
      </w:r>
      <w:r w:rsidRPr="007B5D8F">
        <w:lastRenderedPageBreak/>
        <w:t xml:space="preserve">professional </w:t>
      </w:r>
      <w:r w:rsidR="00EE053E" w:rsidRPr="007B5D8F">
        <w:t>advice,</w:t>
      </w:r>
      <w:r w:rsidRPr="007B5D8F">
        <w:t xml:space="preserve"> as necessary. The school should seek the Authority’s advice before finalising any insurance arrangement for community facilities</w:t>
      </w:r>
      <w:r w:rsidRPr="007B5D8F">
        <w:rPr>
          <w:i/>
          <w:iCs/>
        </w:rPr>
        <w:t xml:space="preserve">. </w:t>
      </w:r>
    </w:p>
    <w:p w14:paraId="025A9A53" w14:textId="77777777" w:rsidR="00D12904" w:rsidRPr="007B5D8F" w:rsidRDefault="00D12904" w:rsidP="00DF3540">
      <w:pPr>
        <w:pStyle w:val="Default"/>
        <w:ind w:left="720" w:hanging="720"/>
      </w:pPr>
    </w:p>
    <w:p w14:paraId="68DF0E22" w14:textId="45B26A48" w:rsidR="00D12904" w:rsidRPr="007B5D8F" w:rsidRDefault="00D12904" w:rsidP="00DF3540">
      <w:pPr>
        <w:pStyle w:val="Default"/>
        <w:ind w:left="720" w:hanging="720"/>
      </w:pPr>
      <w:r w:rsidRPr="007B5D8F">
        <w:t xml:space="preserve">14.9.2 The Local Authority may undertake its own assessment of the insurance arrangements made by a school in respect of community facilities, and if it judges those arrangements to be inadequate, </w:t>
      </w:r>
      <w:r w:rsidR="00FA5B9C" w:rsidRPr="007B5D8F">
        <w:t>decide</w:t>
      </w:r>
      <w:r w:rsidRPr="007B5D8F">
        <w:t xml:space="preserve"> itself</w:t>
      </w:r>
      <w:r w:rsidR="001F0853" w:rsidRPr="007B5D8F">
        <w:t>,</w:t>
      </w:r>
      <w:r w:rsidRPr="007B5D8F">
        <w:t xml:space="preserve"> and charge the resultant cost to the school</w:t>
      </w:r>
      <w:r w:rsidR="00EE053E" w:rsidRPr="007B5D8F">
        <w:t xml:space="preserve">. </w:t>
      </w:r>
    </w:p>
    <w:p w14:paraId="502E2018" w14:textId="77777777" w:rsidR="00D12904" w:rsidRPr="007B5D8F" w:rsidRDefault="00D12904" w:rsidP="00DF3540">
      <w:pPr>
        <w:pStyle w:val="Default"/>
        <w:ind w:left="720" w:hanging="720"/>
      </w:pPr>
    </w:p>
    <w:p w14:paraId="14921F39" w14:textId="77777777" w:rsidR="00D12904" w:rsidRPr="007B5D8F" w:rsidRDefault="00D12904" w:rsidP="00DF3540">
      <w:pPr>
        <w:pStyle w:val="Default"/>
        <w:ind w:left="720" w:hanging="720"/>
      </w:pPr>
      <w:r w:rsidRPr="007B5D8F">
        <w:rPr>
          <w:b/>
          <w:bCs/>
        </w:rPr>
        <w:t xml:space="preserve">14.10 Taxation  </w:t>
      </w:r>
    </w:p>
    <w:p w14:paraId="44C493C4" w14:textId="77777777" w:rsidR="00D12904" w:rsidRPr="007B5D8F" w:rsidRDefault="00D12904" w:rsidP="00DF3540">
      <w:pPr>
        <w:pStyle w:val="Default"/>
        <w:ind w:left="720" w:hanging="720"/>
      </w:pPr>
    </w:p>
    <w:p w14:paraId="446599AC" w14:textId="68A4174F" w:rsidR="00D12904" w:rsidRPr="007B5D8F" w:rsidRDefault="00D12904" w:rsidP="00DF3540">
      <w:pPr>
        <w:pStyle w:val="Default"/>
        <w:ind w:left="720" w:hanging="720"/>
      </w:pPr>
      <w:r w:rsidRPr="007B5D8F">
        <w:t xml:space="preserve">14.10.1 Schools should seek the advice of the Local Authority and </w:t>
      </w:r>
      <w:r w:rsidR="001F0853" w:rsidRPr="007B5D8F">
        <w:t xml:space="preserve">the Authority’s Customer </w:t>
      </w:r>
      <w:r w:rsidR="008857DD" w:rsidRPr="007B5D8F">
        <w:t xml:space="preserve">    </w:t>
      </w:r>
      <w:r w:rsidR="001F0853" w:rsidRPr="007B5D8F">
        <w:t>Compliance Manager at HMRC</w:t>
      </w:r>
      <w:r w:rsidR="008857DD" w:rsidRPr="007B5D8F">
        <w:t xml:space="preserve"> </w:t>
      </w:r>
      <w:r w:rsidRPr="007B5D8F">
        <w:t>on any issues relating to the possible imposition of Value Added Tax on expenditure in connection with community facilities; including the use of the Local Authority VAT reclaim facility</w:t>
      </w:r>
      <w:r w:rsidR="00EE053E" w:rsidRPr="007B5D8F">
        <w:t xml:space="preserve">. </w:t>
      </w:r>
    </w:p>
    <w:p w14:paraId="08C542AA" w14:textId="77777777" w:rsidR="00D12904" w:rsidRPr="007B5D8F" w:rsidRDefault="00D12904" w:rsidP="00DF3540">
      <w:pPr>
        <w:pStyle w:val="Default"/>
        <w:ind w:left="720" w:hanging="720"/>
      </w:pPr>
    </w:p>
    <w:p w14:paraId="129B2BCF" w14:textId="77777777" w:rsidR="00D12904" w:rsidRPr="007B5D8F" w:rsidRDefault="00D12904" w:rsidP="00DF3540">
      <w:pPr>
        <w:pStyle w:val="Default"/>
        <w:ind w:left="720" w:hanging="720"/>
      </w:pPr>
      <w:r w:rsidRPr="007B5D8F">
        <w:t xml:space="preserve">14.10.2 If any member of staff employed by the school or Local Authority in connection with community facilities at the school is paid from funds held in a school’s own bank account (whether a separate account is used for community facilities or not), the school is likely to be held liable for payment of income tax and National Insurance, in line with Inland Revenue rules.  </w:t>
      </w:r>
    </w:p>
    <w:p w14:paraId="65EC5294" w14:textId="77777777" w:rsidR="00D12904" w:rsidRPr="007B5D8F" w:rsidRDefault="00D12904" w:rsidP="00DF3540">
      <w:pPr>
        <w:pStyle w:val="Default"/>
        <w:ind w:left="720" w:hanging="720"/>
      </w:pPr>
    </w:p>
    <w:p w14:paraId="3628E251" w14:textId="7A1F12A7" w:rsidR="00D12904" w:rsidRPr="007B5D8F" w:rsidRDefault="00D12904" w:rsidP="00DF3540">
      <w:pPr>
        <w:pStyle w:val="Default"/>
        <w:ind w:left="720" w:hanging="720"/>
      </w:pPr>
      <w:r w:rsidRPr="007B5D8F">
        <w:t>14.10.3 Schools should follow Local Authority advice in relation to the Construction Industry Scheme where this is relevant to the exercise of the community facilities power</w:t>
      </w:r>
      <w:r w:rsidR="00EE053E" w:rsidRPr="007B5D8F">
        <w:t xml:space="preserve">. </w:t>
      </w:r>
    </w:p>
    <w:p w14:paraId="597EFC24" w14:textId="77777777" w:rsidR="00D12904" w:rsidRPr="007B5D8F" w:rsidRDefault="00D12904" w:rsidP="00DF3540">
      <w:pPr>
        <w:pStyle w:val="Default"/>
        <w:ind w:left="720" w:hanging="720"/>
      </w:pPr>
    </w:p>
    <w:p w14:paraId="779BCC30" w14:textId="77777777" w:rsidR="00D12904" w:rsidRPr="007B5D8F" w:rsidRDefault="00D12904" w:rsidP="00DF3540">
      <w:pPr>
        <w:pStyle w:val="Default"/>
        <w:ind w:left="720" w:hanging="720"/>
      </w:pPr>
      <w:r w:rsidRPr="007B5D8F">
        <w:rPr>
          <w:b/>
          <w:bCs/>
        </w:rPr>
        <w:t xml:space="preserve">14.11 Banking  </w:t>
      </w:r>
    </w:p>
    <w:p w14:paraId="2EF548D9" w14:textId="77777777" w:rsidR="00D12904" w:rsidRPr="007B5D8F" w:rsidRDefault="00D12904" w:rsidP="00DF3540">
      <w:pPr>
        <w:pStyle w:val="Default"/>
        <w:ind w:left="720" w:hanging="720"/>
      </w:pPr>
    </w:p>
    <w:p w14:paraId="12F8669B" w14:textId="151B9286" w:rsidR="00D12904" w:rsidRPr="007B5D8F" w:rsidRDefault="00D12904" w:rsidP="00DF3540">
      <w:pPr>
        <w:pStyle w:val="Default"/>
        <w:ind w:left="720" w:hanging="720"/>
      </w:pPr>
      <w:r w:rsidRPr="007B5D8F">
        <w:t>14.11.1 Schools should make banking arrangements in accordance with section 3.4 of this scheme. A school may have just the one account</w:t>
      </w:r>
      <w:r w:rsidR="001F0853" w:rsidRPr="007B5D8F">
        <w:t>,</w:t>
      </w:r>
      <w:r w:rsidRPr="007B5D8F">
        <w:t xml:space="preserve"> provided there are adequate internal accounting controls to maintain separation of funds</w:t>
      </w:r>
      <w:r w:rsidR="00EE053E" w:rsidRPr="007B5D8F">
        <w:t xml:space="preserve">. </w:t>
      </w:r>
    </w:p>
    <w:p w14:paraId="5E84FD82" w14:textId="77777777" w:rsidR="00D12904" w:rsidRPr="007B5D8F" w:rsidRDefault="00D12904" w:rsidP="00DF3540">
      <w:pPr>
        <w:pStyle w:val="Default"/>
        <w:ind w:left="720" w:hanging="720"/>
      </w:pPr>
    </w:p>
    <w:p w14:paraId="2EFE3CB8" w14:textId="5DD0C9E9" w:rsidR="00D12904" w:rsidRPr="007B5D8F" w:rsidRDefault="00D12904" w:rsidP="00DF3540">
      <w:pPr>
        <w:pStyle w:val="Default"/>
        <w:ind w:left="720" w:hanging="720"/>
      </w:pPr>
      <w:r w:rsidRPr="007B5D8F">
        <w:t>14.11.2 Schools may not borrow money without the written consent of the Secretary of State. This requirement does not extend to monies lent to schools by the Local Authority</w:t>
      </w:r>
      <w:r w:rsidR="00EE053E" w:rsidRPr="007B5D8F">
        <w:t xml:space="preserve">. </w:t>
      </w:r>
    </w:p>
    <w:p w14:paraId="6A6C262C" w14:textId="77777777" w:rsidR="00D12904" w:rsidRPr="007B5D8F" w:rsidRDefault="00D12904" w:rsidP="00DF3540">
      <w:pPr>
        <w:pStyle w:val="Default"/>
        <w:ind w:left="720" w:hanging="720"/>
      </w:pPr>
    </w:p>
    <w:p w14:paraId="52016330" w14:textId="77777777" w:rsidR="00D12904" w:rsidRPr="007B5D8F" w:rsidRDefault="00D12904" w:rsidP="00DF3540">
      <w:pPr>
        <w:pStyle w:val="Default"/>
        <w:ind w:left="720" w:hanging="720"/>
      </w:pPr>
      <w:r w:rsidRPr="007B5D8F">
        <w:rPr>
          <w:b/>
          <w:bCs/>
        </w:rPr>
        <w:t xml:space="preserve">14.12 Extended Schools </w:t>
      </w:r>
    </w:p>
    <w:p w14:paraId="1A471649" w14:textId="77777777" w:rsidR="00D12904" w:rsidRPr="007B5D8F" w:rsidRDefault="00D12904" w:rsidP="00DF3540">
      <w:pPr>
        <w:pStyle w:val="Default"/>
        <w:ind w:left="720" w:hanging="720"/>
      </w:pPr>
    </w:p>
    <w:p w14:paraId="342EACF0" w14:textId="2AB244B1" w:rsidR="00D12904" w:rsidRPr="00CC7603" w:rsidRDefault="00D12904" w:rsidP="00DF3540">
      <w:pPr>
        <w:pStyle w:val="Default"/>
        <w:ind w:left="720" w:hanging="720"/>
      </w:pPr>
      <w:r w:rsidRPr="007B5D8F">
        <w:t xml:space="preserve">14.12.1 Where schools provide community facilities as part of the Extended Schools </w:t>
      </w:r>
      <w:r w:rsidR="000B4221" w:rsidRPr="007B5D8F">
        <w:t>Programme,</w:t>
      </w:r>
      <w:r w:rsidRPr="007B5D8F">
        <w:t xml:space="preserve"> they should be accounted for in accordance with the guidance given at </w:t>
      </w:r>
      <w:hyperlink w:anchor="AnnexM" w:history="1">
        <w:r w:rsidRPr="007A6C88">
          <w:rPr>
            <w:rStyle w:val="Hyperlink"/>
          </w:rPr>
          <w:t>A</w:t>
        </w:r>
        <w:r w:rsidR="00817F09" w:rsidRPr="007A6C88">
          <w:rPr>
            <w:rStyle w:val="Hyperlink"/>
          </w:rPr>
          <w:t>NNEX</w:t>
        </w:r>
        <w:r w:rsidRPr="007A6C88">
          <w:rPr>
            <w:rStyle w:val="Hyperlink"/>
          </w:rPr>
          <w:t xml:space="preserve"> </w:t>
        </w:r>
        <w:r w:rsidR="000D0F2B" w:rsidRPr="007A6C88">
          <w:rPr>
            <w:rStyle w:val="Hyperlink"/>
          </w:rPr>
          <w:t>M</w:t>
        </w:r>
      </w:hyperlink>
      <w:r w:rsidRPr="007B5D8F">
        <w:t>.</w:t>
      </w:r>
      <w:r w:rsidRPr="00CC7603">
        <w:t xml:space="preserve"> </w:t>
      </w:r>
    </w:p>
    <w:p w14:paraId="7DAD326C" w14:textId="77777777" w:rsidR="00D12904" w:rsidRPr="00CC7603" w:rsidRDefault="00D12904" w:rsidP="00DF3540">
      <w:pPr>
        <w:pStyle w:val="Default"/>
        <w:ind w:left="720" w:hanging="720"/>
      </w:pPr>
    </w:p>
    <w:p w14:paraId="7874651F" w14:textId="2DDEE86E" w:rsidR="00D12904" w:rsidRDefault="00D12904" w:rsidP="002143C2">
      <w:pPr>
        <w:pStyle w:val="Default"/>
        <w:ind w:left="720"/>
      </w:pPr>
      <w:r w:rsidRPr="002143C2">
        <w:t>This is the formal document underpinning the financial relationship between schools and the Authority</w:t>
      </w:r>
      <w:r w:rsidR="00EE053E" w:rsidRPr="002143C2">
        <w:t xml:space="preserve">. </w:t>
      </w:r>
      <w:r w:rsidRPr="002143C2">
        <w:t xml:space="preserve">If you have any queries or require clarification please contact Schools Finance, e-mail </w:t>
      </w:r>
      <w:hyperlink r:id="rId25" w:history="1">
        <w:r w:rsidR="002143C2" w:rsidRPr="002143C2">
          <w:rPr>
            <w:rStyle w:val="Hyperlink"/>
          </w:rPr>
          <w:t>schools.finance@sefton.gov.uk</w:t>
        </w:r>
      </w:hyperlink>
      <w:r w:rsidRPr="002143C2">
        <w:t xml:space="preserve"> or telephone </w:t>
      </w:r>
      <w:r w:rsidR="002143C2" w:rsidRPr="002143C2">
        <w:t>0151 9343260</w:t>
      </w:r>
    </w:p>
    <w:p w14:paraId="24585B43" w14:textId="77777777" w:rsidR="002143C2" w:rsidRPr="00CC7603" w:rsidRDefault="002143C2" w:rsidP="002143C2">
      <w:pPr>
        <w:pStyle w:val="Default"/>
        <w:ind w:left="720"/>
      </w:pPr>
    </w:p>
    <w:p w14:paraId="6CB1DCB3" w14:textId="77777777" w:rsidR="008B5212" w:rsidRPr="00CC7603" w:rsidRDefault="00D12904" w:rsidP="002143C2">
      <w:pPr>
        <w:pStyle w:val="Default"/>
        <w:ind w:left="720"/>
      </w:pPr>
      <w:r w:rsidRPr="00CC7603">
        <w:t xml:space="preserve">For staff employed under the community facilities power, the default position is that any costs must be met by the governing body, and can be funded from the school’s delegated budget if the governing body is satisfied that this will not interfere to a significant extent with the performance of any duties imposed on them by the Education Acts, including the requirement to conduct the school with a view to promoting high standards of educational achievement. Section 37 now states: </w:t>
      </w:r>
    </w:p>
    <w:p w14:paraId="7E6CA42D" w14:textId="77777777" w:rsidR="00D12904" w:rsidRPr="00CC7603" w:rsidRDefault="00D12904" w:rsidP="00DF3540">
      <w:pPr>
        <w:pStyle w:val="Default"/>
        <w:ind w:left="720" w:hanging="720"/>
      </w:pPr>
    </w:p>
    <w:p w14:paraId="28E35AF2" w14:textId="77777777" w:rsidR="00D12904" w:rsidRPr="00CC7603" w:rsidRDefault="00D12904" w:rsidP="00EA3BF2">
      <w:pPr>
        <w:pStyle w:val="Default"/>
        <w:ind w:left="1440" w:hanging="720"/>
      </w:pPr>
      <w:r w:rsidRPr="00CC7603">
        <w:rPr>
          <w:i/>
          <w:iCs/>
        </w:rPr>
        <w:t>(</w:t>
      </w:r>
      <w:r w:rsidR="001F0853" w:rsidRPr="00CC7603">
        <w:rPr>
          <w:i/>
          <w:iCs/>
        </w:rPr>
        <w:t>7) Where</w:t>
      </w:r>
      <w:r w:rsidRPr="00CC7603">
        <w:rPr>
          <w:i/>
          <w:iCs/>
        </w:rPr>
        <w:t xml:space="preserve"> a local education authority </w:t>
      </w:r>
      <w:r w:rsidR="005239AF" w:rsidRPr="00CC7603">
        <w:rPr>
          <w:i/>
          <w:iCs/>
        </w:rPr>
        <w:t>incurs</w:t>
      </w:r>
      <w:r w:rsidRPr="00CC7603">
        <w:rPr>
          <w:i/>
          <w:iCs/>
        </w:rPr>
        <w:t xml:space="preserve"> costs— </w:t>
      </w:r>
    </w:p>
    <w:p w14:paraId="3524AE7C" w14:textId="77777777" w:rsidR="00D12904" w:rsidRPr="00CC7603" w:rsidRDefault="00D12904" w:rsidP="00EA3BF2">
      <w:pPr>
        <w:pStyle w:val="Default"/>
        <w:ind w:left="1440" w:hanging="720"/>
      </w:pPr>
    </w:p>
    <w:p w14:paraId="5B46AA34" w14:textId="77777777" w:rsidR="00D12904" w:rsidRPr="00CC7603" w:rsidRDefault="00D12904" w:rsidP="005239AF">
      <w:pPr>
        <w:pStyle w:val="Default"/>
        <w:ind w:left="1134" w:hanging="414"/>
      </w:pPr>
      <w:r w:rsidRPr="00CC7603">
        <w:rPr>
          <w:i/>
          <w:iCs/>
        </w:rPr>
        <w:t xml:space="preserve">(a) In respect of any premature retirement of any member of the staff of a maintained school who is employed for community purposes, or </w:t>
      </w:r>
    </w:p>
    <w:p w14:paraId="40FC80F4" w14:textId="77777777" w:rsidR="00D12904" w:rsidRPr="00CC7603" w:rsidRDefault="00D12904" w:rsidP="005239AF">
      <w:pPr>
        <w:pStyle w:val="Default"/>
        <w:ind w:left="1134" w:hanging="436"/>
      </w:pPr>
      <w:r w:rsidRPr="00CC7603">
        <w:rPr>
          <w:i/>
          <w:iCs/>
        </w:rPr>
        <w:t xml:space="preserve">(b) In respect of the dismissal, or for the purpose of securing the resignation of any member of </w:t>
      </w:r>
      <w:r w:rsidRPr="00CC7603">
        <w:rPr>
          <w:i/>
          <w:iCs/>
        </w:rPr>
        <w:lastRenderedPageBreak/>
        <w:t>the staff of a maintained school who is employed for those purposes, they shall recover those costs from the governing body except in so far as the authority agree</w:t>
      </w:r>
      <w:r w:rsidR="00DF2681">
        <w:rPr>
          <w:i/>
          <w:iCs/>
        </w:rPr>
        <w:t>s</w:t>
      </w:r>
      <w:r w:rsidRPr="00CC7603">
        <w:rPr>
          <w:i/>
          <w:iCs/>
        </w:rPr>
        <w:t xml:space="preserve"> with the governing body in writing (whether before or after the retirement, dismissal or resignation occurs) that they shall not be so recoverable. </w:t>
      </w:r>
    </w:p>
    <w:p w14:paraId="31EBF858" w14:textId="5B87964E" w:rsidR="00D12904" w:rsidRPr="00CC7603" w:rsidRDefault="00D12904" w:rsidP="005239AF">
      <w:pPr>
        <w:pStyle w:val="Default"/>
        <w:ind w:left="1134" w:hanging="414"/>
      </w:pPr>
      <w:r w:rsidRPr="00CC7603">
        <w:rPr>
          <w:i/>
          <w:iCs/>
        </w:rPr>
        <w:t>(7</w:t>
      </w:r>
      <w:r w:rsidR="000B4221" w:rsidRPr="00CC7603">
        <w:rPr>
          <w:i/>
          <w:iCs/>
        </w:rPr>
        <w:t>A) Any</w:t>
      </w:r>
      <w:r w:rsidRPr="00CC7603">
        <w:rPr>
          <w:i/>
          <w:iCs/>
        </w:rPr>
        <w:t xml:space="preserve"> amount payable by virtue of subsection (7) by the governing body of a maintained school in England to the local authority may be met by the governing body out of the school’s budget share for any funding period if and to the extent that the condition in subsection (7B) is met</w:t>
      </w:r>
      <w:r w:rsidR="00EE053E" w:rsidRPr="00CC7603">
        <w:rPr>
          <w:i/>
          <w:iCs/>
        </w:rPr>
        <w:t xml:space="preserve">. </w:t>
      </w:r>
    </w:p>
    <w:p w14:paraId="44A30A6E" w14:textId="1E0C7457" w:rsidR="00D12904" w:rsidRPr="00CC7603" w:rsidRDefault="00523E6C" w:rsidP="005239AF">
      <w:pPr>
        <w:pStyle w:val="Default"/>
        <w:ind w:left="1134" w:hanging="567"/>
      </w:pPr>
      <w:r>
        <w:rPr>
          <w:i/>
          <w:iCs/>
        </w:rPr>
        <w:t xml:space="preserve">  </w:t>
      </w:r>
      <w:r w:rsidR="00D12904" w:rsidRPr="00CC7603">
        <w:rPr>
          <w:i/>
          <w:iCs/>
        </w:rPr>
        <w:t>(7</w:t>
      </w:r>
      <w:r w:rsidR="000B4221" w:rsidRPr="00CC7603">
        <w:rPr>
          <w:i/>
          <w:iCs/>
        </w:rPr>
        <w:t>B) The</w:t>
      </w:r>
      <w:r w:rsidR="00D12904" w:rsidRPr="00CC7603">
        <w:rPr>
          <w:i/>
          <w:iCs/>
        </w:rPr>
        <w:t xml:space="preserve"> condition is that the governing body are satisfied that meeting the amount out of the school’s budget share will not to a significant extent interfere with the performance of any duty imposed on them by section 21(2) or by any other provision of the Education Acts. </w:t>
      </w:r>
    </w:p>
    <w:p w14:paraId="3DD3FC39" w14:textId="7B9E2013" w:rsidR="00D12904" w:rsidRPr="00CC7603" w:rsidRDefault="00D12904" w:rsidP="005239AF">
      <w:pPr>
        <w:pStyle w:val="Default"/>
        <w:ind w:left="1134" w:hanging="414"/>
      </w:pPr>
      <w:r w:rsidRPr="00CC7603">
        <w:rPr>
          <w:i/>
          <w:iCs/>
        </w:rPr>
        <w:t xml:space="preserve">(9) Where a person is employed partly for community purposes and partly for other purposes, any </w:t>
      </w:r>
      <w:r w:rsidR="00EE053E" w:rsidRPr="00CC7603">
        <w:rPr>
          <w:i/>
          <w:iCs/>
        </w:rPr>
        <w:t>payment,</w:t>
      </w:r>
      <w:r w:rsidRPr="00CC7603">
        <w:rPr>
          <w:i/>
          <w:iCs/>
        </w:rPr>
        <w:t xml:space="preserve"> or costs in respect of that person is to be apportioned between the two purposes; and the preceding provisions of this section shall apply separately to each part of the payment or costs. </w:t>
      </w:r>
    </w:p>
    <w:p w14:paraId="087FDD85" w14:textId="77777777" w:rsidR="00D12904" w:rsidRPr="00CC7603" w:rsidRDefault="00D12904" w:rsidP="00EA3BF2">
      <w:pPr>
        <w:pStyle w:val="Default"/>
        <w:ind w:left="720"/>
      </w:pPr>
    </w:p>
    <w:p w14:paraId="2C61DD62" w14:textId="77777777" w:rsidR="00D12904" w:rsidRPr="00CC7603" w:rsidRDefault="00D12904">
      <w:pPr>
        <w:pStyle w:val="Default"/>
        <w:rPr>
          <w:color w:val="auto"/>
        </w:rPr>
        <w:sectPr w:rsidR="00D12904" w:rsidRPr="00CC7603" w:rsidSect="00B51433">
          <w:headerReference w:type="default" r:id="rId26"/>
          <w:footerReference w:type="default" r:id="rId27"/>
          <w:type w:val="continuous"/>
          <w:pgSz w:w="11906" w:h="17338"/>
          <w:pgMar w:top="1157" w:right="425" w:bottom="255" w:left="641" w:header="720" w:footer="720" w:gutter="0"/>
          <w:cols w:space="720"/>
          <w:noEndnote/>
        </w:sectPr>
      </w:pPr>
    </w:p>
    <w:p w14:paraId="4176B691" w14:textId="553B240D" w:rsidR="00E6598E" w:rsidRPr="00CC7603" w:rsidRDefault="0085329E" w:rsidP="00DB1313">
      <w:pPr>
        <w:pStyle w:val="Default"/>
        <w:pageBreakBefore/>
        <w:jc w:val="right"/>
        <w:rPr>
          <w:color w:val="auto"/>
        </w:rPr>
      </w:pPr>
      <w:bookmarkStart w:id="21" w:name="AnnexA"/>
      <w:bookmarkStart w:id="22" w:name="par35"/>
      <w:bookmarkEnd w:id="21"/>
      <w:r w:rsidRPr="00EA1F51">
        <w:rPr>
          <w:b/>
          <w:bCs/>
          <w:color w:val="auto"/>
        </w:rPr>
        <w:lastRenderedPageBreak/>
        <w:t>ANNEX A</w:t>
      </w:r>
      <w:r w:rsidR="00D12904" w:rsidRPr="00CC7603">
        <w:rPr>
          <w:b/>
          <w:bCs/>
          <w:color w:val="auto"/>
        </w:rPr>
        <w:t xml:space="preserve"> </w:t>
      </w:r>
    </w:p>
    <w:bookmarkEnd w:id="22"/>
    <w:p w14:paraId="0246BAD6" w14:textId="1E239742" w:rsidR="00D130F7" w:rsidRPr="00D130F7" w:rsidRDefault="00D130F7" w:rsidP="00D130F7">
      <w:pPr>
        <w:pStyle w:val="Default"/>
        <w:rPr>
          <w:b/>
          <w:bCs/>
          <w:u w:val="single"/>
        </w:rPr>
      </w:pPr>
      <w:r w:rsidRPr="00D130F7">
        <w:rPr>
          <w:b/>
          <w:bCs/>
          <w:u w:val="single"/>
        </w:rPr>
        <w:t>List of Local Authority Maintained Schools</w:t>
      </w:r>
      <w:r w:rsidR="008703C1">
        <w:rPr>
          <w:b/>
          <w:bCs/>
          <w:u w:val="single"/>
        </w:rPr>
        <w:t xml:space="preserve"> – Updated as at 01.0</w:t>
      </w:r>
      <w:r w:rsidR="00211F39">
        <w:rPr>
          <w:b/>
          <w:bCs/>
          <w:u w:val="single"/>
        </w:rPr>
        <w:t>6</w:t>
      </w:r>
      <w:r w:rsidR="008703C1">
        <w:rPr>
          <w:b/>
          <w:bCs/>
          <w:u w:val="single"/>
        </w:rPr>
        <w:t>.20</w:t>
      </w:r>
      <w:r w:rsidR="00107F5F">
        <w:rPr>
          <w:b/>
          <w:bCs/>
          <w:u w:val="single"/>
        </w:rPr>
        <w:t>2</w:t>
      </w:r>
      <w:r w:rsidR="00211F39">
        <w:rPr>
          <w:b/>
          <w:bCs/>
          <w:u w:val="single"/>
        </w:rPr>
        <w:t>6</w:t>
      </w:r>
    </w:p>
    <w:p w14:paraId="6E7A5544" w14:textId="77777777" w:rsidR="00D130F7" w:rsidRDefault="00D130F7" w:rsidP="00D130F7">
      <w:pPr>
        <w:pStyle w:val="Default"/>
        <w:rPr>
          <w:b/>
          <w:bCs/>
          <w:u w:val="single"/>
        </w:rPr>
      </w:pPr>
    </w:p>
    <w:p w14:paraId="66261461" w14:textId="77777777" w:rsidR="008857DD" w:rsidRPr="00D130F7" w:rsidRDefault="008857DD" w:rsidP="008857DD">
      <w:pPr>
        <w:pStyle w:val="Default"/>
        <w:ind w:left="142"/>
        <w:rPr>
          <w:b/>
          <w:bCs/>
          <w:u w:val="single"/>
        </w:rPr>
      </w:pPr>
      <w:r>
        <w:rPr>
          <w:b/>
          <w:bCs/>
          <w:u w:val="single"/>
        </w:rPr>
        <w:t>Maintained Nursery Schools</w:t>
      </w:r>
    </w:p>
    <w:tbl>
      <w:tblPr>
        <w:tblW w:w="7987" w:type="dxa"/>
        <w:tblInd w:w="93" w:type="dxa"/>
        <w:tblLook w:val="0000" w:firstRow="0" w:lastRow="0" w:firstColumn="0" w:lastColumn="0" w:noHBand="0" w:noVBand="0"/>
      </w:tblPr>
      <w:tblGrid>
        <w:gridCol w:w="7987"/>
      </w:tblGrid>
      <w:tr w:rsidR="00D130F7" w:rsidRPr="00D130F7" w14:paraId="4391E297" w14:textId="77777777" w:rsidTr="00044376">
        <w:trPr>
          <w:trHeight w:val="255"/>
        </w:trPr>
        <w:tc>
          <w:tcPr>
            <w:tcW w:w="7987" w:type="dxa"/>
            <w:tcBorders>
              <w:top w:val="nil"/>
              <w:left w:val="nil"/>
              <w:bottom w:val="nil"/>
              <w:right w:val="nil"/>
            </w:tcBorders>
            <w:noWrap/>
            <w:vAlign w:val="bottom"/>
          </w:tcPr>
          <w:p w14:paraId="5DE8B5C3" w14:textId="77777777" w:rsidR="00D130F7" w:rsidRPr="00D130F7" w:rsidRDefault="00D130F7" w:rsidP="00D130F7">
            <w:pPr>
              <w:pStyle w:val="Default"/>
              <w:rPr>
                <w:b/>
                <w:bCs/>
              </w:rPr>
            </w:pPr>
            <w:smartTag w:uri="urn:schemas-microsoft-com:office:smarttags" w:element="City">
              <w:smartTag w:uri="urn:schemas-microsoft-com:office:smarttags" w:element="place">
                <w:r w:rsidRPr="00D130F7">
                  <w:rPr>
                    <w:b/>
                    <w:bCs/>
                  </w:rPr>
                  <w:t>Cambridge</w:t>
                </w:r>
              </w:smartTag>
            </w:smartTag>
            <w:r w:rsidRPr="00D130F7">
              <w:rPr>
                <w:b/>
                <w:bCs/>
              </w:rPr>
              <w:t xml:space="preserve"> Nursery</w:t>
            </w:r>
          </w:p>
        </w:tc>
      </w:tr>
      <w:tr w:rsidR="00D130F7" w:rsidRPr="00D130F7" w14:paraId="1A2986BC" w14:textId="77777777" w:rsidTr="00044376">
        <w:trPr>
          <w:trHeight w:val="255"/>
        </w:trPr>
        <w:tc>
          <w:tcPr>
            <w:tcW w:w="7987" w:type="dxa"/>
            <w:tcBorders>
              <w:top w:val="nil"/>
              <w:left w:val="nil"/>
              <w:bottom w:val="nil"/>
              <w:right w:val="nil"/>
            </w:tcBorders>
            <w:noWrap/>
            <w:vAlign w:val="bottom"/>
          </w:tcPr>
          <w:p w14:paraId="4EAE9225" w14:textId="77777777" w:rsidR="00D130F7" w:rsidRPr="00D130F7" w:rsidRDefault="00D130F7" w:rsidP="00D130F7">
            <w:pPr>
              <w:pStyle w:val="Default"/>
              <w:rPr>
                <w:b/>
                <w:bCs/>
              </w:rPr>
            </w:pPr>
            <w:r w:rsidRPr="00D130F7">
              <w:rPr>
                <w:b/>
                <w:bCs/>
              </w:rPr>
              <w:t>Crossens Nursery</w:t>
            </w:r>
          </w:p>
        </w:tc>
      </w:tr>
      <w:tr w:rsidR="00D130F7" w:rsidRPr="00D130F7" w14:paraId="3A548C2F" w14:textId="77777777" w:rsidTr="00044376">
        <w:trPr>
          <w:trHeight w:val="255"/>
        </w:trPr>
        <w:tc>
          <w:tcPr>
            <w:tcW w:w="7987" w:type="dxa"/>
            <w:tcBorders>
              <w:top w:val="nil"/>
              <w:left w:val="nil"/>
              <w:bottom w:val="nil"/>
              <w:right w:val="nil"/>
            </w:tcBorders>
            <w:noWrap/>
            <w:vAlign w:val="bottom"/>
          </w:tcPr>
          <w:p w14:paraId="4622A659" w14:textId="77777777" w:rsidR="00D130F7" w:rsidRPr="00D130F7" w:rsidRDefault="00D130F7" w:rsidP="00D130F7">
            <w:pPr>
              <w:pStyle w:val="Default"/>
              <w:rPr>
                <w:b/>
                <w:bCs/>
              </w:rPr>
            </w:pPr>
            <w:r w:rsidRPr="00D130F7">
              <w:rPr>
                <w:b/>
                <w:bCs/>
              </w:rPr>
              <w:t>Greenacre Nursery</w:t>
            </w:r>
          </w:p>
        </w:tc>
      </w:tr>
      <w:tr w:rsidR="00D130F7" w:rsidRPr="00D130F7" w14:paraId="0F9572FA" w14:textId="77777777" w:rsidTr="00044376">
        <w:trPr>
          <w:trHeight w:val="255"/>
        </w:trPr>
        <w:tc>
          <w:tcPr>
            <w:tcW w:w="7987" w:type="dxa"/>
            <w:tcBorders>
              <w:top w:val="nil"/>
              <w:left w:val="nil"/>
              <w:bottom w:val="nil"/>
              <w:right w:val="nil"/>
            </w:tcBorders>
            <w:noWrap/>
            <w:vAlign w:val="bottom"/>
          </w:tcPr>
          <w:p w14:paraId="5892B779" w14:textId="6A818629" w:rsidR="00D130F7" w:rsidRPr="00D130F7" w:rsidRDefault="00D130F7" w:rsidP="00D130F7">
            <w:pPr>
              <w:pStyle w:val="Default"/>
              <w:rPr>
                <w:b/>
                <w:bCs/>
              </w:rPr>
            </w:pPr>
          </w:p>
        </w:tc>
      </w:tr>
      <w:tr w:rsidR="00D130F7" w:rsidRPr="00D130F7" w14:paraId="3AD7F365" w14:textId="77777777" w:rsidTr="00044376">
        <w:trPr>
          <w:trHeight w:val="255"/>
        </w:trPr>
        <w:tc>
          <w:tcPr>
            <w:tcW w:w="7987" w:type="dxa"/>
            <w:tcBorders>
              <w:top w:val="nil"/>
              <w:left w:val="nil"/>
              <w:bottom w:val="nil"/>
              <w:right w:val="nil"/>
            </w:tcBorders>
            <w:noWrap/>
            <w:vAlign w:val="bottom"/>
          </w:tcPr>
          <w:p w14:paraId="7368A860" w14:textId="77777777" w:rsidR="00D130F7" w:rsidRDefault="00D130F7" w:rsidP="00D130F7">
            <w:pPr>
              <w:pStyle w:val="Default"/>
              <w:rPr>
                <w:b/>
                <w:bCs/>
              </w:rPr>
            </w:pPr>
          </w:p>
          <w:p w14:paraId="111056A0" w14:textId="77777777" w:rsidR="008857DD" w:rsidRPr="008857DD" w:rsidRDefault="008857DD" w:rsidP="00D130F7">
            <w:pPr>
              <w:pStyle w:val="Default"/>
              <w:rPr>
                <w:b/>
                <w:bCs/>
                <w:u w:val="single"/>
              </w:rPr>
            </w:pPr>
            <w:r w:rsidRPr="008857DD">
              <w:rPr>
                <w:b/>
                <w:bCs/>
                <w:u w:val="single"/>
              </w:rPr>
              <w:t>Maintained Primary Schools</w:t>
            </w:r>
          </w:p>
        </w:tc>
      </w:tr>
      <w:tr w:rsidR="00D130F7" w:rsidRPr="00D130F7" w14:paraId="08CE3F6C" w14:textId="77777777" w:rsidTr="00044376">
        <w:trPr>
          <w:trHeight w:val="255"/>
        </w:trPr>
        <w:tc>
          <w:tcPr>
            <w:tcW w:w="7987" w:type="dxa"/>
            <w:tcBorders>
              <w:top w:val="nil"/>
              <w:left w:val="nil"/>
              <w:bottom w:val="nil"/>
              <w:right w:val="nil"/>
            </w:tcBorders>
            <w:noWrap/>
            <w:vAlign w:val="bottom"/>
          </w:tcPr>
          <w:p w14:paraId="09A1372C" w14:textId="43933C3A" w:rsidR="00D130F7" w:rsidRPr="00D130F7" w:rsidRDefault="00D130F7" w:rsidP="00D130F7">
            <w:pPr>
              <w:pStyle w:val="Default"/>
              <w:rPr>
                <w:b/>
                <w:bCs/>
              </w:rPr>
            </w:pPr>
          </w:p>
        </w:tc>
      </w:tr>
      <w:tr w:rsidR="00D130F7" w:rsidRPr="00D130F7" w14:paraId="6BFE1BCC" w14:textId="77777777" w:rsidTr="00044376">
        <w:trPr>
          <w:trHeight w:val="255"/>
        </w:trPr>
        <w:tc>
          <w:tcPr>
            <w:tcW w:w="7987" w:type="dxa"/>
            <w:tcBorders>
              <w:top w:val="nil"/>
              <w:left w:val="nil"/>
              <w:bottom w:val="nil"/>
              <w:right w:val="nil"/>
            </w:tcBorders>
            <w:noWrap/>
            <w:vAlign w:val="bottom"/>
          </w:tcPr>
          <w:p w14:paraId="6B63BAB1" w14:textId="7FD0E825" w:rsidR="00D130F7" w:rsidRPr="00D130F7" w:rsidRDefault="00D130F7" w:rsidP="00D130F7">
            <w:pPr>
              <w:pStyle w:val="Default"/>
              <w:rPr>
                <w:b/>
                <w:bCs/>
              </w:rPr>
            </w:pPr>
            <w:r w:rsidRPr="00D130F7">
              <w:rPr>
                <w:b/>
                <w:bCs/>
              </w:rPr>
              <w:t>Aintree</w:t>
            </w:r>
            <w:r w:rsidR="00002A8F">
              <w:rPr>
                <w:b/>
                <w:bCs/>
              </w:rPr>
              <w:t xml:space="preserve"> </w:t>
            </w:r>
            <w:r w:rsidRPr="00D130F7">
              <w:rPr>
                <w:b/>
                <w:bCs/>
              </w:rPr>
              <w:t>Davenhill</w:t>
            </w:r>
            <w:r w:rsidR="00002A8F">
              <w:rPr>
                <w:b/>
                <w:bCs/>
              </w:rPr>
              <w:t xml:space="preserve"> </w:t>
            </w:r>
            <w:r w:rsidRPr="00D130F7">
              <w:rPr>
                <w:b/>
                <w:bCs/>
              </w:rPr>
              <w:t>Primary School</w:t>
            </w:r>
          </w:p>
        </w:tc>
      </w:tr>
      <w:tr w:rsidR="00D130F7" w:rsidRPr="00D130F7" w14:paraId="79C91A4A" w14:textId="77777777" w:rsidTr="00044376">
        <w:trPr>
          <w:trHeight w:val="255"/>
        </w:trPr>
        <w:tc>
          <w:tcPr>
            <w:tcW w:w="7987" w:type="dxa"/>
            <w:tcBorders>
              <w:top w:val="nil"/>
              <w:left w:val="nil"/>
              <w:bottom w:val="nil"/>
              <w:right w:val="nil"/>
            </w:tcBorders>
            <w:noWrap/>
            <w:vAlign w:val="bottom"/>
          </w:tcPr>
          <w:p w14:paraId="0E7D58EC" w14:textId="77777777" w:rsidR="00D130F7" w:rsidRPr="00D130F7" w:rsidRDefault="00D130F7" w:rsidP="00D130F7">
            <w:pPr>
              <w:pStyle w:val="Default"/>
              <w:rPr>
                <w:b/>
                <w:bCs/>
              </w:rPr>
            </w:pPr>
            <w:r w:rsidRPr="00D130F7">
              <w:rPr>
                <w:b/>
                <w:bCs/>
              </w:rPr>
              <w:t>All Saints Catholic Primary School</w:t>
            </w:r>
          </w:p>
        </w:tc>
      </w:tr>
      <w:tr w:rsidR="00D130F7" w:rsidRPr="00D130F7" w14:paraId="05B631B3" w14:textId="77777777" w:rsidTr="00044376">
        <w:trPr>
          <w:trHeight w:val="255"/>
        </w:trPr>
        <w:tc>
          <w:tcPr>
            <w:tcW w:w="7987" w:type="dxa"/>
            <w:tcBorders>
              <w:top w:val="nil"/>
              <w:left w:val="nil"/>
              <w:bottom w:val="nil"/>
              <w:right w:val="nil"/>
            </w:tcBorders>
            <w:noWrap/>
            <w:vAlign w:val="bottom"/>
          </w:tcPr>
          <w:p w14:paraId="55CBC7A0" w14:textId="6136A2A6" w:rsidR="00D130F7" w:rsidRPr="00D130F7" w:rsidRDefault="00D130F7" w:rsidP="00D130F7">
            <w:pPr>
              <w:pStyle w:val="Default"/>
              <w:rPr>
                <w:b/>
                <w:bCs/>
              </w:rPr>
            </w:pPr>
            <w:r w:rsidRPr="00D130F7">
              <w:rPr>
                <w:b/>
                <w:bCs/>
              </w:rPr>
              <w:t>Birkdale</w:t>
            </w:r>
            <w:r w:rsidR="00002A8F">
              <w:rPr>
                <w:b/>
                <w:bCs/>
              </w:rPr>
              <w:t xml:space="preserve"> </w:t>
            </w:r>
            <w:r w:rsidRPr="00D130F7">
              <w:rPr>
                <w:b/>
                <w:bCs/>
              </w:rPr>
              <w:t>Primary School</w:t>
            </w:r>
          </w:p>
        </w:tc>
      </w:tr>
      <w:tr w:rsidR="00D130F7" w:rsidRPr="00D130F7" w14:paraId="64BBA079" w14:textId="77777777" w:rsidTr="00044376">
        <w:trPr>
          <w:trHeight w:val="255"/>
        </w:trPr>
        <w:tc>
          <w:tcPr>
            <w:tcW w:w="7987" w:type="dxa"/>
            <w:tcBorders>
              <w:top w:val="nil"/>
              <w:left w:val="nil"/>
              <w:bottom w:val="nil"/>
              <w:right w:val="nil"/>
            </w:tcBorders>
            <w:noWrap/>
            <w:vAlign w:val="bottom"/>
          </w:tcPr>
          <w:p w14:paraId="399D5B12" w14:textId="77777777" w:rsidR="00D130F7" w:rsidRPr="00D130F7" w:rsidRDefault="00D130F7" w:rsidP="00D130F7">
            <w:pPr>
              <w:pStyle w:val="Default"/>
              <w:rPr>
                <w:b/>
                <w:bCs/>
              </w:rPr>
            </w:pPr>
            <w:r w:rsidRPr="00D130F7">
              <w:rPr>
                <w:b/>
                <w:bCs/>
              </w:rPr>
              <w:t>Bishop David Sheppard CE Primary School</w:t>
            </w:r>
          </w:p>
        </w:tc>
      </w:tr>
      <w:tr w:rsidR="00D130F7" w:rsidRPr="00D130F7" w14:paraId="0BEB499A" w14:textId="77777777" w:rsidTr="00044376">
        <w:trPr>
          <w:trHeight w:val="255"/>
        </w:trPr>
        <w:tc>
          <w:tcPr>
            <w:tcW w:w="7987" w:type="dxa"/>
            <w:tcBorders>
              <w:top w:val="nil"/>
              <w:left w:val="nil"/>
              <w:bottom w:val="nil"/>
              <w:right w:val="nil"/>
            </w:tcBorders>
            <w:noWrap/>
            <w:vAlign w:val="bottom"/>
          </w:tcPr>
          <w:p w14:paraId="0D08211F" w14:textId="080AB4BE" w:rsidR="00D130F7" w:rsidRPr="00D130F7" w:rsidRDefault="00D130F7" w:rsidP="00D130F7">
            <w:pPr>
              <w:pStyle w:val="Default"/>
              <w:rPr>
                <w:b/>
                <w:bCs/>
              </w:rPr>
            </w:pPr>
            <w:r w:rsidRPr="00D130F7">
              <w:rPr>
                <w:b/>
                <w:bCs/>
              </w:rPr>
              <w:t>Christ</w:t>
            </w:r>
            <w:r w:rsidR="00002A8F">
              <w:rPr>
                <w:b/>
                <w:bCs/>
              </w:rPr>
              <w:t xml:space="preserve"> </w:t>
            </w:r>
            <w:r w:rsidRPr="00D130F7">
              <w:rPr>
                <w:b/>
                <w:bCs/>
              </w:rPr>
              <w:t>Church CE Primary School</w:t>
            </w:r>
          </w:p>
        </w:tc>
      </w:tr>
      <w:tr w:rsidR="00D130F7" w:rsidRPr="00D130F7" w14:paraId="505B64FB" w14:textId="77777777" w:rsidTr="00044376">
        <w:trPr>
          <w:trHeight w:val="255"/>
        </w:trPr>
        <w:tc>
          <w:tcPr>
            <w:tcW w:w="7987" w:type="dxa"/>
            <w:tcBorders>
              <w:top w:val="nil"/>
              <w:left w:val="nil"/>
              <w:bottom w:val="nil"/>
              <w:right w:val="nil"/>
            </w:tcBorders>
            <w:noWrap/>
            <w:vAlign w:val="bottom"/>
          </w:tcPr>
          <w:p w14:paraId="5C735A48" w14:textId="77777777" w:rsidR="00D130F7" w:rsidRPr="00D130F7" w:rsidRDefault="00D130F7" w:rsidP="00D130F7">
            <w:pPr>
              <w:pStyle w:val="Default"/>
              <w:rPr>
                <w:b/>
                <w:bCs/>
              </w:rPr>
            </w:pPr>
            <w:r w:rsidRPr="00D130F7">
              <w:rPr>
                <w:b/>
                <w:bCs/>
              </w:rPr>
              <w:t>English Martyr’s Catholic Primary School</w:t>
            </w:r>
          </w:p>
        </w:tc>
      </w:tr>
      <w:tr w:rsidR="00D130F7" w:rsidRPr="00D130F7" w14:paraId="274C0F39" w14:textId="77777777" w:rsidTr="00044376">
        <w:trPr>
          <w:trHeight w:val="255"/>
        </w:trPr>
        <w:tc>
          <w:tcPr>
            <w:tcW w:w="7987" w:type="dxa"/>
            <w:tcBorders>
              <w:top w:val="nil"/>
              <w:left w:val="nil"/>
              <w:bottom w:val="nil"/>
              <w:right w:val="nil"/>
            </w:tcBorders>
            <w:noWrap/>
            <w:vAlign w:val="bottom"/>
          </w:tcPr>
          <w:p w14:paraId="5D3DCF71" w14:textId="17C31D5E" w:rsidR="00D130F7" w:rsidRPr="00D130F7" w:rsidRDefault="00D130F7" w:rsidP="00D130F7">
            <w:pPr>
              <w:pStyle w:val="Default"/>
              <w:rPr>
                <w:b/>
                <w:bCs/>
              </w:rPr>
            </w:pPr>
            <w:r w:rsidRPr="00D130F7">
              <w:rPr>
                <w:b/>
                <w:bCs/>
              </w:rPr>
              <w:t>Farnborough</w:t>
            </w:r>
            <w:r w:rsidR="00002A8F">
              <w:rPr>
                <w:b/>
                <w:bCs/>
              </w:rPr>
              <w:t xml:space="preserve"> </w:t>
            </w:r>
            <w:r w:rsidRPr="00D130F7">
              <w:rPr>
                <w:b/>
                <w:bCs/>
              </w:rPr>
              <w:t>Road</w:t>
            </w:r>
            <w:r w:rsidR="00002A8F">
              <w:rPr>
                <w:b/>
                <w:bCs/>
              </w:rPr>
              <w:t xml:space="preserve"> </w:t>
            </w:r>
            <w:r w:rsidRPr="00D130F7">
              <w:rPr>
                <w:b/>
                <w:bCs/>
              </w:rPr>
              <w:t>Infant School</w:t>
            </w:r>
          </w:p>
        </w:tc>
      </w:tr>
      <w:tr w:rsidR="00D130F7" w:rsidRPr="00D130F7" w14:paraId="4F875EAE" w14:textId="77777777" w:rsidTr="00044376">
        <w:trPr>
          <w:trHeight w:val="255"/>
        </w:trPr>
        <w:tc>
          <w:tcPr>
            <w:tcW w:w="7987" w:type="dxa"/>
            <w:tcBorders>
              <w:top w:val="nil"/>
              <w:left w:val="nil"/>
              <w:bottom w:val="nil"/>
              <w:right w:val="nil"/>
            </w:tcBorders>
            <w:noWrap/>
            <w:vAlign w:val="bottom"/>
          </w:tcPr>
          <w:p w14:paraId="2BF0CA23" w14:textId="2FDBF790" w:rsidR="00D130F7" w:rsidRPr="00D130F7" w:rsidRDefault="00D130F7" w:rsidP="00D130F7">
            <w:pPr>
              <w:pStyle w:val="Default"/>
              <w:rPr>
                <w:b/>
                <w:bCs/>
              </w:rPr>
            </w:pPr>
            <w:r w:rsidRPr="00D130F7">
              <w:rPr>
                <w:b/>
                <w:bCs/>
              </w:rPr>
              <w:t>Farnborough</w:t>
            </w:r>
            <w:r w:rsidR="00002A8F">
              <w:rPr>
                <w:b/>
                <w:bCs/>
              </w:rPr>
              <w:t xml:space="preserve"> </w:t>
            </w:r>
            <w:r w:rsidRPr="00D130F7">
              <w:rPr>
                <w:b/>
                <w:bCs/>
              </w:rPr>
              <w:t>Road</w:t>
            </w:r>
            <w:r w:rsidR="00002A8F">
              <w:rPr>
                <w:b/>
                <w:bCs/>
              </w:rPr>
              <w:t xml:space="preserve"> </w:t>
            </w:r>
            <w:r w:rsidRPr="00D130F7">
              <w:rPr>
                <w:b/>
                <w:bCs/>
              </w:rPr>
              <w:t>Junior</w:t>
            </w:r>
            <w:r w:rsidR="00002A8F">
              <w:rPr>
                <w:b/>
                <w:bCs/>
              </w:rPr>
              <w:t xml:space="preserve"> </w:t>
            </w:r>
            <w:r w:rsidRPr="00D130F7">
              <w:rPr>
                <w:b/>
                <w:bCs/>
              </w:rPr>
              <w:t>School</w:t>
            </w:r>
          </w:p>
        </w:tc>
      </w:tr>
      <w:tr w:rsidR="00D130F7" w:rsidRPr="00D130F7" w14:paraId="7D4026A7" w14:textId="77777777" w:rsidTr="00044376">
        <w:trPr>
          <w:trHeight w:val="255"/>
        </w:trPr>
        <w:tc>
          <w:tcPr>
            <w:tcW w:w="7987" w:type="dxa"/>
            <w:tcBorders>
              <w:top w:val="nil"/>
              <w:left w:val="nil"/>
              <w:bottom w:val="nil"/>
              <w:right w:val="nil"/>
            </w:tcBorders>
            <w:noWrap/>
            <w:vAlign w:val="bottom"/>
          </w:tcPr>
          <w:p w14:paraId="21B37946" w14:textId="654AD301" w:rsidR="00D130F7" w:rsidRPr="00D130F7" w:rsidRDefault="00D130F7" w:rsidP="00D130F7">
            <w:pPr>
              <w:pStyle w:val="Default"/>
              <w:rPr>
                <w:b/>
                <w:bCs/>
              </w:rPr>
            </w:pPr>
            <w:r w:rsidRPr="00D130F7">
              <w:rPr>
                <w:b/>
                <w:bCs/>
              </w:rPr>
              <w:t>Freshfield</w:t>
            </w:r>
            <w:r w:rsidR="00002A8F">
              <w:rPr>
                <w:b/>
                <w:bCs/>
              </w:rPr>
              <w:t xml:space="preserve"> </w:t>
            </w:r>
            <w:r w:rsidRPr="00D130F7">
              <w:rPr>
                <w:b/>
                <w:bCs/>
              </w:rPr>
              <w:t>Primary School</w:t>
            </w:r>
          </w:p>
        </w:tc>
      </w:tr>
      <w:tr w:rsidR="00D130F7" w:rsidRPr="00D130F7" w14:paraId="2806BAF0" w14:textId="77777777" w:rsidTr="00044376">
        <w:trPr>
          <w:trHeight w:val="255"/>
        </w:trPr>
        <w:tc>
          <w:tcPr>
            <w:tcW w:w="7987" w:type="dxa"/>
            <w:tcBorders>
              <w:top w:val="nil"/>
              <w:left w:val="nil"/>
              <w:bottom w:val="nil"/>
              <w:right w:val="nil"/>
            </w:tcBorders>
            <w:noWrap/>
            <w:vAlign w:val="bottom"/>
          </w:tcPr>
          <w:p w14:paraId="2117C5A9" w14:textId="33FBFDF8" w:rsidR="00D130F7" w:rsidRPr="00D130F7" w:rsidRDefault="00D130F7" w:rsidP="00D130F7">
            <w:pPr>
              <w:pStyle w:val="Default"/>
              <w:rPr>
                <w:b/>
                <w:bCs/>
              </w:rPr>
            </w:pPr>
            <w:r w:rsidRPr="00D130F7">
              <w:rPr>
                <w:b/>
                <w:bCs/>
              </w:rPr>
              <w:t>Great Crosby</w:t>
            </w:r>
            <w:r w:rsidR="00002A8F">
              <w:rPr>
                <w:b/>
                <w:bCs/>
              </w:rPr>
              <w:t xml:space="preserve"> </w:t>
            </w:r>
            <w:r w:rsidRPr="00D130F7">
              <w:rPr>
                <w:b/>
                <w:bCs/>
              </w:rPr>
              <w:t>Catholic</w:t>
            </w:r>
            <w:r w:rsidR="00002A8F">
              <w:rPr>
                <w:b/>
                <w:bCs/>
              </w:rPr>
              <w:t xml:space="preserve"> </w:t>
            </w:r>
            <w:r w:rsidRPr="00D130F7">
              <w:rPr>
                <w:b/>
                <w:bCs/>
              </w:rPr>
              <w:t>Primary School</w:t>
            </w:r>
          </w:p>
        </w:tc>
      </w:tr>
      <w:tr w:rsidR="00D130F7" w:rsidRPr="00D130F7" w14:paraId="643C02CB" w14:textId="77777777" w:rsidTr="00044376">
        <w:trPr>
          <w:trHeight w:val="255"/>
        </w:trPr>
        <w:tc>
          <w:tcPr>
            <w:tcW w:w="7987" w:type="dxa"/>
            <w:tcBorders>
              <w:top w:val="nil"/>
              <w:left w:val="nil"/>
              <w:bottom w:val="nil"/>
              <w:right w:val="nil"/>
            </w:tcBorders>
            <w:noWrap/>
            <w:vAlign w:val="bottom"/>
          </w:tcPr>
          <w:p w14:paraId="253E5B29" w14:textId="4F100920" w:rsidR="00D130F7" w:rsidRPr="00D130F7" w:rsidRDefault="00D130F7" w:rsidP="00D130F7">
            <w:pPr>
              <w:pStyle w:val="Default"/>
              <w:rPr>
                <w:b/>
                <w:bCs/>
              </w:rPr>
            </w:pPr>
            <w:r w:rsidRPr="00D130F7">
              <w:rPr>
                <w:b/>
                <w:bCs/>
              </w:rPr>
              <w:t>GreenPark</w:t>
            </w:r>
            <w:r w:rsidR="00002A8F">
              <w:rPr>
                <w:b/>
                <w:bCs/>
              </w:rPr>
              <w:t xml:space="preserve"> </w:t>
            </w:r>
            <w:r w:rsidRPr="00D130F7">
              <w:rPr>
                <w:b/>
                <w:bCs/>
              </w:rPr>
              <w:t>Primary School</w:t>
            </w:r>
          </w:p>
        </w:tc>
      </w:tr>
      <w:tr w:rsidR="00D130F7" w:rsidRPr="00D130F7" w14:paraId="663ABD72" w14:textId="77777777" w:rsidTr="00044376">
        <w:trPr>
          <w:trHeight w:val="255"/>
        </w:trPr>
        <w:tc>
          <w:tcPr>
            <w:tcW w:w="7987" w:type="dxa"/>
            <w:tcBorders>
              <w:top w:val="nil"/>
              <w:left w:val="nil"/>
              <w:bottom w:val="nil"/>
              <w:right w:val="nil"/>
            </w:tcBorders>
            <w:noWrap/>
            <w:vAlign w:val="bottom"/>
          </w:tcPr>
          <w:p w14:paraId="6D4409D9" w14:textId="5447518A" w:rsidR="00D130F7" w:rsidRPr="00D130F7" w:rsidRDefault="00D130F7" w:rsidP="00D130F7">
            <w:pPr>
              <w:pStyle w:val="Default"/>
              <w:rPr>
                <w:b/>
                <w:bCs/>
              </w:rPr>
            </w:pPr>
            <w:r w:rsidRPr="00D130F7">
              <w:rPr>
                <w:b/>
                <w:bCs/>
              </w:rPr>
              <w:t>Hatton</w:t>
            </w:r>
            <w:r w:rsidR="00002A8F">
              <w:rPr>
                <w:b/>
                <w:bCs/>
              </w:rPr>
              <w:t xml:space="preserve"> </w:t>
            </w:r>
            <w:r w:rsidRPr="00D130F7">
              <w:rPr>
                <w:b/>
                <w:bCs/>
              </w:rPr>
              <w:t>Hill</w:t>
            </w:r>
            <w:r w:rsidR="00002A8F">
              <w:rPr>
                <w:b/>
                <w:bCs/>
              </w:rPr>
              <w:t xml:space="preserve"> </w:t>
            </w:r>
            <w:r w:rsidRPr="00D130F7">
              <w:rPr>
                <w:b/>
                <w:bCs/>
              </w:rPr>
              <w:t>Primary School</w:t>
            </w:r>
          </w:p>
        </w:tc>
      </w:tr>
      <w:tr w:rsidR="00D130F7" w:rsidRPr="00D130F7" w14:paraId="0CAA352F" w14:textId="77777777" w:rsidTr="00044376">
        <w:trPr>
          <w:trHeight w:val="255"/>
        </w:trPr>
        <w:tc>
          <w:tcPr>
            <w:tcW w:w="7987" w:type="dxa"/>
            <w:tcBorders>
              <w:top w:val="nil"/>
              <w:left w:val="nil"/>
              <w:bottom w:val="nil"/>
              <w:right w:val="nil"/>
            </w:tcBorders>
            <w:noWrap/>
            <w:vAlign w:val="bottom"/>
          </w:tcPr>
          <w:p w14:paraId="7682A2BD" w14:textId="7DAA9235" w:rsidR="00D130F7" w:rsidRPr="00D130F7" w:rsidRDefault="00D130F7" w:rsidP="00D130F7">
            <w:pPr>
              <w:pStyle w:val="Default"/>
              <w:rPr>
                <w:b/>
                <w:bCs/>
              </w:rPr>
            </w:pPr>
            <w:r w:rsidRPr="00D130F7">
              <w:rPr>
                <w:b/>
                <w:bCs/>
              </w:rPr>
              <w:t>Holy</w:t>
            </w:r>
            <w:r w:rsidR="00002A8F">
              <w:rPr>
                <w:b/>
                <w:bCs/>
              </w:rPr>
              <w:t xml:space="preserve"> </w:t>
            </w:r>
            <w:r w:rsidRPr="00D130F7">
              <w:rPr>
                <w:b/>
                <w:bCs/>
              </w:rPr>
              <w:t>Family</w:t>
            </w:r>
            <w:r w:rsidR="00002A8F">
              <w:rPr>
                <w:b/>
                <w:bCs/>
              </w:rPr>
              <w:t xml:space="preserve"> </w:t>
            </w:r>
            <w:r w:rsidRPr="00D130F7">
              <w:rPr>
                <w:b/>
                <w:bCs/>
              </w:rPr>
              <w:t>Catholic</w:t>
            </w:r>
            <w:r w:rsidR="00002A8F">
              <w:rPr>
                <w:b/>
                <w:bCs/>
              </w:rPr>
              <w:t xml:space="preserve"> </w:t>
            </w:r>
            <w:r w:rsidRPr="00D130F7">
              <w:rPr>
                <w:b/>
                <w:bCs/>
              </w:rPr>
              <w:t>Primary School</w:t>
            </w:r>
          </w:p>
        </w:tc>
      </w:tr>
      <w:tr w:rsidR="00D130F7" w:rsidRPr="00D130F7" w14:paraId="05019901" w14:textId="77777777" w:rsidTr="00044376">
        <w:trPr>
          <w:trHeight w:val="341"/>
        </w:trPr>
        <w:tc>
          <w:tcPr>
            <w:tcW w:w="7987" w:type="dxa"/>
            <w:tcBorders>
              <w:top w:val="nil"/>
              <w:left w:val="nil"/>
              <w:bottom w:val="nil"/>
              <w:right w:val="nil"/>
            </w:tcBorders>
            <w:noWrap/>
            <w:vAlign w:val="bottom"/>
          </w:tcPr>
          <w:p w14:paraId="78C6FDC0" w14:textId="0CF2E5ED" w:rsidR="00D130F7" w:rsidRPr="00D130F7" w:rsidRDefault="00D130F7" w:rsidP="00D130F7">
            <w:pPr>
              <w:pStyle w:val="Default"/>
              <w:rPr>
                <w:b/>
                <w:bCs/>
              </w:rPr>
            </w:pPr>
            <w:r w:rsidRPr="00D130F7">
              <w:rPr>
                <w:b/>
                <w:bCs/>
              </w:rPr>
              <w:t>Holy</w:t>
            </w:r>
            <w:r w:rsidR="00002A8F">
              <w:rPr>
                <w:b/>
                <w:bCs/>
              </w:rPr>
              <w:t xml:space="preserve"> </w:t>
            </w:r>
            <w:r w:rsidRPr="00D130F7">
              <w:rPr>
                <w:b/>
                <w:bCs/>
              </w:rPr>
              <w:t>Rosary</w:t>
            </w:r>
            <w:r w:rsidR="00002A8F">
              <w:rPr>
                <w:b/>
                <w:bCs/>
              </w:rPr>
              <w:t xml:space="preserve"> </w:t>
            </w:r>
            <w:r w:rsidRPr="00D130F7">
              <w:rPr>
                <w:b/>
                <w:bCs/>
              </w:rPr>
              <w:t>Catholic</w:t>
            </w:r>
            <w:r w:rsidR="00002A8F">
              <w:rPr>
                <w:b/>
                <w:bCs/>
              </w:rPr>
              <w:t xml:space="preserve"> </w:t>
            </w:r>
            <w:r w:rsidRPr="00D130F7">
              <w:rPr>
                <w:b/>
                <w:bCs/>
              </w:rPr>
              <w:t>Primary School</w:t>
            </w:r>
          </w:p>
        </w:tc>
      </w:tr>
      <w:tr w:rsidR="00D130F7" w:rsidRPr="00D130F7" w14:paraId="0D1A7132" w14:textId="77777777" w:rsidTr="00044376">
        <w:trPr>
          <w:trHeight w:val="255"/>
        </w:trPr>
        <w:tc>
          <w:tcPr>
            <w:tcW w:w="7987" w:type="dxa"/>
            <w:tcBorders>
              <w:top w:val="nil"/>
              <w:left w:val="nil"/>
              <w:bottom w:val="nil"/>
              <w:right w:val="nil"/>
            </w:tcBorders>
            <w:noWrap/>
            <w:vAlign w:val="bottom"/>
          </w:tcPr>
          <w:p w14:paraId="79354EBC" w14:textId="77777777" w:rsidR="00D130F7" w:rsidRPr="00D130F7" w:rsidRDefault="00D130F7" w:rsidP="00D130F7">
            <w:pPr>
              <w:pStyle w:val="Default"/>
              <w:rPr>
                <w:b/>
                <w:bCs/>
              </w:rPr>
            </w:pPr>
            <w:r w:rsidRPr="00D130F7">
              <w:rPr>
                <w:b/>
                <w:bCs/>
              </w:rPr>
              <w:t>Hudson Primary School</w:t>
            </w:r>
          </w:p>
        </w:tc>
      </w:tr>
      <w:tr w:rsidR="00D130F7" w:rsidRPr="00D130F7" w14:paraId="0DF3F6A2" w14:textId="77777777" w:rsidTr="00044376">
        <w:trPr>
          <w:trHeight w:val="255"/>
        </w:trPr>
        <w:tc>
          <w:tcPr>
            <w:tcW w:w="7987" w:type="dxa"/>
            <w:tcBorders>
              <w:top w:val="nil"/>
              <w:left w:val="nil"/>
              <w:bottom w:val="nil"/>
              <w:right w:val="nil"/>
            </w:tcBorders>
            <w:noWrap/>
            <w:vAlign w:val="bottom"/>
          </w:tcPr>
          <w:p w14:paraId="4A75380C" w14:textId="31C8A755" w:rsidR="00D130F7" w:rsidRPr="00D130F7" w:rsidRDefault="00D130F7" w:rsidP="00D130F7">
            <w:pPr>
              <w:pStyle w:val="Default"/>
              <w:rPr>
                <w:b/>
                <w:bCs/>
              </w:rPr>
            </w:pPr>
            <w:r w:rsidRPr="00D130F7">
              <w:rPr>
                <w:b/>
                <w:bCs/>
              </w:rPr>
              <w:t>Kings Meadow</w:t>
            </w:r>
            <w:r w:rsidR="00311DC4">
              <w:rPr>
                <w:b/>
                <w:bCs/>
              </w:rPr>
              <w:t xml:space="preserve"> </w:t>
            </w:r>
            <w:r w:rsidRPr="00D130F7">
              <w:rPr>
                <w:b/>
                <w:bCs/>
              </w:rPr>
              <w:t>Primary School</w:t>
            </w:r>
          </w:p>
        </w:tc>
      </w:tr>
      <w:tr w:rsidR="00D130F7" w:rsidRPr="00D130F7" w14:paraId="3A386311" w14:textId="77777777" w:rsidTr="00044376">
        <w:trPr>
          <w:trHeight w:val="255"/>
        </w:trPr>
        <w:tc>
          <w:tcPr>
            <w:tcW w:w="7987" w:type="dxa"/>
            <w:tcBorders>
              <w:top w:val="nil"/>
              <w:left w:val="nil"/>
              <w:bottom w:val="nil"/>
              <w:right w:val="nil"/>
            </w:tcBorders>
            <w:noWrap/>
            <w:vAlign w:val="bottom"/>
          </w:tcPr>
          <w:p w14:paraId="5576661E" w14:textId="262F8D0C" w:rsidR="00D130F7" w:rsidRPr="00D130F7" w:rsidRDefault="00D130F7" w:rsidP="00D130F7">
            <w:pPr>
              <w:pStyle w:val="Default"/>
              <w:rPr>
                <w:b/>
                <w:bCs/>
              </w:rPr>
            </w:pPr>
            <w:r w:rsidRPr="00D130F7">
              <w:rPr>
                <w:b/>
                <w:bCs/>
              </w:rPr>
              <w:t>Larkfield</w:t>
            </w:r>
            <w:r w:rsidR="00311DC4">
              <w:rPr>
                <w:b/>
                <w:bCs/>
              </w:rPr>
              <w:t xml:space="preserve"> </w:t>
            </w:r>
            <w:r w:rsidRPr="00D130F7">
              <w:rPr>
                <w:b/>
                <w:bCs/>
              </w:rPr>
              <w:t>Primary School</w:t>
            </w:r>
          </w:p>
        </w:tc>
      </w:tr>
      <w:tr w:rsidR="00D130F7" w:rsidRPr="00D130F7" w14:paraId="6C7F7BA0" w14:textId="77777777" w:rsidTr="00044376">
        <w:trPr>
          <w:trHeight w:val="255"/>
        </w:trPr>
        <w:tc>
          <w:tcPr>
            <w:tcW w:w="7987" w:type="dxa"/>
            <w:tcBorders>
              <w:top w:val="nil"/>
              <w:left w:val="nil"/>
              <w:bottom w:val="nil"/>
              <w:right w:val="nil"/>
            </w:tcBorders>
            <w:noWrap/>
            <w:vAlign w:val="bottom"/>
          </w:tcPr>
          <w:p w14:paraId="203D58AC" w14:textId="69AAEDCD" w:rsidR="00D130F7" w:rsidRPr="00D130F7" w:rsidRDefault="00D130F7" w:rsidP="00D130F7">
            <w:pPr>
              <w:pStyle w:val="Default"/>
              <w:rPr>
                <w:b/>
                <w:bCs/>
              </w:rPr>
            </w:pPr>
            <w:r w:rsidRPr="00D130F7">
              <w:rPr>
                <w:b/>
                <w:bCs/>
              </w:rPr>
              <w:t>Linacre</w:t>
            </w:r>
            <w:r w:rsidR="003F3D4F">
              <w:rPr>
                <w:b/>
                <w:bCs/>
              </w:rPr>
              <w:t xml:space="preserve"> </w:t>
            </w:r>
            <w:r w:rsidRPr="00D130F7">
              <w:rPr>
                <w:b/>
                <w:bCs/>
              </w:rPr>
              <w:t>Primary School</w:t>
            </w:r>
          </w:p>
        </w:tc>
      </w:tr>
      <w:tr w:rsidR="00D130F7" w:rsidRPr="00D130F7" w14:paraId="0A5022E7" w14:textId="77777777" w:rsidTr="00044376">
        <w:trPr>
          <w:trHeight w:val="255"/>
        </w:trPr>
        <w:tc>
          <w:tcPr>
            <w:tcW w:w="7987" w:type="dxa"/>
            <w:tcBorders>
              <w:top w:val="nil"/>
              <w:left w:val="nil"/>
              <w:bottom w:val="nil"/>
              <w:right w:val="nil"/>
            </w:tcBorders>
            <w:noWrap/>
            <w:vAlign w:val="bottom"/>
          </w:tcPr>
          <w:p w14:paraId="24EBEF82" w14:textId="77777777" w:rsidR="00D130F7" w:rsidRPr="00D130F7" w:rsidRDefault="00D130F7" w:rsidP="00D130F7">
            <w:pPr>
              <w:pStyle w:val="Default"/>
              <w:rPr>
                <w:b/>
                <w:bCs/>
              </w:rPr>
            </w:pPr>
            <w:r w:rsidRPr="00D130F7">
              <w:rPr>
                <w:b/>
                <w:bCs/>
              </w:rPr>
              <w:t>Lydiate Primary School</w:t>
            </w:r>
          </w:p>
        </w:tc>
      </w:tr>
      <w:tr w:rsidR="00D130F7" w:rsidRPr="00D130F7" w14:paraId="207F7D11" w14:textId="77777777" w:rsidTr="00044376">
        <w:trPr>
          <w:trHeight w:val="255"/>
        </w:trPr>
        <w:tc>
          <w:tcPr>
            <w:tcW w:w="7987" w:type="dxa"/>
            <w:tcBorders>
              <w:top w:val="nil"/>
              <w:left w:val="nil"/>
              <w:bottom w:val="nil"/>
              <w:right w:val="nil"/>
            </w:tcBorders>
            <w:noWrap/>
            <w:vAlign w:val="bottom"/>
          </w:tcPr>
          <w:p w14:paraId="3F57A5C6" w14:textId="674D4713" w:rsidR="00D130F7" w:rsidRPr="00D130F7" w:rsidRDefault="00D130F7" w:rsidP="00D130F7">
            <w:pPr>
              <w:pStyle w:val="Default"/>
              <w:rPr>
                <w:b/>
                <w:bCs/>
              </w:rPr>
            </w:pPr>
            <w:r w:rsidRPr="00D130F7">
              <w:rPr>
                <w:b/>
                <w:bCs/>
              </w:rPr>
              <w:t>Marshside</w:t>
            </w:r>
            <w:r w:rsidR="003F3D4F">
              <w:rPr>
                <w:b/>
                <w:bCs/>
              </w:rPr>
              <w:t xml:space="preserve"> </w:t>
            </w:r>
            <w:r w:rsidRPr="00D130F7">
              <w:rPr>
                <w:b/>
                <w:bCs/>
              </w:rPr>
              <w:t>Primary School</w:t>
            </w:r>
          </w:p>
        </w:tc>
      </w:tr>
      <w:tr w:rsidR="00D130F7" w:rsidRPr="00D130F7" w14:paraId="19ADFD5E" w14:textId="77777777" w:rsidTr="00044376">
        <w:trPr>
          <w:trHeight w:val="255"/>
        </w:trPr>
        <w:tc>
          <w:tcPr>
            <w:tcW w:w="7987" w:type="dxa"/>
            <w:tcBorders>
              <w:top w:val="nil"/>
              <w:left w:val="nil"/>
              <w:bottom w:val="nil"/>
              <w:right w:val="nil"/>
            </w:tcBorders>
            <w:noWrap/>
            <w:vAlign w:val="bottom"/>
          </w:tcPr>
          <w:p w14:paraId="55EDAA60" w14:textId="458DADB1" w:rsidR="00D130F7" w:rsidRPr="00D130F7" w:rsidRDefault="00D130F7" w:rsidP="00D130F7">
            <w:pPr>
              <w:pStyle w:val="Default"/>
              <w:rPr>
                <w:b/>
                <w:bCs/>
              </w:rPr>
            </w:pPr>
            <w:r w:rsidRPr="00D130F7">
              <w:rPr>
                <w:b/>
                <w:bCs/>
              </w:rPr>
              <w:t>Melling</w:t>
            </w:r>
            <w:r w:rsidR="003F3D4F">
              <w:rPr>
                <w:b/>
                <w:bCs/>
              </w:rPr>
              <w:t xml:space="preserve"> </w:t>
            </w:r>
            <w:r w:rsidRPr="00D130F7">
              <w:rPr>
                <w:b/>
                <w:bCs/>
              </w:rPr>
              <w:t>Primary School</w:t>
            </w:r>
          </w:p>
        </w:tc>
      </w:tr>
      <w:tr w:rsidR="00D130F7" w:rsidRPr="00D130F7" w14:paraId="51143386" w14:textId="77777777" w:rsidTr="00044376">
        <w:trPr>
          <w:trHeight w:val="255"/>
        </w:trPr>
        <w:tc>
          <w:tcPr>
            <w:tcW w:w="7987" w:type="dxa"/>
            <w:tcBorders>
              <w:top w:val="nil"/>
              <w:left w:val="nil"/>
              <w:bottom w:val="nil"/>
              <w:right w:val="nil"/>
            </w:tcBorders>
            <w:noWrap/>
            <w:vAlign w:val="bottom"/>
          </w:tcPr>
          <w:p w14:paraId="42DDC67B" w14:textId="4A1C9505" w:rsidR="00D130F7" w:rsidRPr="00D130F7" w:rsidRDefault="00D130F7" w:rsidP="00D130F7">
            <w:pPr>
              <w:pStyle w:val="Default"/>
              <w:rPr>
                <w:b/>
                <w:bCs/>
              </w:rPr>
            </w:pPr>
            <w:r w:rsidRPr="00D130F7">
              <w:rPr>
                <w:b/>
                <w:bCs/>
              </w:rPr>
              <w:t>Netherto</w:t>
            </w:r>
            <w:r w:rsidR="003F3D4F">
              <w:rPr>
                <w:b/>
                <w:bCs/>
              </w:rPr>
              <w:t>n</w:t>
            </w:r>
            <w:r w:rsidR="00542E7B">
              <w:rPr>
                <w:b/>
                <w:bCs/>
              </w:rPr>
              <w:t xml:space="preserve"> </w:t>
            </w:r>
            <w:r w:rsidRPr="00D130F7">
              <w:rPr>
                <w:b/>
                <w:bCs/>
              </w:rPr>
              <w:t>Moss</w:t>
            </w:r>
            <w:r w:rsidR="00542E7B">
              <w:rPr>
                <w:b/>
                <w:bCs/>
              </w:rPr>
              <w:t xml:space="preserve"> </w:t>
            </w:r>
            <w:r w:rsidRPr="00D130F7">
              <w:rPr>
                <w:b/>
                <w:bCs/>
              </w:rPr>
              <w:t>Primary School</w:t>
            </w:r>
          </w:p>
        </w:tc>
      </w:tr>
      <w:tr w:rsidR="00D130F7" w:rsidRPr="00D130F7" w14:paraId="7BEDBE74" w14:textId="77777777" w:rsidTr="00044376">
        <w:trPr>
          <w:trHeight w:val="255"/>
        </w:trPr>
        <w:tc>
          <w:tcPr>
            <w:tcW w:w="7987" w:type="dxa"/>
            <w:tcBorders>
              <w:top w:val="nil"/>
              <w:left w:val="nil"/>
              <w:bottom w:val="nil"/>
              <w:right w:val="nil"/>
            </w:tcBorders>
            <w:noWrap/>
            <w:vAlign w:val="bottom"/>
          </w:tcPr>
          <w:p w14:paraId="0F098987" w14:textId="1C0AD310" w:rsidR="00D130F7" w:rsidRPr="00D130F7" w:rsidRDefault="00D130F7" w:rsidP="00D130F7">
            <w:pPr>
              <w:pStyle w:val="Default"/>
              <w:rPr>
                <w:b/>
                <w:bCs/>
              </w:rPr>
            </w:pPr>
            <w:r w:rsidRPr="00D130F7">
              <w:rPr>
                <w:b/>
                <w:bCs/>
              </w:rPr>
              <w:t>Northway</w:t>
            </w:r>
            <w:r w:rsidR="00542E7B">
              <w:rPr>
                <w:b/>
                <w:bCs/>
              </w:rPr>
              <w:t xml:space="preserve"> </w:t>
            </w:r>
            <w:r w:rsidRPr="00D130F7">
              <w:rPr>
                <w:b/>
                <w:bCs/>
              </w:rPr>
              <w:t>Primary School</w:t>
            </w:r>
          </w:p>
        </w:tc>
      </w:tr>
      <w:tr w:rsidR="00D130F7" w:rsidRPr="00D130F7" w14:paraId="0E631557" w14:textId="77777777" w:rsidTr="00044376">
        <w:trPr>
          <w:trHeight w:val="255"/>
        </w:trPr>
        <w:tc>
          <w:tcPr>
            <w:tcW w:w="7987" w:type="dxa"/>
            <w:tcBorders>
              <w:top w:val="nil"/>
              <w:left w:val="nil"/>
              <w:bottom w:val="nil"/>
              <w:right w:val="nil"/>
            </w:tcBorders>
            <w:noWrap/>
            <w:vAlign w:val="bottom"/>
          </w:tcPr>
          <w:p w14:paraId="6AB0741B" w14:textId="13CC349B" w:rsidR="00D130F7" w:rsidRPr="00D130F7" w:rsidRDefault="00D130F7" w:rsidP="00D130F7">
            <w:pPr>
              <w:pStyle w:val="Default"/>
              <w:rPr>
                <w:b/>
                <w:bCs/>
              </w:rPr>
            </w:pPr>
            <w:r w:rsidRPr="00D130F7">
              <w:rPr>
                <w:b/>
                <w:bCs/>
              </w:rPr>
              <w:t>Norwood</w:t>
            </w:r>
            <w:r w:rsidR="00542E7B">
              <w:rPr>
                <w:b/>
                <w:bCs/>
              </w:rPr>
              <w:t xml:space="preserve"> </w:t>
            </w:r>
            <w:r w:rsidRPr="00D130F7">
              <w:rPr>
                <w:b/>
                <w:bCs/>
              </w:rPr>
              <w:t>Primary School</w:t>
            </w:r>
          </w:p>
        </w:tc>
      </w:tr>
      <w:tr w:rsidR="00D130F7" w:rsidRPr="00D130F7" w14:paraId="63793527" w14:textId="77777777" w:rsidTr="00044376">
        <w:trPr>
          <w:trHeight w:val="255"/>
        </w:trPr>
        <w:tc>
          <w:tcPr>
            <w:tcW w:w="7987" w:type="dxa"/>
            <w:tcBorders>
              <w:top w:val="nil"/>
              <w:left w:val="nil"/>
              <w:bottom w:val="nil"/>
              <w:right w:val="nil"/>
            </w:tcBorders>
            <w:noWrap/>
            <w:vAlign w:val="bottom"/>
          </w:tcPr>
          <w:p w14:paraId="0A3662CE" w14:textId="0D83C93F" w:rsidR="00D130F7" w:rsidRPr="00D130F7" w:rsidRDefault="00D130F7" w:rsidP="00D130F7">
            <w:pPr>
              <w:pStyle w:val="Default"/>
              <w:rPr>
                <w:b/>
                <w:bCs/>
              </w:rPr>
            </w:pPr>
            <w:r w:rsidRPr="00D130F7">
              <w:rPr>
                <w:b/>
                <w:bCs/>
              </w:rPr>
              <w:t>Our Lady of Compassion</w:t>
            </w:r>
            <w:r w:rsidR="00542E7B">
              <w:rPr>
                <w:b/>
                <w:bCs/>
              </w:rPr>
              <w:t xml:space="preserve"> </w:t>
            </w:r>
            <w:r w:rsidRPr="00D130F7">
              <w:rPr>
                <w:b/>
                <w:bCs/>
              </w:rPr>
              <w:t>Catholic</w:t>
            </w:r>
            <w:r w:rsidR="00542E7B">
              <w:rPr>
                <w:b/>
                <w:bCs/>
              </w:rPr>
              <w:t xml:space="preserve"> </w:t>
            </w:r>
            <w:r w:rsidRPr="00D130F7">
              <w:rPr>
                <w:b/>
                <w:bCs/>
              </w:rPr>
              <w:t>Primary School</w:t>
            </w:r>
          </w:p>
        </w:tc>
      </w:tr>
      <w:tr w:rsidR="00D130F7" w:rsidRPr="00D130F7" w14:paraId="57C9EE48" w14:textId="77777777" w:rsidTr="00044376">
        <w:trPr>
          <w:trHeight w:val="255"/>
        </w:trPr>
        <w:tc>
          <w:tcPr>
            <w:tcW w:w="7987" w:type="dxa"/>
            <w:tcBorders>
              <w:top w:val="nil"/>
              <w:left w:val="nil"/>
              <w:bottom w:val="nil"/>
              <w:right w:val="nil"/>
            </w:tcBorders>
            <w:noWrap/>
            <w:vAlign w:val="bottom"/>
          </w:tcPr>
          <w:p w14:paraId="3E979207" w14:textId="459B2519" w:rsidR="00D130F7" w:rsidRPr="00D130F7" w:rsidRDefault="00D130F7" w:rsidP="00D130F7">
            <w:pPr>
              <w:pStyle w:val="Default"/>
              <w:rPr>
                <w:b/>
                <w:bCs/>
              </w:rPr>
            </w:pPr>
            <w:r w:rsidRPr="00D130F7">
              <w:rPr>
                <w:b/>
                <w:bCs/>
              </w:rPr>
              <w:t>Our Lady Queen of Peace</w:t>
            </w:r>
            <w:r w:rsidR="00542E7B">
              <w:rPr>
                <w:b/>
                <w:bCs/>
              </w:rPr>
              <w:t xml:space="preserve"> </w:t>
            </w:r>
            <w:r w:rsidRPr="00D130F7">
              <w:rPr>
                <w:b/>
                <w:bCs/>
              </w:rPr>
              <w:t>Catholic</w:t>
            </w:r>
            <w:r w:rsidR="00542E7B">
              <w:rPr>
                <w:b/>
                <w:bCs/>
              </w:rPr>
              <w:t xml:space="preserve"> </w:t>
            </w:r>
            <w:r w:rsidRPr="00D130F7">
              <w:rPr>
                <w:b/>
                <w:bCs/>
              </w:rPr>
              <w:t>Primary School</w:t>
            </w:r>
          </w:p>
        </w:tc>
      </w:tr>
      <w:tr w:rsidR="00D130F7" w:rsidRPr="00D130F7" w14:paraId="0D450EE2" w14:textId="77777777" w:rsidTr="00044376">
        <w:trPr>
          <w:trHeight w:val="255"/>
        </w:trPr>
        <w:tc>
          <w:tcPr>
            <w:tcW w:w="7987" w:type="dxa"/>
            <w:tcBorders>
              <w:top w:val="nil"/>
              <w:left w:val="nil"/>
              <w:bottom w:val="nil"/>
              <w:right w:val="nil"/>
            </w:tcBorders>
            <w:noWrap/>
            <w:vAlign w:val="bottom"/>
          </w:tcPr>
          <w:p w14:paraId="78C734E4" w14:textId="642E7736" w:rsidR="00D130F7" w:rsidRPr="00D130F7" w:rsidRDefault="00D130F7" w:rsidP="00D130F7">
            <w:pPr>
              <w:pStyle w:val="Default"/>
              <w:rPr>
                <w:b/>
                <w:bCs/>
              </w:rPr>
            </w:pPr>
            <w:r w:rsidRPr="00D130F7">
              <w:rPr>
                <w:b/>
                <w:bCs/>
              </w:rPr>
              <w:t>Our Lady Star of the Sea</w:t>
            </w:r>
            <w:r w:rsidR="00E3130B">
              <w:rPr>
                <w:b/>
                <w:bCs/>
              </w:rPr>
              <w:t xml:space="preserve"> </w:t>
            </w:r>
            <w:r w:rsidRPr="00D130F7">
              <w:rPr>
                <w:b/>
                <w:bCs/>
              </w:rPr>
              <w:t>Catholic</w:t>
            </w:r>
            <w:r w:rsidR="00E3130B">
              <w:rPr>
                <w:b/>
                <w:bCs/>
              </w:rPr>
              <w:t xml:space="preserve"> </w:t>
            </w:r>
            <w:r w:rsidRPr="00D130F7">
              <w:rPr>
                <w:b/>
                <w:bCs/>
              </w:rPr>
              <w:t>Primary School</w:t>
            </w:r>
          </w:p>
        </w:tc>
      </w:tr>
      <w:tr w:rsidR="00D130F7" w:rsidRPr="00D130F7" w14:paraId="3F944E3F" w14:textId="77777777" w:rsidTr="00044376">
        <w:trPr>
          <w:trHeight w:val="255"/>
        </w:trPr>
        <w:tc>
          <w:tcPr>
            <w:tcW w:w="7987" w:type="dxa"/>
            <w:tcBorders>
              <w:top w:val="nil"/>
              <w:left w:val="nil"/>
              <w:bottom w:val="nil"/>
              <w:right w:val="nil"/>
            </w:tcBorders>
            <w:noWrap/>
            <w:vAlign w:val="bottom"/>
          </w:tcPr>
          <w:p w14:paraId="2D58B7EA" w14:textId="3017D966" w:rsidR="00D130F7" w:rsidRPr="00D130F7" w:rsidRDefault="00D130F7" w:rsidP="00D130F7">
            <w:pPr>
              <w:pStyle w:val="Default"/>
              <w:rPr>
                <w:b/>
                <w:bCs/>
              </w:rPr>
            </w:pPr>
            <w:r w:rsidRPr="00D130F7">
              <w:rPr>
                <w:b/>
                <w:bCs/>
              </w:rPr>
              <w:t>Redgate</w:t>
            </w:r>
            <w:r w:rsidR="00E3130B">
              <w:rPr>
                <w:b/>
                <w:bCs/>
              </w:rPr>
              <w:t xml:space="preserve"> </w:t>
            </w:r>
            <w:r w:rsidRPr="00D130F7">
              <w:rPr>
                <w:b/>
                <w:bCs/>
              </w:rPr>
              <w:t>Primary School</w:t>
            </w:r>
          </w:p>
        </w:tc>
      </w:tr>
      <w:tr w:rsidR="00D130F7" w:rsidRPr="00D130F7" w14:paraId="59CC6DB1" w14:textId="77777777" w:rsidTr="00044376">
        <w:trPr>
          <w:trHeight w:val="255"/>
        </w:trPr>
        <w:tc>
          <w:tcPr>
            <w:tcW w:w="7987" w:type="dxa"/>
            <w:tcBorders>
              <w:top w:val="nil"/>
              <w:left w:val="nil"/>
              <w:bottom w:val="nil"/>
              <w:right w:val="nil"/>
            </w:tcBorders>
            <w:noWrap/>
            <w:vAlign w:val="bottom"/>
          </w:tcPr>
          <w:p w14:paraId="378A903E" w14:textId="77777777" w:rsidR="00D130F7" w:rsidRPr="00D130F7" w:rsidRDefault="00D130F7" w:rsidP="00D130F7">
            <w:pPr>
              <w:pStyle w:val="Default"/>
              <w:rPr>
                <w:b/>
                <w:bCs/>
              </w:rPr>
            </w:pPr>
            <w:r w:rsidRPr="00D130F7">
              <w:rPr>
                <w:b/>
                <w:bCs/>
              </w:rPr>
              <w:t>Rimrose Hope CE Primary School</w:t>
            </w:r>
          </w:p>
        </w:tc>
      </w:tr>
      <w:tr w:rsidR="00D130F7" w:rsidRPr="00D130F7" w14:paraId="152CC2A1" w14:textId="77777777" w:rsidTr="00044376">
        <w:trPr>
          <w:trHeight w:val="255"/>
        </w:trPr>
        <w:tc>
          <w:tcPr>
            <w:tcW w:w="7987" w:type="dxa"/>
            <w:tcBorders>
              <w:top w:val="nil"/>
              <w:left w:val="nil"/>
              <w:bottom w:val="nil"/>
              <w:right w:val="nil"/>
            </w:tcBorders>
            <w:noWrap/>
            <w:vAlign w:val="bottom"/>
          </w:tcPr>
          <w:p w14:paraId="129910F8" w14:textId="77777777" w:rsidR="00D130F7" w:rsidRPr="00D130F7" w:rsidRDefault="00D130F7" w:rsidP="00D130F7">
            <w:pPr>
              <w:pStyle w:val="Default"/>
              <w:rPr>
                <w:b/>
                <w:bCs/>
              </w:rPr>
            </w:pPr>
            <w:r w:rsidRPr="00D130F7">
              <w:rPr>
                <w:b/>
                <w:bCs/>
              </w:rPr>
              <w:t>Springwell Park Primary School</w:t>
            </w:r>
          </w:p>
        </w:tc>
      </w:tr>
      <w:tr w:rsidR="00D130F7" w:rsidRPr="00D130F7" w14:paraId="5745D9C8" w14:textId="77777777" w:rsidTr="00044376">
        <w:trPr>
          <w:trHeight w:val="255"/>
        </w:trPr>
        <w:tc>
          <w:tcPr>
            <w:tcW w:w="7987" w:type="dxa"/>
            <w:tcBorders>
              <w:top w:val="nil"/>
              <w:left w:val="nil"/>
              <w:bottom w:val="nil"/>
              <w:right w:val="nil"/>
            </w:tcBorders>
            <w:noWrap/>
            <w:vAlign w:val="bottom"/>
          </w:tcPr>
          <w:p w14:paraId="7133475E" w14:textId="77777777" w:rsidR="00D130F7" w:rsidRPr="00D130F7" w:rsidRDefault="00D130F7" w:rsidP="00D130F7">
            <w:pPr>
              <w:pStyle w:val="Default"/>
              <w:rPr>
                <w:b/>
                <w:bCs/>
              </w:rPr>
            </w:pPr>
            <w:r w:rsidRPr="00D130F7">
              <w:rPr>
                <w:b/>
                <w:bCs/>
              </w:rPr>
              <w:t>St Benedict’s Catholic Primary School</w:t>
            </w:r>
          </w:p>
        </w:tc>
      </w:tr>
      <w:tr w:rsidR="00D130F7" w:rsidRPr="00D130F7" w14:paraId="2F702750" w14:textId="77777777" w:rsidTr="00044376">
        <w:trPr>
          <w:trHeight w:val="255"/>
        </w:trPr>
        <w:tc>
          <w:tcPr>
            <w:tcW w:w="7987" w:type="dxa"/>
            <w:tcBorders>
              <w:top w:val="nil"/>
              <w:left w:val="nil"/>
              <w:bottom w:val="nil"/>
              <w:right w:val="nil"/>
            </w:tcBorders>
            <w:noWrap/>
            <w:vAlign w:val="bottom"/>
          </w:tcPr>
          <w:p w14:paraId="273821A9" w14:textId="289325A4" w:rsidR="00D130F7" w:rsidRPr="00D130F7" w:rsidRDefault="00D130F7" w:rsidP="00D130F7">
            <w:pPr>
              <w:pStyle w:val="Default"/>
              <w:rPr>
                <w:b/>
                <w:bCs/>
              </w:rPr>
            </w:pPr>
            <w:r w:rsidRPr="00D130F7">
              <w:rPr>
                <w:b/>
                <w:bCs/>
              </w:rPr>
              <w:t>St Elizabeth’s Catholic</w:t>
            </w:r>
            <w:r w:rsidR="00E3130B">
              <w:rPr>
                <w:b/>
                <w:bCs/>
              </w:rPr>
              <w:t xml:space="preserve"> </w:t>
            </w:r>
            <w:r w:rsidRPr="00D130F7">
              <w:rPr>
                <w:b/>
                <w:bCs/>
              </w:rPr>
              <w:t>Primary School</w:t>
            </w:r>
          </w:p>
        </w:tc>
      </w:tr>
      <w:tr w:rsidR="00D130F7" w:rsidRPr="00D130F7" w14:paraId="461DE03F" w14:textId="77777777" w:rsidTr="00044376">
        <w:trPr>
          <w:trHeight w:val="255"/>
        </w:trPr>
        <w:tc>
          <w:tcPr>
            <w:tcW w:w="7987" w:type="dxa"/>
            <w:tcBorders>
              <w:top w:val="nil"/>
              <w:left w:val="nil"/>
              <w:bottom w:val="nil"/>
              <w:right w:val="nil"/>
            </w:tcBorders>
            <w:noWrap/>
            <w:vAlign w:val="bottom"/>
          </w:tcPr>
          <w:p w14:paraId="7CA0F682" w14:textId="3C050B66" w:rsidR="00D130F7" w:rsidRPr="00D130F7" w:rsidRDefault="00D130F7" w:rsidP="00D130F7">
            <w:pPr>
              <w:pStyle w:val="Default"/>
              <w:rPr>
                <w:b/>
                <w:bCs/>
              </w:rPr>
            </w:pPr>
            <w:r w:rsidRPr="00D130F7">
              <w:rPr>
                <w:b/>
                <w:bCs/>
              </w:rPr>
              <w:t>St George’s</w:t>
            </w:r>
            <w:r w:rsidR="00202CB7">
              <w:rPr>
                <w:b/>
                <w:bCs/>
              </w:rPr>
              <w:t xml:space="preserve"> </w:t>
            </w:r>
            <w:r w:rsidRPr="00D130F7">
              <w:rPr>
                <w:b/>
                <w:bCs/>
              </w:rPr>
              <w:t>Catholic</w:t>
            </w:r>
            <w:r w:rsidR="00202CB7">
              <w:rPr>
                <w:b/>
                <w:bCs/>
              </w:rPr>
              <w:t xml:space="preserve"> </w:t>
            </w:r>
            <w:r w:rsidRPr="00D130F7">
              <w:rPr>
                <w:b/>
                <w:bCs/>
              </w:rPr>
              <w:t>Primary School</w:t>
            </w:r>
          </w:p>
        </w:tc>
      </w:tr>
      <w:tr w:rsidR="00D130F7" w:rsidRPr="00D130F7" w14:paraId="7EE9DE07" w14:textId="77777777" w:rsidTr="00044376">
        <w:trPr>
          <w:trHeight w:val="255"/>
        </w:trPr>
        <w:tc>
          <w:tcPr>
            <w:tcW w:w="7987" w:type="dxa"/>
            <w:tcBorders>
              <w:top w:val="nil"/>
              <w:left w:val="nil"/>
              <w:bottom w:val="nil"/>
              <w:right w:val="nil"/>
            </w:tcBorders>
            <w:noWrap/>
            <w:vAlign w:val="bottom"/>
          </w:tcPr>
          <w:p w14:paraId="0330B705" w14:textId="0F4293D7" w:rsidR="00D130F7" w:rsidRPr="00D130F7" w:rsidRDefault="00D130F7" w:rsidP="00D130F7">
            <w:pPr>
              <w:pStyle w:val="Default"/>
              <w:rPr>
                <w:b/>
                <w:bCs/>
              </w:rPr>
            </w:pPr>
            <w:r w:rsidRPr="00D130F7">
              <w:rPr>
                <w:b/>
                <w:bCs/>
              </w:rPr>
              <w:t>St Gregory’s Catholic</w:t>
            </w:r>
            <w:r w:rsidR="00202CB7">
              <w:rPr>
                <w:b/>
                <w:bCs/>
              </w:rPr>
              <w:t xml:space="preserve"> </w:t>
            </w:r>
            <w:r w:rsidRPr="00D130F7">
              <w:rPr>
                <w:b/>
                <w:bCs/>
              </w:rPr>
              <w:t>Primary School</w:t>
            </w:r>
          </w:p>
        </w:tc>
      </w:tr>
      <w:tr w:rsidR="00D130F7" w:rsidRPr="00D130F7" w14:paraId="77B3597D" w14:textId="77777777" w:rsidTr="00044376">
        <w:trPr>
          <w:trHeight w:val="255"/>
        </w:trPr>
        <w:tc>
          <w:tcPr>
            <w:tcW w:w="7987" w:type="dxa"/>
            <w:tcBorders>
              <w:top w:val="nil"/>
              <w:left w:val="nil"/>
              <w:bottom w:val="nil"/>
              <w:right w:val="nil"/>
            </w:tcBorders>
            <w:noWrap/>
            <w:vAlign w:val="bottom"/>
          </w:tcPr>
          <w:p w14:paraId="6CF7C0FB" w14:textId="3D85DA9C" w:rsidR="00D130F7" w:rsidRPr="00D130F7" w:rsidRDefault="00D130F7" w:rsidP="00D130F7">
            <w:pPr>
              <w:pStyle w:val="Default"/>
              <w:rPr>
                <w:b/>
                <w:bCs/>
              </w:rPr>
            </w:pPr>
            <w:r w:rsidRPr="00D130F7">
              <w:rPr>
                <w:b/>
                <w:bCs/>
              </w:rPr>
              <w:t>St Jerome’s Catholic</w:t>
            </w:r>
            <w:r w:rsidR="00202CB7">
              <w:rPr>
                <w:b/>
                <w:bCs/>
              </w:rPr>
              <w:t xml:space="preserve"> </w:t>
            </w:r>
            <w:r w:rsidRPr="00D130F7">
              <w:rPr>
                <w:b/>
                <w:bCs/>
              </w:rPr>
              <w:t>Primary School</w:t>
            </w:r>
          </w:p>
        </w:tc>
      </w:tr>
      <w:tr w:rsidR="00D130F7" w:rsidRPr="00D130F7" w14:paraId="732D543C" w14:textId="77777777" w:rsidTr="00044376">
        <w:trPr>
          <w:trHeight w:val="255"/>
        </w:trPr>
        <w:tc>
          <w:tcPr>
            <w:tcW w:w="7987" w:type="dxa"/>
            <w:tcBorders>
              <w:top w:val="nil"/>
              <w:left w:val="nil"/>
              <w:bottom w:val="nil"/>
              <w:right w:val="nil"/>
            </w:tcBorders>
            <w:noWrap/>
            <w:vAlign w:val="bottom"/>
          </w:tcPr>
          <w:p w14:paraId="367CF770" w14:textId="0AD2369D" w:rsidR="00D130F7" w:rsidRPr="00D130F7" w:rsidRDefault="00D130F7" w:rsidP="00D130F7">
            <w:pPr>
              <w:pStyle w:val="Default"/>
              <w:rPr>
                <w:b/>
                <w:bCs/>
              </w:rPr>
            </w:pPr>
            <w:r w:rsidRPr="00D130F7">
              <w:rPr>
                <w:b/>
                <w:bCs/>
              </w:rPr>
              <w:t>St John</w:t>
            </w:r>
            <w:r w:rsidR="001B2D0A">
              <w:rPr>
                <w:b/>
                <w:bCs/>
              </w:rPr>
              <w:t xml:space="preserve"> </w:t>
            </w:r>
            <w:r w:rsidRPr="00D130F7">
              <w:rPr>
                <w:b/>
                <w:bCs/>
              </w:rPr>
              <w:t>Bosco</w:t>
            </w:r>
            <w:r w:rsidR="001B2D0A">
              <w:rPr>
                <w:b/>
                <w:bCs/>
              </w:rPr>
              <w:t xml:space="preserve"> </w:t>
            </w:r>
            <w:r w:rsidRPr="00D130F7">
              <w:rPr>
                <w:b/>
                <w:bCs/>
              </w:rPr>
              <w:t>Catholic</w:t>
            </w:r>
            <w:r w:rsidR="00202CB7">
              <w:rPr>
                <w:b/>
                <w:bCs/>
              </w:rPr>
              <w:t xml:space="preserve"> </w:t>
            </w:r>
            <w:r w:rsidRPr="00D130F7">
              <w:rPr>
                <w:b/>
                <w:bCs/>
              </w:rPr>
              <w:t>Primary School</w:t>
            </w:r>
          </w:p>
        </w:tc>
      </w:tr>
      <w:tr w:rsidR="00D130F7" w:rsidRPr="00D130F7" w14:paraId="431D5C94" w14:textId="77777777" w:rsidTr="00044376">
        <w:trPr>
          <w:trHeight w:val="255"/>
        </w:trPr>
        <w:tc>
          <w:tcPr>
            <w:tcW w:w="7987" w:type="dxa"/>
            <w:tcBorders>
              <w:top w:val="nil"/>
              <w:left w:val="nil"/>
              <w:bottom w:val="nil"/>
              <w:right w:val="nil"/>
            </w:tcBorders>
            <w:noWrap/>
            <w:vAlign w:val="bottom"/>
          </w:tcPr>
          <w:p w14:paraId="2D0565C1" w14:textId="77777777" w:rsidR="00D130F7" w:rsidRPr="00D130F7" w:rsidRDefault="00D130F7" w:rsidP="00D130F7">
            <w:pPr>
              <w:pStyle w:val="Default"/>
              <w:rPr>
                <w:b/>
                <w:bCs/>
              </w:rPr>
            </w:pPr>
            <w:smartTag w:uri="urn:schemas-microsoft-com:office:smarttags" w:element="City">
              <w:smartTag w:uri="urn:schemas-microsoft-com:office:smarttags" w:element="place">
                <w:r w:rsidRPr="00D130F7">
                  <w:rPr>
                    <w:b/>
                    <w:bCs/>
                  </w:rPr>
                  <w:t>St John’s</w:t>
                </w:r>
              </w:smartTag>
            </w:smartTag>
            <w:r w:rsidRPr="00D130F7">
              <w:rPr>
                <w:b/>
                <w:bCs/>
              </w:rPr>
              <w:t xml:space="preserve"> CE Primary School, Crossens</w:t>
            </w:r>
          </w:p>
        </w:tc>
      </w:tr>
      <w:tr w:rsidR="00D130F7" w:rsidRPr="00D130F7" w14:paraId="2C037CF1" w14:textId="77777777" w:rsidTr="00044376">
        <w:trPr>
          <w:trHeight w:val="255"/>
        </w:trPr>
        <w:tc>
          <w:tcPr>
            <w:tcW w:w="7987" w:type="dxa"/>
            <w:tcBorders>
              <w:top w:val="nil"/>
              <w:left w:val="nil"/>
              <w:bottom w:val="nil"/>
              <w:right w:val="nil"/>
            </w:tcBorders>
            <w:noWrap/>
            <w:vAlign w:val="bottom"/>
          </w:tcPr>
          <w:p w14:paraId="58756DD6" w14:textId="77777777" w:rsidR="00D130F7" w:rsidRPr="00D130F7" w:rsidRDefault="00D130F7" w:rsidP="00D130F7">
            <w:pPr>
              <w:pStyle w:val="Default"/>
              <w:rPr>
                <w:b/>
                <w:bCs/>
              </w:rPr>
            </w:pPr>
            <w:smartTag w:uri="urn:schemas-microsoft-com:office:smarttags" w:element="City">
              <w:r w:rsidRPr="00D130F7">
                <w:rPr>
                  <w:b/>
                  <w:bCs/>
                </w:rPr>
                <w:t>St John’s</w:t>
              </w:r>
            </w:smartTag>
            <w:r w:rsidRPr="00D130F7">
              <w:rPr>
                <w:b/>
                <w:bCs/>
              </w:rPr>
              <w:t xml:space="preserve"> CE Primary School, </w:t>
            </w:r>
            <w:smartTag w:uri="urn:schemas-microsoft-com:office:smarttags" w:element="City">
              <w:smartTag w:uri="urn:schemas-microsoft-com:office:smarttags" w:element="place">
                <w:r w:rsidRPr="00D130F7">
                  <w:rPr>
                    <w:b/>
                    <w:bCs/>
                  </w:rPr>
                  <w:t>Waterloo</w:t>
                </w:r>
              </w:smartTag>
            </w:smartTag>
          </w:p>
        </w:tc>
      </w:tr>
      <w:tr w:rsidR="00D130F7" w:rsidRPr="00D130F7" w14:paraId="61967603" w14:textId="77777777" w:rsidTr="00044376">
        <w:trPr>
          <w:trHeight w:val="255"/>
        </w:trPr>
        <w:tc>
          <w:tcPr>
            <w:tcW w:w="7987" w:type="dxa"/>
            <w:tcBorders>
              <w:top w:val="nil"/>
              <w:left w:val="nil"/>
              <w:bottom w:val="nil"/>
              <w:right w:val="nil"/>
            </w:tcBorders>
            <w:noWrap/>
            <w:vAlign w:val="bottom"/>
          </w:tcPr>
          <w:p w14:paraId="1CDCE6FF" w14:textId="77777777" w:rsidR="00D130F7" w:rsidRPr="00D130F7" w:rsidRDefault="00D130F7" w:rsidP="00D130F7">
            <w:pPr>
              <w:pStyle w:val="Default"/>
              <w:rPr>
                <w:b/>
                <w:bCs/>
              </w:rPr>
            </w:pPr>
            <w:r w:rsidRPr="00D130F7">
              <w:rPr>
                <w:b/>
                <w:bCs/>
              </w:rPr>
              <w:t>St Luke’s CE Primary School, Formby</w:t>
            </w:r>
          </w:p>
        </w:tc>
      </w:tr>
      <w:tr w:rsidR="00D130F7" w:rsidRPr="00D130F7" w14:paraId="2A95AFB5" w14:textId="77777777" w:rsidTr="00044376">
        <w:trPr>
          <w:trHeight w:val="255"/>
        </w:trPr>
        <w:tc>
          <w:tcPr>
            <w:tcW w:w="7987" w:type="dxa"/>
            <w:tcBorders>
              <w:top w:val="nil"/>
              <w:left w:val="nil"/>
              <w:bottom w:val="nil"/>
              <w:right w:val="nil"/>
            </w:tcBorders>
            <w:noWrap/>
            <w:vAlign w:val="bottom"/>
          </w:tcPr>
          <w:p w14:paraId="643A45D4" w14:textId="77777777" w:rsidR="00D130F7" w:rsidRPr="00D130F7" w:rsidRDefault="00D130F7" w:rsidP="00D130F7">
            <w:pPr>
              <w:pStyle w:val="Default"/>
              <w:rPr>
                <w:b/>
                <w:bCs/>
              </w:rPr>
            </w:pPr>
            <w:r w:rsidRPr="00D130F7">
              <w:rPr>
                <w:b/>
                <w:bCs/>
              </w:rPr>
              <w:lastRenderedPageBreak/>
              <w:t>St Luke’s Halsall CE Primary School</w:t>
            </w:r>
          </w:p>
        </w:tc>
      </w:tr>
      <w:tr w:rsidR="00D130F7" w:rsidRPr="00D130F7" w14:paraId="01E84EC2" w14:textId="77777777" w:rsidTr="00044376">
        <w:trPr>
          <w:trHeight w:val="255"/>
        </w:trPr>
        <w:tc>
          <w:tcPr>
            <w:tcW w:w="7987" w:type="dxa"/>
            <w:tcBorders>
              <w:top w:val="nil"/>
              <w:left w:val="nil"/>
              <w:bottom w:val="nil"/>
              <w:right w:val="nil"/>
            </w:tcBorders>
            <w:noWrap/>
            <w:vAlign w:val="bottom"/>
          </w:tcPr>
          <w:p w14:paraId="4B652279" w14:textId="0E826EB9" w:rsidR="00D130F7" w:rsidRPr="00D130F7" w:rsidRDefault="00D130F7" w:rsidP="00D130F7">
            <w:pPr>
              <w:pStyle w:val="Default"/>
              <w:rPr>
                <w:b/>
                <w:bCs/>
              </w:rPr>
            </w:pPr>
            <w:r w:rsidRPr="00D130F7">
              <w:rPr>
                <w:b/>
                <w:bCs/>
              </w:rPr>
              <w:t>St Monica’s Catholic</w:t>
            </w:r>
            <w:r w:rsidR="001B2D0A">
              <w:rPr>
                <w:b/>
                <w:bCs/>
              </w:rPr>
              <w:t xml:space="preserve"> </w:t>
            </w:r>
            <w:r w:rsidRPr="00D130F7">
              <w:rPr>
                <w:b/>
                <w:bCs/>
              </w:rPr>
              <w:t>Primary School</w:t>
            </w:r>
          </w:p>
        </w:tc>
      </w:tr>
      <w:tr w:rsidR="00D130F7" w:rsidRPr="00D130F7" w14:paraId="5DF0A453" w14:textId="77777777" w:rsidTr="00044376">
        <w:trPr>
          <w:trHeight w:val="255"/>
        </w:trPr>
        <w:tc>
          <w:tcPr>
            <w:tcW w:w="7987" w:type="dxa"/>
            <w:tcBorders>
              <w:top w:val="nil"/>
              <w:left w:val="nil"/>
              <w:bottom w:val="nil"/>
              <w:right w:val="nil"/>
            </w:tcBorders>
            <w:noWrap/>
            <w:vAlign w:val="bottom"/>
          </w:tcPr>
          <w:p w14:paraId="482210F0" w14:textId="77777777" w:rsidR="00D130F7" w:rsidRPr="00D130F7" w:rsidRDefault="00D130F7" w:rsidP="00D130F7">
            <w:pPr>
              <w:pStyle w:val="Default"/>
              <w:rPr>
                <w:b/>
                <w:bCs/>
              </w:rPr>
            </w:pPr>
            <w:r w:rsidRPr="00D130F7">
              <w:rPr>
                <w:b/>
                <w:bCs/>
              </w:rPr>
              <w:t>St Nicholas’ CE Primary School</w:t>
            </w:r>
          </w:p>
        </w:tc>
      </w:tr>
      <w:tr w:rsidR="00D130F7" w:rsidRPr="00D130F7" w14:paraId="7D6AD1DA" w14:textId="77777777" w:rsidTr="00044376">
        <w:trPr>
          <w:trHeight w:val="255"/>
        </w:trPr>
        <w:tc>
          <w:tcPr>
            <w:tcW w:w="7987" w:type="dxa"/>
            <w:tcBorders>
              <w:top w:val="nil"/>
              <w:left w:val="nil"/>
              <w:bottom w:val="nil"/>
              <w:right w:val="nil"/>
            </w:tcBorders>
            <w:noWrap/>
            <w:vAlign w:val="bottom"/>
          </w:tcPr>
          <w:p w14:paraId="73DCEC86" w14:textId="77777777" w:rsidR="00D130F7" w:rsidRPr="00D130F7" w:rsidRDefault="00D130F7" w:rsidP="00D130F7">
            <w:pPr>
              <w:pStyle w:val="Default"/>
              <w:rPr>
                <w:b/>
                <w:bCs/>
              </w:rPr>
            </w:pPr>
            <w:r w:rsidRPr="00D130F7">
              <w:rPr>
                <w:b/>
                <w:bCs/>
              </w:rPr>
              <w:t>St Oswald’s CE Primary School</w:t>
            </w:r>
          </w:p>
        </w:tc>
      </w:tr>
      <w:tr w:rsidR="00D130F7" w:rsidRPr="00D130F7" w14:paraId="071AC8FA" w14:textId="77777777" w:rsidTr="00044376">
        <w:trPr>
          <w:trHeight w:val="255"/>
        </w:trPr>
        <w:tc>
          <w:tcPr>
            <w:tcW w:w="7987" w:type="dxa"/>
            <w:tcBorders>
              <w:top w:val="nil"/>
              <w:left w:val="nil"/>
              <w:bottom w:val="nil"/>
              <w:right w:val="nil"/>
            </w:tcBorders>
            <w:noWrap/>
            <w:vAlign w:val="bottom"/>
          </w:tcPr>
          <w:p w14:paraId="06019E19" w14:textId="1DCE4D91" w:rsidR="00D130F7" w:rsidRPr="00D130F7" w:rsidRDefault="00D130F7" w:rsidP="00D130F7">
            <w:pPr>
              <w:pStyle w:val="Default"/>
              <w:rPr>
                <w:b/>
                <w:bCs/>
              </w:rPr>
            </w:pPr>
            <w:r w:rsidRPr="00D130F7">
              <w:rPr>
                <w:b/>
                <w:bCs/>
              </w:rPr>
              <w:t>St Patrick’s Catholic</w:t>
            </w:r>
            <w:r w:rsidR="001B2D0A">
              <w:rPr>
                <w:b/>
                <w:bCs/>
              </w:rPr>
              <w:t xml:space="preserve"> </w:t>
            </w:r>
            <w:r w:rsidRPr="00D130F7">
              <w:rPr>
                <w:b/>
                <w:bCs/>
              </w:rPr>
              <w:t>Primary School</w:t>
            </w:r>
          </w:p>
        </w:tc>
      </w:tr>
      <w:tr w:rsidR="00D130F7" w:rsidRPr="00D130F7" w14:paraId="00451EE6" w14:textId="77777777" w:rsidTr="00044376">
        <w:trPr>
          <w:trHeight w:val="255"/>
        </w:trPr>
        <w:tc>
          <w:tcPr>
            <w:tcW w:w="7987" w:type="dxa"/>
            <w:tcBorders>
              <w:top w:val="nil"/>
              <w:left w:val="nil"/>
              <w:bottom w:val="nil"/>
              <w:right w:val="nil"/>
            </w:tcBorders>
            <w:noWrap/>
            <w:vAlign w:val="bottom"/>
          </w:tcPr>
          <w:p w14:paraId="299CD286" w14:textId="77777777" w:rsidR="00D130F7" w:rsidRPr="00D130F7" w:rsidRDefault="00D130F7" w:rsidP="00D130F7">
            <w:pPr>
              <w:pStyle w:val="Default"/>
              <w:rPr>
                <w:b/>
                <w:bCs/>
              </w:rPr>
            </w:pPr>
            <w:r w:rsidRPr="00D130F7">
              <w:rPr>
                <w:b/>
                <w:bCs/>
              </w:rPr>
              <w:t>St Philip’s CE Primary School, Litherland</w:t>
            </w:r>
          </w:p>
        </w:tc>
      </w:tr>
      <w:tr w:rsidR="00D130F7" w:rsidRPr="00D130F7" w14:paraId="1911A7B2" w14:textId="77777777" w:rsidTr="00044376">
        <w:trPr>
          <w:trHeight w:val="255"/>
        </w:trPr>
        <w:tc>
          <w:tcPr>
            <w:tcW w:w="7987" w:type="dxa"/>
            <w:tcBorders>
              <w:top w:val="nil"/>
              <w:left w:val="nil"/>
              <w:bottom w:val="nil"/>
              <w:right w:val="nil"/>
            </w:tcBorders>
            <w:noWrap/>
            <w:vAlign w:val="bottom"/>
          </w:tcPr>
          <w:p w14:paraId="76BF0437" w14:textId="77777777" w:rsidR="00D130F7" w:rsidRPr="00D130F7" w:rsidRDefault="00D130F7" w:rsidP="00D130F7">
            <w:pPr>
              <w:pStyle w:val="Default"/>
              <w:rPr>
                <w:b/>
                <w:bCs/>
              </w:rPr>
            </w:pPr>
            <w:r w:rsidRPr="00D130F7">
              <w:rPr>
                <w:b/>
                <w:bCs/>
              </w:rPr>
              <w:t xml:space="preserve">St Philip’s CE Primary School, </w:t>
            </w:r>
            <w:smartTag w:uri="urn:schemas-microsoft-com:office:smarttags" w:element="place">
              <w:r w:rsidRPr="00D130F7">
                <w:rPr>
                  <w:b/>
                  <w:bCs/>
                </w:rPr>
                <w:t>Southport</w:t>
              </w:r>
            </w:smartTag>
          </w:p>
        </w:tc>
      </w:tr>
      <w:tr w:rsidR="00D130F7" w:rsidRPr="00D130F7" w14:paraId="25000520" w14:textId="77777777" w:rsidTr="00044376">
        <w:trPr>
          <w:trHeight w:val="255"/>
        </w:trPr>
        <w:tc>
          <w:tcPr>
            <w:tcW w:w="7987" w:type="dxa"/>
            <w:tcBorders>
              <w:top w:val="nil"/>
              <w:left w:val="nil"/>
              <w:bottom w:val="nil"/>
              <w:right w:val="nil"/>
            </w:tcBorders>
            <w:noWrap/>
            <w:vAlign w:val="bottom"/>
          </w:tcPr>
          <w:p w14:paraId="555B2750" w14:textId="2B122FBC" w:rsidR="00D130F7" w:rsidRPr="00D130F7" w:rsidRDefault="00D130F7" w:rsidP="00D130F7">
            <w:pPr>
              <w:pStyle w:val="Default"/>
              <w:rPr>
                <w:b/>
                <w:bCs/>
              </w:rPr>
            </w:pPr>
            <w:r w:rsidRPr="00D130F7">
              <w:rPr>
                <w:b/>
                <w:bCs/>
              </w:rPr>
              <w:t>St Robert</w:t>
            </w:r>
            <w:r w:rsidR="002F150C">
              <w:rPr>
                <w:b/>
                <w:bCs/>
              </w:rPr>
              <w:t xml:space="preserve"> </w:t>
            </w:r>
            <w:r w:rsidRPr="00D130F7">
              <w:rPr>
                <w:b/>
                <w:bCs/>
              </w:rPr>
              <w:t>Bellarmine</w:t>
            </w:r>
            <w:r w:rsidR="002F150C">
              <w:rPr>
                <w:b/>
                <w:bCs/>
              </w:rPr>
              <w:t xml:space="preserve"> </w:t>
            </w:r>
            <w:r w:rsidRPr="00D130F7">
              <w:rPr>
                <w:b/>
                <w:bCs/>
              </w:rPr>
              <w:t>Catholic</w:t>
            </w:r>
            <w:r w:rsidR="002F150C">
              <w:rPr>
                <w:b/>
                <w:bCs/>
              </w:rPr>
              <w:t xml:space="preserve"> </w:t>
            </w:r>
            <w:r w:rsidRPr="00D130F7">
              <w:rPr>
                <w:b/>
                <w:bCs/>
              </w:rPr>
              <w:t>Primary School</w:t>
            </w:r>
          </w:p>
        </w:tc>
      </w:tr>
      <w:tr w:rsidR="00D130F7" w:rsidRPr="00D130F7" w14:paraId="4B7DFA27" w14:textId="77777777" w:rsidTr="00044376">
        <w:trPr>
          <w:trHeight w:val="255"/>
        </w:trPr>
        <w:tc>
          <w:tcPr>
            <w:tcW w:w="7987" w:type="dxa"/>
            <w:tcBorders>
              <w:top w:val="nil"/>
              <w:left w:val="nil"/>
              <w:bottom w:val="nil"/>
              <w:right w:val="nil"/>
            </w:tcBorders>
            <w:noWrap/>
            <w:vAlign w:val="bottom"/>
          </w:tcPr>
          <w:p w14:paraId="03E035D6" w14:textId="255EB926" w:rsidR="00D130F7" w:rsidRPr="00D130F7" w:rsidRDefault="00D130F7" w:rsidP="00D130F7">
            <w:pPr>
              <w:pStyle w:val="Default"/>
              <w:rPr>
                <w:b/>
                <w:bCs/>
              </w:rPr>
            </w:pPr>
            <w:r w:rsidRPr="00D130F7">
              <w:rPr>
                <w:b/>
                <w:bCs/>
              </w:rPr>
              <w:t>St William of York</w:t>
            </w:r>
            <w:r w:rsidR="002F150C">
              <w:rPr>
                <w:b/>
                <w:bCs/>
              </w:rPr>
              <w:t xml:space="preserve"> </w:t>
            </w:r>
            <w:r w:rsidRPr="00D130F7">
              <w:rPr>
                <w:b/>
                <w:bCs/>
              </w:rPr>
              <w:t>Catholic</w:t>
            </w:r>
            <w:r w:rsidR="002F150C">
              <w:rPr>
                <w:b/>
                <w:bCs/>
              </w:rPr>
              <w:t xml:space="preserve"> </w:t>
            </w:r>
            <w:r w:rsidRPr="00D130F7">
              <w:rPr>
                <w:b/>
                <w:bCs/>
              </w:rPr>
              <w:t>Primary School</w:t>
            </w:r>
          </w:p>
        </w:tc>
      </w:tr>
      <w:tr w:rsidR="00D130F7" w:rsidRPr="00D130F7" w14:paraId="07DE2E73" w14:textId="77777777" w:rsidTr="00044376">
        <w:trPr>
          <w:trHeight w:val="255"/>
        </w:trPr>
        <w:tc>
          <w:tcPr>
            <w:tcW w:w="7987" w:type="dxa"/>
            <w:tcBorders>
              <w:top w:val="nil"/>
              <w:left w:val="nil"/>
              <w:bottom w:val="nil"/>
              <w:right w:val="nil"/>
            </w:tcBorders>
            <w:noWrap/>
            <w:vAlign w:val="bottom"/>
          </w:tcPr>
          <w:p w14:paraId="3AF298D6" w14:textId="68F41C92" w:rsidR="00D130F7" w:rsidRPr="00D130F7" w:rsidRDefault="00D130F7" w:rsidP="00D130F7">
            <w:pPr>
              <w:pStyle w:val="Default"/>
              <w:rPr>
                <w:b/>
                <w:bCs/>
              </w:rPr>
            </w:pPr>
            <w:r w:rsidRPr="00D130F7">
              <w:rPr>
                <w:b/>
                <w:bCs/>
              </w:rPr>
              <w:t>Summerhill</w:t>
            </w:r>
            <w:r w:rsidR="002F150C">
              <w:rPr>
                <w:b/>
                <w:bCs/>
              </w:rPr>
              <w:t xml:space="preserve"> </w:t>
            </w:r>
            <w:r w:rsidRPr="00D130F7">
              <w:rPr>
                <w:b/>
                <w:bCs/>
              </w:rPr>
              <w:t>Primary School</w:t>
            </w:r>
          </w:p>
        </w:tc>
      </w:tr>
      <w:tr w:rsidR="00D130F7" w:rsidRPr="00D130F7" w14:paraId="1C9D6300" w14:textId="77777777" w:rsidTr="00044376">
        <w:trPr>
          <w:trHeight w:val="255"/>
        </w:trPr>
        <w:tc>
          <w:tcPr>
            <w:tcW w:w="7987" w:type="dxa"/>
            <w:tcBorders>
              <w:top w:val="nil"/>
              <w:left w:val="nil"/>
              <w:bottom w:val="nil"/>
              <w:right w:val="nil"/>
            </w:tcBorders>
            <w:noWrap/>
            <w:vAlign w:val="bottom"/>
          </w:tcPr>
          <w:p w14:paraId="4813046B" w14:textId="76F3BE4B" w:rsidR="00D130F7" w:rsidRPr="00D130F7" w:rsidRDefault="00D130F7" w:rsidP="00D130F7">
            <w:pPr>
              <w:pStyle w:val="Default"/>
              <w:rPr>
                <w:b/>
                <w:bCs/>
              </w:rPr>
            </w:pPr>
            <w:r w:rsidRPr="00D130F7">
              <w:rPr>
                <w:b/>
                <w:bCs/>
              </w:rPr>
              <w:t>Ursuline</w:t>
            </w:r>
            <w:r w:rsidR="008D4175">
              <w:rPr>
                <w:b/>
                <w:bCs/>
              </w:rPr>
              <w:t xml:space="preserve"> </w:t>
            </w:r>
            <w:r w:rsidRPr="00D130F7">
              <w:rPr>
                <w:b/>
                <w:bCs/>
              </w:rPr>
              <w:t>Catholic</w:t>
            </w:r>
            <w:r w:rsidR="002F150C">
              <w:rPr>
                <w:b/>
                <w:bCs/>
              </w:rPr>
              <w:t xml:space="preserve"> </w:t>
            </w:r>
            <w:r w:rsidRPr="00D130F7">
              <w:rPr>
                <w:b/>
                <w:bCs/>
              </w:rPr>
              <w:t>Primary School</w:t>
            </w:r>
          </w:p>
        </w:tc>
      </w:tr>
      <w:tr w:rsidR="00D130F7" w:rsidRPr="00D130F7" w14:paraId="3B805939" w14:textId="77777777" w:rsidTr="00044376">
        <w:trPr>
          <w:trHeight w:val="255"/>
        </w:trPr>
        <w:tc>
          <w:tcPr>
            <w:tcW w:w="7987" w:type="dxa"/>
            <w:tcBorders>
              <w:top w:val="nil"/>
              <w:left w:val="nil"/>
              <w:bottom w:val="nil"/>
              <w:right w:val="nil"/>
            </w:tcBorders>
            <w:noWrap/>
            <w:vAlign w:val="bottom"/>
          </w:tcPr>
          <w:p w14:paraId="6DE9C03A" w14:textId="0AAEBC17" w:rsidR="00D130F7" w:rsidRPr="00D130F7" w:rsidRDefault="00D130F7" w:rsidP="00D130F7">
            <w:pPr>
              <w:pStyle w:val="Default"/>
              <w:rPr>
                <w:b/>
                <w:bCs/>
              </w:rPr>
            </w:pPr>
            <w:r w:rsidRPr="00D130F7">
              <w:rPr>
                <w:b/>
                <w:bCs/>
              </w:rPr>
              <w:t>Woodlands</w:t>
            </w:r>
            <w:r w:rsidR="00F67E53">
              <w:rPr>
                <w:b/>
                <w:bCs/>
              </w:rPr>
              <w:t xml:space="preserve"> </w:t>
            </w:r>
            <w:r w:rsidRPr="00D130F7">
              <w:rPr>
                <w:b/>
                <w:bCs/>
              </w:rPr>
              <w:t>Primary School</w:t>
            </w:r>
          </w:p>
        </w:tc>
      </w:tr>
      <w:tr w:rsidR="00D130F7" w:rsidRPr="00D130F7" w14:paraId="36BC64A9" w14:textId="77777777" w:rsidTr="00044376">
        <w:trPr>
          <w:trHeight w:val="255"/>
        </w:trPr>
        <w:tc>
          <w:tcPr>
            <w:tcW w:w="7987" w:type="dxa"/>
            <w:tcBorders>
              <w:top w:val="nil"/>
              <w:left w:val="nil"/>
              <w:bottom w:val="nil"/>
              <w:right w:val="nil"/>
            </w:tcBorders>
            <w:noWrap/>
            <w:vAlign w:val="bottom"/>
          </w:tcPr>
          <w:p w14:paraId="45EBA5C4" w14:textId="77777777" w:rsidR="00D130F7" w:rsidRDefault="00D130F7" w:rsidP="00D130F7">
            <w:pPr>
              <w:pStyle w:val="Default"/>
              <w:rPr>
                <w:b/>
                <w:bCs/>
              </w:rPr>
            </w:pPr>
          </w:p>
          <w:p w14:paraId="7C4323AB" w14:textId="77777777" w:rsidR="008857DD" w:rsidRPr="00A51100" w:rsidRDefault="008857DD" w:rsidP="00D130F7">
            <w:pPr>
              <w:pStyle w:val="Default"/>
              <w:rPr>
                <w:b/>
                <w:bCs/>
                <w:u w:val="single"/>
              </w:rPr>
            </w:pPr>
            <w:r w:rsidRPr="00A51100">
              <w:rPr>
                <w:b/>
                <w:bCs/>
                <w:u w:val="single"/>
              </w:rPr>
              <w:t>Maintained Secondary Schools</w:t>
            </w:r>
          </w:p>
        </w:tc>
      </w:tr>
      <w:tr w:rsidR="00D130F7" w:rsidRPr="00D130F7" w14:paraId="4F12E473" w14:textId="77777777" w:rsidTr="00044376">
        <w:trPr>
          <w:trHeight w:val="255"/>
        </w:trPr>
        <w:tc>
          <w:tcPr>
            <w:tcW w:w="7987" w:type="dxa"/>
            <w:tcBorders>
              <w:top w:val="nil"/>
              <w:left w:val="nil"/>
              <w:bottom w:val="nil"/>
              <w:right w:val="nil"/>
            </w:tcBorders>
            <w:noWrap/>
            <w:vAlign w:val="bottom"/>
          </w:tcPr>
          <w:p w14:paraId="746E85E0" w14:textId="77777777" w:rsidR="00D130F7" w:rsidRPr="00D130F7" w:rsidRDefault="00D130F7" w:rsidP="00D130F7">
            <w:pPr>
              <w:pStyle w:val="Default"/>
              <w:rPr>
                <w:b/>
                <w:bCs/>
              </w:rPr>
            </w:pPr>
            <w:r w:rsidRPr="00D130F7">
              <w:rPr>
                <w:b/>
                <w:bCs/>
              </w:rPr>
              <w:t>Christ The King Catholic High School and Sixth Form Centre</w:t>
            </w:r>
          </w:p>
        </w:tc>
      </w:tr>
      <w:tr w:rsidR="00D130F7" w:rsidRPr="00D130F7" w14:paraId="123C0E59" w14:textId="77777777" w:rsidTr="00044376">
        <w:trPr>
          <w:trHeight w:val="255"/>
        </w:trPr>
        <w:tc>
          <w:tcPr>
            <w:tcW w:w="7987" w:type="dxa"/>
            <w:tcBorders>
              <w:top w:val="nil"/>
              <w:left w:val="nil"/>
              <w:bottom w:val="nil"/>
              <w:right w:val="nil"/>
            </w:tcBorders>
            <w:noWrap/>
            <w:vAlign w:val="bottom"/>
          </w:tcPr>
          <w:p w14:paraId="22D2F635" w14:textId="77777777" w:rsidR="00D130F7" w:rsidRPr="00D130F7" w:rsidRDefault="00D130F7" w:rsidP="00D130F7">
            <w:pPr>
              <w:pStyle w:val="Default"/>
              <w:rPr>
                <w:b/>
                <w:bCs/>
              </w:rPr>
            </w:pPr>
            <w:r w:rsidRPr="00D130F7">
              <w:rPr>
                <w:b/>
                <w:bCs/>
              </w:rPr>
              <w:t>Holy Family Catholic High School</w:t>
            </w:r>
          </w:p>
        </w:tc>
      </w:tr>
      <w:tr w:rsidR="00D130F7" w:rsidRPr="00D130F7" w14:paraId="6A1DDDC0" w14:textId="77777777" w:rsidTr="00044376">
        <w:trPr>
          <w:trHeight w:val="255"/>
        </w:trPr>
        <w:tc>
          <w:tcPr>
            <w:tcW w:w="7987" w:type="dxa"/>
            <w:tcBorders>
              <w:top w:val="nil"/>
              <w:left w:val="nil"/>
              <w:bottom w:val="nil"/>
              <w:right w:val="nil"/>
            </w:tcBorders>
            <w:noWrap/>
            <w:vAlign w:val="bottom"/>
          </w:tcPr>
          <w:p w14:paraId="24FF1D90" w14:textId="77777777" w:rsidR="00D130F7" w:rsidRPr="00D130F7" w:rsidRDefault="00D130F7" w:rsidP="00D130F7">
            <w:pPr>
              <w:pStyle w:val="Default"/>
              <w:rPr>
                <w:b/>
                <w:bCs/>
              </w:rPr>
            </w:pPr>
            <w:r w:rsidRPr="00D130F7">
              <w:rPr>
                <w:b/>
                <w:bCs/>
              </w:rPr>
              <w:t>Maricourt Catholic High School</w:t>
            </w:r>
          </w:p>
        </w:tc>
      </w:tr>
      <w:tr w:rsidR="00D130F7" w:rsidRPr="00D130F7" w14:paraId="68AE2C8F" w14:textId="77777777" w:rsidTr="00044376">
        <w:trPr>
          <w:trHeight w:val="255"/>
        </w:trPr>
        <w:tc>
          <w:tcPr>
            <w:tcW w:w="7987" w:type="dxa"/>
            <w:tcBorders>
              <w:top w:val="nil"/>
              <w:left w:val="nil"/>
              <w:bottom w:val="nil"/>
              <w:right w:val="nil"/>
            </w:tcBorders>
            <w:noWrap/>
            <w:vAlign w:val="bottom"/>
          </w:tcPr>
          <w:p w14:paraId="16D0F0AF" w14:textId="210A3B54" w:rsidR="00D130F7" w:rsidRPr="00D130F7" w:rsidRDefault="00D130F7" w:rsidP="00D130F7">
            <w:pPr>
              <w:pStyle w:val="Default"/>
              <w:rPr>
                <w:b/>
                <w:bCs/>
              </w:rPr>
            </w:pPr>
          </w:p>
        </w:tc>
      </w:tr>
      <w:tr w:rsidR="00D130F7" w:rsidRPr="00D130F7" w14:paraId="785C658D" w14:textId="77777777" w:rsidTr="00044376">
        <w:trPr>
          <w:trHeight w:val="255"/>
        </w:trPr>
        <w:tc>
          <w:tcPr>
            <w:tcW w:w="7987" w:type="dxa"/>
            <w:tcBorders>
              <w:top w:val="nil"/>
              <w:left w:val="nil"/>
              <w:bottom w:val="nil"/>
              <w:right w:val="nil"/>
            </w:tcBorders>
            <w:noWrap/>
            <w:vAlign w:val="bottom"/>
          </w:tcPr>
          <w:p w14:paraId="55F6CE7D" w14:textId="77777777" w:rsidR="00A51100" w:rsidRPr="00A51100" w:rsidRDefault="00A51100" w:rsidP="00D130F7">
            <w:pPr>
              <w:pStyle w:val="Default"/>
              <w:rPr>
                <w:b/>
                <w:bCs/>
                <w:u w:val="single"/>
              </w:rPr>
            </w:pPr>
            <w:r w:rsidRPr="00A51100">
              <w:rPr>
                <w:b/>
                <w:bCs/>
                <w:u w:val="single"/>
              </w:rPr>
              <w:t>Maintained Special Schools</w:t>
            </w:r>
          </w:p>
        </w:tc>
      </w:tr>
      <w:tr w:rsidR="00D130F7" w:rsidRPr="00D130F7" w14:paraId="196B9296" w14:textId="77777777" w:rsidTr="00044376">
        <w:trPr>
          <w:trHeight w:val="255"/>
        </w:trPr>
        <w:tc>
          <w:tcPr>
            <w:tcW w:w="7987" w:type="dxa"/>
            <w:tcBorders>
              <w:top w:val="nil"/>
              <w:left w:val="nil"/>
              <w:bottom w:val="nil"/>
              <w:right w:val="nil"/>
            </w:tcBorders>
            <w:noWrap/>
            <w:vAlign w:val="bottom"/>
          </w:tcPr>
          <w:p w14:paraId="0BB0D1C1" w14:textId="77777777" w:rsidR="00D130F7" w:rsidRPr="00D130F7" w:rsidRDefault="00D130F7" w:rsidP="00D130F7">
            <w:pPr>
              <w:pStyle w:val="Default"/>
              <w:rPr>
                <w:b/>
                <w:bCs/>
              </w:rPr>
            </w:pPr>
            <w:r w:rsidRPr="00D130F7">
              <w:rPr>
                <w:b/>
                <w:bCs/>
              </w:rPr>
              <w:t xml:space="preserve">Crosby High </w:t>
            </w:r>
            <w:r w:rsidR="004C7C58">
              <w:rPr>
                <w:b/>
                <w:bCs/>
              </w:rPr>
              <w:t xml:space="preserve">Special </w:t>
            </w:r>
            <w:r w:rsidRPr="00D130F7">
              <w:rPr>
                <w:b/>
                <w:bCs/>
              </w:rPr>
              <w:t>School</w:t>
            </w:r>
          </w:p>
        </w:tc>
      </w:tr>
      <w:tr w:rsidR="00D130F7" w:rsidRPr="00D130F7" w14:paraId="3F56247F" w14:textId="77777777" w:rsidTr="00044376">
        <w:trPr>
          <w:trHeight w:val="255"/>
        </w:trPr>
        <w:tc>
          <w:tcPr>
            <w:tcW w:w="7987" w:type="dxa"/>
            <w:tcBorders>
              <w:top w:val="nil"/>
              <w:left w:val="nil"/>
              <w:bottom w:val="nil"/>
              <w:right w:val="nil"/>
            </w:tcBorders>
            <w:noWrap/>
            <w:vAlign w:val="bottom"/>
          </w:tcPr>
          <w:p w14:paraId="576B02C5" w14:textId="7F0FEAD5" w:rsidR="00D130F7" w:rsidRPr="00D130F7" w:rsidRDefault="00D130F7" w:rsidP="00D130F7">
            <w:pPr>
              <w:pStyle w:val="Default"/>
              <w:rPr>
                <w:b/>
                <w:bCs/>
              </w:rPr>
            </w:pPr>
            <w:r w:rsidRPr="00D130F7">
              <w:rPr>
                <w:b/>
                <w:bCs/>
              </w:rPr>
              <w:t>Newfield</w:t>
            </w:r>
            <w:r w:rsidR="001A6CCA">
              <w:rPr>
                <w:b/>
                <w:bCs/>
              </w:rPr>
              <w:t xml:space="preserve"> </w:t>
            </w:r>
            <w:r w:rsidRPr="00D130F7">
              <w:rPr>
                <w:b/>
                <w:bCs/>
              </w:rPr>
              <w:t>Special</w:t>
            </w:r>
            <w:r w:rsidR="001A6CCA">
              <w:rPr>
                <w:b/>
                <w:bCs/>
              </w:rPr>
              <w:t xml:space="preserve"> </w:t>
            </w:r>
            <w:r w:rsidRPr="00D130F7">
              <w:rPr>
                <w:b/>
                <w:bCs/>
              </w:rPr>
              <w:t>School</w:t>
            </w:r>
          </w:p>
        </w:tc>
      </w:tr>
      <w:tr w:rsidR="00D130F7" w:rsidRPr="00D130F7" w14:paraId="5E7D7F59" w14:textId="77777777" w:rsidTr="00044376">
        <w:trPr>
          <w:trHeight w:val="255"/>
        </w:trPr>
        <w:tc>
          <w:tcPr>
            <w:tcW w:w="7987" w:type="dxa"/>
            <w:tcBorders>
              <w:top w:val="nil"/>
              <w:left w:val="nil"/>
              <w:bottom w:val="nil"/>
              <w:right w:val="nil"/>
            </w:tcBorders>
            <w:noWrap/>
            <w:vAlign w:val="bottom"/>
          </w:tcPr>
          <w:p w14:paraId="66C2E950" w14:textId="3CC2B3E2" w:rsidR="00D130F7" w:rsidRPr="00D130F7" w:rsidRDefault="00D130F7" w:rsidP="00D130F7">
            <w:pPr>
              <w:pStyle w:val="Default"/>
              <w:rPr>
                <w:b/>
                <w:bCs/>
              </w:rPr>
            </w:pPr>
            <w:r w:rsidRPr="00D130F7">
              <w:rPr>
                <w:b/>
                <w:bCs/>
              </w:rPr>
              <w:t>Presfield</w:t>
            </w:r>
            <w:r w:rsidR="001A6CCA">
              <w:rPr>
                <w:b/>
                <w:bCs/>
              </w:rPr>
              <w:t xml:space="preserve"> </w:t>
            </w:r>
            <w:r w:rsidRPr="00D130F7">
              <w:rPr>
                <w:b/>
                <w:bCs/>
              </w:rPr>
              <w:t>Special</w:t>
            </w:r>
            <w:r w:rsidR="001A6CCA">
              <w:rPr>
                <w:b/>
                <w:bCs/>
              </w:rPr>
              <w:t xml:space="preserve"> </w:t>
            </w:r>
            <w:r w:rsidRPr="00D130F7">
              <w:rPr>
                <w:b/>
                <w:bCs/>
              </w:rPr>
              <w:t>School</w:t>
            </w:r>
          </w:p>
        </w:tc>
      </w:tr>
      <w:tr w:rsidR="00D130F7" w:rsidRPr="00D130F7" w14:paraId="480A2CB1" w14:textId="77777777" w:rsidTr="008F4178">
        <w:trPr>
          <w:trHeight w:val="994"/>
        </w:trPr>
        <w:tc>
          <w:tcPr>
            <w:tcW w:w="7987" w:type="dxa"/>
            <w:tcBorders>
              <w:top w:val="nil"/>
              <w:left w:val="nil"/>
              <w:bottom w:val="nil"/>
              <w:right w:val="nil"/>
            </w:tcBorders>
            <w:noWrap/>
            <w:vAlign w:val="bottom"/>
          </w:tcPr>
          <w:p w14:paraId="6FD46736" w14:textId="77777777" w:rsidR="00A51100" w:rsidRDefault="00A51100" w:rsidP="00D130F7">
            <w:pPr>
              <w:pStyle w:val="Default"/>
              <w:rPr>
                <w:b/>
                <w:bCs/>
              </w:rPr>
            </w:pPr>
          </w:p>
          <w:p w14:paraId="42888870" w14:textId="77777777" w:rsidR="00A51100" w:rsidRPr="00A51100" w:rsidRDefault="00A51100" w:rsidP="00D130F7">
            <w:pPr>
              <w:pStyle w:val="Default"/>
              <w:rPr>
                <w:b/>
                <w:bCs/>
                <w:u w:val="single"/>
              </w:rPr>
            </w:pPr>
            <w:r w:rsidRPr="00A51100">
              <w:rPr>
                <w:b/>
                <w:bCs/>
                <w:u w:val="single"/>
              </w:rPr>
              <w:t>Maintained Pupil Referral Units</w:t>
            </w:r>
          </w:p>
          <w:p w14:paraId="0AE71A6A" w14:textId="77777777" w:rsidR="008703C1" w:rsidRDefault="008703C1" w:rsidP="00D130F7">
            <w:pPr>
              <w:pStyle w:val="Default"/>
              <w:rPr>
                <w:b/>
                <w:bCs/>
              </w:rPr>
            </w:pPr>
            <w:r>
              <w:rPr>
                <w:b/>
                <w:bCs/>
              </w:rPr>
              <w:t xml:space="preserve">JIGSAW </w:t>
            </w:r>
            <w:r w:rsidR="004C7C58">
              <w:rPr>
                <w:b/>
                <w:bCs/>
              </w:rPr>
              <w:t>PRU</w:t>
            </w:r>
            <w:r>
              <w:rPr>
                <w:b/>
                <w:bCs/>
              </w:rPr>
              <w:t xml:space="preserve">- KS1/KS2 </w:t>
            </w:r>
          </w:p>
          <w:p w14:paraId="5EED134C" w14:textId="66E07353" w:rsidR="008703C1" w:rsidRPr="00D130F7" w:rsidRDefault="008703C1" w:rsidP="00D130F7">
            <w:pPr>
              <w:pStyle w:val="Default"/>
              <w:rPr>
                <w:b/>
                <w:bCs/>
              </w:rPr>
            </w:pPr>
          </w:p>
        </w:tc>
      </w:tr>
      <w:tr w:rsidR="00D130F7" w:rsidRPr="00D130F7" w14:paraId="35C29224" w14:textId="77777777" w:rsidTr="00044376">
        <w:trPr>
          <w:trHeight w:val="255"/>
        </w:trPr>
        <w:tc>
          <w:tcPr>
            <w:tcW w:w="7987" w:type="dxa"/>
            <w:tcBorders>
              <w:top w:val="nil"/>
              <w:left w:val="nil"/>
              <w:bottom w:val="nil"/>
              <w:right w:val="nil"/>
            </w:tcBorders>
            <w:noWrap/>
            <w:vAlign w:val="bottom"/>
          </w:tcPr>
          <w:p w14:paraId="49615339" w14:textId="77777777" w:rsidR="00D130F7" w:rsidRPr="00D130F7" w:rsidRDefault="00D130F7" w:rsidP="00D130F7">
            <w:pPr>
              <w:pStyle w:val="Default"/>
              <w:rPr>
                <w:b/>
                <w:bCs/>
              </w:rPr>
            </w:pPr>
          </w:p>
        </w:tc>
      </w:tr>
    </w:tbl>
    <w:p w14:paraId="49BAA797" w14:textId="77777777" w:rsidR="00A571BF" w:rsidRDefault="00A571BF" w:rsidP="00DB1313">
      <w:pPr>
        <w:pStyle w:val="Default"/>
        <w:jc w:val="right"/>
        <w:rPr>
          <w:b/>
          <w:bCs/>
          <w:iCs/>
          <w:color w:val="auto"/>
          <w:sz w:val="23"/>
          <w:szCs w:val="23"/>
        </w:rPr>
      </w:pPr>
    </w:p>
    <w:p w14:paraId="6443D756" w14:textId="77777777" w:rsidR="00A571BF" w:rsidRDefault="00A571BF" w:rsidP="00DB1313">
      <w:pPr>
        <w:pStyle w:val="Default"/>
        <w:jc w:val="right"/>
        <w:rPr>
          <w:b/>
          <w:bCs/>
          <w:iCs/>
          <w:color w:val="auto"/>
          <w:sz w:val="23"/>
          <w:szCs w:val="23"/>
        </w:rPr>
      </w:pPr>
    </w:p>
    <w:p w14:paraId="4A94D6ED" w14:textId="77777777" w:rsidR="00A571BF" w:rsidRDefault="00A571BF" w:rsidP="00DB1313">
      <w:pPr>
        <w:pStyle w:val="Default"/>
        <w:jc w:val="right"/>
        <w:rPr>
          <w:b/>
          <w:bCs/>
          <w:iCs/>
          <w:color w:val="auto"/>
          <w:sz w:val="23"/>
          <w:szCs w:val="23"/>
        </w:rPr>
      </w:pPr>
    </w:p>
    <w:p w14:paraId="1B4E0F37" w14:textId="77777777" w:rsidR="00A571BF" w:rsidRDefault="00A571BF" w:rsidP="00DB1313">
      <w:pPr>
        <w:pStyle w:val="Default"/>
        <w:jc w:val="right"/>
        <w:rPr>
          <w:b/>
          <w:bCs/>
          <w:iCs/>
          <w:color w:val="auto"/>
          <w:sz w:val="23"/>
          <w:szCs w:val="23"/>
        </w:rPr>
      </w:pPr>
    </w:p>
    <w:p w14:paraId="3BF93369" w14:textId="77777777" w:rsidR="00BB18DF" w:rsidRDefault="00BB18DF" w:rsidP="00DB1313">
      <w:pPr>
        <w:pStyle w:val="Default"/>
        <w:jc w:val="right"/>
        <w:rPr>
          <w:b/>
          <w:bCs/>
          <w:iCs/>
          <w:color w:val="auto"/>
          <w:sz w:val="23"/>
          <w:szCs w:val="23"/>
        </w:rPr>
      </w:pPr>
    </w:p>
    <w:p w14:paraId="502B2AEB" w14:textId="405E22CB" w:rsidR="00BB18DF" w:rsidRDefault="009F2710" w:rsidP="009F2710">
      <w:pPr>
        <w:pStyle w:val="Default"/>
        <w:tabs>
          <w:tab w:val="left" w:pos="440"/>
        </w:tabs>
        <w:rPr>
          <w:b/>
          <w:bCs/>
          <w:iCs/>
          <w:color w:val="auto"/>
          <w:sz w:val="23"/>
          <w:szCs w:val="23"/>
        </w:rPr>
      </w:pPr>
      <w:r>
        <w:rPr>
          <w:b/>
          <w:bCs/>
          <w:iCs/>
          <w:color w:val="auto"/>
          <w:sz w:val="23"/>
          <w:szCs w:val="23"/>
        </w:rPr>
        <w:tab/>
      </w:r>
    </w:p>
    <w:p w14:paraId="4DEC75C0" w14:textId="77777777" w:rsidR="009F2710" w:rsidRDefault="009F2710" w:rsidP="009F2710">
      <w:pPr>
        <w:pStyle w:val="Default"/>
        <w:tabs>
          <w:tab w:val="left" w:pos="440"/>
        </w:tabs>
        <w:rPr>
          <w:b/>
          <w:bCs/>
          <w:iCs/>
          <w:color w:val="auto"/>
          <w:sz w:val="23"/>
          <w:szCs w:val="23"/>
        </w:rPr>
      </w:pPr>
    </w:p>
    <w:p w14:paraId="33860B49" w14:textId="77777777" w:rsidR="009F2710" w:rsidRDefault="009F2710" w:rsidP="009F2710">
      <w:pPr>
        <w:pStyle w:val="Default"/>
        <w:tabs>
          <w:tab w:val="left" w:pos="440"/>
        </w:tabs>
        <w:rPr>
          <w:b/>
          <w:bCs/>
          <w:iCs/>
          <w:color w:val="auto"/>
          <w:sz w:val="23"/>
          <w:szCs w:val="23"/>
        </w:rPr>
      </w:pPr>
    </w:p>
    <w:p w14:paraId="19F061E8" w14:textId="77777777" w:rsidR="009F2710" w:rsidRDefault="009F2710" w:rsidP="009F2710">
      <w:pPr>
        <w:pStyle w:val="Default"/>
        <w:tabs>
          <w:tab w:val="left" w:pos="440"/>
        </w:tabs>
        <w:rPr>
          <w:b/>
          <w:bCs/>
          <w:iCs/>
          <w:color w:val="auto"/>
          <w:sz w:val="23"/>
          <w:szCs w:val="23"/>
        </w:rPr>
      </w:pPr>
    </w:p>
    <w:p w14:paraId="3E3FA78F" w14:textId="77777777" w:rsidR="009F2710" w:rsidRDefault="009F2710" w:rsidP="009F2710">
      <w:pPr>
        <w:pStyle w:val="Default"/>
        <w:tabs>
          <w:tab w:val="left" w:pos="440"/>
        </w:tabs>
        <w:rPr>
          <w:b/>
          <w:bCs/>
          <w:iCs/>
          <w:color w:val="auto"/>
          <w:sz w:val="23"/>
          <w:szCs w:val="23"/>
        </w:rPr>
      </w:pPr>
    </w:p>
    <w:p w14:paraId="03F5467E" w14:textId="77777777" w:rsidR="009F2710" w:rsidRDefault="009F2710" w:rsidP="009F2710">
      <w:pPr>
        <w:pStyle w:val="Default"/>
        <w:tabs>
          <w:tab w:val="left" w:pos="440"/>
        </w:tabs>
        <w:rPr>
          <w:b/>
          <w:bCs/>
          <w:iCs/>
          <w:color w:val="auto"/>
          <w:sz w:val="23"/>
          <w:szCs w:val="23"/>
        </w:rPr>
      </w:pPr>
    </w:p>
    <w:p w14:paraId="0D0FA108" w14:textId="77777777" w:rsidR="009F2710" w:rsidRDefault="009F2710" w:rsidP="009F2710">
      <w:pPr>
        <w:pStyle w:val="Default"/>
        <w:tabs>
          <w:tab w:val="left" w:pos="440"/>
        </w:tabs>
        <w:rPr>
          <w:b/>
          <w:bCs/>
          <w:iCs/>
          <w:color w:val="auto"/>
          <w:sz w:val="23"/>
          <w:szCs w:val="23"/>
        </w:rPr>
      </w:pPr>
    </w:p>
    <w:p w14:paraId="6C42D7AE" w14:textId="77777777" w:rsidR="009F2710" w:rsidRDefault="009F2710" w:rsidP="009F2710">
      <w:pPr>
        <w:pStyle w:val="Default"/>
        <w:tabs>
          <w:tab w:val="left" w:pos="440"/>
        </w:tabs>
        <w:rPr>
          <w:b/>
          <w:bCs/>
          <w:iCs/>
          <w:color w:val="auto"/>
          <w:sz w:val="23"/>
          <w:szCs w:val="23"/>
        </w:rPr>
      </w:pPr>
    </w:p>
    <w:p w14:paraId="06DDAFB1" w14:textId="77777777" w:rsidR="009F2710" w:rsidRDefault="009F2710" w:rsidP="009F2710">
      <w:pPr>
        <w:pStyle w:val="Default"/>
        <w:tabs>
          <w:tab w:val="left" w:pos="440"/>
        </w:tabs>
        <w:rPr>
          <w:b/>
          <w:bCs/>
          <w:iCs/>
          <w:color w:val="auto"/>
          <w:sz w:val="23"/>
          <w:szCs w:val="23"/>
        </w:rPr>
      </w:pPr>
    </w:p>
    <w:p w14:paraId="684D350B" w14:textId="77777777" w:rsidR="009F2710" w:rsidRDefault="009F2710" w:rsidP="009F2710">
      <w:pPr>
        <w:pStyle w:val="Default"/>
        <w:tabs>
          <w:tab w:val="left" w:pos="440"/>
        </w:tabs>
        <w:rPr>
          <w:b/>
          <w:bCs/>
          <w:iCs/>
          <w:color w:val="auto"/>
          <w:sz w:val="23"/>
          <w:szCs w:val="23"/>
        </w:rPr>
      </w:pPr>
    </w:p>
    <w:p w14:paraId="08E7ADE7" w14:textId="77777777" w:rsidR="009F2710" w:rsidRDefault="009F2710" w:rsidP="009F2710">
      <w:pPr>
        <w:pStyle w:val="Default"/>
        <w:tabs>
          <w:tab w:val="left" w:pos="440"/>
        </w:tabs>
        <w:rPr>
          <w:b/>
          <w:bCs/>
          <w:iCs/>
          <w:color w:val="auto"/>
          <w:sz w:val="23"/>
          <w:szCs w:val="23"/>
        </w:rPr>
      </w:pPr>
    </w:p>
    <w:p w14:paraId="1F311C80" w14:textId="77777777" w:rsidR="009F2710" w:rsidRDefault="009F2710" w:rsidP="009F2710">
      <w:pPr>
        <w:pStyle w:val="Default"/>
        <w:tabs>
          <w:tab w:val="left" w:pos="440"/>
        </w:tabs>
        <w:rPr>
          <w:b/>
          <w:bCs/>
          <w:iCs/>
          <w:color w:val="auto"/>
          <w:sz w:val="23"/>
          <w:szCs w:val="23"/>
        </w:rPr>
      </w:pPr>
    </w:p>
    <w:p w14:paraId="574DA020" w14:textId="77777777" w:rsidR="009F2710" w:rsidRDefault="009F2710" w:rsidP="009F2710">
      <w:pPr>
        <w:pStyle w:val="Default"/>
        <w:tabs>
          <w:tab w:val="left" w:pos="440"/>
        </w:tabs>
        <w:rPr>
          <w:b/>
          <w:bCs/>
          <w:iCs/>
          <w:color w:val="auto"/>
          <w:sz w:val="23"/>
          <w:szCs w:val="23"/>
        </w:rPr>
      </w:pPr>
    </w:p>
    <w:p w14:paraId="4BAAA5CC" w14:textId="77777777" w:rsidR="009F2710" w:rsidRDefault="009F2710" w:rsidP="009F2710">
      <w:pPr>
        <w:pStyle w:val="Default"/>
        <w:tabs>
          <w:tab w:val="left" w:pos="440"/>
        </w:tabs>
        <w:rPr>
          <w:b/>
          <w:bCs/>
          <w:iCs/>
          <w:color w:val="auto"/>
          <w:sz w:val="23"/>
          <w:szCs w:val="23"/>
        </w:rPr>
      </w:pPr>
    </w:p>
    <w:p w14:paraId="6B5AEB4F" w14:textId="77777777" w:rsidR="009F2710" w:rsidRDefault="009F2710" w:rsidP="009F2710">
      <w:pPr>
        <w:pStyle w:val="Default"/>
        <w:tabs>
          <w:tab w:val="left" w:pos="440"/>
        </w:tabs>
        <w:rPr>
          <w:b/>
          <w:bCs/>
          <w:iCs/>
          <w:color w:val="auto"/>
          <w:sz w:val="23"/>
          <w:szCs w:val="23"/>
        </w:rPr>
      </w:pPr>
    </w:p>
    <w:p w14:paraId="6098BF26" w14:textId="77777777" w:rsidR="009F2710" w:rsidRDefault="009F2710" w:rsidP="009F2710">
      <w:pPr>
        <w:pStyle w:val="Default"/>
        <w:tabs>
          <w:tab w:val="left" w:pos="440"/>
        </w:tabs>
        <w:rPr>
          <w:b/>
          <w:bCs/>
          <w:iCs/>
          <w:color w:val="auto"/>
          <w:sz w:val="23"/>
          <w:szCs w:val="23"/>
        </w:rPr>
      </w:pPr>
    </w:p>
    <w:p w14:paraId="509D144B" w14:textId="77777777" w:rsidR="009F2710" w:rsidRDefault="009F2710" w:rsidP="009F2710">
      <w:pPr>
        <w:pStyle w:val="Default"/>
        <w:tabs>
          <w:tab w:val="left" w:pos="440"/>
        </w:tabs>
        <w:rPr>
          <w:b/>
          <w:bCs/>
          <w:iCs/>
          <w:color w:val="auto"/>
          <w:sz w:val="23"/>
          <w:szCs w:val="23"/>
        </w:rPr>
      </w:pPr>
    </w:p>
    <w:p w14:paraId="072001AA" w14:textId="77777777" w:rsidR="00A571BF" w:rsidRDefault="00A571BF" w:rsidP="00DB1313">
      <w:pPr>
        <w:pStyle w:val="Default"/>
        <w:jc w:val="right"/>
        <w:rPr>
          <w:b/>
          <w:bCs/>
          <w:iCs/>
          <w:color w:val="auto"/>
          <w:sz w:val="23"/>
          <w:szCs w:val="23"/>
        </w:rPr>
      </w:pPr>
    </w:p>
    <w:p w14:paraId="033632F4" w14:textId="77777777" w:rsidR="00A571BF" w:rsidRDefault="00A571BF" w:rsidP="00DB1313">
      <w:pPr>
        <w:pStyle w:val="Default"/>
        <w:jc w:val="right"/>
        <w:rPr>
          <w:b/>
          <w:bCs/>
          <w:iCs/>
          <w:color w:val="auto"/>
          <w:sz w:val="23"/>
          <w:szCs w:val="23"/>
        </w:rPr>
      </w:pPr>
    </w:p>
    <w:p w14:paraId="5B9E6417" w14:textId="77777777" w:rsidR="00A571BF" w:rsidRDefault="00A571BF" w:rsidP="00DB1313">
      <w:pPr>
        <w:pStyle w:val="Default"/>
        <w:jc w:val="right"/>
        <w:rPr>
          <w:b/>
          <w:bCs/>
          <w:iCs/>
          <w:color w:val="auto"/>
          <w:sz w:val="23"/>
          <w:szCs w:val="23"/>
        </w:rPr>
      </w:pPr>
    </w:p>
    <w:p w14:paraId="502866B3" w14:textId="77777777" w:rsidR="00A571BF" w:rsidRDefault="00A571BF" w:rsidP="00DB1313">
      <w:pPr>
        <w:pStyle w:val="Default"/>
        <w:jc w:val="right"/>
        <w:rPr>
          <w:b/>
          <w:bCs/>
          <w:iCs/>
          <w:color w:val="auto"/>
          <w:sz w:val="23"/>
          <w:szCs w:val="23"/>
        </w:rPr>
      </w:pPr>
    </w:p>
    <w:p w14:paraId="6961BA99" w14:textId="77777777" w:rsidR="00A571BF" w:rsidRDefault="00A571BF" w:rsidP="00DB1313">
      <w:pPr>
        <w:pStyle w:val="Default"/>
        <w:jc w:val="right"/>
        <w:rPr>
          <w:b/>
          <w:bCs/>
          <w:iCs/>
          <w:color w:val="auto"/>
          <w:sz w:val="23"/>
          <w:szCs w:val="23"/>
        </w:rPr>
      </w:pPr>
    </w:p>
    <w:bookmarkStart w:id="23" w:name="AnnexB"/>
    <w:bookmarkEnd w:id="23"/>
    <w:p w14:paraId="046D4028" w14:textId="2B4C1060" w:rsidR="00D12904" w:rsidRPr="005239AF" w:rsidRDefault="007F41AE" w:rsidP="00DB1313">
      <w:pPr>
        <w:pStyle w:val="Default"/>
        <w:jc w:val="right"/>
        <w:rPr>
          <w:color w:val="auto"/>
          <w:sz w:val="23"/>
          <w:szCs w:val="23"/>
        </w:rPr>
      </w:pPr>
      <w:r>
        <w:rPr>
          <w:b/>
          <w:bCs/>
          <w:iCs/>
          <w:color w:val="auto"/>
          <w:sz w:val="23"/>
          <w:szCs w:val="23"/>
        </w:rPr>
        <w:fldChar w:fldCharType="begin"/>
      </w:r>
      <w:r>
        <w:rPr>
          <w:b/>
          <w:bCs/>
          <w:iCs/>
          <w:color w:val="auto"/>
          <w:sz w:val="23"/>
          <w:szCs w:val="23"/>
        </w:rPr>
        <w:instrText xml:space="preserve"> HYPERLINK  \l "AnnexB" </w:instrText>
      </w:r>
      <w:r>
        <w:rPr>
          <w:b/>
          <w:bCs/>
          <w:iCs/>
          <w:color w:val="auto"/>
          <w:sz w:val="23"/>
          <w:szCs w:val="23"/>
        </w:rPr>
      </w:r>
      <w:r>
        <w:rPr>
          <w:b/>
          <w:bCs/>
          <w:iCs/>
          <w:color w:val="auto"/>
          <w:sz w:val="23"/>
          <w:szCs w:val="23"/>
        </w:rPr>
        <w:fldChar w:fldCharType="separate"/>
      </w:r>
      <w:r w:rsidR="00D12904" w:rsidRPr="007F41AE">
        <w:rPr>
          <w:rStyle w:val="Hyperlink"/>
          <w:b/>
          <w:bCs/>
          <w:iCs/>
          <w:sz w:val="23"/>
          <w:szCs w:val="23"/>
        </w:rPr>
        <w:t>ANNEX B</w:t>
      </w:r>
      <w:r>
        <w:rPr>
          <w:b/>
          <w:bCs/>
          <w:iCs/>
          <w:color w:val="auto"/>
          <w:sz w:val="23"/>
          <w:szCs w:val="23"/>
        </w:rPr>
        <w:fldChar w:fldCharType="end"/>
      </w:r>
    </w:p>
    <w:p w14:paraId="6E42E02C" w14:textId="077B4F88" w:rsidR="00D12904" w:rsidRDefault="00D12904">
      <w:pPr>
        <w:pStyle w:val="Default"/>
        <w:rPr>
          <w:b/>
          <w:bCs/>
          <w:color w:val="auto"/>
          <w:sz w:val="22"/>
          <w:szCs w:val="22"/>
        </w:rPr>
      </w:pPr>
    </w:p>
    <w:p w14:paraId="169EE72E" w14:textId="1F012469" w:rsidR="002956DE" w:rsidRPr="002956DE" w:rsidRDefault="00D14757" w:rsidP="002956DE">
      <w:pPr>
        <w:pStyle w:val="Heading2"/>
        <w:rPr>
          <w:rFonts w:ascii="Arial" w:eastAsia="Times New Roman" w:hAnsi="Arial" w:cs="Times New Roman"/>
          <w:b/>
          <w:color w:val="104F75"/>
          <w:sz w:val="32"/>
          <w:szCs w:val="32"/>
        </w:rPr>
      </w:pPr>
      <w:bookmarkStart w:id="24" w:name="_Toc338168035"/>
      <w:bookmarkStart w:id="25" w:name="_Toc414626298"/>
      <w:bookmarkStart w:id="26" w:name="_Toc336504577"/>
      <w:bookmarkStart w:id="27" w:name="_Toc328122777"/>
      <w:r w:rsidRPr="002956DE">
        <w:rPr>
          <w:rFonts w:ascii="Arial" w:eastAsia="Times New Roman" w:hAnsi="Arial" w:cs="Times New Roman"/>
          <w:b/>
          <w:color w:val="104F75"/>
          <w:sz w:val="32"/>
          <w:szCs w:val="32"/>
        </w:rPr>
        <w:t>Schools</w:t>
      </w:r>
      <w:r w:rsidR="002956DE" w:rsidRPr="002956DE">
        <w:rPr>
          <w:rFonts w:ascii="Arial" w:eastAsia="Times New Roman" w:hAnsi="Arial" w:cs="Times New Roman"/>
          <w:b/>
          <w:color w:val="104F75"/>
          <w:sz w:val="32"/>
          <w:szCs w:val="32"/>
        </w:rPr>
        <w:t xml:space="preserve"> forum powers and responsibilities</w:t>
      </w:r>
      <w:bookmarkEnd w:id="24"/>
      <w:bookmarkEnd w:id="25"/>
    </w:p>
    <w:p w14:paraId="69179877" w14:textId="09DE9F1F" w:rsidR="002956DE" w:rsidRPr="002956DE" w:rsidRDefault="002956DE" w:rsidP="002956DE">
      <w:pPr>
        <w:suppressAutoHyphens/>
        <w:autoSpaceDN w:val="0"/>
        <w:spacing w:after="240" w:line="288" w:lineRule="auto"/>
        <w:textAlignment w:val="baseline"/>
        <w:rPr>
          <w:rFonts w:ascii="Arial" w:hAnsi="Arial"/>
          <w:sz w:val="24"/>
          <w:szCs w:val="24"/>
        </w:rPr>
      </w:pPr>
      <w:r w:rsidRPr="002956DE">
        <w:rPr>
          <w:rFonts w:ascii="Arial" w:hAnsi="Arial"/>
          <w:sz w:val="24"/>
          <w:szCs w:val="24"/>
        </w:rPr>
        <w:t xml:space="preserve">A summary of the powers and responsibilities of </w:t>
      </w:r>
      <w:r w:rsidR="00D14757" w:rsidRPr="002956DE">
        <w:rPr>
          <w:rFonts w:ascii="Arial" w:hAnsi="Arial"/>
          <w:sz w:val="24"/>
          <w:szCs w:val="24"/>
        </w:rPr>
        <w:t>schools</w:t>
      </w:r>
      <w:r w:rsidRPr="002956DE">
        <w:rPr>
          <w:rFonts w:ascii="Arial" w:hAnsi="Arial"/>
          <w:sz w:val="24"/>
          <w:szCs w:val="24"/>
        </w:rPr>
        <w:t xml:space="preserve"> forums</w:t>
      </w:r>
      <w:r w:rsidR="0039524A">
        <w:rPr>
          <w:rFonts w:ascii="Arial" w:hAnsi="Arial"/>
          <w:sz w:val="24"/>
          <w:szCs w:val="24"/>
        </w:rPr>
        <w:t xml:space="preserve"> revised 2018</w:t>
      </w:r>
      <w:r w:rsidRPr="002956DE">
        <w:rPr>
          <w:rFonts w:ascii="Arial" w:hAnsi="Arial"/>
          <w:sz w:val="24"/>
          <w:szCs w:val="24"/>
        </w:rPr>
        <w:t>.</w:t>
      </w:r>
    </w:p>
    <w:tbl>
      <w:tblPr>
        <w:tblW w:w="9295" w:type="dxa"/>
        <w:tblInd w:w="339" w:type="dxa"/>
        <w:tblCellMar>
          <w:left w:w="10" w:type="dxa"/>
          <w:right w:w="10" w:type="dxa"/>
        </w:tblCellMar>
        <w:tblLook w:val="04A0" w:firstRow="1" w:lastRow="0" w:firstColumn="1" w:lastColumn="0" w:noHBand="0" w:noVBand="1"/>
      </w:tblPr>
      <w:tblGrid>
        <w:gridCol w:w="3271"/>
        <w:gridCol w:w="1772"/>
        <w:gridCol w:w="2669"/>
        <w:gridCol w:w="1583"/>
      </w:tblGrid>
      <w:tr w:rsidR="00FA546E" w:rsidRPr="002956DE" w14:paraId="1889E1E0" w14:textId="77777777" w:rsidTr="00DB1313">
        <w:trPr>
          <w:tblHeader/>
        </w:trPr>
        <w:tc>
          <w:tcPr>
            <w:tcW w:w="3271" w:type="dxa"/>
            <w:tcBorders>
              <w:top w:val="single" w:sz="4" w:space="0" w:color="000000"/>
              <w:left w:val="single" w:sz="4" w:space="0" w:color="000000"/>
              <w:bottom w:val="single" w:sz="4" w:space="0" w:color="000000"/>
              <w:right w:val="single" w:sz="4" w:space="0" w:color="000000"/>
            </w:tcBorders>
            <w:shd w:val="clear" w:color="auto" w:fill="CFDCE3"/>
            <w:tcMar>
              <w:top w:w="96" w:type="dxa"/>
              <w:left w:w="108" w:type="dxa"/>
              <w:bottom w:w="96" w:type="dxa"/>
              <w:right w:w="108" w:type="dxa"/>
            </w:tcMar>
          </w:tcPr>
          <w:p w14:paraId="4940F561" w14:textId="77777777" w:rsidR="002956DE" w:rsidRPr="002956DE" w:rsidRDefault="002956DE" w:rsidP="002956DE">
            <w:pPr>
              <w:suppressAutoHyphens/>
              <w:autoSpaceDN w:val="0"/>
              <w:spacing w:after="0" w:line="288" w:lineRule="auto"/>
              <w:textAlignment w:val="baseline"/>
              <w:rPr>
                <w:rFonts w:ascii="Arial" w:hAnsi="Arial"/>
                <w:b/>
                <w:sz w:val="24"/>
                <w:szCs w:val="24"/>
              </w:rPr>
            </w:pPr>
            <w:r w:rsidRPr="002956DE">
              <w:rPr>
                <w:rFonts w:ascii="Arial" w:hAnsi="Arial"/>
                <w:b/>
                <w:sz w:val="24"/>
                <w:szCs w:val="24"/>
              </w:rPr>
              <w:t>Function</w:t>
            </w:r>
          </w:p>
        </w:tc>
        <w:tc>
          <w:tcPr>
            <w:tcW w:w="1772" w:type="dxa"/>
            <w:tcBorders>
              <w:top w:val="single" w:sz="4" w:space="0" w:color="000000"/>
              <w:left w:val="single" w:sz="4" w:space="0" w:color="000000"/>
              <w:bottom w:val="single" w:sz="4" w:space="0" w:color="000000"/>
              <w:right w:val="single" w:sz="4" w:space="0" w:color="000000"/>
            </w:tcBorders>
            <w:shd w:val="clear" w:color="auto" w:fill="CFDCE3"/>
            <w:tcMar>
              <w:top w:w="96" w:type="dxa"/>
              <w:left w:w="108" w:type="dxa"/>
              <w:bottom w:w="96" w:type="dxa"/>
              <w:right w:w="108" w:type="dxa"/>
            </w:tcMar>
          </w:tcPr>
          <w:p w14:paraId="5C127682" w14:textId="77777777" w:rsidR="002956DE" w:rsidRPr="002956DE" w:rsidRDefault="002956DE" w:rsidP="002956DE">
            <w:pPr>
              <w:suppressAutoHyphens/>
              <w:autoSpaceDN w:val="0"/>
              <w:spacing w:after="0" w:line="288" w:lineRule="auto"/>
              <w:textAlignment w:val="baseline"/>
              <w:rPr>
                <w:rFonts w:ascii="Arial" w:hAnsi="Arial"/>
                <w:b/>
                <w:sz w:val="24"/>
                <w:szCs w:val="24"/>
              </w:rPr>
            </w:pPr>
            <w:r w:rsidRPr="002956DE">
              <w:rPr>
                <w:rFonts w:ascii="Arial" w:hAnsi="Arial"/>
                <w:b/>
                <w:sz w:val="24"/>
                <w:szCs w:val="24"/>
              </w:rPr>
              <w:t>Local authority</w:t>
            </w:r>
          </w:p>
        </w:tc>
        <w:tc>
          <w:tcPr>
            <w:tcW w:w="2669" w:type="dxa"/>
            <w:tcBorders>
              <w:top w:val="single" w:sz="4" w:space="0" w:color="000000"/>
              <w:left w:val="single" w:sz="4" w:space="0" w:color="000000"/>
              <w:bottom w:val="single" w:sz="4" w:space="0" w:color="000000"/>
              <w:right w:val="single" w:sz="4" w:space="0" w:color="000000"/>
            </w:tcBorders>
            <w:shd w:val="clear" w:color="auto" w:fill="CFDCE3"/>
            <w:tcMar>
              <w:top w:w="96" w:type="dxa"/>
              <w:left w:w="108" w:type="dxa"/>
              <w:bottom w:w="96" w:type="dxa"/>
              <w:right w:w="108" w:type="dxa"/>
            </w:tcMar>
          </w:tcPr>
          <w:p w14:paraId="4B59451F" w14:textId="3C8B2CF9" w:rsidR="002956DE" w:rsidRPr="002956DE" w:rsidRDefault="00D14757" w:rsidP="002956DE">
            <w:pPr>
              <w:suppressAutoHyphens/>
              <w:autoSpaceDN w:val="0"/>
              <w:spacing w:after="0" w:line="288" w:lineRule="auto"/>
              <w:textAlignment w:val="baseline"/>
              <w:rPr>
                <w:rFonts w:ascii="Arial" w:hAnsi="Arial"/>
                <w:b/>
                <w:sz w:val="24"/>
                <w:szCs w:val="24"/>
              </w:rPr>
            </w:pPr>
            <w:r w:rsidRPr="002956DE">
              <w:rPr>
                <w:rFonts w:ascii="Arial" w:hAnsi="Arial"/>
                <w:b/>
                <w:sz w:val="24"/>
                <w:szCs w:val="24"/>
              </w:rPr>
              <w:t>Schools</w:t>
            </w:r>
            <w:r w:rsidR="002956DE" w:rsidRPr="002956DE">
              <w:rPr>
                <w:rFonts w:ascii="Arial" w:hAnsi="Arial"/>
                <w:b/>
                <w:sz w:val="24"/>
                <w:szCs w:val="24"/>
              </w:rPr>
              <w:t xml:space="preserve"> forum</w:t>
            </w:r>
          </w:p>
        </w:tc>
        <w:tc>
          <w:tcPr>
            <w:tcW w:w="1583" w:type="dxa"/>
            <w:tcBorders>
              <w:top w:val="single" w:sz="4" w:space="0" w:color="000000"/>
              <w:left w:val="single" w:sz="4" w:space="0" w:color="000000"/>
              <w:bottom w:val="single" w:sz="4" w:space="0" w:color="000000"/>
              <w:right w:val="single" w:sz="4" w:space="0" w:color="000000"/>
            </w:tcBorders>
            <w:shd w:val="clear" w:color="auto" w:fill="CFDCE3"/>
            <w:tcMar>
              <w:top w:w="96" w:type="dxa"/>
              <w:left w:w="108" w:type="dxa"/>
              <w:bottom w:w="96" w:type="dxa"/>
              <w:right w:w="108" w:type="dxa"/>
            </w:tcMar>
          </w:tcPr>
          <w:p w14:paraId="3ABDA5AE" w14:textId="77777777" w:rsidR="002956DE" w:rsidRPr="002956DE" w:rsidRDefault="002956DE" w:rsidP="002956DE">
            <w:pPr>
              <w:suppressAutoHyphens/>
              <w:autoSpaceDN w:val="0"/>
              <w:spacing w:after="0" w:line="288" w:lineRule="auto"/>
              <w:textAlignment w:val="baseline"/>
              <w:rPr>
                <w:rFonts w:ascii="Arial" w:hAnsi="Arial"/>
                <w:b/>
                <w:sz w:val="24"/>
                <w:szCs w:val="24"/>
              </w:rPr>
            </w:pPr>
            <w:r w:rsidRPr="002956DE">
              <w:rPr>
                <w:rFonts w:ascii="Arial" w:hAnsi="Arial"/>
                <w:b/>
                <w:sz w:val="24"/>
                <w:szCs w:val="24"/>
              </w:rPr>
              <w:t>DfE role</w:t>
            </w:r>
          </w:p>
        </w:tc>
      </w:tr>
      <w:tr w:rsidR="00FA546E" w:rsidRPr="002956DE" w14:paraId="7867BA7E" w14:textId="77777777" w:rsidTr="00DB1313">
        <w:tc>
          <w:tcPr>
            <w:tcW w:w="3271"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tcPr>
          <w:p w14:paraId="7CAB03CC" w14:textId="77777777" w:rsidR="002956DE" w:rsidRPr="002956DE" w:rsidRDefault="002956DE" w:rsidP="002956DE">
            <w:pPr>
              <w:suppressAutoHyphens/>
              <w:autoSpaceDN w:val="0"/>
              <w:spacing w:after="0" w:line="288" w:lineRule="auto"/>
              <w:textAlignment w:val="baseline"/>
              <w:rPr>
                <w:rFonts w:ascii="Arial" w:hAnsi="Arial"/>
                <w:color w:val="000000"/>
                <w:sz w:val="24"/>
                <w:szCs w:val="24"/>
              </w:rPr>
            </w:pPr>
            <w:r w:rsidRPr="002956DE">
              <w:rPr>
                <w:rFonts w:ascii="Arial" w:hAnsi="Arial"/>
                <w:color w:val="000000"/>
                <w:sz w:val="24"/>
                <w:szCs w:val="24"/>
              </w:rPr>
              <w:t>Formula change (including redistributions)</w:t>
            </w:r>
          </w:p>
          <w:p w14:paraId="47BD9681" w14:textId="77777777" w:rsidR="002956DE" w:rsidRPr="002956DE" w:rsidRDefault="002956DE" w:rsidP="002956DE">
            <w:pPr>
              <w:suppressAutoHyphens/>
              <w:autoSpaceDN w:val="0"/>
              <w:spacing w:after="0" w:line="288" w:lineRule="auto"/>
              <w:textAlignment w:val="baseline"/>
              <w:rPr>
                <w:rFonts w:ascii="Arial" w:hAnsi="Arial"/>
                <w:color w:val="000000"/>
                <w:sz w:val="24"/>
                <w:szCs w:val="24"/>
              </w:rPr>
            </w:pPr>
          </w:p>
          <w:p w14:paraId="4F43B432" w14:textId="77777777" w:rsidR="002956DE" w:rsidRPr="002956DE" w:rsidRDefault="002956DE" w:rsidP="002956DE">
            <w:pPr>
              <w:suppressAutoHyphens/>
              <w:autoSpaceDN w:val="0"/>
              <w:spacing w:after="0" w:line="288" w:lineRule="auto"/>
              <w:textAlignment w:val="baseline"/>
              <w:rPr>
                <w:rFonts w:ascii="Arial" w:hAnsi="Arial"/>
                <w:sz w:val="24"/>
                <w:szCs w:val="24"/>
              </w:rPr>
            </w:pPr>
          </w:p>
        </w:tc>
        <w:tc>
          <w:tcPr>
            <w:tcW w:w="1772"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tcPr>
          <w:p w14:paraId="7364BA21" w14:textId="77777777" w:rsidR="002956DE" w:rsidRPr="002956DE" w:rsidRDefault="002956DE" w:rsidP="002956DE">
            <w:pPr>
              <w:suppressAutoHyphens/>
              <w:autoSpaceDN w:val="0"/>
              <w:spacing w:after="0" w:line="288" w:lineRule="auto"/>
              <w:textAlignment w:val="baseline"/>
              <w:rPr>
                <w:rFonts w:ascii="Arial" w:hAnsi="Arial"/>
                <w:sz w:val="24"/>
                <w:szCs w:val="24"/>
              </w:rPr>
            </w:pPr>
            <w:r w:rsidRPr="002956DE">
              <w:rPr>
                <w:rFonts w:ascii="Arial" w:hAnsi="Arial"/>
                <w:color w:val="000000"/>
                <w:sz w:val="24"/>
                <w:szCs w:val="24"/>
              </w:rPr>
              <w:t>Proposes and decides</w:t>
            </w:r>
          </w:p>
        </w:tc>
        <w:tc>
          <w:tcPr>
            <w:tcW w:w="2669"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tcPr>
          <w:p w14:paraId="7A456744" w14:textId="77777777" w:rsidR="002956DE" w:rsidRPr="002956DE" w:rsidRDefault="002956DE" w:rsidP="002956DE">
            <w:pPr>
              <w:suppressAutoHyphens/>
              <w:autoSpaceDN w:val="0"/>
              <w:spacing w:after="0" w:line="288" w:lineRule="auto"/>
              <w:textAlignment w:val="baseline"/>
              <w:rPr>
                <w:rFonts w:ascii="Arial" w:hAnsi="Arial"/>
                <w:color w:val="000000"/>
                <w:sz w:val="24"/>
                <w:szCs w:val="24"/>
              </w:rPr>
            </w:pPr>
            <w:r w:rsidRPr="002956DE">
              <w:rPr>
                <w:rFonts w:ascii="Arial" w:hAnsi="Arial"/>
                <w:color w:val="000000"/>
                <w:sz w:val="24"/>
                <w:szCs w:val="24"/>
              </w:rPr>
              <w:t>Must be consulted [voting restrictions apply - see schools forum structure document] and informs the governing bodies of all consultations</w:t>
            </w:r>
          </w:p>
        </w:tc>
        <w:tc>
          <w:tcPr>
            <w:tcW w:w="1583"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tcPr>
          <w:p w14:paraId="53978F77" w14:textId="77777777" w:rsidR="002956DE" w:rsidRPr="002956DE" w:rsidRDefault="002956DE" w:rsidP="002956DE">
            <w:pPr>
              <w:suppressAutoHyphens/>
              <w:autoSpaceDN w:val="0"/>
              <w:spacing w:after="0" w:line="288" w:lineRule="auto"/>
              <w:textAlignment w:val="baseline"/>
              <w:rPr>
                <w:rFonts w:ascii="Arial" w:hAnsi="Arial"/>
                <w:sz w:val="24"/>
                <w:szCs w:val="24"/>
              </w:rPr>
            </w:pPr>
            <w:r w:rsidRPr="002956DE">
              <w:rPr>
                <w:rFonts w:ascii="Arial" w:hAnsi="Arial"/>
                <w:color w:val="000000"/>
                <w:sz w:val="24"/>
                <w:szCs w:val="24"/>
              </w:rPr>
              <w:t>Checks for compliance with regulations</w:t>
            </w:r>
          </w:p>
        </w:tc>
      </w:tr>
      <w:tr w:rsidR="00FA546E" w:rsidRPr="002956DE" w14:paraId="5CC76B2B" w14:textId="77777777" w:rsidTr="00DB1313">
        <w:tc>
          <w:tcPr>
            <w:tcW w:w="3271"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tcPr>
          <w:p w14:paraId="3E6A740D" w14:textId="42491596" w:rsidR="002956DE" w:rsidRPr="002956DE" w:rsidRDefault="002956DE" w:rsidP="002956DE">
            <w:pPr>
              <w:suppressAutoHyphens/>
              <w:autoSpaceDN w:val="0"/>
              <w:spacing w:after="0" w:line="288" w:lineRule="auto"/>
              <w:textAlignment w:val="baseline"/>
              <w:rPr>
                <w:rFonts w:ascii="Arial" w:hAnsi="Arial"/>
                <w:color w:val="000000"/>
                <w:sz w:val="24"/>
                <w:szCs w:val="24"/>
              </w:rPr>
            </w:pPr>
            <w:r w:rsidRPr="002956DE">
              <w:rPr>
                <w:rFonts w:ascii="Arial" w:hAnsi="Arial"/>
                <w:color w:val="000000"/>
                <w:sz w:val="24"/>
                <w:szCs w:val="24"/>
              </w:rPr>
              <w:t xml:space="preserve">Movement of up to 0.5% from the </w:t>
            </w:r>
            <w:r w:rsidR="00D14757" w:rsidRPr="002956DE">
              <w:rPr>
                <w:rFonts w:ascii="Arial" w:hAnsi="Arial"/>
                <w:color w:val="000000"/>
                <w:sz w:val="24"/>
                <w:szCs w:val="24"/>
              </w:rPr>
              <w:t>schools</w:t>
            </w:r>
            <w:r w:rsidR="006F04F1">
              <w:rPr>
                <w:rFonts w:ascii="Arial" w:hAnsi="Arial"/>
                <w:color w:val="000000"/>
                <w:sz w:val="24"/>
                <w:szCs w:val="24"/>
              </w:rPr>
              <w:t>’</w:t>
            </w:r>
            <w:r w:rsidRPr="002956DE">
              <w:rPr>
                <w:rFonts w:ascii="Arial" w:hAnsi="Arial"/>
                <w:color w:val="000000"/>
                <w:sz w:val="24"/>
                <w:szCs w:val="24"/>
              </w:rPr>
              <w:t xml:space="preserve"> block to other blocks</w:t>
            </w:r>
          </w:p>
        </w:tc>
        <w:tc>
          <w:tcPr>
            <w:tcW w:w="1772"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tcPr>
          <w:p w14:paraId="14F2EF5E" w14:textId="77777777" w:rsidR="002956DE" w:rsidRPr="002956DE" w:rsidRDefault="002956DE" w:rsidP="002956DE">
            <w:pPr>
              <w:suppressAutoHyphens/>
              <w:autoSpaceDN w:val="0"/>
              <w:spacing w:after="0" w:line="288" w:lineRule="auto"/>
              <w:textAlignment w:val="baseline"/>
              <w:rPr>
                <w:rFonts w:ascii="Arial" w:hAnsi="Arial"/>
                <w:color w:val="000000"/>
                <w:sz w:val="24"/>
                <w:szCs w:val="24"/>
              </w:rPr>
            </w:pPr>
            <w:r w:rsidRPr="002956DE">
              <w:rPr>
                <w:rFonts w:ascii="Arial" w:hAnsi="Arial"/>
                <w:color w:val="000000"/>
                <w:sz w:val="24"/>
                <w:szCs w:val="24"/>
              </w:rPr>
              <w:t>Proposes</w:t>
            </w:r>
          </w:p>
        </w:tc>
        <w:tc>
          <w:tcPr>
            <w:tcW w:w="2669"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tcPr>
          <w:p w14:paraId="46D5980E" w14:textId="77777777" w:rsidR="002956DE" w:rsidRPr="002956DE" w:rsidRDefault="002956DE" w:rsidP="002956DE">
            <w:pPr>
              <w:suppressAutoHyphens/>
              <w:autoSpaceDN w:val="0"/>
              <w:spacing w:after="0" w:line="288" w:lineRule="auto"/>
              <w:textAlignment w:val="baseline"/>
              <w:rPr>
                <w:rFonts w:ascii="Arial" w:hAnsi="Arial"/>
                <w:color w:val="000000"/>
                <w:sz w:val="24"/>
                <w:szCs w:val="24"/>
              </w:rPr>
            </w:pPr>
            <w:r w:rsidRPr="002956DE">
              <w:rPr>
                <w:rFonts w:ascii="Arial" w:hAnsi="Arial"/>
                <w:color w:val="000000"/>
                <w:sz w:val="24"/>
                <w:szCs w:val="24"/>
              </w:rPr>
              <w:t>Decides</w:t>
            </w:r>
          </w:p>
        </w:tc>
        <w:tc>
          <w:tcPr>
            <w:tcW w:w="1583"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tcPr>
          <w:p w14:paraId="0B371FB0" w14:textId="6DD51884" w:rsidR="002956DE" w:rsidRPr="002956DE" w:rsidRDefault="002956DE" w:rsidP="002956DE">
            <w:pPr>
              <w:suppressAutoHyphens/>
              <w:autoSpaceDN w:val="0"/>
              <w:spacing w:after="0" w:line="288" w:lineRule="auto"/>
              <w:textAlignment w:val="baseline"/>
              <w:rPr>
                <w:rFonts w:ascii="Arial" w:hAnsi="Arial"/>
                <w:sz w:val="24"/>
                <w:szCs w:val="24"/>
              </w:rPr>
            </w:pPr>
            <w:r w:rsidRPr="002956DE">
              <w:rPr>
                <w:rFonts w:ascii="Arial" w:hAnsi="Arial"/>
                <w:sz w:val="24"/>
                <w:szCs w:val="24"/>
              </w:rPr>
              <w:t>Adjudicates where schools</w:t>
            </w:r>
            <w:r w:rsidR="00707E9D">
              <w:rPr>
                <w:rFonts w:ascii="Arial" w:hAnsi="Arial"/>
                <w:sz w:val="24"/>
                <w:szCs w:val="24"/>
              </w:rPr>
              <w:t xml:space="preserve"> </w:t>
            </w:r>
            <w:r w:rsidRPr="002956DE">
              <w:rPr>
                <w:rFonts w:ascii="Arial" w:hAnsi="Arial"/>
                <w:sz w:val="24"/>
                <w:szCs w:val="24"/>
              </w:rPr>
              <w:t>forum does not agree local authority proposal</w:t>
            </w:r>
          </w:p>
        </w:tc>
      </w:tr>
      <w:tr w:rsidR="00FA546E" w:rsidRPr="002956DE" w14:paraId="220F3239" w14:textId="77777777" w:rsidTr="00DB1313">
        <w:tc>
          <w:tcPr>
            <w:tcW w:w="3271"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tcPr>
          <w:p w14:paraId="69672E5B" w14:textId="61E77CED" w:rsidR="002956DE" w:rsidRPr="002956DE" w:rsidRDefault="002956DE" w:rsidP="002956DE">
            <w:pPr>
              <w:suppressAutoHyphens/>
              <w:autoSpaceDN w:val="0"/>
              <w:spacing w:after="0" w:line="288" w:lineRule="auto"/>
              <w:textAlignment w:val="baseline"/>
              <w:rPr>
                <w:rFonts w:ascii="Arial" w:hAnsi="Arial"/>
                <w:color w:val="000000"/>
                <w:sz w:val="24"/>
                <w:szCs w:val="24"/>
              </w:rPr>
            </w:pPr>
            <w:r w:rsidRPr="002956DE">
              <w:rPr>
                <w:rFonts w:ascii="Arial" w:hAnsi="Arial"/>
                <w:color w:val="000000"/>
                <w:sz w:val="24"/>
                <w:szCs w:val="24"/>
              </w:rPr>
              <w:t xml:space="preserve">Contracts (where the local authority is entering a contract to be funded from the </w:t>
            </w:r>
            <w:r w:rsidR="00D14757" w:rsidRPr="002956DE">
              <w:rPr>
                <w:rFonts w:ascii="Arial" w:hAnsi="Arial"/>
                <w:color w:val="000000"/>
                <w:sz w:val="24"/>
                <w:szCs w:val="24"/>
              </w:rPr>
              <w:t>school’s</w:t>
            </w:r>
            <w:r w:rsidRPr="002956DE">
              <w:rPr>
                <w:rFonts w:ascii="Arial" w:hAnsi="Arial"/>
                <w:color w:val="000000"/>
                <w:sz w:val="24"/>
                <w:szCs w:val="24"/>
              </w:rPr>
              <w:t xml:space="preserve"> budget)</w:t>
            </w:r>
          </w:p>
        </w:tc>
        <w:tc>
          <w:tcPr>
            <w:tcW w:w="1772"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tcPr>
          <w:p w14:paraId="366A3BD1" w14:textId="77777777" w:rsidR="002956DE" w:rsidRPr="002956DE" w:rsidRDefault="002956DE" w:rsidP="002956DE">
            <w:pPr>
              <w:suppressAutoHyphens/>
              <w:autoSpaceDN w:val="0"/>
              <w:spacing w:after="0" w:line="288" w:lineRule="auto"/>
              <w:textAlignment w:val="baseline"/>
              <w:rPr>
                <w:rFonts w:ascii="Arial" w:hAnsi="Arial"/>
                <w:color w:val="000000"/>
                <w:sz w:val="24"/>
                <w:szCs w:val="24"/>
              </w:rPr>
            </w:pPr>
            <w:r w:rsidRPr="002956DE">
              <w:rPr>
                <w:rFonts w:ascii="Arial" w:hAnsi="Arial"/>
                <w:color w:val="000000"/>
                <w:sz w:val="24"/>
                <w:szCs w:val="24"/>
              </w:rPr>
              <w:t>Proposes at least one month prior to invitation to tender, the terms of any proposed contract</w:t>
            </w:r>
          </w:p>
        </w:tc>
        <w:tc>
          <w:tcPr>
            <w:tcW w:w="2669"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tcPr>
          <w:p w14:paraId="248583D7" w14:textId="77777777" w:rsidR="002956DE" w:rsidRPr="002956DE" w:rsidRDefault="002956DE" w:rsidP="002956DE">
            <w:pPr>
              <w:suppressAutoHyphens/>
              <w:autoSpaceDN w:val="0"/>
              <w:spacing w:after="0" w:line="288" w:lineRule="auto"/>
              <w:textAlignment w:val="baseline"/>
              <w:rPr>
                <w:rFonts w:ascii="Arial" w:hAnsi="Arial"/>
                <w:color w:val="000000"/>
                <w:sz w:val="24"/>
                <w:szCs w:val="24"/>
              </w:rPr>
            </w:pPr>
            <w:r w:rsidRPr="002956DE">
              <w:rPr>
                <w:rFonts w:ascii="Arial" w:hAnsi="Arial"/>
                <w:color w:val="000000"/>
                <w:sz w:val="24"/>
                <w:szCs w:val="24"/>
              </w:rPr>
              <w:t>Gives a view and informs the governing bodies of all consultations</w:t>
            </w:r>
          </w:p>
        </w:tc>
        <w:tc>
          <w:tcPr>
            <w:tcW w:w="1583"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tcPr>
          <w:p w14:paraId="311F8A73" w14:textId="77777777" w:rsidR="002956DE" w:rsidRPr="002956DE" w:rsidRDefault="002956DE" w:rsidP="002956DE">
            <w:pPr>
              <w:suppressAutoHyphens/>
              <w:autoSpaceDN w:val="0"/>
              <w:spacing w:after="0" w:line="288" w:lineRule="auto"/>
              <w:textAlignment w:val="baseline"/>
              <w:rPr>
                <w:rFonts w:ascii="Arial" w:hAnsi="Arial"/>
                <w:color w:val="000000"/>
                <w:sz w:val="24"/>
                <w:szCs w:val="24"/>
              </w:rPr>
            </w:pPr>
            <w:r w:rsidRPr="002956DE">
              <w:rPr>
                <w:rFonts w:ascii="Arial" w:hAnsi="Arial"/>
                <w:color w:val="000000"/>
                <w:sz w:val="24"/>
                <w:szCs w:val="24"/>
              </w:rPr>
              <w:t>None</w:t>
            </w:r>
          </w:p>
        </w:tc>
      </w:tr>
      <w:tr w:rsidR="00FA546E" w:rsidRPr="002956DE" w14:paraId="0B0ACA99" w14:textId="77777777" w:rsidTr="00DB1313">
        <w:tc>
          <w:tcPr>
            <w:tcW w:w="3271"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tcPr>
          <w:p w14:paraId="3C068362" w14:textId="77777777" w:rsidR="002956DE" w:rsidRPr="002956DE" w:rsidRDefault="002956DE" w:rsidP="002956DE">
            <w:pPr>
              <w:suppressAutoHyphens/>
              <w:autoSpaceDN w:val="0"/>
              <w:spacing w:after="0" w:line="288" w:lineRule="auto"/>
              <w:textAlignment w:val="baseline"/>
              <w:rPr>
                <w:rFonts w:ascii="Arial" w:hAnsi="Arial"/>
                <w:color w:val="000000"/>
                <w:sz w:val="24"/>
                <w:szCs w:val="24"/>
              </w:rPr>
            </w:pPr>
            <w:r w:rsidRPr="002956DE">
              <w:rPr>
                <w:rFonts w:ascii="Arial" w:hAnsi="Arial"/>
                <w:color w:val="000000"/>
                <w:sz w:val="24"/>
                <w:szCs w:val="24"/>
              </w:rPr>
              <w:t>Financial issues relating to:</w:t>
            </w:r>
          </w:p>
          <w:p w14:paraId="60EB15CD" w14:textId="77777777" w:rsidR="002956DE" w:rsidRPr="002956DE" w:rsidRDefault="002956DE" w:rsidP="003304B3">
            <w:pPr>
              <w:numPr>
                <w:ilvl w:val="0"/>
                <w:numId w:val="7"/>
              </w:numPr>
              <w:suppressAutoHyphens/>
              <w:autoSpaceDN w:val="0"/>
              <w:spacing w:after="240" w:line="288" w:lineRule="auto"/>
              <w:textAlignment w:val="baseline"/>
              <w:rPr>
                <w:rFonts w:ascii="Arial" w:hAnsi="Arial"/>
                <w:color w:val="0D0D0D"/>
                <w:sz w:val="24"/>
                <w:szCs w:val="24"/>
              </w:rPr>
            </w:pPr>
            <w:r w:rsidRPr="002956DE">
              <w:rPr>
                <w:rFonts w:ascii="Arial" w:hAnsi="Arial"/>
                <w:color w:val="0D0D0D"/>
                <w:sz w:val="24"/>
                <w:szCs w:val="24"/>
              </w:rPr>
              <w:t xml:space="preserve">arrangements for pupils with special educational needs, in particular the places to be commissioned by the local authority </w:t>
            </w:r>
            <w:r w:rsidRPr="002956DE">
              <w:rPr>
                <w:rFonts w:ascii="Arial" w:hAnsi="Arial"/>
                <w:color w:val="0D0D0D"/>
                <w:sz w:val="24"/>
                <w:szCs w:val="24"/>
              </w:rPr>
              <w:lastRenderedPageBreak/>
              <w:t xml:space="preserve">and schools and the arrangements for paying top-up funding </w:t>
            </w:r>
          </w:p>
          <w:p w14:paraId="35B03316" w14:textId="77777777" w:rsidR="002956DE" w:rsidRPr="002956DE" w:rsidRDefault="002956DE" w:rsidP="003304B3">
            <w:pPr>
              <w:numPr>
                <w:ilvl w:val="0"/>
                <w:numId w:val="7"/>
              </w:numPr>
              <w:suppressAutoHyphens/>
              <w:autoSpaceDN w:val="0"/>
              <w:spacing w:after="240" w:line="288" w:lineRule="auto"/>
              <w:textAlignment w:val="baseline"/>
              <w:rPr>
                <w:rFonts w:ascii="Arial" w:hAnsi="Arial"/>
                <w:color w:val="0D0D0D"/>
                <w:sz w:val="24"/>
                <w:szCs w:val="24"/>
              </w:rPr>
            </w:pPr>
            <w:r w:rsidRPr="002956DE">
              <w:rPr>
                <w:rFonts w:ascii="Arial" w:hAnsi="Arial"/>
                <w:color w:val="0D0D0D"/>
                <w:sz w:val="24"/>
                <w:szCs w:val="24"/>
              </w:rPr>
              <w:t>arrangements for use of pupil referral units and the education of children otherwise than at school, in particular the places to be commissioned by the local authority and schools and the arrangements for paying top-up funding</w:t>
            </w:r>
          </w:p>
          <w:p w14:paraId="43A4B61F" w14:textId="77777777" w:rsidR="002956DE" w:rsidRPr="002956DE" w:rsidRDefault="002956DE" w:rsidP="003304B3">
            <w:pPr>
              <w:numPr>
                <w:ilvl w:val="0"/>
                <w:numId w:val="7"/>
              </w:numPr>
              <w:suppressAutoHyphens/>
              <w:autoSpaceDN w:val="0"/>
              <w:spacing w:after="240" w:line="288" w:lineRule="auto"/>
              <w:textAlignment w:val="baseline"/>
              <w:rPr>
                <w:rFonts w:ascii="Arial" w:hAnsi="Arial"/>
                <w:color w:val="0D0D0D"/>
                <w:sz w:val="24"/>
                <w:szCs w:val="24"/>
              </w:rPr>
            </w:pPr>
            <w:r w:rsidRPr="002956DE">
              <w:rPr>
                <w:rFonts w:ascii="Arial" w:hAnsi="Arial"/>
                <w:color w:val="0D0D0D"/>
                <w:sz w:val="24"/>
                <w:szCs w:val="24"/>
              </w:rPr>
              <w:t>arrangements for early years provision</w:t>
            </w:r>
          </w:p>
          <w:p w14:paraId="20EBA904" w14:textId="77777777" w:rsidR="002956DE" w:rsidRPr="002956DE" w:rsidRDefault="002956DE" w:rsidP="003304B3">
            <w:pPr>
              <w:numPr>
                <w:ilvl w:val="0"/>
                <w:numId w:val="7"/>
              </w:numPr>
              <w:suppressAutoHyphens/>
              <w:autoSpaceDN w:val="0"/>
              <w:spacing w:after="240" w:line="288" w:lineRule="auto"/>
              <w:textAlignment w:val="baseline"/>
              <w:rPr>
                <w:rFonts w:ascii="Arial" w:hAnsi="Arial"/>
                <w:color w:val="000000"/>
                <w:sz w:val="24"/>
                <w:szCs w:val="24"/>
              </w:rPr>
            </w:pPr>
            <w:r w:rsidRPr="002956DE">
              <w:rPr>
                <w:rFonts w:ascii="Arial" w:hAnsi="Arial"/>
                <w:color w:val="0D0D0D"/>
                <w:sz w:val="24"/>
                <w:szCs w:val="24"/>
              </w:rPr>
              <w:t>administration arrangements for the allocation of central government grants</w:t>
            </w:r>
          </w:p>
        </w:tc>
        <w:tc>
          <w:tcPr>
            <w:tcW w:w="1772"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tcPr>
          <w:p w14:paraId="0BBFCB8F" w14:textId="77777777" w:rsidR="002956DE" w:rsidRPr="002956DE" w:rsidRDefault="002956DE" w:rsidP="002956DE">
            <w:pPr>
              <w:suppressAutoHyphens/>
              <w:autoSpaceDN w:val="0"/>
              <w:spacing w:after="0" w:line="288" w:lineRule="auto"/>
              <w:textAlignment w:val="baseline"/>
              <w:rPr>
                <w:rFonts w:ascii="Arial" w:hAnsi="Arial"/>
                <w:color w:val="000000"/>
                <w:sz w:val="24"/>
                <w:szCs w:val="24"/>
              </w:rPr>
            </w:pPr>
            <w:r w:rsidRPr="002956DE">
              <w:rPr>
                <w:rFonts w:ascii="Arial" w:hAnsi="Arial"/>
                <w:color w:val="000000"/>
                <w:sz w:val="24"/>
                <w:szCs w:val="24"/>
              </w:rPr>
              <w:lastRenderedPageBreak/>
              <w:t>Consults annually</w:t>
            </w:r>
          </w:p>
        </w:tc>
        <w:tc>
          <w:tcPr>
            <w:tcW w:w="2669"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tcPr>
          <w:p w14:paraId="57F0DCE7" w14:textId="77777777" w:rsidR="002956DE" w:rsidRPr="002956DE" w:rsidRDefault="002956DE" w:rsidP="002956DE">
            <w:pPr>
              <w:suppressAutoHyphens/>
              <w:autoSpaceDN w:val="0"/>
              <w:spacing w:after="0" w:line="288" w:lineRule="auto"/>
              <w:textAlignment w:val="baseline"/>
              <w:rPr>
                <w:rFonts w:ascii="Arial" w:hAnsi="Arial"/>
                <w:color w:val="000000"/>
                <w:sz w:val="24"/>
                <w:szCs w:val="24"/>
              </w:rPr>
            </w:pPr>
            <w:r w:rsidRPr="002956DE">
              <w:rPr>
                <w:rFonts w:ascii="Arial" w:hAnsi="Arial"/>
                <w:color w:val="000000"/>
                <w:sz w:val="24"/>
                <w:szCs w:val="24"/>
              </w:rPr>
              <w:t>Gives a view and informs the governing bodies of all consultations</w:t>
            </w:r>
          </w:p>
        </w:tc>
        <w:tc>
          <w:tcPr>
            <w:tcW w:w="1583"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tcPr>
          <w:p w14:paraId="4E576D59" w14:textId="77777777" w:rsidR="002956DE" w:rsidRPr="002956DE" w:rsidRDefault="002956DE" w:rsidP="002956DE">
            <w:pPr>
              <w:suppressAutoHyphens/>
              <w:autoSpaceDN w:val="0"/>
              <w:spacing w:after="0" w:line="288" w:lineRule="auto"/>
              <w:textAlignment w:val="baseline"/>
              <w:rPr>
                <w:rFonts w:ascii="Arial" w:hAnsi="Arial"/>
                <w:color w:val="000000"/>
                <w:sz w:val="24"/>
                <w:szCs w:val="24"/>
              </w:rPr>
            </w:pPr>
            <w:r w:rsidRPr="002956DE">
              <w:rPr>
                <w:rFonts w:ascii="Arial" w:hAnsi="Arial"/>
                <w:color w:val="000000"/>
                <w:sz w:val="24"/>
                <w:szCs w:val="24"/>
              </w:rPr>
              <w:t>None</w:t>
            </w:r>
          </w:p>
        </w:tc>
      </w:tr>
      <w:tr w:rsidR="00FA546E" w:rsidRPr="002956DE" w14:paraId="39BAB07A" w14:textId="77777777" w:rsidTr="00DB1313">
        <w:tc>
          <w:tcPr>
            <w:tcW w:w="3271"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tcPr>
          <w:p w14:paraId="380B0C33" w14:textId="7F529697" w:rsidR="002956DE" w:rsidRPr="001B62C6" w:rsidRDefault="007C1C04" w:rsidP="001B62C6">
            <w:pPr>
              <w:pStyle w:val="ListParagraph"/>
              <w:numPr>
                <w:ilvl w:val="0"/>
                <w:numId w:val="97"/>
              </w:numPr>
              <w:suppressAutoHyphens/>
              <w:autoSpaceDN w:val="0"/>
              <w:spacing w:after="0" w:line="288" w:lineRule="auto"/>
              <w:textAlignment w:val="baseline"/>
              <w:rPr>
                <w:rFonts w:ascii="Arial" w:hAnsi="Arial"/>
                <w:color w:val="000000"/>
                <w:sz w:val="24"/>
                <w:szCs w:val="24"/>
              </w:rPr>
            </w:pPr>
            <w:r w:rsidRPr="001B62C6">
              <w:rPr>
                <w:rFonts w:ascii="Arial" w:hAnsi="Arial"/>
                <w:color w:val="000000"/>
                <w:sz w:val="24"/>
                <w:szCs w:val="24"/>
              </w:rPr>
              <w:t>and</w:t>
            </w:r>
            <w:r w:rsidR="001B62C6">
              <w:rPr>
                <w:rFonts w:ascii="Arial" w:hAnsi="Arial"/>
                <w:color w:val="000000"/>
                <w:sz w:val="24"/>
                <w:szCs w:val="24"/>
              </w:rPr>
              <w:t xml:space="preserve"> </w:t>
            </w:r>
            <w:r w:rsidR="002956DE" w:rsidRPr="001B62C6">
              <w:rPr>
                <w:rFonts w:ascii="Arial" w:hAnsi="Arial"/>
                <w:color w:val="000000"/>
                <w:sz w:val="24"/>
                <w:szCs w:val="24"/>
              </w:rPr>
              <w:t>Minimum funding guarantee (MFG)</w:t>
            </w:r>
          </w:p>
        </w:tc>
        <w:tc>
          <w:tcPr>
            <w:tcW w:w="1772"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tcPr>
          <w:p w14:paraId="1ADFD859" w14:textId="77777777" w:rsidR="002956DE" w:rsidRPr="002956DE" w:rsidRDefault="002956DE" w:rsidP="002956DE">
            <w:pPr>
              <w:suppressAutoHyphens/>
              <w:autoSpaceDN w:val="0"/>
              <w:spacing w:after="0" w:line="288" w:lineRule="auto"/>
              <w:textAlignment w:val="baseline"/>
              <w:rPr>
                <w:rFonts w:ascii="Arial" w:hAnsi="Arial"/>
                <w:color w:val="000000"/>
                <w:sz w:val="24"/>
                <w:szCs w:val="24"/>
              </w:rPr>
            </w:pPr>
            <w:r w:rsidRPr="002956DE">
              <w:rPr>
                <w:rFonts w:ascii="Arial" w:hAnsi="Arial"/>
                <w:color w:val="000000"/>
                <w:sz w:val="24"/>
                <w:szCs w:val="24"/>
              </w:rPr>
              <w:t>Proposes any exclusions from MFG for application to DfE</w:t>
            </w:r>
          </w:p>
          <w:p w14:paraId="187B7D51" w14:textId="77777777" w:rsidR="002956DE" w:rsidRPr="002956DE" w:rsidRDefault="002956DE" w:rsidP="002956DE">
            <w:pPr>
              <w:suppressAutoHyphens/>
              <w:autoSpaceDN w:val="0"/>
              <w:spacing w:after="0" w:line="288" w:lineRule="auto"/>
              <w:textAlignment w:val="baseline"/>
              <w:rPr>
                <w:rFonts w:ascii="Arial" w:hAnsi="Arial"/>
                <w:color w:val="000000"/>
                <w:sz w:val="24"/>
                <w:szCs w:val="24"/>
              </w:rPr>
            </w:pPr>
          </w:p>
        </w:tc>
        <w:tc>
          <w:tcPr>
            <w:tcW w:w="2669"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tcPr>
          <w:p w14:paraId="54833BA1" w14:textId="77777777" w:rsidR="002956DE" w:rsidRPr="002956DE" w:rsidRDefault="002956DE" w:rsidP="002956DE">
            <w:pPr>
              <w:suppressAutoHyphens/>
              <w:autoSpaceDN w:val="0"/>
              <w:spacing w:after="0" w:line="288" w:lineRule="auto"/>
              <w:textAlignment w:val="baseline"/>
              <w:rPr>
                <w:rFonts w:ascii="Arial" w:hAnsi="Arial"/>
                <w:color w:val="000000"/>
                <w:sz w:val="24"/>
                <w:szCs w:val="24"/>
              </w:rPr>
            </w:pPr>
            <w:r w:rsidRPr="002956DE">
              <w:rPr>
                <w:rFonts w:ascii="Arial" w:hAnsi="Arial"/>
                <w:color w:val="000000"/>
                <w:sz w:val="24"/>
                <w:szCs w:val="24"/>
              </w:rPr>
              <w:t>Gives a view</w:t>
            </w:r>
          </w:p>
        </w:tc>
        <w:tc>
          <w:tcPr>
            <w:tcW w:w="1583"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tcPr>
          <w:p w14:paraId="499379F6" w14:textId="77777777" w:rsidR="002956DE" w:rsidRPr="002956DE" w:rsidRDefault="002956DE" w:rsidP="002956DE">
            <w:pPr>
              <w:suppressAutoHyphens/>
              <w:autoSpaceDN w:val="0"/>
              <w:spacing w:after="0" w:line="288" w:lineRule="auto"/>
              <w:textAlignment w:val="baseline"/>
              <w:rPr>
                <w:rFonts w:ascii="Arial" w:hAnsi="Arial"/>
                <w:color w:val="000000"/>
                <w:sz w:val="24"/>
                <w:szCs w:val="24"/>
              </w:rPr>
            </w:pPr>
            <w:r w:rsidRPr="002956DE">
              <w:rPr>
                <w:rFonts w:ascii="Arial" w:hAnsi="Arial"/>
                <w:color w:val="000000"/>
                <w:sz w:val="24"/>
                <w:szCs w:val="24"/>
              </w:rPr>
              <w:t>Approval to application for exclusions</w:t>
            </w:r>
          </w:p>
        </w:tc>
      </w:tr>
      <w:tr w:rsidR="00FA546E" w:rsidRPr="002956DE" w14:paraId="056F33BE" w14:textId="77777777" w:rsidTr="00DB1313">
        <w:tc>
          <w:tcPr>
            <w:tcW w:w="3271"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tcPr>
          <w:p w14:paraId="4A11178E" w14:textId="08B07DDF" w:rsidR="002956DE" w:rsidRPr="002956DE" w:rsidRDefault="002956DE" w:rsidP="002956DE">
            <w:pPr>
              <w:suppressAutoHyphens/>
              <w:autoSpaceDN w:val="0"/>
              <w:spacing w:after="0" w:line="288" w:lineRule="auto"/>
              <w:textAlignment w:val="baseline"/>
              <w:rPr>
                <w:rFonts w:ascii="Arial" w:hAnsi="Arial"/>
                <w:color w:val="000000"/>
                <w:sz w:val="24"/>
                <w:szCs w:val="24"/>
              </w:rPr>
            </w:pPr>
            <w:r w:rsidRPr="002956DE">
              <w:rPr>
                <w:rFonts w:ascii="Arial" w:hAnsi="Arial"/>
                <w:color w:val="000000"/>
                <w:sz w:val="24"/>
                <w:szCs w:val="24"/>
              </w:rPr>
              <w:t xml:space="preserve">Carry forward a deficit on central expenditure to the next year to be funded from the </w:t>
            </w:r>
            <w:r w:rsidR="00D14757" w:rsidRPr="002956DE">
              <w:rPr>
                <w:rFonts w:ascii="Arial" w:hAnsi="Arial"/>
                <w:color w:val="000000"/>
                <w:sz w:val="24"/>
                <w:szCs w:val="24"/>
              </w:rPr>
              <w:t>school’s</w:t>
            </w:r>
            <w:r w:rsidRPr="002956DE">
              <w:rPr>
                <w:rFonts w:ascii="Arial" w:hAnsi="Arial"/>
                <w:color w:val="000000"/>
                <w:sz w:val="24"/>
                <w:szCs w:val="24"/>
              </w:rPr>
              <w:t xml:space="preserve"> budget</w:t>
            </w:r>
          </w:p>
        </w:tc>
        <w:tc>
          <w:tcPr>
            <w:tcW w:w="1772"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tcPr>
          <w:p w14:paraId="0CC17742" w14:textId="77777777" w:rsidR="002956DE" w:rsidRPr="002956DE" w:rsidRDefault="002956DE" w:rsidP="002956DE">
            <w:pPr>
              <w:suppressAutoHyphens/>
              <w:autoSpaceDN w:val="0"/>
              <w:spacing w:after="0" w:line="288" w:lineRule="auto"/>
              <w:textAlignment w:val="baseline"/>
              <w:rPr>
                <w:rFonts w:ascii="Arial" w:hAnsi="Arial"/>
                <w:color w:val="000000"/>
                <w:sz w:val="24"/>
                <w:szCs w:val="24"/>
              </w:rPr>
            </w:pPr>
            <w:r w:rsidRPr="002956DE">
              <w:rPr>
                <w:rFonts w:ascii="Arial" w:hAnsi="Arial"/>
                <w:color w:val="000000"/>
                <w:sz w:val="24"/>
                <w:szCs w:val="24"/>
              </w:rPr>
              <w:t>Proposes</w:t>
            </w:r>
          </w:p>
        </w:tc>
        <w:tc>
          <w:tcPr>
            <w:tcW w:w="2669"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tcPr>
          <w:p w14:paraId="7508DC31" w14:textId="77777777" w:rsidR="002956DE" w:rsidRPr="002956DE" w:rsidRDefault="002956DE" w:rsidP="002956DE">
            <w:pPr>
              <w:suppressAutoHyphens/>
              <w:autoSpaceDN w:val="0"/>
              <w:spacing w:after="0" w:line="288" w:lineRule="auto"/>
              <w:textAlignment w:val="baseline"/>
              <w:rPr>
                <w:rFonts w:ascii="Arial" w:hAnsi="Arial"/>
                <w:color w:val="000000"/>
                <w:sz w:val="24"/>
                <w:szCs w:val="24"/>
              </w:rPr>
            </w:pPr>
            <w:r w:rsidRPr="002956DE">
              <w:rPr>
                <w:rFonts w:ascii="Arial" w:hAnsi="Arial"/>
                <w:color w:val="000000"/>
                <w:sz w:val="24"/>
                <w:szCs w:val="24"/>
              </w:rPr>
              <w:t>Decides</w:t>
            </w:r>
          </w:p>
        </w:tc>
        <w:tc>
          <w:tcPr>
            <w:tcW w:w="1583"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tcPr>
          <w:p w14:paraId="6FF42CFF" w14:textId="77777777" w:rsidR="002956DE" w:rsidRPr="002956DE" w:rsidRDefault="002956DE" w:rsidP="002956DE">
            <w:pPr>
              <w:suppressAutoHyphens/>
              <w:autoSpaceDN w:val="0"/>
              <w:spacing w:after="0" w:line="288" w:lineRule="auto"/>
              <w:textAlignment w:val="baseline"/>
              <w:rPr>
                <w:rFonts w:ascii="Arial" w:hAnsi="Arial"/>
                <w:color w:val="000000"/>
                <w:sz w:val="24"/>
                <w:szCs w:val="24"/>
              </w:rPr>
            </w:pPr>
            <w:r w:rsidRPr="002956DE">
              <w:rPr>
                <w:rFonts w:ascii="Arial" w:hAnsi="Arial"/>
                <w:color w:val="000000"/>
                <w:sz w:val="24"/>
                <w:szCs w:val="24"/>
              </w:rPr>
              <w:t>Adjudicates where schools forum does not agree local authority proposal</w:t>
            </w:r>
          </w:p>
        </w:tc>
      </w:tr>
      <w:tr w:rsidR="00FA546E" w:rsidRPr="002956DE" w14:paraId="1F34C42B" w14:textId="77777777" w:rsidTr="00DB1313">
        <w:tc>
          <w:tcPr>
            <w:tcW w:w="3271"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tcPr>
          <w:p w14:paraId="1620B24E" w14:textId="77777777" w:rsidR="002956DE" w:rsidRPr="002956DE" w:rsidRDefault="002956DE" w:rsidP="002956DE">
            <w:pPr>
              <w:suppressAutoHyphens/>
              <w:autoSpaceDN w:val="0"/>
              <w:spacing w:after="0" w:line="288" w:lineRule="auto"/>
              <w:textAlignment w:val="baseline"/>
              <w:rPr>
                <w:rFonts w:ascii="Arial" w:hAnsi="Arial"/>
                <w:sz w:val="24"/>
                <w:szCs w:val="24"/>
              </w:rPr>
            </w:pPr>
            <w:r w:rsidRPr="002956DE">
              <w:rPr>
                <w:rFonts w:ascii="Arial" w:hAnsi="Arial"/>
                <w:color w:val="000000"/>
                <w:sz w:val="24"/>
                <w:szCs w:val="24"/>
              </w:rPr>
              <w:lastRenderedPageBreak/>
              <w:t>A</w:t>
            </w:r>
            <w:r w:rsidRPr="002956DE">
              <w:rPr>
                <w:rFonts w:ascii="Arial" w:hAnsi="Arial"/>
                <w:sz w:val="24"/>
                <w:szCs w:val="24"/>
              </w:rPr>
              <w:t>ny brought forward deficit on de-delegated services which is to be met by the overall schools</w:t>
            </w:r>
            <w:r w:rsidR="00C54AB3">
              <w:rPr>
                <w:rFonts w:ascii="Arial" w:hAnsi="Arial"/>
                <w:sz w:val="24"/>
                <w:szCs w:val="24"/>
              </w:rPr>
              <w:t>’</w:t>
            </w:r>
            <w:r w:rsidRPr="002956DE">
              <w:rPr>
                <w:rFonts w:ascii="Arial" w:hAnsi="Arial"/>
                <w:sz w:val="24"/>
                <w:szCs w:val="24"/>
              </w:rPr>
              <w:t xml:space="preserve"> budget. </w:t>
            </w:r>
          </w:p>
        </w:tc>
        <w:tc>
          <w:tcPr>
            <w:tcW w:w="1772"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tcPr>
          <w:p w14:paraId="7F65093D" w14:textId="77777777" w:rsidR="002956DE" w:rsidRPr="002956DE" w:rsidRDefault="002956DE" w:rsidP="002956DE">
            <w:pPr>
              <w:suppressAutoHyphens/>
              <w:autoSpaceDN w:val="0"/>
              <w:spacing w:after="0" w:line="288" w:lineRule="auto"/>
              <w:textAlignment w:val="baseline"/>
              <w:rPr>
                <w:rFonts w:ascii="Arial" w:hAnsi="Arial"/>
                <w:color w:val="000000"/>
                <w:sz w:val="24"/>
                <w:szCs w:val="24"/>
              </w:rPr>
            </w:pPr>
            <w:r w:rsidRPr="002956DE">
              <w:rPr>
                <w:rFonts w:ascii="Arial" w:hAnsi="Arial"/>
                <w:color w:val="000000"/>
                <w:sz w:val="24"/>
                <w:szCs w:val="24"/>
              </w:rPr>
              <w:t>Proposes</w:t>
            </w:r>
          </w:p>
        </w:tc>
        <w:tc>
          <w:tcPr>
            <w:tcW w:w="2669"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tcPr>
          <w:p w14:paraId="62205E1F" w14:textId="77777777" w:rsidR="002956DE" w:rsidRPr="002956DE" w:rsidRDefault="002956DE" w:rsidP="002956DE">
            <w:pPr>
              <w:suppressAutoHyphens/>
              <w:autoSpaceDN w:val="0"/>
              <w:spacing w:after="0" w:line="288" w:lineRule="auto"/>
              <w:textAlignment w:val="baseline"/>
              <w:rPr>
                <w:rFonts w:ascii="Arial" w:hAnsi="Arial"/>
                <w:color w:val="000000"/>
                <w:sz w:val="24"/>
                <w:szCs w:val="24"/>
              </w:rPr>
            </w:pPr>
            <w:r w:rsidRPr="002956DE">
              <w:rPr>
                <w:rFonts w:ascii="Arial" w:hAnsi="Arial"/>
                <w:color w:val="000000"/>
                <w:sz w:val="24"/>
                <w:szCs w:val="24"/>
              </w:rPr>
              <w:t>Decides</w:t>
            </w:r>
          </w:p>
        </w:tc>
        <w:tc>
          <w:tcPr>
            <w:tcW w:w="1583"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tcPr>
          <w:p w14:paraId="0EC7B9EF" w14:textId="77777777" w:rsidR="002956DE" w:rsidRPr="002956DE" w:rsidRDefault="002956DE" w:rsidP="002956DE">
            <w:pPr>
              <w:suppressAutoHyphens/>
              <w:autoSpaceDN w:val="0"/>
              <w:spacing w:after="0" w:line="288" w:lineRule="auto"/>
              <w:textAlignment w:val="baseline"/>
              <w:rPr>
                <w:rFonts w:ascii="Arial" w:hAnsi="Arial"/>
                <w:color w:val="000000"/>
                <w:sz w:val="24"/>
                <w:szCs w:val="24"/>
              </w:rPr>
            </w:pPr>
            <w:r w:rsidRPr="002956DE">
              <w:rPr>
                <w:rFonts w:ascii="Arial" w:hAnsi="Arial"/>
                <w:color w:val="000000"/>
                <w:sz w:val="24"/>
                <w:szCs w:val="24"/>
              </w:rPr>
              <w:t xml:space="preserve">Adjudicates where </w:t>
            </w:r>
            <w:r w:rsidR="00C54AB3">
              <w:rPr>
                <w:rFonts w:ascii="Arial" w:hAnsi="Arial"/>
                <w:color w:val="000000"/>
                <w:sz w:val="24"/>
                <w:szCs w:val="24"/>
              </w:rPr>
              <w:t>S</w:t>
            </w:r>
            <w:r w:rsidRPr="002956DE">
              <w:rPr>
                <w:rFonts w:ascii="Arial" w:hAnsi="Arial"/>
                <w:color w:val="000000"/>
                <w:sz w:val="24"/>
                <w:szCs w:val="24"/>
              </w:rPr>
              <w:t>chools forum does not agree local authority proposal</w:t>
            </w:r>
          </w:p>
        </w:tc>
      </w:tr>
      <w:tr w:rsidR="00FA546E" w:rsidRPr="002956DE" w14:paraId="78331F08" w14:textId="77777777" w:rsidTr="00DB1313">
        <w:tc>
          <w:tcPr>
            <w:tcW w:w="3271"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tcPr>
          <w:p w14:paraId="46565DE4" w14:textId="77777777" w:rsidR="002956DE" w:rsidRPr="002956DE" w:rsidRDefault="002956DE" w:rsidP="002956DE">
            <w:pPr>
              <w:suppressAutoHyphens/>
              <w:autoSpaceDN w:val="0"/>
              <w:spacing w:after="0" w:line="288" w:lineRule="auto"/>
              <w:textAlignment w:val="baseline"/>
              <w:rPr>
                <w:rFonts w:ascii="Arial" w:hAnsi="Arial"/>
                <w:color w:val="000000"/>
                <w:sz w:val="24"/>
                <w:szCs w:val="24"/>
              </w:rPr>
            </w:pPr>
            <w:r w:rsidRPr="002956DE">
              <w:rPr>
                <w:rFonts w:ascii="Arial" w:hAnsi="Arial"/>
                <w:color w:val="000000"/>
                <w:sz w:val="24"/>
                <w:szCs w:val="24"/>
              </w:rPr>
              <w:t>De-delegation for mainstream maintained schools for:</w:t>
            </w:r>
          </w:p>
          <w:p w14:paraId="7A5CDD79" w14:textId="77777777" w:rsidR="002956DE" w:rsidRPr="002956DE" w:rsidRDefault="002956DE" w:rsidP="003304B3">
            <w:pPr>
              <w:numPr>
                <w:ilvl w:val="0"/>
                <w:numId w:val="8"/>
              </w:numPr>
              <w:suppressAutoHyphens/>
              <w:autoSpaceDN w:val="0"/>
              <w:spacing w:after="240" w:line="288" w:lineRule="auto"/>
              <w:textAlignment w:val="baseline"/>
              <w:rPr>
                <w:rFonts w:ascii="Arial" w:hAnsi="Arial"/>
                <w:color w:val="0D0D0D"/>
                <w:sz w:val="24"/>
                <w:szCs w:val="24"/>
              </w:rPr>
            </w:pPr>
            <w:r w:rsidRPr="002956DE">
              <w:rPr>
                <w:rFonts w:ascii="Arial" w:hAnsi="Arial"/>
                <w:color w:val="0D0D0D"/>
                <w:sz w:val="24"/>
                <w:szCs w:val="24"/>
              </w:rPr>
              <w:t>contingencies</w:t>
            </w:r>
          </w:p>
          <w:p w14:paraId="57A96F81" w14:textId="77777777" w:rsidR="002956DE" w:rsidRPr="002956DE" w:rsidRDefault="002956DE" w:rsidP="003304B3">
            <w:pPr>
              <w:numPr>
                <w:ilvl w:val="0"/>
                <w:numId w:val="8"/>
              </w:numPr>
              <w:suppressAutoHyphens/>
              <w:autoSpaceDN w:val="0"/>
              <w:spacing w:after="240" w:line="288" w:lineRule="auto"/>
              <w:textAlignment w:val="baseline"/>
              <w:rPr>
                <w:rFonts w:ascii="Arial" w:hAnsi="Arial"/>
                <w:color w:val="0D0D0D"/>
                <w:sz w:val="24"/>
                <w:szCs w:val="24"/>
              </w:rPr>
            </w:pPr>
            <w:r w:rsidRPr="002956DE">
              <w:rPr>
                <w:rFonts w:ascii="Arial" w:hAnsi="Arial"/>
                <w:color w:val="0D0D0D"/>
                <w:sz w:val="24"/>
                <w:szCs w:val="24"/>
              </w:rPr>
              <w:t>administration of free school meals</w:t>
            </w:r>
          </w:p>
          <w:p w14:paraId="1A278E25" w14:textId="77777777" w:rsidR="002956DE" w:rsidRPr="002956DE" w:rsidRDefault="002956DE" w:rsidP="003304B3">
            <w:pPr>
              <w:numPr>
                <w:ilvl w:val="0"/>
                <w:numId w:val="8"/>
              </w:numPr>
              <w:suppressAutoHyphens/>
              <w:autoSpaceDN w:val="0"/>
              <w:spacing w:after="240" w:line="288" w:lineRule="auto"/>
              <w:textAlignment w:val="baseline"/>
              <w:rPr>
                <w:rFonts w:ascii="Arial" w:hAnsi="Arial"/>
                <w:color w:val="0D0D0D"/>
                <w:sz w:val="24"/>
                <w:szCs w:val="24"/>
              </w:rPr>
            </w:pPr>
            <w:r w:rsidRPr="002956DE">
              <w:rPr>
                <w:rFonts w:ascii="Arial" w:hAnsi="Arial"/>
                <w:color w:val="0D0D0D"/>
                <w:sz w:val="24"/>
                <w:szCs w:val="24"/>
              </w:rPr>
              <w:t>insurance</w:t>
            </w:r>
          </w:p>
          <w:p w14:paraId="7A84D297" w14:textId="77777777" w:rsidR="002956DE" w:rsidRPr="002956DE" w:rsidRDefault="002956DE" w:rsidP="003304B3">
            <w:pPr>
              <w:numPr>
                <w:ilvl w:val="0"/>
                <w:numId w:val="8"/>
              </w:numPr>
              <w:suppressAutoHyphens/>
              <w:autoSpaceDN w:val="0"/>
              <w:spacing w:after="240" w:line="288" w:lineRule="auto"/>
              <w:textAlignment w:val="baseline"/>
              <w:rPr>
                <w:rFonts w:ascii="Arial" w:hAnsi="Arial"/>
                <w:color w:val="0D0D0D"/>
                <w:sz w:val="24"/>
                <w:szCs w:val="24"/>
              </w:rPr>
            </w:pPr>
            <w:r w:rsidRPr="002956DE">
              <w:rPr>
                <w:rFonts w:ascii="Arial" w:hAnsi="Arial"/>
                <w:color w:val="0D0D0D"/>
                <w:sz w:val="24"/>
                <w:szCs w:val="24"/>
              </w:rPr>
              <w:t>licences/subscriptions</w:t>
            </w:r>
          </w:p>
          <w:p w14:paraId="548FF10D" w14:textId="77777777" w:rsidR="002956DE" w:rsidRPr="002956DE" w:rsidRDefault="002956DE" w:rsidP="003304B3">
            <w:pPr>
              <w:numPr>
                <w:ilvl w:val="0"/>
                <w:numId w:val="8"/>
              </w:numPr>
              <w:suppressAutoHyphens/>
              <w:autoSpaceDN w:val="0"/>
              <w:spacing w:after="240" w:line="288" w:lineRule="auto"/>
              <w:textAlignment w:val="baseline"/>
              <w:rPr>
                <w:rFonts w:ascii="Arial" w:hAnsi="Arial"/>
                <w:color w:val="0D0D0D"/>
                <w:sz w:val="24"/>
                <w:szCs w:val="24"/>
              </w:rPr>
            </w:pPr>
            <w:r w:rsidRPr="002956DE">
              <w:rPr>
                <w:rFonts w:ascii="Arial" w:hAnsi="Arial"/>
                <w:color w:val="0D0D0D"/>
                <w:sz w:val="24"/>
                <w:szCs w:val="24"/>
              </w:rPr>
              <w:t>staff costs – supply cover</w:t>
            </w:r>
          </w:p>
          <w:p w14:paraId="311F65DA" w14:textId="77777777" w:rsidR="002956DE" w:rsidRPr="002956DE" w:rsidRDefault="002956DE" w:rsidP="003304B3">
            <w:pPr>
              <w:numPr>
                <w:ilvl w:val="0"/>
                <w:numId w:val="8"/>
              </w:numPr>
              <w:suppressAutoHyphens/>
              <w:autoSpaceDN w:val="0"/>
              <w:spacing w:after="240" w:line="288" w:lineRule="auto"/>
              <w:textAlignment w:val="baseline"/>
              <w:rPr>
                <w:rFonts w:ascii="Arial" w:hAnsi="Arial"/>
                <w:color w:val="0D0D0D"/>
                <w:sz w:val="24"/>
                <w:szCs w:val="24"/>
              </w:rPr>
            </w:pPr>
            <w:r w:rsidRPr="002956DE">
              <w:rPr>
                <w:rFonts w:ascii="Arial" w:hAnsi="Arial"/>
                <w:color w:val="0D0D0D"/>
                <w:sz w:val="24"/>
                <w:szCs w:val="24"/>
              </w:rPr>
              <w:t xml:space="preserve">support for minority ethnic </w:t>
            </w:r>
          </w:p>
          <w:p w14:paraId="1C9325C7" w14:textId="77777777" w:rsidR="002956DE" w:rsidRPr="002956DE" w:rsidRDefault="002956DE" w:rsidP="003304B3">
            <w:pPr>
              <w:numPr>
                <w:ilvl w:val="0"/>
                <w:numId w:val="8"/>
              </w:numPr>
              <w:suppressAutoHyphens/>
              <w:autoSpaceDN w:val="0"/>
              <w:spacing w:after="240" w:line="288" w:lineRule="auto"/>
              <w:textAlignment w:val="baseline"/>
              <w:rPr>
                <w:rFonts w:ascii="Arial" w:hAnsi="Arial"/>
                <w:color w:val="0D0D0D"/>
                <w:sz w:val="24"/>
                <w:szCs w:val="24"/>
              </w:rPr>
            </w:pPr>
            <w:r w:rsidRPr="002956DE">
              <w:rPr>
                <w:rFonts w:ascii="Arial" w:hAnsi="Arial"/>
                <w:color w:val="0D0D0D"/>
                <w:sz w:val="24"/>
                <w:szCs w:val="24"/>
              </w:rPr>
              <w:t>pupils/underachieving groups</w:t>
            </w:r>
          </w:p>
          <w:p w14:paraId="541D0501" w14:textId="77777777" w:rsidR="002956DE" w:rsidRPr="002956DE" w:rsidRDefault="002956DE" w:rsidP="003304B3">
            <w:pPr>
              <w:numPr>
                <w:ilvl w:val="0"/>
                <w:numId w:val="8"/>
              </w:numPr>
              <w:suppressAutoHyphens/>
              <w:autoSpaceDN w:val="0"/>
              <w:spacing w:after="240" w:line="288" w:lineRule="auto"/>
              <w:textAlignment w:val="baseline"/>
              <w:rPr>
                <w:rFonts w:ascii="Arial" w:hAnsi="Arial"/>
                <w:color w:val="0D0D0D"/>
                <w:sz w:val="24"/>
                <w:szCs w:val="24"/>
              </w:rPr>
            </w:pPr>
            <w:r w:rsidRPr="002956DE">
              <w:rPr>
                <w:rFonts w:ascii="Arial" w:hAnsi="Arial"/>
                <w:color w:val="0D0D0D"/>
                <w:sz w:val="24"/>
                <w:szCs w:val="24"/>
              </w:rPr>
              <w:t>behaviour support services</w:t>
            </w:r>
          </w:p>
          <w:p w14:paraId="7855DCAA" w14:textId="77777777" w:rsidR="002956DE" w:rsidRPr="002956DE" w:rsidRDefault="002956DE" w:rsidP="003304B3">
            <w:pPr>
              <w:numPr>
                <w:ilvl w:val="0"/>
                <w:numId w:val="8"/>
              </w:numPr>
              <w:suppressAutoHyphens/>
              <w:autoSpaceDN w:val="0"/>
              <w:spacing w:after="240" w:line="288" w:lineRule="auto"/>
              <w:textAlignment w:val="baseline"/>
              <w:rPr>
                <w:rFonts w:ascii="Arial" w:hAnsi="Arial"/>
                <w:color w:val="000000"/>
                <w:sz w:val="24"/>
                <w:szCs w:val="24"/>
              </w:rPr>
            </w:pPr>
            <w:r w:rsidRPr="002956DE">
              <w:rPr>
                <w:rFonts w:ascii="Arial" w:hAnsi="Arial"/>
                <w:color w:val="0D0D0D"/>
                <w:sz w:val="24"/>
                <w:szCs w:val="24"/>
              </w:rPr>
              <w:t>library and museum services</w:t>
            </w:r>
          </w:p>
          <w:p w14:paraId="10FF55C7" w14:textId="77777777" w:rsidR="002956DE" w:rsidRPr="002956DE" w:rsidRDefault="002956DE" w:rsidP="003304B3">
            <w:pPr>
              <w:numPr>
                <w:ilvl w:val="0"/>
                <w:numId w:val="8"/>
              </w:numPr>
              <w:suppressAutoHyphens/>
              <w:autoSpaceDN w:val="0"/>
              <w:spacing w:after="240" w:line="288" w:lineRule="auto"/>
              <w:textAlignment w:val="baseline"/>
              <w:rPr>
                <w:rFonts w:ascii="Arial" w:hAnsi="Arial"/>
                <w:color w:val="000000"/>
                <w:sz w:val="24"/>
                <w:szCs w:val="24"/>
              </w:rPr>
            </w:pPr>
            <w:r w:rsidRPr="002956DE">
              <w:rPr>
                <w:rFonts w:ascii="Arial" w:hAnsi="Arial"/>
                <w:sz w:val="24"/>
                <w:szCs w:val="24"/>
              </w:rPr>
              <w:t xml:space="preserve">School improvement </w:t>
            </w:r>
          </w:p>
        </w:tc>
        <w:tc>
          <w:tcPr>
            <w:tcW w:w="1772"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tcPr>
          <w:p w14:paraId="2E8A7C0D" w14:textId="77777777" w:rsidR="002956DE" w:rsidRPr="002956DE" w:rsidRDefault="002956DE" w:rsidP="002956DE">
            <w:pPr>
              <w:suppressAutoHyphens/>
              <w:autoSpaceDN w:val="0"/>
              <w:spacing w:after="0" w:line="288" w:lineRule="auto"/>
              <w:textAlignment w:val="baseline"/>
              <w:rPr>
                <w:rFonts w:ascii="Arial" w:hAnsi="Arial"/>
                <w:color w:val="000000"/>
                <w:sz w:val="24"/>
                <w:szCs w:val="24"/>
              </w:rPr>
            </w:pPr>
            <w:r w:rsidRPr="002956DE">
              <w:rPr>
                <w:rFonts w:ascii="Arial" w:hAnsi="Arial"/>
                <w:color w:val="000000"/>
                <w:sz w:val="24"/>
                <w:szCs w:val="24"/>
              </w:rPr>
              <w:t>Proposes</w:t>
            </w:r>
          </w:p>
        </w:tc>
        <w:tc>
          <w:tcPr>
            <w:tcW w:w="2669"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tcPr>
          <w:p w14:paraId="11C5C083" w14:textId="77777777" w:rsidR="002956DE" w:rsidRPr="002956DE" w:rsidRDefault="002956DE" w:rsidP="002956DE">
            <w:pPr>
              <w:suppressAutoHyphens/>
              <w:autoSpaceDN w:val="0"/>
              <w:spacing w:after="0" w:line="288" w:lineRule="auto"/>
              <w:textAlignment w:val="baseline"/>
              <w:rPr>
                <w:rFonts w:ascii="Arial" w:hAnsi="Arial"/>
                <w:color w:val="000000"/>
                <w:sz w:val="24"/>
                <w:szCs w:val="24"/>
              </w:rPr>
            </w:pPr>
            <w:r w:rsidRPr="002956DE">
              <w:rPr>
                <w:rFonts w:ascii="Arial" w:hAnsi="Arial"/>
                <w:color w:val="000000"/>
                <w:sz w:val="24"/>
                <w:szCs w:val="24"/>
              </w:rPr>
              <w:t>Maintained primary and secondary school member representatives will decide for their phase. Middle schools are treated according to their deemed status</w:t>
            </w:r>
          </w:p>
        </w:tc>
        <w:tc>
          <w:tcPr>
            <w:tcW w:w="1583"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tcPr>
          <w:p w14:paraId="6A77277F" w14:textId="77777777" w:rsidR="002956DE" w:rsidRPr="002956DE" w:rsidRDefault="002956DE" w:rsidP="002956DE">
            <w:pPr>
              <w:suppressAutoHyphens/>
              <w:autoSpaceDN w:val="0"/>
              <w:spacing w:after="0" w:line="288" w:lineRule="auto"/>
              <w:textAlignment w:val="baseline"/>
              <w:rPr>
                <w:rFonts w:ascii="Arial" w:hAnsi="Arial"/>
                <w:color w:val="000000"/>
                <w:sz w:val="24"/>
                <w:szCs w:val="24"/>
              </w:rPr>
            </w:pPr>
            <w:r w:rsidRPr="002956DE">
              <w:rPr>
                <w:rFonts w:ascii="Arial" w:hAnsi="Arial"/>
                <w:color w:val="000000"/>
                <w:sz w:val="24"/>
                <w:szCs w:val="24"/>
              </w:rPr>
              <w:t>Will</w:t>
            </w:r>
            <w:r w:rsidR="00C54AB3">
              <w:rPr>
                <w:rFonts w:ascii="Arial" w:hAnsi="Arial"/>
                <w:color w:val="000000"/>
                <w:sz w:val="24"/>
                <w:szCs w:val="24"/>
              </w:rPr>
              <w:t xml:space="preserve"> adjudicate where S</w:t>
            </w:r>
            <w:r w:rsidRPr="002956DE">
              <w:rPr>
                <w:rFonts w:ascii="Arial" w:hAnsi="Arial"/>
                <w:color w:val="000000"/>
                <w:sz w:val="24"/>
                <w:szCs w:val="24"/>
              </w:rPr>
              <w:t>chools forum does not agree local authority proposal</w:t>
            </w:r>
          </w:p>
        </w:tc>
      </w:tr>
      <w:tr w:rsidR="00FA546E" w:rsidRPr="002956DE" w14:paraId="3E662941" w14:textId="77777777" w:rsidTr="00DB1313">
        <w:tc>
          <w:tcPr>
            <w:tcW w:w="3271"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tcPr>
          <w:p w14:paraId="5C3A6553" w14:textId="77777777" w:rsidR="002956DE" w:rsidRPr="002956DE" w:rsidRDefault="002956DE" w:rsidP="002956DE">
            <w:pPr>
              <w:suppressAutoHyphens/>
              <w:autoSpaceDN w:val="0"/>
              <w:spacing w:after="240" w:line="240" w:lineRule="auto"/>
              <w:textAlignment w:val="baseline"/>
              <w:rPr>
                <w:rFonts w:ascii="Arial" w:hAnsi="Arial"/>
                <w:sz w:val="24"/>
                <w:szCs w:val="24"/>
              </w:rPr>
            </w:pPr>
            <w:r w:rsidRPr="002956DE">
              <w:rPr>
                <w:rFonts w:ascii="Arial" w:hAnsi="Arial"/>
                <w:sz w:val="24"/>
                <w:szCs w:val="24"/>
              </w:rPr>
              <w:t>General Duties for maintained schools</w:t>
            </w:r>
          </w:p>
          <w:p w14:paraId="474DFEE3" w14:textId="2C61C2AA" w:rsidR="002956DE" w:rsidRPr="002956DE" w:rsidRDefault="002956DE" w:rsidP="003304B3">
            <w:pPr>
              <w:numPr>
                <w:ilvl w:val="0"/>
                <w:numId w:val="9"/>
              </w:numPr>
              <w:suppressAutoHyphens/>
              <w:autoSpaceDN w:val="0"/>
              <w:spacing w:after="240" w:line="240" w:lineRule="auto"/>
              <w:textAlignment w:val="baseline"/>
              <w:rPr>
                <w:rFonts w:ascii="Arial" w:hAnsi="Arial"/>
                <w:sz w:val="24"/>
                <w:szCs w:val="24"/>
              </w:rPr>
            </w:pPr>
            <w:r w:rsidRPr="002956DE">
              <w:rPr>
                <w:rFonts w:ascii="Arial" w:hAnsi="Arial" w:cs="Arial"/>
                <w:sz w:val="24"/>
                <w:szCs w:val="24"/>
              </w:rPr>
              <w:lastRenderedPageBreak/>
              <w:t xml:space="preserve">Contribution to responsibilities that local authorities hold for maintained schools </w:t>
            </w:r>
          </w:p>
        </w:tc>
        <w:tc>
          <w:tcPr>
            <w:tcW w:w="1772"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tcPr>
          <w:p w14:paraId="16382D39" w14:textId="77777777" w:rsidR="002956DE" w:rsidRPr="002956DE" w:rsidRDefault="002956DE" w:rsidP="002956DE">
            <w:pPr>
              <w:suppressAutoHyphens/>
              <w:autoSpaceDN w:val="0"/>
              <w:spacing w:after="240" w:line="240" w:lineRule="auto"/>
              <w:textAlignment w:val="baseline"/>
              <w:rPr>
                <w:rFonts w:ascii="Arial" w:hAnsi="Arial"/>
                <w:sz w:val="24"/>
                <w:szCs w:val="24"/>
              </w:rPr>
            </w:pPr>
            <w:r w:rsidRPr="002956DE">
              <w:rPr>
                <w:rFonts w:ascii="Arial" w:hAnsi="Arial"/>
                <w:sz w:val="24"/>
                <w:szCs w:val="24"/>
              </w:rPr>
              <w:lastRenderedPageBreak/>
              <w:t>Proposes</w:t>
            </w:r>
          </w:p>
        </w:tc>
        <w:tc>
          <w:tcPr>
            <w:tcW w:w="2669"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tcPr>
          <w:p w14:paraId="042BA69F" w14:textId="77777777" w:rsidR="002956DE" w:rsidRPr="002956DE" w:rsidRDefault="002956DE" w:rsidP="002956DE">
            <w:pPr>
              <w:suppressAutoHyphens/>
              <w:autoSpaceDN w:val="0"/>
              <w:spacing w:after="240" w:line="240" w:lineRule="auto"/>
              <w:textAlignment w:val="baseline"/>
              <w:rPr>
                <w:rFonts w:ascii="Arial" w:hAnsi="Arial"/>
                <w:sz w:val="24"/>
                <w:szCs w:val="24"/>
              </w:rPr>
            </w:pPr>
            <w:r w:rsidRPr="002956DE">
              <w:rPr>
                <w:rFonts w:ascii="Arial" w:hAnsi="Arial" w:cs="Arial"/>
                <w:sz w:val="24"/>
                <w:szCs w:val="24"/>
              </w:rPr>
              <w:t xml:space="preserve">Would be decided by the relevant maintained school </w:t>
            </w:r>
            <w:r w:rsidRPr="002956DE">
              <w:rPr>
                <w:rFonts w:ascii="Arial" w:hAnsi="Arial" w:cs="Arial"/>
                <w:sz w:val="24"/>
                <w:szCs w:val="24"/>
              </w:rPr>
              <w:lastRenderedPageBreak/>
              <w:t>members (primary, secondary, special and PRU).</w:t>
            </w:r>
          </w:p>
        </w:tc>
        <w:tc>
          <w:tcPr>
            <w:tcW w:w="1583"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tcPr>
          <w:p w14:paraId="19A3DD1C" w14:textId="77777777" w:rsidR="002956DE" w:rsidRPr="002956DE" w:rsidRDefault="00C54AB3" w:rsidP="002956DE">
            <w:pPr>
              <w:suppressAutoHyphens/>
              <w:autoSpaceDN w:val="0"/>
              <w:spacing w:after="240" w:line="240" w:lineRule="auto"/>
              <w:textAlignment w:val="baseline"/>
              <w:rPr>
                <w:rFonts w:ascii="Arial" w:hAnsi="Arial"/>
                <w:sz w:val="24"/>
                <w:szCs w:val="24"/>
              </w:rPr>
            </w:pPr>
            <w:r>
              <w:rPr>
                <w:rFonts w:ascii="Arial" w:hAnsi="Arial"/>
                <w:sz w:val="24"/>
                <w:szCs w:val="24"/>
              </w:rPr>
              <w:lastRenderedPageBreak/>
              <w:t>Adjudicates where S</w:t>
            </w:r>
            <w:r w:rsidR="002956DE" w:rsidRPr="002956DE">
              <w:rPr>
                <w:rFonts w:ascii="Arial" w:hAnsi="Arial"/>
                <w:sz w:val="24"/>
                <w:szCs w:val="24"/>
              </w:rPr>
              <w:t xml:space="preserve">chools </w:t>
            </w:r>
            <w:r w:rsidR="002956DE" w:rsidRPr="002956DE">
              <w:rPr>
                <w:rFonts w:ascii="Arial" w:hAnsi="Arial"/>
                <w:sz w:val="24"/>
                <w:szCs w:val="24"/>
              </w:rPr>
              <w:lastRenderedPageBreak/>
              <w:t>forum does not agree local authority proposal</w:t>
            </w:r>
          </w:p>
        </w:tc>
      </w:tr>
      <w:tr w:rsidR="00FA546E" w:rsidRPr="002956DE" w14:paraId="53EF6FED" w14:textId="77777777" w:rsidTr="00DB1313">
        <w:tc>
          <w:tcPr>
            <w:tcW w:w="3271"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tcPr>
          <w:p w14:paraId="70497149" w14:textId="77777777" w:rsidR="002956DE" w:rsidRPr="002956DE" w:rsidRDefault="002956DE" w:rsidP="002956DE">
            <w:pPr>
              <w:suppressAutoHyphens/>
              <w:autoSpaceDN w:val="0"/>
              <w:spacing w:after="0" w:line="288" w:lineRule="auto"/>
              <w:textAlignment w:val="baseline"/>
              <w:rPr>
                <w:rFonts w:ascii="Arial" w:hAnsi="Arial"/>
                <w:color w:val="000000"/>
                <w:sz w:val="24"/>
                <w:szCs w:val="24"/>
              </w:rPr>
            </w:pPr>
            <w:r w:rsidRPr="002956DE">
              <w:rPr>
                <w:rFonts w:ascii="Arial" w:hAnsi="Arial"/>
                <w:color w:val="000000"/>
                <w:sz w:val="24"/>
                <w:szCs w:val="24"/>
              </w:rPr>
              <w:lastRenderedPageBreak/>
              <w:t>Central spend on and the criteria for allocating funding from:</w:t>
            </w:r>
          </w:p>
          <w:p w14:paraId="4C8BF315" w14:textId="3D75BC97" w:rsidR="002956DE" w:rsidRPr="002956DE" w:rsidRDefault="002956DE" w:rsidP="003304B3">
            <w:pPr>
              <w:numPr>
                <w:ilvl w:val="0"/>
                <w:numId w:val="10"/>
              </w:numPr>
              <w:suppressAutoHyphens/>
              <w:autoSpaceDN w:val="0"/>
              <w:spacing w:after="0" w:line="288" w:lineRule="auto"/>
              <w:textAlignment w:val="baseline"/>
              <w:rPr>
                <w:rFonts w:ascii="Arial" w:hAnsi="Arial"/>
                <w:sz w:val="24"/>
                <w:szCs w:val="24"/>
              </w:rPr>
            </w:pPr>
            <w:r w:rsidRPr="002956DE">
              <w:rPr>
                <w:rFonts w:ascii="Arial" w:hAnsi="Arial" w:cs="Arial"/>
                <w:sz w:val="24"/>
                <w:szCs w:val="24"/>
                <w:lang w:eastAsia="en-US"/>
              </w:rPr>
              <w:t>funding for significant pre-16, including new schools set up to meet basic need, whether maintained or academy</w:t>
            </w:r>
          </w:p>
          <w:p w14:paraId="2FF94652" w14:textId="6D7524A0" w:rsidR="002956DE" w:rsidRPr="002956DE" w:rsidRDefault="002956DE" w:rsidP="003304B3">
            <w:pPr>
              <w:numPr>
                <w:ilvl w:val="0"/>
                <w:numId w:val="10"/>
              </w:numPr>
              <w:suppressAutoHyphens/>
              <w:autoSpaceDN w:val="0"/>
              <w:spacing w:after="240" w:line="288" w:lineRule="auto"/>
              <w:textAlignment w:val="baseline"/>
              <w:rPr>
                <w:rFonts w:ascii="Arial" w:hAnsi="Arial"/>
                <w:color w:val="000000"/>
                <w:sz w:val="24"/>
                <w:szCs w:val="24"/>
              </w:rPr>
            </w:pPr>
            <w:r w:rsidRPr="002956DE">
              <w:rPr>
                <w:rFonts w:ascii="Arial" w:hAnsi="Arial" w:cs="Arial"/>
                <w:sz w:val="24"/>
                <w:szCs w:val="24"/>
                <w:lang w:eastAsia="en-US"/>
              </w:rPr>
              <w:t xml:space="preserve">funding for good or outstanding schools with </w:t>
            </w:r>
            <w:r w:rsidR="00331796">
              <w:t>rolls where</w:t>
            </w:r>
            <w:r w:rsidRPr="002956DE">
              <w:rPr>
                <w:rFonts w:ascii="Arial" w:hAnsi="Arial" w:cs="Arial"/>
                <w:sz w:val="24"/>
                <w:szCs w:val="24"/>
                <w:lang w:eastAsia="en-US"/>
              </w:rPr>
              <w:t xml:space="preserve"> growth in pupil numbers is expected within three years</w:t>
            </w:r>
          </w:p>
        </w:tc>
        <w:tc>
          <w:tcPr>
            <w:tcW w:w="1772"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tcPr>
          <w:p w14:paraId="090B7B87" w14:textId="77777777" w:rsidR="002956DE" w:rsidRPr="002956DE" w:rsidRDefault="002956DE" w:rsidP="002956DE">
            <w:pPr>
              <w:suppressAutoHyphens/>
              <w:autoSpaceDN w:val="0"/>
              <w:spacing w:after="0" w:line="288" w:lineRule="auto"/>
              <w:textAlignment w:val="baseline"/>
              <w:rPr>
                <w:rFonts w:ascii="Arial" w:hAnsi="Arial"/>
                <w:color w:val="000000"/>
                <w:sz w:val="24"/>
                <w:szCs w:val="24"/>
              </w:rPr>
            </w:pPr>
            <w:r w:rsidRPr="002956DE">
              <w:rPr>
                <w:rFonts w:ascii="Arial" w:hAnsi="Arial"/>
                <w:color w:val="000000"/>
                <w:sz w:val="24"/>
                <w:szCs w:val="24"/>
              </w:rPr>
              <w:t>Proposes</w:t>
            </w:r>
          </w:p>
        </w:tc>
        <w:tc>
          <w:tcPr>
            <w:tcW w:w="2669"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tcPr>
          <w:p w14:paraId="188EA550" w14:textId="77777777" w:rsidR="002956DE" w:rsidRPr="002956DE" w:rsidRDefault="002956DE" w:rsidP="002956DE">
            <w:pPr>
              <w:suppressAutoHyphens/>
              <w:autoSpaceDN w:val="0"/>
              <w:spacing w:after="0" w:line="288" w:lineRule="auto"/>
              <w:textAlignment w:val="baseline"/>
              <w:rPr>
                <w:rFonts w:ascii="Arial" w:hAnsi="Arial"/>
                <w:color w:val="000000"/>
                <w:sz w:val="24"/>
                <w:szCs w:val="24"/>
              </w:rPr>
            </w:pPr>
            <w:r w:rsidRPr="002956DE">
              <w:rPr>
                <w:rFonts w:ascii="Arial" w:hAnsi="Arial"/>
                <w:color w:val="000000"/>
                <w:sz w:val="24"/>
                <w:szCs w:val="24"/>
              </w:rPr>
              <w:t>Decides</w:t>
            </w:r>
          </w:p>
        </w:tc>
        <w:tc>
          <w:tcPr>
            <w:tcW w:w="1583"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tcPr>
          <w:p w14:paraId="3368BB8A" w14:textId="77777777" w:rsidR="002956DE" w:rsidRPr="002956DE" w:rsidRDefault="00937774" w:rsidP="002956DE">
            <w:pPr>
              <w:suppressAutoHyphens/>
              <w:autoSpaceDN w:val="0"/>
              <w:spacing w:after="0" w:line="288" w:lineRule="auto"/>
              <w:textAlignment w:val="baseline"/>
              <w:rPr>
                <w:rFonts w:ascii="Arial" w:hAnsi="Arial"/>
                <w:color w:val="000000"/>
                <w:sz w:val="24"/>
                <w:szCs w:val="24"/>
              </w:rPr>
            </w:pPr>
            <w:r>
              <w:rPr>
                <w:rFonts w:ascii="Arial" w:hAnsi="Arial"/>
                <w:color w:val="000000"/>
                <w:sz w:val="24"/>
                <w:szCs w:val="24"/>
              </w:rPr>
              <w:t>Adjudicates where S</w:t>
            </w:r>
            <w:r w:rsidR="002956DE" w:rsidRPr="002956DE">
              <w:rPr>
                <w:rFonts w:ascii="Arial" w:hAnsi="Arial"/>
                <w:color w:val="000000"/>
                <w:sz w:val="24"/>
                <w:szCs w:val="24"/>
              </w:rPr>
              <w:t>chools forum does not agree local authority proposal</w:t>
            </w:r>
          </w:p>
        </w:tc>
      </w:tr>
      <w:tr w:rsidR="00FA546E" w:rsidRPr="002956DE" w14:paraId="789BD151" w14:textId="77777777" w:rsidTr="00DB1313">
        <w:tc>
          <w:tcPr>
            <w:tcW w:w="3271"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tcPr>
          <w:p w14:paraId="23A5CC4A" w14:textId="77777777" w:rsidR="002956DE" w:rsidRPr="002956DE" w:rsidRDefault="002956DE" w:rsidP="002956DE">
            <w:pPr>
              <w:suppressAutoHyphens/>
              <w:autoSpaceDN w:val="0"/>
              <w:spacing w:after="0" w:line="288" w:lineRule="auto"/>
              <w:textAlignment w:val="baseline"/>
              <w:rPr>
                <w:rFonts w:ascii="Arial" w:hAnsi="Arial"/>
                <w:color w:val="000000"/>
                <w:sz w:val="24"/>
                <w:szCs w:val="24"/>
              </w:rPr>
            </w:pPr>
            <w:r w:rsidRPr="002956DE">
              <w:rPr>
                <w:rFonts w:ascii="Arial" w:hAnsi="Arial"/>
                <w:color w:val="000000"/>
                <w:sz w:val="24"/>
                <w:szCs w:val="24"/>
              </w:rPr>
              <w:t>Central spend on:</w:t>
            </w:r>
          </w:p>
          <w:p w14:paraId="2A9AE9A8" w14:textId="77777777" w:rsidR="002956DE" w:rsidRPr="002956DE" w:rsidRDefault="002956DE" w:rsidP="003304B3">
            <w:pPr>
              <w:numPr>
                <w:ilvl w:val="0"/>
                <w:numId w:val="11"/>
              </w:numPr>
              <w:suppressAutoHyphens/>
              <w:autoSpaceDN w:val="0"/>
              <w:spacing w:after="120" w:line="288" w:lineRule="auto"/>
              <w:textAlignment w:val="baseline"/>
              <w:rPr>
                <w:rFonts w:ascii="Arial" w:hAnsi="Arial"/>
                <w:sz w:val="24"/>
                <w:szCs w:val="24"/>
              </w:rPr>
            </w:pPr>
            <w:r w:rsidRPr="002956DE">
              <w:rPr>
                <w:rFonts w:ascii="Arial" w:hAnsi="Arial"/>
                <w:sz w:val="24"/>
                <w:szCs w:val="24"/>
              </w:rPr>
              <w:t xml:space="preserve">early years block provision funding to enable all schools to meet the infant class size requirement </w:t>
            </w:r>
          </w:p>
          <w:p w14:paraId="1402A368" w14:textId="77777777" w:rsidR="002956DE" w:rsidRPr="002956DE" w:rsidRDefault="002956DE" w:rsidP="003304B3">
            <w:pPr>
              <w:numPr>
                <w:ilvl w:val="0"/>
                <w:numId w:val="11"/>
              </w:numPr>
              <w:suppressAutoHyphens/>
              <w:autoSpaceDN w:val="0"/>
              <w:spacing w:after="120" w:line="288" w:lineRule="auto"/>
              <w:textAlignment w:val="baseline"/>
              <w:rPr>
                <w:rFonts w:ascii="Arial" w:hAnsi="Arial"/>
                <w:sz w:val="24"/>
                <w:szCs w:val="24"/>
              </w:rPr>
            </w:pPr>
            <w:r w:rsidRPr="002956DE">
              <w:rPr>
                <w:rFonts w:ascii="Arial" w:hAnsi="Arial"/>
                <w:sz w:val="24"/>
                <w:szCs w:val="24"/>
              </w:rPr>
              <w:t xml:space="preserve">back-pay for equal pay claims </w:t>
            </w:r>
          </w:p>
          <w:p w14:paraId="44438A4C" w14:textId="77777777" w:rsidR="002956DE" w:rsidRPr="002956DE" w:rsidRDefault="002956DE" w:rsidP="003304B3">
            <w:pPr>
              <w:numPr>
                <w:ilvl w:val="0"/>
                <w:numId w:val="11"/>
              </w:numPr>
              <w:suppressAutoHyphens/>
              <w:autoSpaceDN w:val="0"/>
              <w:spacing w:after="120" w:line="288" w:lineRule="auto"/>
              <w:textAlignment w:val="baseline"/>
              <w:rPr>
                <w:rFonts w:ascii="Arial" w:hAnsi="Arial"/>
                <w:sz w:val="24"/>
                <w:szCs w:val="24"/>
              </w:rPr>
            </w:pPr>
            <w:r w:rsidRPr="002956DE">
              <w:rPr>
                <w:rFonts w:ascii="Arial" w:hAnsi="Arial"/>
                <w:sz w:val="24"/>
                <w:szCs w:val="24"/>
              </w:rPr>
              <w:t xml:space="preserve">remission of boarding fees at maintained schools and academies </w:t>
            </w:r>
          </w:p>
          <w:p w14:paraId="6E1D6451" w14:textId="77777777" w:rsidR="002956DE" w:rsidRPr="002956DE" w:rsidRDefault="002956DE" w:rsidP="003304B3">
            <w:pPr>
              <w:numPr>
                <w:ilvl w:val="0"/>
                <w:numId w:val="11"/>
              </w:numPr>
              <w:suppressAutoHyphens/>
              <w:autoSpaceDN w:val="0"/>
              <w:spacing w:after="120" w:line="288" w:lineRule="auto"/>
              <w:textAlignment w:val="baseline"/>
              <w:rPr>
                <w:rFonts w:ascii="Arial" w:hAnsi="Arial"/>
                <w:sz w:val="24"/>
                <w:szCs w:val="24"/>
              </w:rPr>
            </w:pPr>
            <w:r w:rsidRPr="002956DE">
              <w:rPr>
                <w:rFonts w:ascii="Arial" w:hAnsi="Arial"/>
                <w:sz w:val="24"/>
                <w:szCs w:val="24"/>
              </w:rPr>
              <w:t xml:space="preserve">places in independent schools for non-SEN pupils </w:t>
            </w:r>
          </w:p>
          <w:p w14:paraId="789E680A" w14:textId="77777777" w:rsidR="002956DE" w:rsidRPr="002956DE" w:rsidRDefault="002956DE" w:rsidP="003304B3">
            <w:pPr>
              <w:numPr>
                <w:ilvl w:val="0"/>
                <w:numId w:val="11"/>
              </w:numPr>
              <w:suppressAutoHyphens/>
              <w:autoSpaceDN w:val="0"/>
              <w:spacing w:after="120" w:line="288" w:lineRule="auto"/>
              <w:textAlignment w:val="baseline"/>
              <w:rPr>
                <w:rFonts w:ascii="Arial" w:hAnsi="Arial"/>
                <w:sz w:val="24"/>
                <w:szCs w:val="24"/>
              </w:rPr>
            </w:pPr>
            <w:r w:rsidRPr="002956DE">
              <w:rPr>
                <w:rFonts w:ascii="Arial" w:hAnsi="Arial"/>
                <w:sz w:val="24"/>
                <w:szCs w:val="24"/>
              </w:rPr>
              <w:lastRenderedPageBreak/>
              <w:t>admissions</w:t>
            </w:r>
          </w:p>
          <w:p w14:paraId="700A4822" w14:textId="77777777" w:rsidR="002956DE" w:rsidRPr="002956DE" w:rsidRDefault="002956DE" w:rsidP="003304B3">
            <w:pPr>
              <w:numPr>
                <w:ilvl w:val="0"/>
                <w:numId w:val="11"/>
              </w:numPr>
              <w:suppressAutoHyphens/>
              <w:autoSpaceDN w:val="0"/>
              <w:spacing w:after="120" w:line="288" w:lineRule="auto"/>
              <w:textAlignment w:val="baseline"/>
              <w:rPr>
                <w:rFonts w:ascii="Arial" w:hAnsi="Arial"/>
                <w:sz w:val="24"/>
                <w:szCs w:val="24"/>
              </w:rPr>
            </w:pPr>
            <w:r w:rsidRPr="002956DE">
              <w:rPr>
                <w:rFonts w:ascii="Arial" w:hAnsi="Arial"/>
                <w:sz w:val="24"/>
                <w:szCs w:val="24"/>
              </w:rPr>
              <w:t>servicing of schools forum</w:t>
            </w:r>
          </w:p>
          <w:p w14:paraId="557E2DF8" w14:textId="77777777" w:rsidR="002956DE" w:rsidRPr="002956DE" w:rsidRDefault="002956DE" w:rsidP="003304B3">
            <w:pPr>
              <w:numPr>
                <w:ilvl w:val="0"/>
                <w:numId w:val="11"/>
              </w:numPr>
              <w:suppressAutoHyphens/>
              <w:autoSpaceDN w:val="0"/>
              <w:spacing w:after="120" w:line="288" w:lineRule="auto"/>
              <w:textAlignment w:val="baseline"/>
              <w:rPr>
                <w:rFonts w:ascii="Arial" w:hAnsi="Arial"/>
                <w:color w:val="000000"/>
                <w:sz w:val="24"/>
                <w:szCs w:val="24"/>
              </w:rPr>
            </w:pPr>
            <w:r w:rsidRPr="002956DE">
              <w:rPr>
                <w:rFonts w:ascii="Arial" w:hAnsi="Arial"/>
                <w:sz w:val="24"/>
                <w:szCs w:val="24"/>
              </w:rPr>
              <w:t>Contribution to responsibilities that local authorities hold for all schools</w:t>
            </w:r>
          </w:p>
        </w:tc>
        <w:tc>
          <w:tcPr>
            <w:tcW w:w="1772"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tcPr>
          <w:p w14:paraId="64B67967" w14:textId="77777777" w:rsidR="002956DE" w:rsidRPr="002956DE" w:rsidRDefault="002956DE" w:rsidP="002956DE">
            <w:pPr>
              <w:suppressAutoHyphens/>
              <w:autoSpaceDN w:val="0"/>
              <w:spacing w:after="0" w:line="288" w:lineRule="auto"/>
              <w:textAlignment w:val="baseline"/>
              <w:rPr>
                <w:rFonts w:ascii="Arial" w:hAnsi="Arial"/>
                <w:color w:val="000000"/>
                <w:sz w:val="24"/>
                <w:szCs w:val="24"/>
              </w:rPr>
            </w:pPr>
            <w:r w:rsidRPr="002956DE">
              <w:rPr>
                <w:rFonts w:ascii="Arial" w:hAnsi="Arial"/>
                <w:color w:val="000000"/>
                <w:sz w:val="24"/>
                <w:szCs w:val="24"/>
              </w:rPr>
              <w:lastRenderedPageBreak/>
              <w:t>Proposes</w:t>
            </w:r>
          </w:p>
        </w:tc>
        <w:tc>
          <w:tcPr>
            <w:tcW w:w="2669"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tcPr>
          <w:p w14:paraId="475C5D5A" w14:textId="77777777" w:rsidR="002956DE" w:rsidRPr="002956DE" w:rsidRDefault="002956DE" w:rsidP="002956DE">
            <w:pPr>
              <w:suppressAutoHyphens/>
              <w:autoSpaceDN w:val="0"/>
              <w:spacing w:after="0" w:line="288" w:lineRule="auto"/>
              <w:textAlignment w:val="baseline"/>
              <w:rPr>
                <w:rFonts w:ascii="Arial" w:hAnsi="Arial"/>
                <w:color w:val="000000"/>
                <w:sz w:val="24"/>
                <w:szCs w:val="24"/>
              </w:rPr>
            </w:pPr>
            <w:r w:rsidRPr="002956DE">
              <w:rPr>
                <w:rFonts w:ascii="Arial" w:hAnsi="Arial"/>
                <w:color w:val="000000"/>
                <w:sz w:val="24"/>
                <w:szCs w:val="24"/>
              </w:rPr>
              <w:t>Decides</w:t>
            </w:r>
          </w:p>
        </w:tc>
        <w:tc>
          <w:tcPr>
            <w:tcW w:w="1583"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tcPr>
          <w:p w14:paraId="3D7625FB" w14:textId="77777777" w:rsidR="002956DE" w:rsidRPr="002956DE" w:rsidRDefault="00937774" w:rsidP="002956DE">
            <w:pPr>
              <w:suppressAutoHyphens/>
              <w:autoSpaceDN w:val="0"/>
              <w:spacing w:after="0" w:line="288" w:lineRule="auto"/>
              <w:textAlignment w:val="baseline"/>
              <w:rPr>
                <w:rFonts w:ascii="Arial" w:hAnsi="Arial"/>
                <w:color w:val="000000"/>
                <w:sz w:val="24"/>
                <w:szCs w:val="24"/>
              </w:rPr>
            </w:pPr>
            <w:r>
              <w:rPr>
                <w:rFonts w:ascii="Arial" w:hAnsi="Arial"/>
                <w:color w:val="000000"/>
                <w:sz w:val="24"/>
                <w:szCs w:val="24"/>
              </w:rPr>
              <w:t>Adjudicates where S</w:t>
            </w:r>
            <w:r w:rsidR="002956DE" w:rsidRPr="002956DE">
              <w:rPr>
                <w:rFonts w:ascii="Arial" w:hAnsi="Arial"/>
                <w:color w:val="000000"/>
                <w:sz w:val="24"/>
                <w:szCs w:val="24"/>
              </w:rPr>
              <w:t>chools forum does not agree local authority proposal</w:t>
            </w:r>
          </w:p>
        </w:tc>
      </w:tr>
      <w:tr w:rsidR="00FA546E" w:rsidRPr="002956DE" w14:paraId="33843B90" w14:textId="77777777" w:rsidTr="00DB1313">
        <w:tc>
          <w:tcPr>
            <w:tcW w:w="3271"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tcPr>
          <w:p w14:paraId="0CBA070A" w14:textId="77777777" w:rsidR="002956DE" w:rsidRPr="002956DE" w:rsidRDefault="002956DE" w:rsidP="002956DE">
            <w:pPr>
              <w:suppressAutoHyphens/>
              <w:autoSpaceDN w:val="0"/>
              <w:spacing w:after="0" w:line="288" w:lineRule="auto"/>
              <w:textAlignment w:val="baseline"/>
              <w:rPr>
                <w:rFonts w:ascii="Arial" w:hAnsi="Arial"/>
                <w:color w:val="000000"/>
                <w:sz w:val="24"/>
                <w:szCs w:val="24"/>
              </w:rPr>
            </w:pPr>
            <w:r w:rsidRPr="002956DE">
              <w:rPr>
                <w:rFonts w:ascii="Arial" w:hAnsi="Arial"/>
                <w:color w:val="000000"/>
                <w:sz w:val="24"/>
                <w:szCs w:val="24"/>
              </w:rPr>
              <w:t>Central spend on:</w:t>
            </w:r>
          </w:p>
          <w:p w14:paraId="57ACD2CA" w14:textId="77777777" w:rsidR="002956DE" w:rsidRPr="002956DE" w:rsidRDefault="002956DE" w:rsidP="003304B3">
            <w:pPr>
              <w:numPr>
                <w:ilvl w:val="0"/>
                <w:numId w:val="12"/>
              </w:numPr>
              <w:suppressAutoHyphens/>
              <w:autoSpaceDN w:val="0"/>
              <w:spacing w:after="120" w:line="288" w:lineRule="auto"/>
              <w:textAlignment w:val="baseline"/>
              <w:rPr>
                <w:rFonts w:ascii="Arial" w:hAnsi="Arial"/>
                <w:sz w:val="24"/>
                <w:szCs w:val="24"/>
              </w:rPr>
            </w:pPr>
            <w:r w:rsidRPr="002956DE">
              <w:rPr>
                <w:rFonts w:ascii="Arial" w:hAnsi="Arial"/>
                <w:sz w:val="24"/>
                <w:szCs w:val="24"/>
              </w:rPr>
              <w:t xml:space="preserve">capital expenditure funded from revenue – projects must have been planned and decided on prior to April 2013 so no new projects can be charged </w:t>
            </w:r>
          </w:p>
          <w:p w14:paraId="1C1F6627" w14:textId="231A74C5" w:rsidR="002956DE" w:rsidRPr="002956DE" w:rsidRDefault="002956DE" w:rsidP="003304B3">
            <w:pPr>
              <w:numPr>
                <w:ilvl w:val="0"/>
                <w:numId w:val="12"/>
              </w:numPr>
              <w:suppressAutoHyphens/>
              <w:autoSpaceDN w:val="0"/>
              <w:spacing w:after="120" w:line="288" w:lineRule="auto"/>
              <w:textAlignment w:val="baseline"/>
              <w:rPr>
                <w:rFonts w:ascii="Arial" w:hAnsi="Arial"/>
                <w:sz w:val="24"/>
                <w:szCs w:val="24"/>
              </w:rPr>
            </w:pPr>
            <w:r w:rsidRPr="002956DE">
              <w:rPr>
                <w:rFonts w:ascii="Arial" w:hAnsi="Arial"/>
                <w:sz w:val="24"/>
                <w:szCs w:val="24"/>
              </w:rPr>
              <w:t>contribution to combin</w:t>
            </w:r>
            <w:r w:rsidR="00937774">
              <w:rPr>
                <w:rFonts w:ascii="Arial" w:hAnsi="Arial"/>
                <w:sz w:val="24"/>
                <w:szCs w:val="24"/>
              </w:rPr>
              <w:t xml:space="preserve">ed budgets – this is where the </w:t>
            </w:r>
            <w:r w:rsidR="006F04F1">
              <w:rPr>
                <w:rFonts w:ascii="Arial" w:hAnsi="Arial"/>
                <w:sz w:val="24"/>
                <w:szCs w:val="24"/>
              </w:rPr>
              <w:t>schools</w:t>
            </w:r>
            <w:r w:rsidRPr="002956DE">
              <w:rPr>
                <w:rFonts w:ascii="Arial" w:hAnsi="Arial"/>
                <w:sz w:val="24"/>
                <w:szCs w:val="24"/>
              </w:rPr>
              <w:t xml:space="preserve"> forum agreed prior to April 2013 a contribution from the </w:t>
            </w:r>
            <w:r w:rsidR="006666FA" w:rsidRPr="002956DE">
              <w:rPr>
                <w:rFonts w:ascii="Arial" w:hAnsi="Arial"/>
                <w:sz w:val="24"/>
                <w:szCs w:val="24"/>
              </w:rPr>
              <w:t>school’s</w:t>
            </w:r>
            <w:r w:rsidRPr="002956DE">
              <w:rPr>
                <w:rFonts w:ascii="Arial" w:hAnsi="Arial"/>
                <w:sz w:val="24"/>
                <w:szCs w:val="24"/>
              </w:rPr>
              <w:t xml:space="preserve"> budget to services which would otherwise be funded from other sources</w:t>
            </w:r>
          </w:p>
          <w:p w14:paraId="7B9EA6AE" w14:textId="77777777" w:rsidR="002956DE" w:rsidRPr="002956DE" w:rsidRDefault="002956DE" w:rsidP="003304B3">
            <w:pPr>
              <w:numPr>
                <w:ilvl w:val="0"/>
                <w:numId w:val="12"/>
              </w:numPr>
              <w:suppressAutoHyphens/>
              <w:autoSpaceDN w:val="0"/>
              <w:spacing w:after="120" w:line="288" w:lineRule="auto"/>
              <w:textAlignment w:val="baseline"/>
              <w:rPr>
                <w:rFonts w:ascii="Arial" w:hAnsi="Arial"/>
                <w:sz w:val="24"/>
                <w:szCs w:val="24"/>
              </w:rPr>
            </w:pPr>
            <w:r w:rsidRPr="002956DE">
              <w:rPr>
                <w:rFonts w:ascii="Arial" w:hAnsi="Arial"/>
                <w:sz w:val="24"/>
                <w:szCs w:val="24"/>
              </w:rPr>
              <w:t xml:space="preserve">existing termination of employment costs (costs for specific individuals must have been approved prior to April 2013 so no new redundancy costs can be charged) </w:t>
            </w:r>
          </w:p>
          <w:p w14:paraId="106D4A1D" w14:textId="77777777" w:rsidR="002956DE" w:rsidRPr="002956DE" w:rsidRDefault="002956DE" w:rsidP="003304B3">
            <w:pPr>
              <w:numPr>
                <w:ilvl w:val="0"/>
                <w:numId w:val="13"/>
              </w:numPr>
              <w:suppressAutoHyphens/>
              <w:autoSpaceDN w:val="0"/>
              <w:spacing w:after="0" w:line="288" w:lineRule="auto"/>
              <w:textAlignment w:val="baseline"/>
              <w:rPr>
                <w:rFonts w:ascii="Arial" w:hAnsi="Arial"/>
                <w:sz w:val="24"/>
                <w:szCs w:val="24"/>
              </w:rPr>
            </w:pPr>
            <w:r w:rsidRPr="002956DE">
              <w:rPr>
                <w:rFonts w:ascii="Arial" w:hAnsi="Arial"/>
                <w:sz w:val="24"/>
                <w:szCs w:val="24"/>
              </w:rPr>
              <w:lastRenderedPageBreak/>
              <w:t>prudential borrowing costs – the commitment must have been approved prior to April 2013</w:t>
            </w:r>
          </w:p>
        </w:tc>
        <w:tc>
          <w:tcPr>
            <w:tcW w:w="1772"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tcPr>
          <w:p w14:paraId="4BC0F966" w14:textId="29081427" w:rsidR="002956DE" w:rsidRPr="002956DE" w:rsidRDefault="002956DE" w:rsidP="002956DE">
            <w:pPr>
              <w:suppressAutoHyphens/>
              <w:autoSpaceDN w:val="0"/>
              <w:spacing w:after="0" w:line="288" w:lineRule="auto"/>
              <w:textAlignment w:val="baseline"/>
              <w:rPr>
                <w:rFonts w:ascii="Arial" w:hAnsi="Arial"/>
                <w:color w:val="000000"/>
                <w:sz w:val="24"/>
                <w:szCs w:val="24"/>
              </w:rPr>
            </w:pPr>
            <w:r w:rsidRPr="002956DE">
              <w:rPr>
                <w:rFonts w:ascii="Arial" w:hAnsi="Arial"/>
                <w:color w:val="000000"/>
                <w:sz w:val="24"/>
                <w:szCs w:val="24"/>
              </w:rPr>
              <w:lastRenderedPageBreak/>
              <w:t xml:space="preserve">Proposes up to the value committed in the previous </w:t>
            </w:r>
            <w:r w:rsidR="009707CF" w:rsidRPr="002956DE">
              <w:rPr>
                <w:rFonts w:ascii="Arial" w:hAnsi="Arial"/>
                <w:color w:val="000000"/>
                <w:sz w:val="24"/>
                <w:szCs w:val="24"/>
              </w:rPr>
              <w:t>fiscal year</w:t>
            </w:r>
            <w:r w:rsidRPr="002956DE">
              <w:rPr>
                <w:rFonts w:ascii="Arial" w:hAnsi="Arial"/>
                <w:color w:val="000000"/>
                <w:sz w:val="24"/>
                <w:szCs w:val="24"/>
              </w:rPr>
              <w:t xml:space="preserve"> and where expenditure has already been committed.</w:t>
            </w:r>
          </w:p>
          <w:p w14:paraId="452CA71B" w14:textId="77777777" w:rsidR="002956DE" w:rsidRPr="002956DE" w:rsidRDefault="002956DE" w:rsidP="002956DE">
            <w:pPr>
              <w:suppressAutoHyphens/>
              <w:autoSpaceDN w:val="0"/>
              <w:spacing w:after="0" w:line="288" w:lineRule="auto"/>
              <w:textAlignment w:val="baseline"/>
              <w:rPr>
                <w:rFonts w:ascii="Arial" w:hAnsi="Arial"/>
                <w:color w:val="000000"/>
                <w:sz w:val="24"/>
                <w:szCs w:val="24"/>
              </w:rPr>
            </w:pPr>
          </w:p>
          <w:p w14:paraId="5D13839C" w14:textId="7FE92C18" w:rsidR="002956DE" w:rsidRPr="002956DE" w:rsidRDefault="002956DE" w:rsidP="002956DE">
            <w:pPr>
              <w:suppressAutoHyphens/>
              <w:autoSpaceDN w:val="0"/>
              <w:spacing w:after="0" w:line="288" w:lineRule="auto"/>
              <w:textAlignment w:val="baseline"/>
              <w:rPr>
                <w:rFonts w:ascii="Arial" w:hAnsi="Arial"/>
                <w:sz w:val="24"/>
                <w:szCs w:val="24"/>
              </w:rPr>
            </w:pPr>
            <w:r w:rsidRPr="002956DE">
              <w:rPr>
                <w:rFonts w:ascii="Arial" w:hAnsi="Arial"/>
                <w:sz w:val="24"/>
                <w:szCs w:val="24"/>
              </w:rPr>
              <w:t xml:space="preserve">See table four page 31 to 35 for Information on historic commitments. Read </w:t>
            </w:r>
            <w:r w:rsidR="00331796">
              <w:t>baselines for</w:t>
            </w:r>
            <w:r w:rsidRPr="002956DE">
              <w:rPr>
                <w:rFonts w:ascii="Arial" w:hAnsi="Arial"/>
                <w:sz w:val="24"/>
                <w:szCs w:val="24"/>
              </w:rPr>
              <w:t xml:space="preserve"> more information.</w:t>
            </w:r>
          </w:p>
        </w:tc>
        <w:tc>
          <w:tcPr>
            <w:tcW w:w="2669"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tcPr>
          <w:p w14:paraId="50ACD87B" w14:textId="77777777" w:rsidR="002956DE" w:rsidRPr="002956DE" w:rsidRDefault="002956DE" w:rsidP="002956DE">
            <w:pPr>
              <w:suppressAutoHyphens/>
              <w:autoSpaceDN w:val="0"/>
              <w:spacing w:after="0" w:line="288" w:lineRule="auto"/>
              <w:textAlignment w:val="baseline"/>
              <w:rPr>
                <w:rFonts w:ascii="Arial" w:hAnsi="Arial"/>
                <w:color w:val="000000"/>
                <w:sz w:val="24"/>
                <w:szCs w:val="24"/>
              </w:rPr>
            </w:pPr>
            <w:r w:rsidRPr="002956DE">
              <w:rPr>
                <w:rFonts w:ascii="Arial" w:hAnsi="Arial"/>
                <w:color w:val="000000"/>
                <w:sz w:val="24"/>
                <w:szCs w:val="24"/>
              </w:rPr>
              <w:t>Decides for each line</w:t>
            </w:r>
          </w:p>
        </w:tc>
        <w:tc>
          <w:tcPr>
            <w:tcW w:w="1583"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tcPr>
          <w:p w14:paraId="11F9B43D" w14:textId="77777777" w:rsidR="002956DE" w:rsidRPr="002956DE" w:rsidRDefault="002956DE" w:rsidP="002956DE">
            <w:pPr>
              <w:suppressAutoHyphens/>
              <w:autoSpaceDN w:val="0"/>
              <w:spacing w:after="0" w:line="288" w:lineRule="auto"/>
              <w:textAlignment w:val="baseline"/>
              <w:rPr>
                <w:rFonts w:ascii="Arial" w:hAnsi="Arial"/>
                <w:color w:val="000000"/>
                <w:sz w:val="24"/>
                <w:szCs w:val="24"/>
              </w:rPr>
            </w:pPr>
            <w:r w:rsidRPr="002956DE">
              <w:rPr>
                <w:rFonts w:ascii="Arial" w:hAnsi="Arial"/>
                <w:color w:val="000000"/>
                <w:sz w:val="24"/>
                <w:szCs w:val="24"/>
              </w:rPr>
              <w:t>Adjudicates wher</w:t>
            </w:r>
            <w:r w:rsidR="00937774">
              <w:rPr>
                <w:rFonts w:ascii="Arial" w:hAnsi="Arial"/>
                <w:color w:val="000000"/>
                <w:sz w:val="24"/>
                <w:szCs w:val="24"/>
              </w:rPr>
              <w:t>e S</w:t>
            </w:r>
            <w:r w:rsidRPr="002956DE">
              <w:rPr>
                <w:rFonts w:ascii="Arial" w:hAnsi="Arial"/>
                <w:color w:val="000000"/>
                <w:sz w:val="24"/>
                <w:szCs w:val="24"/>
              </w:rPr>
              <w:t>chools forum does not agree local authority proposal</w:t>
            </w:r>
          </w:p>
        </w:tc>
      </w:tr>
      <w:tr w:rsidR="00FA546E" w:rsidRPr="002956DE" w14:paraId="602D85A2" w14:textId="77777777" w:rsidTr="00DB1313">
        <w:tc>
          <w:tcPr>
            <w:tcW w:w="3271"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tcPr>
          <w:p w14:paraId="72EDCE03" w14:textId="77777777" w:rsidR="002956DE" w:rsidRPr="002956DE" w:rsidRDefault="002956DE" w:rsidP="002956DE">
            <w:pPr>
              <w:suppressAutoHyphens/>
              <w:autoSpaceDN w:val="0"/>
              <w:spacing w:after="0" w:line="288" w:lineRule="auto"/>
              <w:textAlignment w:val="baseline"/>
              <w:rPr>
                <w:rFonts w:ascii="Arial" w:hAnsi="Arial"/>
                <w:color w:val="000000"/>
                <w:sz w:val="24"/>
                <w:szCs w:val="24"/>
              </w:rPr>
            </w:pPr>
            <w:r w:rsidRPr="002956DE">
              <w:rPr>
                <w:rFonts w:ascii="Arial" w:hAnsi="Arial"/>
                <w:color w:val="000000"/>
                <w:sz w:val="24"/>
                <w:szCs w:val="24"/>
              </w:rPr>
              <w:t>Central spend on:</w:t>
            </w:r>
          </w:p>
          <w:p w14:paraId="28054CF7" w14:textId="77777777" w:rsidR="002956DE" w:rsidRPr="002956DE" w:rsidRDefault="002956DE" w:rsidP="003304B3">
            <w:pPr>
              <w:numPr>
                <w:ilvl w:val="0"/>
                <w:numId w:val="14"/>
              </w:numPr>
              <w:suppressAutoHyphens/>
              <w:autoSpaceDN w:val="0"/>
              <w:spacing w:after="120" w:line="288" w:lineRule="auto"/>
              <w:textAlignment w:val="baseline"/>
              <w:rPr>
                <w:rFonts w:ascii="Arial" w:hAnsi="Arial"/>
                <w:sz w:val="24"/>
                <w:szCs w:val="24"/>
              </w:rPr>
            </w:pPr>
            <w:r w:rsidRPr="002956DE">
              <w:rPr>
                <w:rFonts w:ascii="Arial" w:hAnsi="Arial"/>
                <w:sz w:val="24"/>
                <w:szCs w:val="24"/>
              </w:rPr>
              <w:t xml:space="preserve">high needs block provision </w:t>
            </w:r>
          </w:p>
          <w:p w14:paraId="6E666D94" w14:textId="77777777" w:rsidR="002956DE" w:rsidRPr="002956DE" w:rsidRDefault="002956DE" w:rsidP="003304B3">
            <w:pPr>
              <w:numPr>
                <w:ilvl w:val="0"/>
                <w:numId w:val="15"/>
              </w:numPr>
              <w:suppressAutoHyphens/>
              <w:autoSpaceDN w:val="0"/>
              <w:spacing w:after="240" w:line="288" w:lineRule="auto"/>
              <w:textAlignment w:val="baseline"/>
              <w:rPr>
                <w:rFonts w:ascii="Arial" w:hAnsi="Arial"/>
                <w:color w:val="000000"/>
                <w:sz w:val="24"/>
                <w:szCs w:val="24"/>
              </w:rPr>
            </w:pPr>
            <w:r w:rsidRPr="002956DE">
              <w:rPr>
                <w:rFonts w:ascii="Arial" w:hAnsi="Arial"/>
                <w:sz w:val="24"/>
                <w:szCs w:val="24"/>
              </w:rPr>
              <w:t xml:space="preserve">central licences negotiated by the Secretary of State </w:t>
            </w:r>
          </w:p>
        </w:tc>
        <w:tc>
          <w:tcPr>
            <w:tcW w:w="1772"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tcPr>
          <w:p w14:paraId="6A86BC67" w14:textId="77777777" w:rsidR="002956DE" w:rsidRPr="002956DE" w:rsidRDefault="002956DE" w:rsidP="002956DE">
            <w:pPr>
              <w:suppressAutoHyphens/>
              <w:autoSpaceDN w:val="0"/>
              <w:spacing w:after="0" w:line="288" w:lineRule="auto"/>
              <w:textAlignment w:val="baseline"/>
              <w:rPr>
                <w:rFonts w:ascii="Arial" w:hAnsi="Arial"/>
                <w:color w:val="000000"/>
                <w:sz w:val="24"/>
                <w:szCs w:val="24"/>
              </w:rPr>
            </w:pPr>
            <w:r w:rsidRPr="002956DE">
              <w:rPr>
                <w:rFonts w:ascii="Arial" w:hAnsi="Arial"/>
                <w:color w:val="000000"/>
                <w:sz w:val="24"/>
                <w:szCs w:val="24"/>
              </w:rPr>
              <w:t>Decides</w:t>
            </w:r>
          </w:p>
        </w:tc>
        <w:tc>
          <w:tcPr>
            <w:tcW w:w="2669"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tcPr>
          <w:p w14:paraId="4DF69C26" w14:textId="77777777" w:rsidR="002956DE" w:rsidRPr="002956DE" w:rsidRDefault="002956DE" w:rsidP="002956DE">
            <w:pPr>
              <w:suppressAutoHyphens/>
              <w:autoSpaceDN w:val="0"/>
              <w:spacing w:after="0" w:line="288" w:lineRule="auto"/>
              <w:textAlignment w:val="baseline"/>
              <w:rPr>
                <w:rFonts w:ascii="Arial" w:hAnsi="Arial"/>
                <w:color w:val="000000"/>
                <w:sz w:val="24"/>
                <w:szCs w:val="24"/>
              </w:rPr>
            </w:pPr>
            <w:r w:rsidRPr="002956DE">
              <w:rPr>
                <w:rFonts w:ascii="Arial" w:hAnsi="Arial"/>
                <w:color w:val="000000"/>
                <w:sz w:val="24"/>
                <w:szCs w:val="24"/>
              </w:rPr>
              <w:t>None, but good practice to inform forum</w:t>
            </w:r>
          </w:p>
        </w:tc>
        <w:tc>
          <w:tcPr>
            <w:tcW w:w="1583"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tcPr>
          <w:p w14:paraId="08D14AC1" w14:textId="77777777" w:rsidR="002956DE" w:rsidRPr="002956DE" w:rsidRDefault="002956DE" w:rsidP="002956DE">
            <w:pPr>
              <w:suppressAutoHyphens/>
              <w:autoSpaceDN w:val="0"/>
              <w:spacing w:after="0" w:line="288" w:lineRule="auto"/>
              <w:textAlignment w:val="baseline"/>
              <w:rPr>
                <w:rFonts w:ascii="Arial" w:hAnsi="Arial"/>
                <w:color w:val="000000"/>
                <w:sz w:val="24"/>
                <w:szCs w:val="24"/>
              </w:rPr>
            </w:pPr>
            <w:r w:rsidRPr="002956DE">
              <w:rPr>
                <w:rFonts w:ascii="Arial" w:hAnsi="Arial"/>
                <w:color w:val="000000"/>
                <w:sz w:val="24"/>
                <w:szCs w:val="24"/>
              </w:rPr>
              <w:t>None</w:t>
            </w:r>
          </w:p>
        </w:tc>
      </w:tr>
      <w:tr w:rsidR="00FA546E" w:rsidRPr="002956DE" w14:paraId="03DBEEC0" w14:textId="77777777" w:rsidTr="00DB1313">
        <w:tc>
          <w:tcPr>
            <w:tcW w:w="3271"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tcPr>
          <w:p w14:paraId="4D6C888B" w14:textId="77777777" w:rsidR="002956DE" w:rsidRPr="002956DE" w:rsidRDefault="002956DE" w:rsidP="002956DE">
            <w:pPr>
              <w:suppressAutoHyphens/>
              <w:autoSpaceDN w:val="0"/>
              <w:spacing w:after="240" w:line="288" w:lineRule="auto"/>
              <w:textAlignment w:val="baseline"/>
              <w:rPr>
                <w:rFonts w:ascii="Arial" w:hAnsi="Arial"/>
                <w:sz w:val="24"/>
                <w:szCs w:val="24"/>
              </w:rPr>
            </w:pPr>
            <w:r w:rsidRPr="002956DE">
              <w:rPr>
                <w:rFonts w:ascii="Arial" w:hAnsi="Arial"/>
                <w:color w:val="000000"/>
                <w:sz w:val="24"/>
                <w:szCs w:val="24"/>
              </w:rPr>
              <w:t>Scheme of financial management changes</w:t>
            </w:r>
          </w:p>
        </w:tc>
        <w:tc>
          <w:tcPr>
            <w:tcW w:w="1772"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tcPr>
          <w:p w14:paraId="57BF1D87" w14:textId="77777777" w:rsidR="002956DE" w:rsidRPr="002956DE" w:rsidRDefault="002956DE" w:rsidP="002956DE">
            <w:pPr>
              <w:suppressAutoHyphens/>
              <w:autoSpaceDN w:val="0"/>
              <w:spacing w:after="0" w:line="288" w:lineRule="auto"/>
              <w:textAlignment w:val="baseline"/>
              <w:rPr>
                <w:rFonts w:ascii="Arial" w:hAnsi="Arial"/>
                <w:color w:val="000000"/>
                <w:sz w:val="24"/>
                <w:szCs w:val="24"/>
              </w:rPr>
            </w:pPr>
            <w:r w:rsidRPr="002956DE">
              <w:rPr>
                <w:rFonts w:ascii="Arial" w:hAnsi="Arial"/>
                <w:color w:val="000000"/>
                <w:sz w:val="24"/>
                <w:szCs w:val="24"/>
              </w:rPr>
              <w:t>Proposes and consults the governing body and Head of every school</w:t>
            </w:r>
          </w:p>
        </w:tc>
        <w:tc>
          <w:tcPr>
            <w:tcW w:w="2669"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tcPr>
          <w:p w14:paraId="59DCA67F" w14:textId="77777777" w:rsidR="002956DE" w:rsidRPr="002956DE" w:rsidRDefault="002956DE" w:rsidP="002956DE">
            <w:pPr>
              <w:suppressAutoHyphens/>
              <w:autoSpaceDN w:val="0"/>
              <w:spacing w:after="0" w:line="288" w:lineRule="auto"/>
              <w:textAlignment w:val="baseline"/>
              <w:rPr>
                <w:rFonts w:ascii="Arial" w:hAnsi="Arial"/>
                <w:color w:val="000000"/>
                <w:sz w:val="24"/>
                <w:szCs w:val="24"/>
              </w:rPr>
            </w:pPr>
            <w:r w:rsidRPr="002956DE">
              <w:rPr>
                <w:rFonts w:ascii="Arial" w:hAnsi="Arial"/>
                <w:color w:val="000000"/>
                <w:sz w:val="24"/>
                <w:szCs w:val="24"/>
              </w:rPr>
              <w:t>Approves (schools</w:t>
            </w:r>
            <w:r w:rsidR="00937774">
              <w:rPr>
                <w:rFonts w:ascii="Arial" w:hAnsi="Arial"/>
                <w:color w:val="000000"/>
                <w:sz w:val="24"/>
                <w:szCs w:val="24"/>
              </w:rPr>
              <w:t>’</w:t>
            </w:r>
            <w:r w:rsidRPr="002956DE">
              <w:rPr>
                <w:rFonts w:ascii="Arial" w:hAnsi="Arial"/>
                <w:color w:val="000000"/>
                <w:sz w:val="24"/>
                <w:szCs w:val="24"/>
              </w:rPr>
              <w:t xml:space="preserve"> members only)</w:t>
            </w:r>
          </w:p>
        </w:tc>
        <w:tc>
          <w:tcPr>
            <w:tcW w:w="1583"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tcPr>
          <w:p w14:paraId="00EC49E8" w14:textId="77777777" w:rsidR="002956DE" w:rsidRPr="002956DE" w:rsidRDefault="00937774" w:rsidP="002956DE">
            <w:pPr>
              <w:suppressAutoHyphens/>
              <w:autoSpaceDN w:val="0"/>
              <w:spacing w:after="0" w:line="288" w:lineRule="auto"/>
              <w:textAlignment w:val="baseline"/>
              <w:rPr>
                <w:rFonts w:ascii="Arial" w:hAnsi="Arial"/>
                <w:color w:val="000000"/>
                <w:sz w:val="24"/>
                <w:szCs w:val="24"/>
              </w:rPr>
            </w:pPr>
            <w:r>
              <w:rPr>
                <w:rFonts w:ascii="Arial" w:hAnsi="Arial"/>
                <w:color w:val="000000"/>
                <w:sz w:val="24"/>
                <w:szCs w:val="24"/>
              </w:rPr>
              <w:t>Adjudicates where S</w:t>
            </w:r>
            <w:r w:rsidR="002956DE" w:rsidRPr="002956DE">
              <w:rPr>
                <w:rFonts w:ascii="Arial" w:hAnsi="Arial"/>
                <w:color w:val="000000"/>
                <w:sz w:val="24"/>
                <w:szCs w:val="24"/>
              </w:rPr>
              <w:t>chools forum does not agree local authority proposal</w:t>
            </w:r>
          </w:p>
        </w:tc>
      </w:tr>
      <w:tr w:rsidR="00FA546E" w:rsidRPr="002956DE" w14:paraId="662CAB52" w14:textId="77777777" w:rsidTr="00DB1313">
        <w:tc>
          <w:tcPr>
            <w:tcW w:w="3271"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tcPr>
          <w:p w14:paraId="2762E856" w14:textId="77777777" w:rsidR="002956DE" w:rsidRPr="002956DE" w:rsidRDefault="002956DE" w:rsidP="002956DE">
            <w:pPr>
              <w:suppressAutoHyphens/>
              <w:autoSpaceDN w:val="0"/>
              <w:spacing w:after="240" w:line="288" w:lineRule="auto"/>
              <w:textAlignment w:val="baseline"/>
              <w:rPr>
                <w:rFonts w:ascii="Arial" w:hAnsi="Arial"/>
                <w:sz w:val="24"/>
                <w:szCs w:val="24"/>
              </w:rPr>
            </w:pPr>
            <w:r w:rsidRPr="002956DE">
              <w:rPr>
                <w:rFonts w:ascii="Arial" w:hAnsi="Arial"/>
                <w:color w:val="000000"/>
                <w:sz w:val="24"/>
                <w:szCs w:val="24"/>
              </w:rPr>
              <w:t>Membership: length of office of members</w:t>
            </w:r>
          </w:p>
        </w:tc>
        <w:tc>
          <w:tcPr>
            <w:tcW w:w="1772"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tcPr>
          <w:p w14:paraId="1877ED24" w14:textId="77777777" w:rsidR="002956DE" w:rsidRPr="002956DE" w:rsidRDefault="002956DE" w:rsidP="002956DE">
            <w:pPr>
              <w:suppressAutoHyphens/>
              <w:autoSpaceDN w:val="0"/>
              <w:spacing w:after="0" w:line="288" w:lineRule="auto"/>
              <w:textAlignment w:val="baseline"/>
              <w:rPr>
                <w:rFonts w:ascii="Arial" w:hAnsi="Arial"/>
                <w:color w:val="000000"/>
                <w:sz w:val="24"/>
                <w:szCs w:val="24"/>
              </w:rPr>
            </w:pPr>
            <w:r w:rsidRPr="002956DE">
              <w:rPr>
                <w:rFonts w:ascii="Arial" w:hAnsi="Arial"/>
                <w:color w:val="000000"/>
                <w:sz w:val="24"/>
                <w:szCs w:val="24"/>
              </w:rPr>
              <w:t>Decides</w:t>
            </w:r>
          </w:p>
        </w:tc>
        <w:tc>
          <w:tcPr>
            <w:tcW w:w="2669"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tcPr>
          <w:p w14:paraId="4BD1339D" w14:textId="77777777" w:rsidR="002956DE" w:rsidRPr="002956DE" w:rsidRDefault="002956DE" w:rsidP="002956DE">
            <w:pPr>
              <w:suppressAutoHyphens/>
              <w:autoSpaceDN w:val="0"/>
              <w:spacing w:after="0" w:line="288" w:lineRule="auto"/>
              <w:textAlignment w:val="baseline"/>
              <w:rPr>
                <w:rFonts w:ascii="Arial" w:hAnsi="Arial"/>
                <w:color w:val="000000"/>
                <w:sz w:val="24"/>
                <w:szCs w:val="24"/>
              </w:rPr>
            </w:pPr>
            <w:r w:rsidRPr="002956DE">
              <w:rPr>
                <w:rFonts w:ascii="Arial" w:hAnsi="Arial"/>
                <w:color w:val="000000"/>
                <w:sz w:val="24"/>
                <w:szCs w:val="24"/>
              </w:rPr>
              <w:t>None (but good practice would suggest that they gave a view)</w:t>
            </w:r>
          </w:p>
        </w:tc>
        <w:tc>
          <w:tcPr>
            <w:tcW w:w="1583"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tcPr>
          <w:p w14:paraId="33B5F2B4" w14:textId="77777777" w:rsidR="002956DE" w:rsidRPr="002956DE" w:rsidRDefault="002956DE" w:rsidP="002956DE">
            <w:pPr>
              <w:suppressAutoHyphens/>
              <w:autoSpaceDN w:val="0"/>
              <w:spacing w:after="0" w:line="288" w:lineRule="auto"/>
              <w:textAlignment w:val="baseline"/>
              <w:rPr>
                <w:rFonts w:ascii="Arial" w:hAnsi="Arial"/>
                <w:color w:val="000000"/>
                <w:sz w:val="24"/>
                <w:szCs w:val="24"/>
              </w:rPr>
            </w:pPr>
            <w:r w:rsidRPr="002956DE">
              <w:rPr>
                <w:rFonts w:ascii="Arial" w:hAnsi="Arial"/>
                <w:color w:val="000000"/>
                <w:sz w:val="24"/>
                <w:szCs w:val="24"/>
              </w:rPr>
              <w:t>None</w:t>
            </w:r>
          </w:p>
        </w:tc>
      </w:tr>
      <w:tr w:rsidR="00FA546E" w:rsidRPr="002956DE" w14:paraId="598257DA" w14:textId="77777777" w:rsidTr="00DB1313">
        <w:tc>
          <w:tcPr>
            <w:tcW w:w="3271"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tcPr>
          <w:p w14:paraId="5AB55103" w14:textId="77777777" w:rsidR="002956DE" w:rsidRPr="002956DE" w:rsidRDefault="002956DE" w:rsidP="002956DE">
            <w:pPr>
              <w:suppressAutoHyphens/>
              <w:autoSpaceDN w:val="0"/>
              <w:spacing w:after="0" w:line="288" w:lineRule="auto"/>
              <w:textAlignment w:val="baseline"/>
              <w:rPr>
                <w:rFonts w:ascii="Arial" w:hAnsi="Arial"/>
                <w:color w:val="000000"/>
                <w:sz w:val="24"/>
                <w:szCs w:val="24"/>
              </w:rPr>
            </w:pPr>
            <w:r w:rsidRPr="002956DE">
              <w:rPr>
                <w:rFonts w:ascii="Arial" w:hAnsi="Arial"/>
                <w:color w:val="000000"/>
                <w:sz w:val="24"/>
                <w:szCs w:val="24"/>
              </w:rPr>
              <w:t>Voting procedures</w:t>
            </w:r>
          </w:p>
          <w:p w14:paraId="78F1D354" w14:textId="77777777" w:rsidR="002956DE" w:rsidRPr="002956DE" w:rsidRDefault="002956DE" w:rsidP="002956DE">
            <w:pPr>
              <w:suppressAutoHyphens/>
              <w:autoSpaceDN w:val="0"/>
              <w:spacing w:after="0" w:line="288" w:lineRule="auto"/>
              <w:textAlignment w:val="baseline"/>
              <w:rPr>
                <w:rFonts w:ascii="Arial" w:hAnsi="Arial"/>
                <w:color w:val="000000"/>
                <w:sz w:val="24"/>
                <w:szCs w:val="24"/>
              </w:rPr>
            </w:pPr>
          </w:p>
        </w:tc>
        <w:tc>
          <w:tcPr>
            <w:tcW w:w="1772"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tcPr>
          <w:p w14:paraId="7045254A" w14:textId="77777777" w:rsidR="002956DE" w:rsidRPr="002956DE" w:rsidRDefault="002956DE" w:rsidP="002956DE">
            <w:pPr>
              <w:suppressAutoHyphens/>
              <w:autoSpaceDN w:val="0"/>
              <w:spacing w:after="0" w:line="288" w:lineRule="auto"/>
              <w:textAlignment w:val="baseline"/>
              <w:rPr>
                <w:rFonts w:ascii="Arial" w:hAnsi="Arial"/>
                <w:color w:val="000000"/>
                <w:sz w:val="24"/>
                <w:szCs w:val="24"/>
              </w:rPr>
            </w:pPr>
            <w:r w:rsidRPr="002956DE">
              <w:rPr>
                <w:rFonts w:ascii="Arial" w:hAnsi="Arial"/>
                <w:color w:val="000000"/>
                <w:sz w:val="24"/>
                <w:szCs w:val="24"/>
              </w:rPr>
              <w:t>None</w:t>
            </w:r>
          </w:p>
        </w:tc>
        <w:tc>
          <w:tcPr>
            <w:tcW w:w="2669"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tcPr>
          <w:p w14:paraId="27B477C1" w14:textId="77777777" w:rsidR="002956DE" w:rsidRPr="002956DE" w:rsidRDefault="002956DE" w:rsidP="002956DE">
            <w:pPr>
              <w:suppressAutoHyphens/>
              <w:autoSpaceDN w:val="0"/>
              <w:spacing w:after="0" w:line="288" w:lineRule="auto"/>
              <w:textAlignment w:val="baseline"/>
              <w:rPr>
                <w:rFonts w:ascii="Arial" w:hAnsi="Arial"/>
                <w:color w:val="000000"/>
                <w:sz w:val="24"/>
                <w:szCs w:val="24"/>
              </w:rPr>
            </w:pPr>
            <w:r w:rsidRPr="002956DE">
              <w:rPr>
                <w:rFonts w:ascii="Arial" w:hAnsi="Arial"/>
                <w:color w:val="000000"/>
                <w:sz w:val="24"/>
                <w:szCs w:val="24"/>
              </w:rPr>
              <w:t>Determine voting procedures</w:t>
            </w:r>
          </w:p>
        </w:tc>
        <w:tc>
          <w:tcPr>
            <w:tcW w:w="1583"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tcPr>
          <w:p w14:paraId="5162E1EE" w14:textId="77777777" w:rsidR="002956DE" w:rsidRPr="002956DE" w:rsidRDefault="002956DE" w:rsidP="002956DE">
            <w:pPr>
              <w:suppressAutoHyphens/>
              <w:autoSpaceDN w:val="0"/>
              <w:spacing w:after="0" w:line="288" w:lineRule="auto"/>
              <w:textAlignment w:val="baseline"/>
              <w:rPr>
                <w:rFonts w:ascii="Arial" w:hAnsi="Arial"/>
                <w:color w:val="000000"/>
                <w:sz w:val="24"/>
                <w:szCs w:val="24"/>
              </w:rPr>
            </w:pPr>
            <w:r w:rsidRPr="002956DE">
              <w:rPr>
                <w:rFonts w:ascii="Arial" w:hAnsi="Arial"/>
                <w:color w:val="000000"/>
                <w:sz w:val="24"/>
                <w:szCs w:val="24"/>
              </w:rPr>
              <w:t>None</w:t>
            </w:r>
          </w:p>
        </w:tc>
      </w:tr>
      <w:tr w:rsidR="00FA546E" w:rsidRPr="002956DE" w14:paraId="4F0673E9" w14:textId="77777777" w:rsidTr="00DB1313">
        <w:trPr>
          <w:trHeight w:val="357"/>
        </w:trPr>
        <w:tc>
          <w:tcPr>
            <w:tcW w:w="3271"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tcPr>
          <w:p w14:paraId="787131B7" w14:textId="77777777" w:rsidR="002956DE" w:rsidRPr="002956DE" w:rsidRDefault="002956DE" w:rsidP="002956DE">
            <w:pPr>
              <w:suppressAutoHyphens/>
              <w:autoSpaceDN w:val="0"/>
              <w:spacing w:after="240" w:line="288" w:lineRule="auto"/>
              <w:textAlignment w:val="baseline"/>
              <w:rPr>
                <w:rFonts w:ascii="Arial" w:hAnsi="Arial"/>
                <w:sz w:val="24"/>
                <w:szCs w:val="24"/>
              </w:rPr>
            </w:pPr>
            <w:r w:rsidRPr="002956DE">
              <w:rPr>
                <w:rFonts w:ascii="Arial" w:hAnsi="Arial"/>
                <w:color w:val="000000"/>
                <w:sz w:val="24"/>
                <w:szCs w:val="24"/>
              </w:rPr>
              <w:t>Chair of schools forum</w:t>
            </w:r>
          </w:p>
        </w:tc>
        <w:tc>
          <w:tcPr>
            <w:tcW w:w="1772"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tcPr>
          <w:p w14:paraId="298D2C6C" w14:textId="77777777" w:rsidR="002956DE" w:rsidRPr="002956DE" w:rsidRDefault="002956DE" w:rsidP="002956DE">
            <w:pPr>
              <w:suppressAutoHyphens/>
              <w:autoSpaceDN w:val="0"/>
              <w:spacing w:after="0" w:line="288" w:lineRule="auto"/>
              <w:textAlignment w:val="baseline"/>
              <w:rPr>
                <w:rFonts w:ascii="Arial" w:hAnsi="Arial"/>
                <w:color w:val="000000"/>
                <w:sz w:val="24"/>
                <w:szCs w:val="24"/>
              </w:rPr>
            </w:pPr>
            <w:r w:rsidRPr="002956DE">
              <w:rPr>
                <w:rFonts w:ascii="Arial" w:hAnsi="Arial"/>
                <w:color w:val="000000"/>
                <w:sz w:val="24"/>
                <w:szCs w:val="24"/>
              </w:rPr>
              <w:t>Facilitates</w:t>
            </w:r>
          </w:p>
        </w:tc>
        <w:tc>
          <w:tcPr>
            <w:tcW w:w="2669"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tcPr>
          <w:p w14:paraId="27EDF74A" w14:textId="77777777" w:rsidR="002956DE" w:rsidRPr="002956DE" w:rsidRDefault="002956DE" w:rsidP="002956DE">
            <w:pPr>
              <w:suppressAutoHyphens/>
              <w:autoSpaceDN w:val="0"/>
              <w:spacing w:after="0" w:line="288" w:lineRule="auto"/>
              <w:textAlignment w:val="baseline"/>
              <w:rPr>
                <w:rFonts w:ascii="Arial" w:hAnsi="Arial"/>
                <w:sz w:val="24"/>
                <w:szCs w:val="24"/>
              </w:rPr>
            </w:pPr>
            <w:r w:rsidRPr="002956DE">
              <w:rPr>
                <w:rFonts w:ascii="Arial" w:hAnsi="Arial"/>
                <w:color w:val="000000"/>
                <w:sz w:val="24"/>
                <w:szCs w:val="24"/>
              </w:rPr>
              <w:t xml:space="preserve">Elects </w:t>
            </w:r>
            <w:r w:rsidRPr="002956DE">
              <w:rPr>
                <w:rFonts w:ascii="Arial" w:hAnsi="Arial"/>
                <w:iCs/>
                <w:color w:val="000000"/>
                <w:sz w:val="24"/>
                <w:szCs w:val="24"/>
              </w:rPr>
              <w:t>(may not be an elected member of the Council or officer)</w:t>
            </w:r>
          </w:p>
        </w:tc>
        <w:tc>
          <w:tcPr>
            <w:tcW w:w="1583" w:type="dxa"/>
            <w:tcBorders>
              <w:top w:val="single" w:sz="4" w:space="0" w:color="000000"/>
              <w:left w:val="single" w:sz="4" w:space="0" w:color="000000"/>
              <w:bottom w:val="single" w:sz="4" w:space="0" w:color="000000"/>
              <w:right w:val="single" w:sz="4" w:space="0" w:color="000000"/>
            </w:tcBorders>
            <w:tcMar>
              <w:top w:w="96" w:type="dxa"/>
              <w:left w:w="108" w:type="dxa"/>
              <w:bottom w:w="96" w:type="dxa"/>
              <w:right w:w="108" w:type="dxa"/>
            </w:tcMar>
            <w:vAlign w:val="center"/>
          </w:tcPr>
          <w:p w14:paraId="6F34935E" w14:textId="77777777" w:rsidR="002956DE" w:rsidRPr="002956DE" w:rsidRDefault="002956DE" w:rsidP="002956DE">
            <w:pPr>
              <w:suppressAutoHyphens/>
              <w:autoSpaceDN w:val="0"/>
              <w:spacing w:after="0" w:line="288" w:lineRule="auto"/>
              <w:textAlignment w:val="baseline"/>
              <w:rPr>
                <w:rFonts w:ascii="Arial" w:hAnsi="Arial"/>
                <w:color w:val="000000"/>
                <w:sz w:val="24"/>
                <w:szCs w:val="24"/>
              </w:rPr>
            </w:pPr>
            <w:r w:rsidRPr="002956DE">
              <w:rPr>
                <w:rFonts w:ascii="Arial" w:hAnsi="Arial"/>
                <w:color w:val="000000"/>
                <w:sz w:val="24"/>
                <w:szCs w:val="24"/>
              </w:rPr>
              <w:t>None</w:t>
            </w:r>
          </w:p>
        </w:tc>
      </w:tr>
      <w:bookmarkEnd w:id="26"/>
      <w:bookmarkEnd w:id="27"/>
    </w:tbl>
    <w:p w14:paraId="459987BD" w14:textId="77777777" w:rsidR="002956DE" w:rsidRPr="002956DE" w:rsidRDefault="002956DE" w:rsidP="002956DE">
      <w:pPr>
        <w:suppressAutoHyphens/>
        <w:autoSpaceDN w:val="0"/>
        <w:spacing w:after="240" w:line="288" w:lineRule="auto"/>
        <w:textAlignment w:val="baseline"/>
        <w:rPr>
          <w:rFonts w:ascii="Arial" w:hAnsi="Arial"/>
          <w:sz w:val="2"/>
          <w:szCs w:val="2"/>
        </w:rPr>
      </w:pPr>
    </w:p>
    <w:p w14:paraId="2DF92C30" w14:textId="77777777" w:rsidR="002956DE" w:rsidRDefault="002956DE">
      <w:pPr>
        <w:pStyle w:val="Default"/>
        <w:rPr>
          <w:color w:val="auto"/>
          <w:sz w:val="22"/>
          <w:szCs w:val="22"/>
        </w:rPr>
      </w:pPr>
    </w:p>
    <w:bookmarkStart w:id="28" w:name="AnnexC"/>
    <w:bookmarkEnd w:id="28"/>
    <w:p w14:paraId="6B5737E5" w14:textId="18D37AA0" w:rsidR="00D12904" w:rsidRPr="007571EB" w:rsidRDefault="00F40715" w:rsidP="00DB1313">
      <w:pPr>
        <w:pStyle w:val="Default"/>
        <w:pageBreakBefore/>
        <w:jc w:val="right"/>
        <w:rPr>
          <w:color w:val="auto"/>
          <w:sz w:val="28"/>
          <w:szCs w:val="28"/>
        </w:rPr>
      </w:pPr>
      <w:r w:rsidRPr="007571EB">
        <w:rPr>
          <w:b/>
          <w:bCs/>
          <w:color w:val="auto"/>
          <w:sz w:val="28"/>
          <w:szCs w:val="28"/>
        </w:rPr>
        <w:lastRenderedPageBreak/>
        <w:fldChar w:fldCharType="begin"/>
      </w:r>
      <w:r w:rsidRPr="007571EB">
        <w:rPr>
          <w:b/>
          <w:bCs/>
          <w:color w:val="auto"/>
          <w:sz w:val="28"/>
          <w:szCs w:val="28"/>
        </w:rPr>
        <w:instrText xml:space="preserve"> HYPERLINK  \l "_top" </w:instrText>
      </w:r>
      <w:r w:rsidRPr="007571EB">
        <w:rPr>
          <w:b/>
          <w:bCs/>
          <w:color w:val="auto"/>
          <w:sz w:val="28"/>
          <w:szCs w:val="28"/>
        </w:rPr>
      </w:r>
      <w:r w:rsidRPr="007571EB">
        <w:rPr>
          <w:b/>
          <w:bCs/>
          <w:color w:val="auto"/>
          <w:sz w:val="28"/>
          <w:szCs w:val="28"/>
        </w:rPr>
        <w:fldChar w:fldCharType="separate"/>
      </w:r>
      <w:r w:rsidR="00D12904" w:rsidRPr="007571EB">
        <w:rPr>
          <w:rStyle w:val="Hyperlink"/>
          <w:b/>
          <w:bCs/>
          <w:color w:val="auto"/>
          <w:sz w:val="28"/>
          <w:szCs w:val="28"/>
        </w:rPr>
        <w:t xml:space="preserve">ANNEX </w:t>
      </w:r>
      <w:r w:rsidR="0060532B" w:rsidRPr="007571EB">
        <w:rPr>
          <w:rStyle w:val="Hyperlink"/>
          <w:b/>
          <w:bCs/>
          <w:color w:val="auto"/>
          <w:sz w:val="28"/>
          <w:szCs w:val="28"/>
        </w:rPr>
        <w:t>C</w:t>
      </w:r>
      <w:r w:rsidRPr="007571EB">
        <w:rPr>
          <w:b/>
          <w:bCs/>
          <w:color w:val="auto"/>
          <w:sz w:val="28"/>
          <w:szCs w:val="28"/>
        </w:rPr>
        <w:fldChar w:fldCharType="end"/>
      </w:r>
      <w:r w:rsidR="00D12904" w:rsidRPr="007571EB">
        <w:rPr>
          <w:b/>
          <w:bCs/>
          <w:color w:val="auto"/>
          <w:sz w:val="28"/>
          <w:szCs w:val="28"/>
        </w:rPr>
        <w:t xml:space="preserve"> </w:t>
      </w:r>
    </w:p>
    <w:p w14:paraId="0C08298E" w14:textId="77777777" w:rsidR="00D12904" w:rsidRPr="00AD27E0" w:rsidRDefault="00D12904">
      <w:pPr>
        <w:pStyle w:val="Default"/>
        <w:rPr>
          <w:color w:val="auto"/>
          <w:sz w:val="28"/>
          <w:szCs w:val="28"/>
        </w:rPr>
      </w:pPr>
    </w:p>
    <w:p w14:paraId="302EECA7" w14:textId="77777777" w:rsidR="00D12904" w:rsidRPr="00AD27E0" w:rsidRDefault="00D12904">
      <w:pPr>
        <w:pStyle w:val="Default"/>
        <w:rPr>
          <w:color w:val="auto"/>
          <w:sz w:val="28"/>
          <w:szCs w:val="28"/>
        </w:rPr>
      </w:pPr>
      <w:r w:rsidRPr="00AD27E0">
        <w:rPr>
          <w:b/>
          <w:bCs/>
          <w:color w:val="auto"/>
          <w:sz w:val="28"/>
          <w:szCs w:val="28"/>
        </w:rPr>
        <w:t xml:space="preserve">GUIDANCE ON UNOFFICAL SCHOOL FUNDS </w:t>
      </w:r>
    </w:p>
    <w:p w14:paraId="133981C3" w14:textId="77777777" w:rsidR="00D12904" w:rsidRPr="00AD27E0" w:rsidRDefault="00D12904">
      <w:pPr>
        <w:pStyle w:val="Default"/>
        <w:rPr>
          <w:color w:val="auto"/>
          <w:sz w:val="28"/>
          <w:szCs w:val="28"/>
        </w:rPr>
      </w:pPr>
    </w:p>
    <w:p w14:paraId="2033C712" w14:textId="77777777" w:rsidR="00D12904" w:rsidRPr="00AD27E0" w:rsidRDefault="00D12904">
      <w:pPr>
        <w:pStyle w:val="Default"/>
        <w:rPr>
          <w:color w:val="auto"/>
          <w:sz w:val="28"/>
          <w:szCs w:val="28"/>
        </w:rPr>
      </w:pPr>
    </w:p>
    <w:p w14:paraId="7D68BDF9" w14:textId="77777777" w:rsidR="00D12904" w:rsidRPr="00AD27E0" w:rsidRDefault="00D12904">
      <w:pPr>
        <w:pStyle w:val="Default"/>
        <w:rPr>
          <w:color w:val="auto"/>
          <w:sz w:val="28"/>
          <w:szCs w:val="28"/>
        </w:rPr>
      </w:pPr>
    </w:p>
    <w:p w14:paraId="364D01C1" w14:textId="77777777" w:rsidR="00D12904" w:rsidRPr="00AD27E0" w:rsidRDefault="00E6598E">
      <w:pPr>
        <w:pStyle w:val="Default"/>
        <w:rPr>
          <w:color w:val="auto"/>
          <w:sz w:val="28"/>
          <w:szCs w:val="28"/>
        </w:rPr>
      </w:pPr>
      <w:r w:rsidRPr="00AD27E0">
        <w:rPr>
          <w:b/>
          <w:bCs/>
          <w:color w:val="auto"/>
          <w:sz w:val="28"/>
          <w:szCs w:val="28"/>
        </w:rPr>
        <w:t>SEFTON</w:t>
      </w:r>
      <w:r w:rsidR="00D12904" w:rsidRPr="00AD27E0">
        <w:rPr>
          <w:b/>
          <w:bCs/>
          <w:color w:val="auto"/>
          <w:sz w:val="28"/>
          <w:szCs w:val="28"/>
        </w:rPr>
        <w:t xml:space="preserve"> METROPOLITAN BOROUGH COUNCIL </w:t>
      </w:r>
    </w:p>
    <w:p w14:paraId="43490C2D" w14:textId="77777777" w:rsidR="00D12904" w:rsidRDefault="00D12904">
      <w:pPr>
        <w:pStyle w:val="Default"/>
        <w:rPr>
          <w:color w:val="auto"/>
          <w:sz w:val="28"/>
          <w:szCs w:val="28"/>
        </w:rPr>
      </w:pPr>
    </w:p>
    <w:p w14:paraId="6464E3A0" w14:textId="77777777" w:rsidR="00AD27E0" w:rsidRPr="00AD27E0" w:rsidRDefault="00AD27E0">
      <w:pPr>
        <w:pStyle w:val="Default"/>
        <w:rPr>
          <w:color w:val="auto"/>
          <w:sz w:val="28"/>
          <w:szCs w:val="28"/>
        </w:rPr>
      </w:pPr>
    </w:p>
    <w:p w14:paraId="0D7D63B2" w14:textId="77777777" w:rsidR="00D12904" w:rsidRPr="00AD27E0" w:rsidRDefault="00D12904">
      <w:pPr>
        <w:pStyle w:val="Default"/>
        <w:rPr>
          <w:color w:val="auto"/>
          <w:sz w:val="28"/>
          <w:szCs w:val="28"/>
        </w:rPr>
      </w:pPr>
      <w:r w:rsidRPr="00AD27E0">
        <w:rPr>
          <w:b/>
          <w:bCs/>
          <w:color w:val="auto"/>
          <w:sz w:val="28"/>
          <w:szCs w:val="28"/>
        </w:rPr>
        <w:t xml:space="preserve">PROCEDURE NOTE </w:t>
      </w:r>
    </w:p>
    <w:p w14:paraId="1E664CBA" w14:textId="77777777" w:rsidR="00D12904" w:rsidRDefault="00D12904">
      <w:pPr>
        <w:pStyle w:val="Default"/>
        <w:rPr>
          <w:b/>
          <w:bCs/>
          <w:color w:val="auto"/>
          <w:sz w:val="28"/>
          <w:szCs w:val="28"/>
        </w:rPr>
      </w:pPr>
    </w:p>
    <w:p w14:paraId="559A43BA" w14:textId="77777777" w:rsidR="00AD27E0" w:rsidRPr="00AD27E0" w:rsidRDefault="00AD27E0">
      <w:pPr>
        <w:pStyle w:val="Default"/>
        <w:rPr>
          <w:color w:val="auto"/>
          <w:sz w:val="28"/>
          <w:szCs w:val="28"/>
        </w:rPr>
      </w:pPr>
    </w:p>
    <w:p w14:paraId="1A250D57" w14:textId="77777777" w:rsidR="00D12904" w:rsidRDefault="00D12904">
      <w:pPr>
        <w:pStyle w:val="Default"/>
        <w:rPr>
          <w:b/>
          <w:bCs/>
          <w:color w:val="auto"/>
          <w:sz w:val="28"/>
          <w:szCs w:val="28"/>
        </w:rPr>
      </w:pPr>
      <w:r w:rsidRPr="00AD27E0">
        <w:rPr>
          <w:b/>
          <w:bCs/>
          <w:color w:val="auto"/>
          <w:sz w:val="28"/>
          <w:szCs w:val="28"/>
        </w:rPr>
        <w:t xml:space="preserve">VOLUNTARY FUNDS – SCHOOL FUND GUIDANCE. </w:t>
      </w:r>
    </w:p>
    <w:p w14:paraId="1A7D831F" w14:textId="77777777" w:rsidR="00F619AD" w:rsidRDefault="00F619AD">
      <w:pPr>
        <w:pStyle w:val="Default"/>
        <w:rPr>
          <w:b/>
          <w:bCs/>
          <w:color w:val="auto"/>
          <w:sz w:val="28"/>
          <w:szCs w:val="28"/>
        </w:rPr>
      </w:pPr>
    </w:p>
    <w:p w14:paraId="5C1BFECC" w14:textId="77777777" w:rsidR="00F619AD" w:rsidRDefault="00F619AD">
      <w:pPr>
        <w:pStyle w:val="Default"/>
        <w:rPr>
          <w:b/>
          <w:bCs/>
          <w:color w:val="auto"/>
          <w:sz w:val="28"/>
          <w:szCs w:val="28"/>
        </w:rPr>
      </w:pPr>
    </w:p>
    <w:p w14:paraId="390ABD57" w14:textId="77777777" w:rsidR="00F619AD" w:rsidRDefault="00F619AD">
      <w:pPr>
        <w:pStyle w:val="Default"/>
        <w:rPr>
          <w:b/>
          <w:bCs/>
          <w:color w:val="auto"/>
          <w:sz w:val="28"/>
          <w:szCs w:val="28"/>
        </w:rPr>
      </w:pPr>
    </w:p>
    <w:p w14:paraId="6C0E754A" w14:textId="77777777" w:rsidR="00F619AD" w:rsidRDefault="00F619AD">
      <w:pPr>
        <w:pStyle w:val="Default"/>
        <w:rPr>
          <w:b/>
          <w:bCs/>
          <w:color w:val="auto"/>
          <w:sz w:val="28"/>
          <w:szCs w:val="28"/>
        </w:rPr>
      </w:pPr>
    </w:p>
    <w:p w14:paraId="01B68B0D" w14:textId="77777777" w:rsidR="00F619AD" w:rsidRDefault="00F619AD">
      <w:pPr>
        <w:pStyle w:val="Default"/>
        <w:rPr>
          <w:b/>
          <w:bCs/>
          <w:color w:val="auto"/>
          <w:sz w:val="28"/>
          <w:szCs w:val="28"/>
        </w:rPr>
      </w:pPr>
    </w:p>
    <w:p w14:paraId="53012C3E" w14:textId="77777777" w:rsidR="00F619AD" w:rsidRDefault="00F619AD">
      <w:pPr>
        <w:pStyle w:val="Default"/>
        <w:rPr>
          <w:b/>
          <w:bCs/>
          <w:color w:val="auto"/>
          <w:sz w:val="28"/>
          <w:szCs w:val="28"/>
        </w:rPr>
      </w:pPr>
    </w:p>
    <w:p w14:paraId="6F0B1B0B" w14:textId="77777777" w:rsidR="00F619AD" w:rsidRDefault="00F619AD">
      <w:pPr>
        <w:pStyle w:val="Default"/>
        <w:rPr>
          <w:b/>
          <w:bCs/>
          <w:color w:val="auto"/>
          <w:sz w:val="28"/>
          <w:szCs w:val="28"/>
        </w:rPr>
      </w:pPr>
    </w:p>
    <w:p w14:paraId="181961A5" w14:textId="77777777" w:rsidR="00F619AD" w:rsidRDefault="00F619AD">
      <w:pPr>
        <w:pStyle w:val="Default"/>
        <w:rPr>
          <w:b/>
          <w:bCs/>
          <w:color w:val="auto"/>
          <w:sz w:val="28"/>
          <w:szCs w:val="28"/>
        </w:rPr>
      </w:pPr>
    </w:p>
    <w:p w14:paraId="20C3B91B" w14:textId="77777777" w:rsidR="00F619AD" w:rsidRDefault="00F619AD">
      <w:pPr>
        <w:pStyle w:val="Default"/>
        <w:rPr>
          <w:b/>
          <w:bCs/>
          <w:color w:val="auto"/>
          <w:sz w:val="28"/>
          <w:szCs w:val="28"/>
        </w:rPr>
      </w:pPr>
    </w:p>
    <w:p w14:paraId="0FA10333" w14:textId="77777777" w:rsidR="00F619AD" w:rsidRDefault="00F619AD">
      <w:pPr>
        <w:pStyle w:val="Default"/>
        <w:rPr>
          <w:b/>
          <w:bCs/>
          <w:color w:val="auto"/>
          <w:sz w:val="28"/>
          <w:szCs w:val="28"/>
        </w:rPr>
      </w:pPr>
    </w:p>
    <w:p w14:paraId="2F046C75" w14:textId="77777777" w:rsidR="00F619AD" w:rsidRDefault="00F619AD">
      <w:pPr>
        <w:pStyle w:val="Default"/>
        <w:rPr>
          <w:b/>
          <w:bCs/>
          <w:color w:val="auto"/>
          <w:sz w:val="28"/>
          <w:szCs w:val="28"/>
        </w:rPr>
      </w:pPr>
    </w:p>
    <w:p w14:paraId="57C18F6E" w14:textId="77777777" w:rsidR="00F619AD" w:rsidRDefault="00F619AD">
      <w:pPr>
        <w:pStyle w:val="Default"/>
        <w:rPr>
          <w:b/>
          <w:bCs/>
          <w:color w:val="auto"/>
          <w:sz w:val="28"/>
          <w:szCs w:val="28"/>
        </w:rPr>
      </w:pPr>
    </w:p>
    <w:p w14:paraId="37A86161" w14:textId="77777777" w:rsidR="00F619AD" w:rsidRDefault="00F619AD">
      <w:pPr>
        <w:pStyle w:val="Default"/>
        <w:rPr>
          <w:b/>
          <w:bCs/>
          <w:color w:val="auto"/>
          <w:sz w:val="28"/>
          <w:szCs w:val="28"/>
        </w:rPr>
      </w:pPr>
    </w:p>
    <w:p w14:paraId="51AC87BA" w14:textId="77777777" w:rsidR="00F619AD" w:rsidRDefault="00F619AD">
      <w:pPr>
        <w:pStyle w:val="Default"/>
        <w:rPr>
          <w:b/>
          <w:bCs/>
          <w:color w:val="auto"/>
          <w:sz w:val="28"/>
          <w:szCs w:val="28"/>
        </w:rPr>
      </w:pPr>
    </w:p>
    <w:p w14:paraId="62DFBAF7" w14:textId="77777777" w:rsidR="00F619AD" w:rsidRPr="00AD27E0" w:rsidRDefault="00F619AD">
      <w:pPr>
        <w:pStyle w:val="Default"/>
        <w:rPr>
          <w:color w:val="auto"/>
          <w:sz w:val="28"/>
          <w:szCs w:val="28"/>
        </w:rPr>
      </w:pPr>
    </w:p>
    <w:p w14:paraId="3C14921D" w14:textId="77777777" w:rsidR="00D12904" w:rsidRPr="00AD27E0" w:rsidRDefault="00D12904">
      <w:pPr>
        <w:pStyle w:val="Default"/>
        <w:rPr>
          <w:color w:val="auto"/>
          <w:sz w:val="28"/>
          <w:szCs w:val="28"/>
        </w:rPr>
      </w:pPr>
    </w:p>
    <w:p w14:paraId="7C362A17" w14:textId="77777777" w:rsidR="00D7189C" w:rsidRPr="00AD27E0" w:rsidRDefault="00D7189C">
      <w:pPr>
        <w:pStyle w:val="Default"/>
        <w:rPr>
          <w:color w:val="auto"/>
          <w:sz w:val="28"/>
          <w:szCs w:val="28"/>
        </w:rPr>
      </w:pPr>
    </w:p>
    <w:p w14:paraId="44F9A01A" w14:textId="77777777" w:rsidR="00D7189C" w:rsidRDefault="00D7189C">
      <w:pPr>
        <w:spacing w:after="0" w:line="240" w:lineRule="auto"/>
        <w:rPr>
          <w:rFonts w:ascii="Arial" w:hAnsi="Arial" w:cs="Arial"/>
          <w:sz w:val="24"/>
          <w:szCs w:val="24"/>
        </w:rPr>
      </w:pPr>
      <w:r>
        <w:br w:type="page"/>
      </w:r>
    </w:p>
    <w:p w14:paraId="377FE714" w14:textId="77777777" w:rsidR="005375FE" w:rsidRPr="007B5D8F" w:rsidRDefault="00D7189C" w:rsidP="00D7189C">
      <w:pPr>
        <w:spacing w:after="0" w:line="240" w:lineRule="auto"/>
        <w:rPr>
          <w:rFonts w:ascii="Arial" w:hAnsi="Arial" w:cs="Arial"/>
          <w:b/>
          <w:sz w:val="24"/>
          <w:szCs w:val="24"/>
        </w:rPr>
      </w:pPr>
      <w:r w:rsidRPr="007B5D8F">
        <w:rPr>
          <w:rFonts w:ascii="Arial" w:hAnsi="Arial" w:cs="Arial"/>
          <w:b/>
          <w:sz w:val="24"/>
          <w:szCs w:val="24"/>
        </w:rPr>
        <w:lastRenderedPageBreak/>
        <w:t>Guidance on the Management, Audit and Accounting Arrangements for the School Fund</w:t>
      </w:r>
    </w:p>
    <w:p w14:paraId="40D0B7BE" w14:textId="77777777" w:rsidR="00D7189C" w:rsidRPr="007B5D8F" w:rsidRDefault="00D7189C" w:rsidP="00D7189C">
      <w:pPr>
        <w:spacing w:after="0" w:line="240" w:lineRule="auto"/>
        <w:rPr>
          <w:rFonts w:ascii="Arial" w:hAnsi="Arial" w:cs="Arial"/>
          <w:b/>
          <w:sz w:val="24"/>
          <w:szCs w:val="24"/>
        </w:rPr>
      </w:pPr>
      <w:r w:rsidRPr="007B5D8F">
        <w:rPr>
          <w:rFonts w:ascii="Arial" w:hAnsi="Arial" w:cs="Arial"/>
          <w:b/>
          <w:sz w:val="24"/>
          <w:szCs w:val="24"/>
        </w:rPr>
        <w:t>.</w:t>
      </w:r>
    </w:p>
    <w:p w14:paraId="2225C6D2" w14:textId="77777777" w:rsidR="00D7189C" w:rsidRPr="007B5D8F" w:rsidRDefault="00D7189C" w:rsidP="00D7189C">
      <w:pPr>
        <w:spacing w:after="0" w:line="240" w:lineRule="auto"/>
        <w:rPr>
          <w:rFonts w:ascii="Arial" w:hAnsi="Arial" w:cs="Arial"/>
          <w:b/>
          <w:sz w:val="24"/>
          <w:szCs w:val="24"/>
        </w:rPr>
      </w:pPr>
      <w:r w:rsidRPr="007B5D8F">
        <w:rPr>
          <w:rFonts w:ascii="Arial" w:hAnsi="Arial" w:cs="Arial"/>
          <w:b/>
          <w:sz w:val="24"/>
          <w:szCs w:val="24"/>
        </w:rPr>
        <w:t>Definition.</w:t>
      </w:r>
    </w:p>
    <w:p w14:paraId="1E49351E" w14:textId="2BD85D1C" w:rsidR="00D7189C" w:rsidRPr="007B5D8F" w:rsidRDefault="00D7189C" w:rsidP="003304B3">
      <w:pPr>
        <w:pStyle w:val="ListParagraph"/>
        <w:numPr>
          <w:ilvl w:val="0"/>
          <w:numId w:val="19"/>
        </w:numPr>
        <w:spacing w:after="0" w:line="240" w:lineRule="auto"/>
        <w:rPr>
          <w:rFonts w:ascii="Arial" w:hAnsi="Arial" w:cs="Arial"/>
          <w:sz w:val="24"/>
          <w:szCs w:val="24"/>
        </w:rPr>
      </w:pPr>
      <w:r w:rsidRPr="007B5D8F">
        <w:rPr>
          <w:rFonts w:ascii="Arial" w:hAnsi="Arial" w:cs="Arial"/>
          <w:sz w:val="24"/>
          <w:szCs w:val="24"/>
        </w:rPr>
        <w:t>In accordance with the accepted definition ‘a non-official account or school fund is any fund containing other than official monies of the Local Authority which is controlled wholly or in part by the Head</w:t>
      </w:r>
      <w:r w:rsidR="00A51100" w:rsidRPr="007B5D8F">
        <w:rPr>
          <w:rFonts w:ascii="Arial" w:hAnsi="Arial" w:cs="Arial"/>
          <w:sz w:val="24"/>
          <w:szCs w:val="24"/>
        </w:rPr>
        <w:t xml:space="preserve"> T</w:t>
      </w:r>
      <w:r w:rsidRPr="007B5D8F">
        <w:rPr>
          <w:rFonts w:ascii="Arial" w:hAnsi="Arial" w:cs="Arial"/>
          <w:sz w:val="24"/>
          <w:szCs w:val="24"/>
        </w:rPr>
        <w:t>eacher by reason of his/her employment in a school</w:t>
      </w:r>
      <w:r w:rsidR="00EE053E" w:rsidRPr="007B5D8F">
        <w:rPr>
          <w:rFonts w:ascii="Arial" w:hAnsi="Arial" w:cs="Arial"/>
          <w:sz w:val="24"/>
          <w:szCs w:val="24"/>
        </w:rPr>
        <w:t>.’</w:t>
      </w:r>
    </w:p>
    <w:p w14:paraId="798776AB" w14:textId="20F44901" w:rsidR="00D7189C" w:rsidRPr="007B5D8F" w:rsidRDefault="00D7189C" w:rsidP="003304B3">
      <w:pPr>
        <w:pStyle w:val="ListParagraph"/>
        <w:numPr>
          <w:ilvl w:val="0"/>
          <w:numId w:val="19"/>
        </w:numPr>
        <w:spacing w:after="0" w:line="240" w:lineRule="auto"/>
        <w:rPr>
          <w:rFonts w:ascii="Arial" w:hAnsi="Arial" w:cs="Arial"/>
          <w:sz w:val="24"/>
          <w:szCs w:val="24"/>
        </w:rPr>
      </w:pPr>
      <w:r w:rsidRPr="007B5D8F">
        <w:rPr>
          <w:rFonts w:ascii="Arial" w:hAnsi="Arial" w:cs="Arial"/>
          <w:sz w:val="24"/>
          <w:szCs w:val="24"/>
        </w:rPr>
        <w:t>Although such funds are not public money</w:t>
      </w:r>
      <w:r w:rsidR="004678D0" w:rsidRPr="007B5D8F">
        <w:rPr>
          <w:rFonts w:ascii="Arial" w:hAnsi="Arial" w:cs="Arial"/>
          <w:sz w:val="24"/>
          <w:szCs w:val="24"/>
        </w:rPr>
        <w:t>,</w:t>
      </w:r>
      <w:r w:rsidRPr="007B5D8F">
        <w:rPr>
          <w:rFonts w:ascii="Arial" w:hAnsi="Arial" w:cs="Arial"/>
          <w:sz w:val="24"/>
          <w:szCs w:val="24"/>
        </w:rPr>
        <w:t xml:space="preserve"> parents and other benefactors are entitled to receive the same standards of stewardship </w:t>
      </w:r>
      <w:r w:rsidR="0010746C" w:rsidRPr="007B5D8F">
        <w:rPr>
          <w:rFonts w:ascii="Arial" w:hAnsi="Arial" w:cs="Arial"/>
          <w:sz w:val="24"/>
          <w:szCs w:val="24"/>
        </w:rPr>
        <w:t>regarding</w:t>
      </w:r>
      <w:r w:rsidRPr="007B5D8F">
        <w:rPr>
          <w:rFonts w:ascii="Arial" w:hAnsi="Arial" w:cs="Arial"/>
          <w:sz w:val="24"/>
          <w:szCs w:val="24"/>
        </w:rPr>
        <w:t xml:space="preserve"> them.</w:t>
      </w:r>
    </w:p>
    <w:p w14:paraId="1E1FB4C4" w14:textId="7BBF621C" w:rsidR="009250D2" w:rsidRPr="002C41B9" w:rsidRDefault="009250D2" w:rsidP="009250D2">
      <w:pPr>
        <w:pStyle w:val="ListParagraph"/>
        <w:numPr>
          <w:ilvl w:val="0"/>
          <w:numId w:val="19"/>
        </w:numPr>
        <w:spacing w:after="0" w:line="240" w:lineRule="auto"/>
        <w:rPr>
          <w:rFonts w:ascii="Arial" w:hAnsi="Arial" w:cs="Arial"/>
          <w:sz w:val="24"/>
          <w:szCs w:val="24"/>
        </w:rPr>
      </w:pPr>
      <w:r w:rsidRPr="007B5D8F">
        <w:rPr>
          <w:rFonts w:ascii="Arial" w:hAnsi="Arial" w:cs="Arial"/>
          <w:sz w:val="24"/>
          <w:szCs w:val="24"/>
        </w:rPr>
        <w:t xml:space="preserve">All non-official fund donations must be </w:t>
      </w:r>
      <w:r w:rsidR="006F04F1" w:rsidRPr="007B5D8F">
        <w:rPr>
          <w:rFonts w:ascii="Arial" w:hAnsi="Arial" w:cs="Arial"/>
          <w:sz w:val="24"/>
          <w:szCs w:val="24"/>
        </w:rPr>
        <w:t>receipted;</w:t>
      </w:r>
      <w:r w:rsidRPr="007B5D8F">
        <w:rPr>
          <w:rFonts w:ascii="Arial" w:hAnsi="Arial" w:cs="Arial"/>
          <w:sz w:val="24"/>
          <w:szCs w:val="24"/>
        </w:rPr>
        <w:t xml:space="preserve"> </w:t>
      </w:r>
      <w:r w:rsidR="002971CE" w:rsidRPr="002C41B9">
        <w:rPr>
          <w:rFonts w:ascii="Arial" w:hAnsi="Arial" w:cs="Arial"/>
          <w:sz w:val="24"/>
          <w:szCs w:val="24"/>
        </w:rPr>
        <w:t>however,</w:t>
      </w:r>
      <w:r w:rsidRPr="002C41B9">
        <w:rPr>
          <w:rFonts w:ascii="Arial" w:hAnsi="Arial" w:cs="Arial"/>
          <w:sz w:val="24"/>
          <w:szCs w:val="24"/>
        </w:rPr>
        <w:t xml:space="preserve"> schools must not use Sefton MBC official income receipts to support any non-official income donations. Schools must </w:t>
      </w:r>
      <w:r w:rsidR="00B17ED9" w:rsidRPr="002C41B9">
        <w:rPr>
          <w:rFonts w:ascii="Arial" w:hAnsi="Arial" w:cs="Arial"/>
          <w:sz w:val="24"/>
          <w:szCs w:val="24"/>
        </w:rPr>
        <w:t xml:space="preserve">produce and </w:t>
      </w:r>
      <w:r w:rsidRPr="002C41B9">
        <w:rPr>
          <w:rFonts w:ascii="Arial" w:hAnsi="Arial" w:cs="Arial"/>
          <w:sz w:val="24"/>
          <w:szCs w:val="24"/>
        </w:rPr>
        <w:t xml:space="preserve">provide their own non-official receipts </w:t>
      </w:r>
      <w:r w:rsidR="00322912" w:rsidRPr="002C41B9">
        <w:rPr>
          <w:rFonts w:ascii="Arial" w:hAnsi="Arial" w:cs="Arial"/>
          <w:sz w:val="24"/>
          <w:szCs w:val="24"/>
        </w:rPr>
        <w:t xml:space="preserve">to support </w:t>
      </w:r>
      <w:r w:rsidR="00B17ED9" w:rsidRPr="002C41B9">
        <w:rPr>
          <w:rFonts w:ascii="Arial" w:hAnsi="Arial" w:cs="Arial"/>
          <w:sz w:val="24"/>
          <w:szCs w:val="24"/>
        </w:rPr>
        <w:t xml:space="preserve">all non-official fund </w:t>
      </w:r>
      <w:r w:rsidR="00322912" w:rsidRPr="002C41B9">
        <w:rPr>
          <w:rFonts w:ascii="Arial" w:hAnsi="Arial" w:cs="Arial"/>
          <w:sz w:val="24"/>
          <w:szCs w:val="24"/>
        </w:rPr>
        <w:t>donations.</w:t>
      </w:r>
    </w:p>
    <w:p w14:paraId="5CE075DB" w14:textId="77777777" w:rsidR="005375FE" w:rsidRPr="007B5D8F" w:rsidRDefault="005375FE" w:rsidP="005375FE">
      <w:pPr>
        <w:pStyle w:val="ListParagraph"/>
        <w:spacing w:after="0" w:line="240" w:lineRule="auto"/>
        <w:rPr>
          <w:rFonts w:ascii="Arial" w:hAnsi="Arial" w:cs="Arial"/>
          <w:sz w:val="24"/>
          <w:szCs w:val="24"/>
        </w:rPr>
      </w:pPr>
    </w:p>
    <w:p w14:paraId="2A163697" w14:textId="77777777" w:rsidR="00D7189C" w:rsidRPr="007B5D8F" w:rsidRDefault="00D7189C" w:rsidP="009C78FA">
      <w:pPr>
        <w:spacing w:after="0" w:line="240" w:lineRule="auto"/>
        <w:rPr>
          <w:rFonts w:ascii="Arial" w:hAnsi="Arial" w:cs="Arial"/>
          <w:b/>
          <w:sz w:val="24"/>
          <w:szCs w:val="24"/>
          <w:u w:val="single"/>
        </w:rPr>
      </w:pPr>
      <w:r w:rsidRPr="007B5D8F">
        <w:rPr>
          <w:rFonts w:ascii="Arial" w:hAnsi="Arial" w:cs="Arial"/>
          <w:b/>
          <w:sz w:val="24"/>
          <w:szCs w:val="24"/>
          <w:u w:val="single"/>
        </w:rPr>
        <w:t>Responsibility of Governors.</w:t>
      </w:r>
    </w:p>
    <w:p w14:paraId="31390524" w14:textId="77777777" w:rsidR="00D7189C" w:rsidRPr="007B5D8F" w:rsidRDefault="00D7189C" w:rsidP="003304B3">
      <w:pPr>
        <w:pStyle w:val="ListParagraph"/>
        <w:numPr>
          <w:ilvl w:val="0"/>
          <w:numId w:val="19"/>
        </w:numPr>
        <w:spacing w:after="0" w:line="240" w:lineRule="auto"/>
        <w:rPr>
          <w:rFonts w:ascii="Arial" w:hAnsi="Arial" w:cs="Arial"/>
          <w:sz w:val="24"/>
          <w:szCs w:val="24"/>
        </w:rPr>
      </w:pPr>
      <w:r w:rsidRPr="007B5D8F">
        <w:rPr>
          <w:rFonts w:ascii="Arial" w:hAnsi="Arial" w:cs="Arial"/>
          <w:sz w:val="24"/>
          <w:szCs w:val="24"/>
        </w:rPr>
        <w:t>Governors have responsibility for the oversight of the management of the Fund.</w:t>
      </w:r>
    </w:p>
    <w:p w14:paraId="7386F816" w14:textId="77777777" w:rsidR="00D7189C" w:rsidRPr="007B5D8F" w:rsidRDefault="00D7189C" w:rsidP="003304B3">
      <w:pPr>
        <w:pStyle w:val="ListParagraph"/>
        <w:numPr>
          <w:ilvl w:val="0"/>
          <w:numId w:val="19"/>
        </w:numPr>
        <w:spacing w:after="0" w:line="240" w:lineRule="auto"/>
        <w:rPr>
          <w:rFonts w:ascii="Arial" w:hAnsi="Arial" w:cs="Arial"/>
          <w:sz w:val="24"/>
          <w:szCs w:val="24"/>
        </w:rPr>
      </w:pPr>
      <w:r w:rsidRPr="007B5D8F">
        <w:rPr>
          <w:rFonts w:ascii="Arial" w:hAnsi="Arial" w:cs="Arial"/>
          <w:sz w:val="24"/>
          <w:szCs w:val="24"/>
        </w:rPr>
        <w:t>The Head</w:t>
      </w:r>
      <w:r w:rsidR="00A51100" w:rsidRPr="007B5D8F">
        <w:rPr>
          <w:rFonts w:ascii="Arial" w:hAnsi="Arial" w:cs="Arial"/>
          <w:sz w:val="24"/>
          <w:szCs w:val="24"/>
        </w:rPr>
        <w:t xml:space="preserve"> T</w:t>
      </w:r>
      <w:r w:rsidRPr="007B5D8F">
        <w:rPr>
          <w:rFonts w:ascii="Arial" w:hAnsi="Arial" w:cs="Arial"/>
          <w:sz w:val="24"/>
          <w:szCs w:val="24"/>
        </w:rPr>
        <w:t>eacher is accountable to them for the good management of the Fund.</w:t>
      </w:r>
    </w:p>
    <w:p w14:paraId="1BE8652C" w14:textId="2E674F9B" w:rsidR="00D7189C" w:rsidRPr="007B5D8F" w:rsidRDefault="00D7189C" w:rsidP="003304B3">
      <w:pPr>
        <w:pStyle w:val="ListParagraph"/>
        <w:numPr>
          <w:ilvl w:val="0"/>
          <w:numId w:val="19"/>
        </w:numPr>
        <w:spacing w:after="0" w:line="240" w:lineRule="auto"/>
        <w:rPr>
          <w:rFonts w:ascii="Arial" w:hAnsi="Arial" w:cs="Arial"/>
          <w:sz w:val="24"/>
          <w:szCs w:val="24"/>
        </w:rPr>
      </w:pPr>
      <w:r w:rsidRPr="007B5D8F">
        <w:rPr>
          <w:rFonts w:ascii="Arial" w:hAnsi="Arial" w:cs="Arial"/>
          <w:sz w:val="24"/>
          <w:szCs w:val="24"/>
        </w:rPr>
        <w:t>It is recommended that the Governors are kept regularly informed of the condition of the Fund. Therefore, in addition to the annual report required under the Scheme, interim reports should be made. These reports should include details of income received, major items of expenditure and the balance of the Fund supported by certified reconciliations.</w:t>
      </w:r>
    </w:p>
    <w:p w14:paraId="4C65B46A" w14:textId="1959F4A6" w:rsidR="00EE4C66" w:rsidRPr="007B5D8F" w:rsidRDefault="00EE4C66" w:rsidP="003304B3">
      <w:pPr>
        <w:pStyle w:val="ListParagraph"/>
        <w:numPr>
          <w:ilvl w:val="0"/>
          <w:numId w:val="19"/>
        </w:numPr>
        <w:spacing w:after="0" w:line="240" w:lineRule="auto"/>
        <w:rPr>
          <w:rFonts w:ascii="Arial" w:hAnsi="Arial" w:cs="Arial"/>
          <w:sz w:val="24"/>
          <w:szCs w:val="24"/>
        </w:rPr>
      </w:pPr>
      <w:r w:rsidRPr="007B5D8F">
        <w:rPr>
          <w:rFonts w:ascii="Arial" w:hAnsi="Arial" w:cs="Arial"/>
          <w:sz w:val="24"/>
          <w:szCs w:val="24"/>
        </w:rPr>
        <w:t xml:space="preserve">Governors may propose to </w:t>
      </w:r>
      <w:r w:rsidR="00F016EC" w:rsidRPr="007B5D8F">
        <w:rPr>
          <w:rFonts w:ascii="Arial" w:hAnsi="Arial" w:cs="Arial"/>
          <w:sz w:val="24"/>
          <w:szCs w:val="24"/>
        </w:rPr>
        <w:t>register the school’s unofficial funds with the Ch</w:t>
      </w:r>
      <w:r w:rsidR="005F5652" w:rsidRPr="007B5D8F">
        <w:rPr>
          <w:rFonts w:ascii="Arial" w:hAnsi="Arial" w:cs="Arial"/>
          <w:sz w:val="24"/>
          <w:szCs w:val="24"/>
        </w:rPr>
        <w:t>a</w:t>
      </w:r>
      <w:r w:rsidR="00F016EC" w:rsidRPr="007B5D8F">
        <w:rPr>
          <w:rFonts w:ascii="Arial" w:hAnsi="Arial" w:cs="Arial"/>
          <w:sz w:val="24"/>
          <w:szCs w:val="24"/>
        </w:rPr>
        <w:t>rities Commission</w:t>
      </w:r>
      <w:r w:rsidR="005F5652" w:rsidRPr="007B5D8F">
        <w:rPr>
          <w:rFonts w:ascii="Arial" w:hAnsi="Arial" w:cs="Arial"/>
          <w:sz w:val="24"/>
          <w:szCs w:val="24"/>
        </w:rPr>
        <w:t xml:space="preserve"> to provide it with a Charitable status and guidance is offered </w:t>
      </w:r>
      <w:r w:rsidR="00E7763E" w:rsidRPr="007B5D8F">
        <w:rPr>
          <w:rFonts w:ascii="Arial" w:hAnsi="Arial" w:cs="Arial"/>
          <w:sz w:val="24"/>
          <w:szCs w:val="24"/>
        </w:rPr>
        <w:t>below in this respect</w:t>
      </w:r>
      <w:r w:rsidR="009A1EF0" w:rsidRPr="007B5D8F">
        <w:rPr>
          <w:rFonts w:ascii="Arial" w:hAnsi="Arial" w:cs="Arial"/>
          <w:sz w:val="24"/>
          <w:szCs w:val="24"/>
        </w:rPr>
        <w:t xml:space="preserve">. Schools are </w:t>
      </w:r>
      <w:r w:rsidR="00E6640D" w:rsidRPr="007B5D8F">
        <w:rPr>
          <w:rFonts w:ascii="Arial" w:hAnsi="Arial" w:cs="Arial"/>
          <w:sz w:val="24"/>
          <w:szCs w:val="24"/>
        </w:rPr>
        <w:t xml:space="preserve">also </w:t>
      </w:r>
      <w:r w:rsidR="009A1EF0" w:rsidRPr="007B5D8F">
        <w:rPr>
          <w:rFonts w:ascii="Arial" w:hAnsi="Arial" w:cs="Arial"/>
          <w:sz w:val="24"/>
          <w:szCs w:val="24"/>
        </w:rPr>
        <w:t xml:space="preserve">advised to check the most updated criteria for registration </w:t>
      </w:r>
      <w:r w:rsidR="00CD2899" w:rsidRPr="007B5D8F">
        <w:rPr>
          <w:rFonts w:ascii="Arial" w:hAnsi="Arial" w:cs="Arial"/>
          <w:sz w:val="24"/>
          <w:szCs w:val="24"/>
        </w:rPr>
        <w:t xml:space="preserve">with the Charities Commission and to note that accounting rules and procedures may be different from those </w:t>
      </w:r>
      <w:r w:rsidR="00677558" w:rsidRPr="007B5D8F">
        <w:rPr>
          <w:rFonts w:ascii="Arial" w:hAnsi="Arial" w:cs="Arial"/>
          <w:sz w:val="24"/>
          <w:szCs w:val="24"/>
        </w:rPr>
        <w:t>issued below whilst under the direction of the Local Authority.</w:t>
      </w:r>
    </w:p>
    <w:p w14:paraId="3D7E0228" w14:textId="77777777" w:rsidR="005375FE" w:rsidRPr="007B5D8F" w:rsidRDefault="005375FE" w:rsidP="005375FE">
      <w:pPr>
        <w:pStyle w:val="ListParagraph"/>
        <w:spacing w:after="0" w:line="240" w:lineRule="auto"/>
        <w:rPr>
          <w:rFonts w:ascii="Arial" w:hAnsi="Arial" w:cs="Arial"/>
          <w:sz w:val="24"/>
          <w:szCs w:val="24"/>
        </w:rPr>
      </w:pPr>
    </w:p>
    <w:p w14:paraId="262582B6" w14:textId="77777777" w:rsidR="00D7189C" w:rsidRPr="007B5D8F" w:rsidRDefault="00D7189C" w:rsidP="00D7189C">
      <w:pPr>
        <w:spacing w:after="0" w:line="240" w:lineRule="auto"/>
        <w:rPr>
          <w:rFonts w:ascii="Arial" w:hAnsi="Arial" w:cs="Arial"/>
          <w:b/>
          <w:sz w:val="24"/>
          <w:szCs w:val="24"/>
          <w:u w:val="single"/>
        </w:rPr>
      </w:pPr>
      <w:r w:rsidRPr="007B5D8F">
        <w:rPr>
          <w:rFonts w:ascii="Arial" w:hAnsi="Arial" w:cs="Arial"/>
          <w:b/>
          <w:sz w:val="24"/>
          <w:szCs w:val="24"/>
          <w:u w:val="single"/>
        </w:rPr>
        <w:t>Responsibility of the Head</w:t>
      </w:r>
      <w:r w:rsidR="00BC29C7" w:rsidRPr="007B5D8F">
        <w:rPr>
          <w:rFonts w:ascii="Arial" w:hAnsi="Arial" w:cs="Arial"/>
          <w:b/>
          <w:sz w:val="24"/>
          <w:szCs w:val="24"/>
          <w:u w:val="single"/>
        </w:rPr>
        <w:t xml:space="preserve"> T</w:t>
      </w:r>
      <w:r w:rsidRPr="007B5D8F">
        <w:rPr>
          <w:rFonts w:ascii="Arial" w:hAnsi="Arial" w:cs="Arial"/>
          <w:b/>
          <w:sz w:val="24"/>
          <w:szCs w:val="24"/>
          <w:u w:val="single"/>
        </w:rPr>
        <w:t>eacher.</w:t>
      </w:r>
    </w:p>
    <w:p w14:paraId="08145337" w14:textId="56A16D26" w:rsidR="00D7189C" w:rsidRPr="007B5D8F" w:rsidRDefault="0010746C" w:rsidP="003304B3">
      <w:pPr>
        <w:pStyle w:val="ListParagraph"/>
        <w:numPr>
          <w:ilvl w:val="0"/>
          <w:numId w:val="19"/>
        </w:numPr>
        <w:spacing w:after="0" w:line="240" w:lineRule="auto"/>
        <w:rPr>
          <w:rFonts w:ascii="Arial" w:hAnsi="Arial" w:cs="Arial"/>
          <w:sz w:val="24"/>
          <w:szCs w:val="24"/>
        </w:rPr>
      </w:pPr>
      <w:r w:rsidRPr="007B5D8F">
        <w:rPr>
          <w:rFonts w:ascii="Arial" w:hAnsi="Arial" w:cs="Arial"/>
          <w:sz w:val="24"/>
          <w:szCs w:val="24"/>
        </w:rPr>
        <w:t>The</w:t>
      </w:r>
      <w:r w:rsidR="00D7189C" w:rsidRPr="007B5D8F">
        <w:rPr>
          <w:rFonts w:ascii="Arial" w:hAnsi="Arial" w:cs="Arial"/>
          <w:sz w:val="24"/>
          <w:szCs w:val="24"/>
        </w:rPr>
        <w:t xml:space="preserve"> Head</w:t>
      </w:r>
      <w:r w:rsidR="00A51100" w:rsidRPr="007B5D8F">
        <w:rPr>
          <w:rFonts w:ascii="Arial" w:hAnsi="Arial" w:cs="Arial"/>
          <w:sz w:val="24"/>
          <w:szCs w:val="24"/>
        </w:rPr>
        <w:t xml:space="preserve"> T</w:t>
      </w:r>
      <w:r w:rsidR="00D7189C" w:rsidRPr="007B5D8F">
        <w:rPr>
          <w:rFonts w:ascii="Arial" w:hAnsi="Arial" w:cs="Arial"/>
          <w:sz w:val="24"/>
          <w:szCs w:val="24"/>
        </w:rPr>
        <w:t>eacher is responsible for the control of all non-official monies in the school and should therefore ensure that the appropriate standard of stewardship is being applied to the Fund.</w:t>
      </w:r>
    </w:p>
    <w:p w14:paraId="0EC92952" w14:textId="77777777" w:rsidR="00D7189C" w:rsidRPr="007B5D8F" w:rsidRDefault="00D7189C" w:rsidP="003304B3">
      <w:pPr>
        <w:pStyle w:val="ListParagraph"/>
        <w:numPr>
          <w:ilvl w:val="0"/>
          <w:numId w:val="19"/>
        </w:numPr>
        <w:spacing w:after="0" w:line="240" w:lineRule="auto"/>
        <w:rPr>
          <w:rFonts w:ascii="Arial" w:hAnsi="Arial" w:cs="Arial"/>
          <w:sz w:val="24"/>
          <w:szCs w:val="24"/>
        </w:rPr>
      </w:pPr>
      <w:r w:rsidRPr="007B5D8F">
        <w:rPr>
          <w:rFonts w:ascii="Arial" w:hAnsi="Arial" w:cs="Arial"/>
          <w:sz w:val="24"/>
          <w:szCs w:val="24"/>
        </w:rPr>
        <w:t>Wherever possible the Head</w:t>
      </w:r>
      <w:r w:rsidR="00A51100" w:rsidRPr="007B5D8F">
        <w:rPr>
          <w:rFonts w:ascii="Arial" w:hAnsi="Arial" w:cs="Arial"/>
          <w:sz w:val="24"/>
          <w:szCs w:val="24"/>
        </w:rPr>
        <w:t xml:space="preserve"> T</w:t>
      </w:r>
      <w:r w:rsidRPr="007B5D8F">
        <w:rPr>
          <w:rFonts w:ascii="Arial" w:hAnsi="Arial" w:cs="Arial"/>
          <w:sz w:val="24"/>
          <w:szCs w:val="24"/>
        </w:rPr>
        <w:t>eacher should delegate the actual operation of the accounts to members of staff. In such instances arrangements should be adequate to ensure control appropriate to the ultimate responsibility.</w:t>
      </w:r>
    </w:p>
    <w:p w14:paraId="5642D514" w14:textId="1EDB9ACB" w:rsidR="00D7189C" w:rsidRPr="007B5D8F" w:rsidRDefault="00D7189C" w:rsidP="003304B3">
      <w:pPr>
        <w:pStyle w:val="ListParagraph"/>
        <w:numPr>
          <w:ilvl w:val="0"/>
          <w:numId w:val="19"/>
        </w:numPr>
        <w:spacing w:after="0" w:line="240" w:lineRule="auto"/>
        <w:rPr>
          <w:rFonts w:ascii="Arial" w:hAnsi="Arial" w:cs="Arial"/>
          <w:sz w:val="24"/>
          <w:szCs w:val="24"/>
        </w:rPr>
      </w:pPr>
      <w:r w:rsidRPr="007B5D8F">
        <w:rPr>
          <w:rFonts w:ascii="Arial" w:hAnsi="Arial" w:cs="Arial"/>
          <w:sz w:val="24"/>
          <w:szCs w:val="24"/>
        </w:rPr>
        <w:t>The Head</w:t>
      </w:r>
      <w:r w:rsidR="00BC29C7" w:rsidRPr="007B5D8F">
        <w:rPr>
          <w:rFonts w:ascii="Arial" w:hAnsi="Arial" w:cs="Arial"/>
          <w:sz w:val="24"/>
          <w:szCs w:val="24"/>
        </w:rPr>
        <w:t xml:space="preserve"> T</w:t>
      </w:r>
      <w:r w:rsidRPr="007B5D8F">
        <w:rPr>
          <w:rFonts w:ascii="Arial" w:hAnsi="Arial" w:cs="Arial"/>
          <w:sz w:val="24"/>
          <w:szCs w:val="24"/>
        </w:rPr>
        <w:t>eacher should examine the accounting records periodically to ensure the accuracy of the balances. Such examination affords protection to the Head</w:t>
      </w:r>
      <w:r w:rsidR="00A51100" w:rsidRPr="007B5D8F">
        <w:rPr>
          <w:rFonts w:ascii="Arial" w:hAnsi="Arial" w:cs="Arial"/>
          <w:sz w:val="24"/>
          <w:szCs w:val="24"/>
        </w:rPr>
        <w:t xml:space="preserve"> </w:t>
      </w:r>
      <w:r w:rsidR="005A7119" w:rsidRPr="007B5D8F">
        <w:rPr>
          <w:rFonts w:ascii="Arial" w:hAnsi="Arial" w:cs="Arial"/>
          <w:sz w:val="24"/>
          <w:szCs w:val="24"/>
        </w:rPr>
        <w:t>Teacher</w:t>
      </w:r>
      <w:r w:rsidRPr="007B5D8F">
        <w:rPr>
          <w:rFonts w:ascii="Arial" w:hAnsi="Arial" w:cs="Arial"/>
          <w:sz w:val="24"/>
          <w:szCs w:val="24"/>
        </w:rPr>
        <w:t xml:space="preserve"> and the staff.</w:t>
      </w:r>
    </w:p>
    <w:p w14:paraId="5CF53323" w14:textId="77777777" w:rsidR="005375FE" w:rsidRPr="007B5D8F" w:rsidRDefault="005375FE" w:rsidP="005375FE">
      <w:pPr>
        <w:pStyle w:val="ListParagraph"/>
        <w:spacing w:after="0" w:line="240" w:lineRule="auto"/>
        <w:rPr>
          <w:rFonts w:ascii="Arial" w:hAnsi="Arial" w:cs="Arial"/>
          <w:sz w:val="24"/>
          <w:szCs w:val="24"/>
        </w:rPr>
      </w:pPr>
    </w:p>
    <w:p w14:paraId="45B79B82" w14:textId="77777777" w:rsidR="00D7189C" w:rsidRPr="007B5D8F" w:rsidRDefault="00D7189C" w:rsidP="009C78FA">
      <w:pPr>
        <w:spacing w:after="0" w:line="240" w:lineRule="auto"/>
        <w:rPr>
          <w:rFonts w:ascii="Arial" w:hAnsi="Arial" w:cs="Arial"/>
          <w:b/>
          <w:sz w:val="24"/>
          <w:szCs w:val="24"/>
          <w:u w:val="single"/>
        </w:rPr>
      </w:pPr>
      <w:r w:rsidRPr="007B5D8F">
        <w:rPr>
          <w:rFonts w:ascii="Arial" w:hAnsi="Arial" w:cs="Arial"/>
          <w:b/>
          <w:sz w:val="24"/>
          <w:szCs w:val="24"/>
          <w:u w:val="single"/>
        </w:rPr>
        <w:t>Purpose of the Fund.</w:t>
      </w:r>
    </w:p>
    <w:p w14:paraId="2FD5A33E" w14:textId="09E53714" w:rsidR="00D7189C" w:rsidRPr="007B5D8F" w:rsidRDefault="00D7189C" w:rsidP="003304B3">
      <w:pPr>
        <w:pStyle w:val="ListParagraph"/>
        <w:numPr>
          <w:ilvl w:val="0"/>
          <w:numId w:val="20"/>
        </w:numPr>
        <w:spacing w:after="0" w:line="240" w:lineRule="auto"/>
        <w:rPr>
          <w:rFonts w:ascii="Arial" w:hAnsi="Arial" w:cs="Arial"/>
          <w:sz w:val="24"/>
          <w:szCs w:val="24"/>
        </w:rPr>
      </w:pPr>
      <w:r w:rsidRPr="007B5D8F">
        <w:rPr>
          <w:rFonts w:ascii="Arial" w:hAnsi="Arial" w:cs="Arial"/>
          <w:sz w:val="24"/>
          <w:szCs w:val="24"/>
        </w:rPr>
        <w:lastRenderedPageBreak/>
        <w:t xml:space="preserve">Funds are intended to finance activities that are not </w:t>
      </w:r>
      <w:r w:rsidR="0010746C" w:rsidRPr="007B5D8F">
        <w:rPr>
          <w:rFonts w:ascii="Arial" w:hAnsi="Arial" w:cs="Arial"/>
          <w:sz w:val="24"/>
          <w:szCs w:val="24"/>
        </w:rPr>
        <w:t>supported</w:t>
      </w:r>
      <w:r w:rsidRPr="007B5D8F">
        <w:rPr>
          <w:rFonts w:ascii="Arial" w:hAnsi="Arial" w:cs="Arial"/>
          <w:sz w:val="24"/>
          <w:szCs w:val="24"/>
        </w:rPr>
        <w:t xml:space="preserve"> by financial assistance from the Local Authority.</w:t>
      </w:r>
    </w:p>
    <w:p w14:paraId="31E45345" w14:textId="397EBFCD" w:rsidR="00D7189C" w:rsidRPr="007B5D8F" w:rsidRDefault="00D7189C" w:rsidP="003304B3">
      <w:pPr>
        <w:pStyle w:val="ListParagraph"/>
        <w:numPr>
          <w:ilvl w:val="0"/>
          <w:numId w:val="20"/>
        </w:numPr>
        <w:spacing w:after="0" w:line="240" w:lineRule="auto"/>
        <w:rPr>
          <w:rFonts w:ascii="Arial" w:hAnsi="Arial" w:cs="Arial"/>
          <w:sz w:val="24"/>
          <w:szCs w:val="24"/>
        </w:rPr>
      </w:pPr>
      <w:r w:rsidRPr="007B5D8F">
        <w:rPr>
          <w:rFonts w:ascii="Arial" w:hAnsi="Arial" w:cs="Arial"/>
          <w:sz w:val="24"/>
          <w:szCs w:val="24"/>
        </w:rPr>
        <w:t xml:space="preserve">Income is </w:t>
      </w:r>
      <w:r w:rsidR="0010746C" w:rsidRPr="007B5D8F">
        <w:rPr>
          <w:rFonts w:ascii="Arial" w:hAnsi="Arial" w:cs="Arial"/>
          <w:sz w:val="24"/>
          <w:szCs w:val="24"/>
        </w:rPr>
        <w:t>derived</w:t>
      </w:r>
      <w:r w:rsidRPr="007B5D8F">
        <w:rPr>
          <w:rFonts w:ascii="Arial" w:hAnsi="Arial" w:cs="Arial"/>
          <w:sz w:val="24"/>
          <w:szCs w:val="24"/>
        </w:rPr>
        <w:t xml:space="preserve"> from fund raising and voluntary contributions. Official and unofficial monies should not be mixed. Any income, which properly relates to the school’s delegated budget, should not be credited to a voluntary fund.</w:t>
      </w:r>
    </w:p>
    <w:p w14:paraId="1F5B5E6D" w14:textId="2678BEFC" w:rsidR="00D7189C" w:rsidRPr="007B5D8F" w:rsidRDefault="00D7189C" w:rsidP="003304B3">
      <w:pPr>
        <w:pStyle w:val="ListParagraph"/>
        <w:numPr>
          <w:ilvl w:val="0"/>
          <w:numId w:val="20"/>
        </w:numPr>
        <w:spacing w:after="0" w:line="240" w:lineRule="auto"/>
        <w:rPr>
          <w:rFonts w:ascii="Arial" w:hAnsi="Arial" w:cs="Arial"/>
          <w:sz w:val="24"/>
          <w:szCs w:val="24"/>
        </w:rPr>
      </w:pPr>
      <w:r w:rsidRPr="007B5D8F">
        <w:rPr>
          <w:rFonts w:ascii="Arial" w:hAnsi="Arial" w:cs="Arial"/>
          <w:sz w:val="24"/>
          <w:szCs w:val="24"/>
        </w:rPr>
        <w:t xml:space="preserve">Expenditure is incurred on extra-curriculum activities, provision of additional equipment and transport, charitable </w:t>
      </w:r>
      <w:r w:rsidR="00EE053E" w:rsidRPr="007B5D8F">
        <w:rPr>
          <w:rFonts w:ascii="Arial" w:hAnsi="Arial" w:cs="Arial"/>
          <w:sz w:val="24"/>
          <w:szCs w:val="24"/>
        </w:rPr>
        <w:t>donations,</w:t>
      </w:r>
      <w:r w:rsidRPr="007B5D8F">
        <w:rPr>
          <w:rFonts w:ascii="Arial" w:hAnsi="Arial" w:cs="Arial"/>
          <w:sz w:val="24"/>
          <w:szCs w:val="24"/>
        </w:rPr>
        <w:t xml:space="preserve"> and support to financially disadvantaged pupils.</w:t>
      </w:r>
    </w:p>
    <w:p w14:paraId="0F4245B4" w14:textId="77777777" w:rsidR="00D7189C" w:rsidRPr="007B5D8F" w:rsidRDefault="00D7189C" w:rsidP="003304B3">
      <w:pPr>
        <w:pStyle w:val="ListParagraph"/>
        <w:numPr>
          <w:ilvl w:val="0"/>
          <w:numId w:val="20"/>
        </w:numPr>
        <w:spacing w:after="0" w:line="240" w:lineRule="auto"/>
        <w:rPr>
          <w:rFonts w:ascii="Arial" w:hAnsi="Arial" w:cs="Arial"/>
          <w:sz w:val="24"/>
          <w:szCs w:val="24"/>
        </w:rPr>
      </w:pPr>
      <w:r w:rsidRPr="007B5D8F">
        <w:rPr>
          <w:rFonts w:ascii="Arial" w:hAnsi="Arial" w:cs="Arial"/>
          <w:sz w:val="24"/>
          <w:szCs w:val="24"/>
        </w:rPr>
        <w:t>Expenditure should be appropriate and be for the benefit of the pupils. Inappropriate expenditure would include any payments to staff, purchases for the personal use of staff, purchases from friends or relatives of staff</w:t>
      </w:r>
      <w:r w:rsidR="00A51100" w:rsidRPr="007B5D8F">
        <w:rPr>
          <w:rFonts w:ascii="Arial" w:hAnsi="Arial" w:cs="Arial"/>
          <w:sz w:val="24"/>
          <w:szCs w:val="24"/>
        </w:rPr>
        <w:t xml:space="preserve"> </w:t>
      </w:r>
      <w:r w:rsidRPr="007B5D8F">
        <w:rPr>
          <w:rFonts w:ascii="Arial" w:hAnsi="Arial" w:cs="Arial"/>
          <w:sz w:val="24"/>
          <w:szCs w:val="24"/>
        </w:rPr>
        <w:t>unless by way of tendering.</w:t>
      </w:r>
    </w:p>
    <w:p w14:paraId="7C78D684" w14:textId="77777777" w:rsidR="00D7189C" w:rsidRPr="007B5D8F" w:rsidRDefault="00D7189C" w:rsidP="003304B3">
      <w:pPr>
        <w:pStyle w:val="ListParagraph"/>
        <w:numPr>
          <w:ilvl w:val="0"/>
          <w:numId w:val="20"/>
        </w:numPr>
        <w:spacing w:after="0" w:line="240" w:lineRule="auto"/>
        <w:rPr>
          <w:rFonts w:ascii="Arial" w:hAnsi="Arial" w:cs="Arial"/>
          <w:sz w:val="24"/>
          <w:szCs w:val="24"/>
        </w:rPr>
      </w:pPr>
      <w:r w:rsidRPr="007B5D8F">
        <w:rPr>
          <w:rFonts w:ascii="Arial" w:hAnsi="Arial" w:cs="Arial"/>
          <w:sz w:val="24"/>
          <w:szCs w:val="24"/>
        </w:rPr>
        <w:t>The account may be used to record transactions in respect of recreational school trips / visits.</w:t>
      </w:r>
    </w:p>
    <w:p w14:paraId="42CA74C6" w14:textId="77777777" w:rsidR="005375FE" w:rsidRPr="007B5D8F" w:rsidRDefault="005375FE" w:rsidP="005375FE">
      <w:pPr>
        <w:pStyle w:val="ListParagraph"/>
        <w:spacing w:after="0" w:line="240" w:lineRule="auto"/>
        <w:rPr>
          <w:rFonts w:ascii="Arial" w:hAnsi="Arial" w:cs="Arial"/>
          <w:sz w:val="24"/>
          <w:szCs w:val="24"/>
        </w:rPr>
      </w:pPr>
    </w:p>
    <w:p w14:paraId="6BEE9C47" w14:textId="77777777" w:rsidR="00D7189C" w:rsidRPr="007B5D8F" w:rsidRDefault="00D7189C" w:rsidP="009C78FA">
      <w:pPr>
        <w:spacing w:after="0" w:line="240" w:lineRule="auto"/>
        <w:rPr>
          <w:rFonts w:ascii="Arial" w:hAnsi="Arial" w:cs="Arial"/>
          <w:b/>
          <w:sz w:val="24"/>
          <w:szCs w:val="24"/>
          <w:u w:val="single"/>
        </w:rPr>
      </w:pPr>
      <w:r w:rsidRPr="007B5D8F">
        <w:rPr>
          <w:rFonts w:ascii="Arial" w:hAnsi="Arial" w:cs="Arial"/>
          <w:b/>
          <w:sz w:val="24"/>
          <w:szCs w:val="24"/>
          <w:u w:val="single"/>
        </w:rPr>
        <w:t>Management of the Fund.</w:t>
      </w:r>
    </w:p>
    <w:p w14:paraId="3BEE5384" w14:textId="77777777" w:rsidR="00D7189C" w:rsidRPr="007B5D8F" w:rsidRDefault="00D7189C" w:rsidP="003304B3">
      <w:pPr>
        <w:pStyle w:val="ListParagraph"/>
        <w:numPr>
          <w:ilvl w:val="0"/>
          <w:numId w:val="20"/>
        </w:numPr>
        <w:spacing w:after="0" w:line="240" w:lineRule="auto"/>
        <w:rPr>
          <w:rFonts w:ascii="Arial" w:hAnsi="Arial" w:cs="Arial"/>
          <w:sz w:val="24"/>
          <w:szCs w:val="24"/>
        </w:rPr>
      </w:pPr>
      <w:r w:rsidRPr="007B5D8F">
        <w:rPr>
          <w:rFonts w:ascii="Arial" w:hAnsi="Arial" w:cs="Arial"/>
          <w:sz w:val="24"/>
          <w:szCs w:val="24"/>
        </w:rPr>
        <w:t>The administration procedures and responsibilities should be clearly documented. There should be adequate division of duties and staff should be made aware of their responsibilities including authorisation of expenditure.</w:t>
      </w:r>
    </w:p>
    <w:p w14:paraId="4106D561" w14:textId="4E90E487" w:rsidR="00D7189C" w:rsidRPr="007B5D8F" w:rsidRDefault="00D7189C" w:rsidP="003304B3">
      <w:pPr>
        <w:pStyle w:val="ListParagraph"/>
        <w:numPr>
          <w:ilvl w:val="0"/>
          <w:numId w:val="20"/>
        </w:numPr>
        <w:spacing w:after="0" w:line="240" w:lineRule="auto"/>
        <w:rPr>
          <w:rFonts w:ascii="Arial" w:hAnsi="Arial" w:cs="Arial"/>
          <w:sz w:val="24"/>
          <w:szCs w:val="24"/>
        </w:rPr>
      </w:pPr>
      <w:r w:rsidRPr="007B5D8F">
        <w:rPr>
          <w:rFonts w:ascii="Arial" w:hAnsi="Arial" w:cs="Arial"/>
          <w:sz w:val="24"/>
          <w:szCs w:val="24"/>
        </w:rPr>
        <w:t xml:space="preserve">Unduly large balances should not be built up. As far as </w:t>
      </w:r>
      <w:r w:rsidR="0010746C" w:rsidRPr="007B5D8F">
        <w:rPr>
          <w:rFonts w:ascii="Arial" w:hAnsi="Arial" w:cs="Arial"/>
          <w:sz w:val="24"/>
          <w:szCs w:val="24"/>
        </w:rPr>
        <w:t>resources</w:t>
      </w:r>
      <w:r w:rsidRPr="007B5D8F">
        <w:rPr>
          <w:rFonts w:ascii="Arial" w:hAnsi="Arial" w:cs="Arial"/>
          <w:sz w:val="24"/>
          <w:szCs w:val="24"/>
        </w:rPr>
        <w:t xml:space="preserve"> should be spent for the benefit of the pupils in the school at the time the money is raised.</w:t>
      </w:r>
    </w:p>
    <w:p w14:paraId="3E34CFB1" w14:textId="77777777" w:rsidR="00D7189C" w:rsidRPr="007B5D8F" w:rsidRDefault="00D7189C" w:rsidP="003304B3">
      <w:pPr>
        <w:pStyle w:val="ListParagraph"/>
        <w:numPr>
          <w:ilvl w:val="0"/>
          <w:numId w:val="20"/>
        </w:numPr>
        <w:spacing w:after="0" w:line="240" w:lineRule="auto"/>
        <w:rPr>
          <w:rFonts w:ascii="Arial" w:hAnsi="Arial" w:cs="Arial"/>
          <w:sz w:val="24"/>
          <w:szCs w:val="24"/>
        </w:rPr>
      </w:pPr>
      <w:r w:rsidRPr="007B5D8F">
        <w:rPr>
          <w:rFonts w:ascii="Arial" w:hAnsi="Arial" w:cs="Arial"/>
          <w:sz w:val="24"/>
          <w:szCs w:val="24"/>
        </w:rPr>
        <w:t>The accounting year should run for the academic school year.</w:t>
      </w:r>
    </w:p>
    <w:p w14:paraId="0B1090E5" w14:textId="77777777" w:rsidR="00D7189C" w:rsidRPr="007B5D8F" w:rsidRDefault="00D7189C" w:rsidP="003304B3">
      <w:pPr>
        <w:pStyle w:val="ListParagraph"/>
        <w:numPr>
          <w:ilvl w:val="0"/>
          <w:numId w:val="20"/>
        </w:numPr>
        <w:spacing w:after="0" w:line="240" w:lineRule="auto"/>
        <w:rPr>
          <w:rFonts w:ascii="Arial" w:hAnsi="Arial" w:cs="Arial"/>
          <w:sz w:val="24"/>
          <w:szCs w:val="24"/>
        </w:rPr>
      </w:pPr>
      <w:r w:rsidRPr="007B5D8F">
        <w:rPr>
          <w:rFonts w:ascii="Arial" w:hAnsi="Arial" w:cs="Arial"/>
          <w:sz w:val="24"/>
          <w:szCs w:val="24"/>
        </w:rPr>
        <w:t>Documented policies should be approved for:</w:t>
      </w:r>
    </w:p>
    <w:p w14:paraId="159361A2" w14:textId="77777777" w:rsidR="00D7189C" w:rsidRPr="007B5D8F" w:rsidRDefault="00A51100" w:rsidP="003304B3">
      <w:pPr>
        <w:pStyle w:val="ListParagraph"/>
        <w:numPr>
          <w:ilvl w:val="1"/>
          <w:numId w:val="20"/>
        </w:numPr>
        <w:spacing w:after="0" w:line="240" w:lineRule="auto"/>
        <w:rPr>
          <w:rFonts w:ascii="Arial" w:hAnsi="Arial" w:cs="Arial"/>
          <w:sz w:val="24"/>
          <w:szCs w:val="24"/>
        </w:rPr>
      </w:pPr>
      <w:r w:rsidRPr="007B5D8F">
        <w:rPr>
          <w:rFonts w:ascii="Arial" w:hAnsi="Arial" w:cs="Arial"/>
          <w:sz w:val="24"/>
          <w:szCs w:val="24"/>
        </w:rPr>
        <w:t>Authorisation</w:t>
      </w:r>
      <w:r w:rsidR="00D7189C" w:rsidRPr="007B5D8F">
        <w:rPr>
          <w:rFonts w:ascii="Arial" w:hAnsi="Arial" w:cs="Arial"/>
          <w:sz w:val="24"/>
          <w:szCs w:val="24"/>
        </w:rPr>
        <w:t xml:space="preserve"> requirements needed prior to arranging trips.</w:t>
      </w:r>
    </w:p>
    <w:p w14:paraId="52153F6B" w14:textId="77777777" w:rsidR="00D7189C" w:rsidRPr="007B5D8F" w:rsidRDefault="00A51100" w:rsidP="003304B3">
      <w:pPr>
        <w:pStyle w:val="ListParagraph"/>
        <w:numPr>
          <w:ilvl w:val="1"/>
          <w:numId w:val="20"/>
        </w:numPr>
        <w:spacing w:after="0" w:line="240" w:lineRule="auto"/>
        <w:rPr>
          <w:rFonts w:ascii="Arial" w:hAnsi="Arial" w:cs="Arial"/>
          <w:sz w:val="24"/>
          <w:szCs w:val="24"/>
        </w:rPr>
      </w:pPr>
      <w:r w:rsidRPr="007B5D8F">
        <w:rPr>
          <w:rFonts w:ascii="Arial" w:hAnsi="Arial" w:cs="Arial"/>
          <w:sz w:val="24"/>
          <w:szCs w:val="24"/>
        </w:rPr>
        <w:t>A</w:t>
      </w:r>
      <w:r w:rsidR="00D7189C" w:rsidRPr="007B5D8F">
        <w:rPr>
          <w:rFonts w:ascii="Arial" w:hAnsi="Arial" w:cs="Arial"/>
          <w:sz w:val="24"/>
          <w:szCs w:val="24"/>
        </w:rPr>
        <w:t>ccounting requirements for school trips</w:t>
      </w:r>
    </w:p>
    <w:p w14:paraId="142ED539" w14:textId="77777777" w:rsidR="00D7189C" w:rsidRPr="007B5D8F" w:rsidRDefault="00A51100" w:rsidP="003304B3">
      <w:pPr>
        <w:pStyle w:val="ListParagraph"/>
        <w:numPr>
          <w:ilvl w:val="1"/>
          <w:numId w:val="20"/>
        </w:numPr>
        <w:spacing w:after="0" w:line="240" w:lineRule="auto"/>
        <w:rPr>
          <w:rFonts w:ascii="Arial" w:hAnsi="Arial" w:cs="Arial"/>
          <w:sz w:val="24"/>
          <w:szCs w:val="24"/>
        </w:rPr>
      </w:pPr>
      <w:r w:rsidRPr="007B5D8F">
        <w:rPr>
          <w:rFonts w:ascii="Arial" w:hAnsi="Arial" w:cs="Arial"/>
          <w:sz w:val="24"/>
          <w:szCs w:val="24"/>
        </w:rPr>
        <w:t>Circumstances</w:t>
      </w:r>
      <w:r w:rsidR="00D7189C" w:rsidRPr="007B5D8F">
        <w:rPr>
          <w:rFonts w:ascii="Arial" w:hAnsi="Arial" w:cs="Arial"/>
          <w:sz w:val="24"/>
          <w:szCs w:val="24"/>
        </w:rPr>
        <w:t xml:space="preserve"> under which the Fund can be used to make subsidies or donations.</w:t>
      </w:r>
    </w:p>
    <w:p w14:paraId="63B6AE04" w14:textId="77777777" w:rsidR="00D7189C" w:rsidRPr="007B5D8F" w:rsidRDefault="00A51100" w:rsidP="003304B3">
      <w:pPr>
        <w:pStyle w:val="ListParagraph"/>
        <w:numPr>
          <w:ilvl w:val="1"/>
          <w:numId w:val="20"/>
        </w:numPr>
        <w:spacing w:after="0" w:line="240" w:lineRule="auto"/>
        <w:rPr>
          <w:rFonts w:ascii="Arial" w:hAnsi="Arial" w:cs="Arial"/>
          <w:sz w:val="24"/>
          <w:szCs w:val="24"/>
        </w:rPr>
      </w:pPr>
      <w:r w:rsidRPr="007B5D8F">
        <w:rPr>
          <w:rFonts w:ascii="Arial" w:hAnsi="Arial" w:cs="Arial"/>
          <w:sz w:val="24"/>
          <w:szCs w:val="24"/>
        </w:rPr>
        <w:t>P</w:t>
      </w:r>
      <w:r w:rsidR="00D7189C" w:rsidRPr="007B5D8F">
        <w:rPr>
          <w:rFonts w:ascii="Arial" w:hAnsi="Arial" w:cs="Arial"/>
          <w:sz w:val="24"/>
          <w:szCs w:val="24"/>
        </w:rPr>
        <w:t>rocedures for allocating free or subsidised places on school trips</w:t>
      </w:r>
    </w:p>
    <w:p w14:paraId="723EC623" w14:textId="77777777" w:rsidR="00D7189C" w:rsidRPr="007B5D8F" w:rsidRDefault="00A51100" w:rsidP="003304B3">
      <w:pPr>
        <w:pStyle w:val="ListParagraph"/>
        <w:numPr>
          <w:ilvl w:val="1"/>
          <w:numId w:val="20"/>
        </w:numPr>
        <w:spacing w:after="0" w:line="240" w:lineRule="auto"/>
        <w:rPr>
          <w:rFonts w:ascii="Arial" w:hAnsi="Arial" w:cs="Arial"/>
          <w:sz w:val="24"/>
          <w:szCs w:val="24"/>
        </w:rPr>
      </w:pPr>
      <w:r w:rsidRPr="007B5D8F">
        <w:rPr>
          <w:rFonts w:ascii="Arial" w:hAnsi="Arial" w:cs="Arial"/>
          <w:sz w:val="24"/>
          <w:szCs w:val="24"/>
        </w:rPr>
        <w:t>Procedures</w:t>
      </w:r>
      <w:r w:rsidR="00D7189C" w:rsidRPr="007B5D8F">
        <w:rPr>
          <w:rFonts w:ascii="Arial" w:hAnsi="Arial" w:cs="Arial"/>
          <w:sz w:val="24"/>
          <w:szCs w:val="24"/>
        </w:rPr>
        <w:t xml:space="preserve"> for the treatment of surplus cash having regard to the charging regulations.</w:t>
      </w:r>
    </w:p>
    <w:p w14:paraId="6D442220" w14:textId="77777777" w:rsidR="00D7189C" w:rsidRPr="007B5D8F" w:rsidRDefault="00D7189C" w:rsidP="003304B3">
      <w:pPr>
        <w:pStyle w:val="ListParagraph"/>
        <w:numPr>
          <w:ilvl w:val="0"/>
          <w:numId w:val="20"/>
        </w:numPr>
        <w:spacing w:after="0" w:line="240" w:lineRule="auto"/>
        <w:rPr>
          <w:rFonts w:ascii="Arial" w:hAnsi="Arial" w:cs="Arial"/>
          <w:sz w:val="24"/>
          <w:szCs w:val="24"/>
        </w:rPr>
      </w:pPr>
      <w:r w:rsidRPr="007B5D8F">
        <w:rPr>
          <w:rFonts w:ascii="Arial" w:hAnsi="Arial" w:cs="Arial"/>
          <w:sz w:val="24"/>
          <w:szCs w:val="24"/>
        </w:rPr>
        <w:t>Personal cheques should not be cashed through the Fund.</w:t>
      </w:r>
    </w:p>
    <w:p w14:paraId="69DE17BD" w14:textId="77777777" w:rsidR="00D7189C" w:rsidRPr="007B5D8F" w:rsidRDefault="00D7189C" w:rsidP="003304B3">
      <w:pPr>
        <w:pStyle w:val="ListParagraph"/>
        <w:numPr>
          <w:ilvl w:val="0"/>
          <w:numId w:val="20"/>
        </w:numPr>
        <w:spacing w:after="0" w:line="240" w:lineRule="auto"/>
        <w:rPr>
          <w:rFonts w:ascii="Arial" w:hAnsi="Arial" w:cs="Arial"/>
          <w:sz w:val="24"/>
          <w:szCs w:val="24"/>
        </w:rPr>
      </w:pPr>
      <w:r w:rsidRPr="007B5D8F">
        <w:rPr>
          <w:rFonts w:ascii="Arial" w:hAnsi="Arial" w:cs="Arial"/>
          <w:sz w:val="24"/>
          <w:szCs w:val="24"/>
        </w:rPr>
        <w:t>Personal loans should not be made from the Fund.</w:t>
      </w:r>
    </w:p>
    <w:p w14:paraId="0841A014" w14:textId="77777777" w:rsidR="00D7189C" w:rsidRPr="007B5D8F" w:rsidRDefault="00D7189C" w:rsidP="003304B3">
      <w:pPr>
        <w:pStyle w:val="ListParagraph"/>
        <w:numPr>
          <w:ilvl w:val="0"/>
          <w:numId w:val="20"/>
        </w:numPr>
        <w:spacing w:after="0" w:line="240" w:lineRule="auto"/>
        <w:rPr>
          <w:rFonts w:ascii="Arial" w:hAnsi="Arial" w:cs="Arial"/>
          <w:sz w:val="24"/>
          <w:szCs w:val="24"/>
        </w:rPr>
      </w:pPr>
      <w:r w:rsidRPr="007B5D8F">
        <w:rPr>
          <w:rFonts w:ascii="Arial" w:hAnsi="Arial" w:cs="Arial"/>
          <w:sz w:val="24"/>
          <w:szCs w:val="24"/>
        </w:rPr>
        <w:t>Accounting records and bank stationery should be held securely and access restricted.</w:t>
      </w:r>
    </w:p>
    <w:p w14:paraId="58A6E0C0" w14:textId="77777777" w:rsidR="00D7189C" w:rsidRPr="007B5D8F" w:rsidRDefault="00D7189C" w:rsidP="003304B3">
      <w:pPr>
        <w:pStyle w:val="ListParagraph"/>
        <w:numPr>
          <w:ilvl w:val="0"/>
          <w:numId w:val="20"/>
        </w:numPr>
        <w:spacing w:after="0" w:line="240" w:lineRule="auto"/>
        <w:rPr>
          <w:rFonts w:ascii="Arial" w:hAnsi="Arial" w:cs="Arial"/>
          <w:sz w:val="24"/>
          <w:szCs w:val="24"/>
        </w:rPr>
      </w:pPr>
      <w:r w:rsidRPr="007B5D8F">
        <w:rPr>
          <w:rFonts w:ascii="Arial" w:hAnsi="Arial" w:cs="Arial"/>
          <w:sz w:val="24"/>
          <w:szCs w:val="24"/>
        </w:rPr>
        <w:t>Accounting records should be:</w:t>
      </w:r>
    </w:p>
    <w:p w14:paraId="15091C84" w14:textId="77777777" w:rsidR="00D7189C" w:rsidRPr="007B5D8F" w:rsidRDefault="00A51100" w:rsidP="003304B3">
      <w:pPr>
        <w:pStyle w:val="ListParagraph"/>
        <w:numPr>
          <w:ilvl w:val="1"/>
          <w:numId w:val="20"/>
        </w:numPr>
        <w:spacing w:after="0" w:line="240" w:lineRule="auto"/>
        <w:rPr>
          <w:rFonts w:ascii="Arial" w:hAnsi="Arial" w:cs="Arial"/>
          <w:sz w:val="24"/>
          <w:szCs w:val="24"/>
        </w:rPr>
      </w:pPr>
      <w:r w:rsidRPr="007B5D8F">
        <w:rPr>
          <w:rFonts w:ascii="Arial" w:hAnsi="Arial" w:cs="Arial"/>
          <w:sz w:val="24"/>
          <w:szCs w:val="24"/>
        </w:rPr>
        <w:t>M</w:t>
      </w:r>
      <w:r w:rsidR="00D7189C" w:rsidRPr="007B5D8F">
        <w:rPr>
          <w:rFonts w:ascii="Arial" w:hAnsi="Arial" w:cs="Arial"/>
          <w:sz w:val="24"/>
          <w:szCs w:val="24"/>
        </w:rPr>
        <w:t>aintained in a permanent format, a ledger or computer spreadsheet, and recorded at the time of the transaction.</w:t>
      </w:r>
    </w:p>
    <w:p w14:paraId="1997A39C" w14:textId="77777777" w:rsidR="00D7189C" w:rsidRPr="007B5D8F" w:rsidRDefault="00A51100" w:rsidP="003304B3">
      <w:pPr>
        <w:pStyle w:val="ListParagraph"/>
        <w:numPr>
          <w:ilvl w:val="1"/>
          <w:numId w:val="20"/>
        </w:numPr>
        <w:spacing w:after="0" w:line="240" w:lineRule="auto"/>
        <w:rPr>
          <w:rFonts w:ascii="Arial" w:hAnsi="Arial" w:cs="Arial"/>
          <w:sz w:val="24"/>
          <w:szCs w:val="24"/>
        </w:rPr>
      </w:pPr>
      <w:r w:rsidRPr="007B5D8F">
        <w:rPr>
          <w:rFonts w:ascii="Arial" w:hAnsi="Arial" w:cs="Arial"/>
          <w:sz w:val="24"/>
          <w:szCs w:val="24"/>
        </w:rPr>
        <w:t>S</w:t>
      </w:r>
      <w:r w:rsidR="00D7189C" w:rsidRPr="007B5D8F">
        <w:rPr>
          <w:rFonts w:ascii="Arial" w:hAnsi="Arial" w:cs="Arial"/>
          <w:sz w:val="24"/>
          <w:szCs w:val="24"/>
        </w:rPr>
        <w:t>upported by full documentation for all transactions of income and expenditure.</w:t>
      </w:r>
    </w:p>
    <w:p w14:paraId="696C5F3A" w14:textId="77777777" w:rsidR="00D7189C" w:rsidRPr="007B5D8F" w:rsidRDefault="00A51100" w:rsidP="003304B3">
      <w:pPr>
        <w:pStyle w:val="ListParagraph"/>
        <w:numPr>
          <w:ilvl w:val="1"/>
          <w:numId w:val="20"/>
        </w:numPr>
        <w:spacing w:after="0" w:line="240" w:lineRule="auto"/>
        <w:rPr>
          <w:rFonts w:ascii="Arial" w:hAnsi="Arial" w:cs="Arial"/>
          <w:sz w:val="24"/>
          <w:szCs w:val="24"/>
        </w:rPr>
      </w:pPr>
      <w:r w:rsidRPr="007B5D8F">
        <w:rPr>
          <w:rFonts w:ascii="Arial" w:hAnsi="Arial" w:cs="Arial"/>
          <w:sz w:val="24"/>
          <w:szCs w:val="24"/>
        </w:rPr>
        <w:t>R</w:t>
      </w:r>
      <w:r w:rsidR="00D7189C" w:rsidRPr="007B5D8F">
        <w:rPr>
          <w:rFonts w:ascii="Arial" w:hAnsi="Arial" w:cs="Arial"/>
          <w:sz w:val="24"/>
          <w:szCs w:val="24"/>
        </w:rPr>
        <w:t>econciled monthly, to the bank statements and the reconciliation certified by the Head</w:t>
      </w:r>
      <w:r w:rsidRPr="007B5D8F">
        <w:rPr>
          <w:rFonts w:ascii="Arial" w:hAnsi="Arial" w:cs="Arial"/>
          <w:sz w:val="24"/>
          <w:szCs w:val="24"/>
        </w:rPr>
        <w:t xml:space="preserve"> T</w:t>
      </w:r>
      <w:r w:rsidR="00D7189C" w:rsidRPr="007B5D8F">
        <w:rPr>
          <w:rFonts w:ascii="Arial" w:hAnsi="Arial" w:cs="Arial"/>
          <w:sz w:val="24"/>
          <w:szCs w:val="24"/>
        </w:rPr>
        <w:t>eacher.</w:t>
      </w:r>
    </w:p>
    <w:p w14:paraId="7D8E1FD0" w14:textId="77777777" w:rsidR="00D7189C" w:rsidRPr="007B5D8F" w:rsidRDefault="00D7189C" w:rsidP="003304B3">
      <w:pPr>
        <w:pStyle w:val="ListParagraph"/>
        <w:numPr>
          <w:ilvl w:val="0"/>
          <w:numId w:val="20"/>
        </w:numPr>
        <w:spacing w:after="0" w:line="240" w:lineRule="auto"/>
        <w:rPr>
          <w:rFonts w:ascii="Arial" w:hAnsi="Arial" w:cs="Arial"/>
          <w:sz w:val="24"/>
          <w:szCs w:val="24"/>
        </w:rPr>
      </w:pPr>
      <w:r w:rsidRPr="007B5D8F">
        <w:rPr>
          <w:rFonts w:ascii="Arial" w:hAnsi="Arial" w:cs="Arial"/>
          <w:sz w:val="24"/>
          <w:szCs w:val="24"/>
        </w:rPr>
        <w:t>If the Fund is administered correctly there are grounds to claim that it should not be subject to corporation tax.</w:t>
      </w:r>
    </w:p>
    <w:p w14:paraId="50677668" w14:textId="7823CC12" w:rsidR="00D7189C" w:rsidRPr="007B5D8F" w:rsidRDefault="00D7189C" w:rsidP="003304B3">
      <w:pPr>
        <w:pStyle w:val="ListParagraph"/>
        <w:numPr>
          <w:ilvl w:val="0"/>
          <w:numId w:val="20"/>
        </w:numPr>
        <w:spacing w:after="0" w:line="240" w:lineRule="auto"/>
        <w:rPr>
          <w:rFonts w:ascii="Arial" w:hAnsi="Arial" w:cs="Arial"/>
          <w:sz w:val="24"/>
          <w:szCs w:val="24"/>
        </w:rPr>
      </w:pPr>
      <w:r w:rsidRPr="007B5D8F">
        <w:rPr>
          <w:rFonts w:ascii="Arial" w:hAnsi="Arial" w:cs="Arial"/>
          <w:sz w:val="24"/>
          <w:szCs w:val="24"/>
        </w:rPr>
        <w:t xml:space="preserve">The Fund is not eligible to reclaim VAT on expenditure (unless registered for VAT). </w:t>
      </w:r>
      <w:r w:rsidR="006F04F1" w:rsidRPr="007B5D8F">
        <w:rPr>
          <w:rFonts w:ascii="Arial" w:hAnsi="Arial" w:cs="Arial"/>
          <w:sz w:val="24"/>
          <w:szCs w:val="24"/>
        </w:rPr>
        <w:t>However,</w:t>
      </w:r>
      <w:r w:rsidRPr="007B5D8F">
        <w:rPr>
          <w:rFonts w:ascii="Arial" w:hAnsi="Arial" w:cs="Arial"/>
          <w:sz w:val="24"/>
          <w:szCs w:val="24"/>
        </w:rPr>
        <w:t xml:space="preserve"> the Fund may make purchases through </w:t>
      </w:r>
      <w:r w:rsidRPr="007B5D8F">
        <w:rPr>
          <w:rFonts w:ascii="Arial" w:hAnsi="Arial" w:cs="Arial"/>
          <w:sz w:val="24"/>
          <w:szCs w:val="24"/>
        </w:rPr>
        <w:lastRenderedPageBreak/>
        <w:t>the Local Authority</w:t>
      </w:r>
      <w:r w:rsidR="005632CB" w:rsidRPr="007B5D8F">
        <w:rPr>
          <w:rFonts w:ascii="Arial" w:hAnsi="Arial" w:cs="Arial"/>
          <w:sz w:val="24"/>
          <w:szCs w:val="24"/>
        </w:rPr>
        <w:t>,</w:t>
      </w:r>
      <w:r w:rsidRPr="007B5D8F">
        <w:rPr>
          <w:rFonts w:ascii="Arial" w:hAnsi="Arial" w:cs="Arial"/>
          <w:sz w:val="24"/>
          <w:szCs w:val="24"/>
        </w:rPr>
        <w:t xml:space="preserve"> by issuing an official order for the goods</w:t>
      </w:r>
      <w:r w:rsidR="005632CB" w:rsidRPr="007B5D8F">
        <w:rPr>
          <w:rFonts w:ascii="Arial" w:hAnsi="Arial" w:cs="Arial"/>
          <w:sz w:val="24"/>
          <w:szCs w:val="24"/>
        </w:rPr>
        <w:t>,</w:t>
      </w:r>
      <w:r w:rsidRPr="007B5D8F">
        <w:rPr>
          <w:rFonts w:ascii="Arial" w:hAnsi="Arial" w:cs="Arial"/>
          <w:sz w:val="24"/>
          <w:szCs w:val="24"/>
        </w:rPr>
        <w:t xml:space="preserve"> and making payment from the Fund to the delegated account of the cost net of VAT. The goods then belong to the Local Authority. This procedure should never be used for personal staff </w:t>
      </w:r>
      <w:r w:rsidR="00546DF1" w:rsidRPr="007B5D8F">
        <w:rPr>
          <w:rFonts w:ascii="Arial" w:hAnsi="Arial" w:cs="Arial"/>
          <w:sz w:val="24"/>
          <w:szCs w:val="24"/>
        </w:rPr>
        <w:t xml:space="preserve">purchases or for the </w:t>
      </w:r>
      <w:r w:rsidR="00F619AD" w:rsidRPr="007B5D8F">
        <w:rPr>
          <w:rFonts w:ascii="Arial" w:hAnsi="Arial" w:cs="Arial"/>
          <w:sz w:val="24"/>
          <w:szCs w:val="24"/>
        </w:rPr>
        <w:t>fund-raising</w:t>
      </w:r>
      <w:r w:rsidR="00546DF1" w:rsidRPr="007B5D8F">
        <w:rPr>
          <w:rFonts w:ascii="Arial" w:hAnsi="Arial" w:cs="Arial"/>
          <w:sz w:val="24"/>
          <w:szCs w:val="24"/>
        </w:rPr>
        <w:t xml:space="preserve"> activities of the School Fund </w:t>
      </w:r>
      <w:r w:rsidRPr="007B5D8F">
        <w:rPr>
          <w:rFonts w:ascii="Arial" w:hAnsi="Arial" w:cs="Arial"/>
          <w:sz w:val="24"/>
          <w:szCs w:val="24"/>
        </w:rPr>
        <w:t>purchases.</w:t>
      </w:r>
    </w:p>
    <w:p w14:paraId="2C3659C3" w14:textId="77777777" w:rsidR="00D7189C" w:rsidRPr="007B5D8F" w:rsidRDefault="00D7189C" w:rsidP="003304B3">
      <w:pPr>
        <w:pStyle w:val="ListParagraph"/>
        <w:numPr>
          <w:ilvl w:val="0"/>
          <w:numId w:val="20"/>
        </w:numPr>
        <w:spacing w:after="0" w:line="240" w:lineRule="auto"/>
        <w:rPr>
          <w:rFonts w:ascii="Arial" w:hAnsi="Arial" w:cs="Arial"/>
          <w:sz w:val="24"/>
          <w:szCs w:val="24"/>
        </w:rPr>
      </w:pPr>
      <w:r w:rsidRPr="007B5D8F">
        <w:rPr>
          <w:rFonts w:ascii="Arial" w:hAnsi="Arial" w:cs="Arial"/>
          <w:sz w:val="24"/>
          <w:szCs w:val="24"/>
        </w:rPr>
        <w:t>Advances for expenditure should only be made after authorisation from the Head</w:t>
      </w:r>
      <w:r w:rsidR="00A51100" w:rsidRPr="007B5D8F">
        <w:rPr>
          <w:rFonts w:ascii="Arial" w:hAnsi="Arial" w:cs="Arial"/>
          <w:sz w:val="24"/>
          <w:szCs w:val="24"/>
        </w:rPr>
        <w:t xml:space="preserve"> T</w:t>
      </w:r>
      <w:r w:rsidRPr="007B5D8F">
        <w:rPr>
          <w:rFonts w:ascii="Arial" w:hAnsi="Arial" w:cs="Arial"/>
          <w:sz w:val="24"/>
          <w:szCs w:val="24"/>
        </w:rPr>
        <w:t>eacher. Full records should be made at the time of the advance and when the transaction is completed.</w:t>
      </w:r>
    </w:p>
    <w:p w14:paraId="3C1E497C" w14:textId="77777777" w:rsidR="00D7189C" w:rsidRPr="007B5D8F" w:rsidRDefault="00D7189C" w:rsidP="003304B3">
      <w:pPr>
        <w:pStyle w:val="ListParagraph"/>
        <w:numPr>
          <w:ilvl w:val="0"/>
          <w:numId w:val="20"/>
        </w:numPr>
        <w:spacing w:after="0" w:line="240" w:lineRule="auto"/>
        <w:rPr>
          <w:rFonts w:ascii="Arial" w:hAnsi="Arial" w:cs="Arial"/>
          <w:sz w:val="24"/>
          <w:szCs w:val="24"/>
        </w:rPr>
      </w:pPr>
      <w:r w:rsidRPr="007B5D8F">
        <w:rPr>
          <w:rFonts w:ascii="Arial" w:hAnsi="Arial" w:cs="Arial"/>
          <w:sz w:val="24"/>
          <w:szCs w:val="24"/>
        </w:rPr>
        <w:t>Payment should not usually be made in advance or together with orders because of the possibility of suppliers going into liquidation.</w:t>
      </w:r>
    </w:p>
    <w:p w14:paraId="70F5E400" w14:textId="1058D124" w:rsidR="00D7189C" w:rsidRPr="007B5D8F" w:rsidRDefault="00D7189C" w:rsidP="003304B3">
      <w:pPr>
        <w:pStyle w:val="ListParagraph"/>
        <w:numPr>
          <w:ilvl w:val="0"/>
          <w:numId w:val="20"/>
        </w:numPr>
        <w:spacing w:after="0" w:line="240" w:lineRule="auto"/>
        <w:rPr>
          <w:rFonts w:ascii="Arial" w:hAnsi="Arial" w:cs="Arial"/>
          <w:sz w:val="24"/>
          <w:szCs w:val="24"/>
        </w:rPr>
      </w:pPr>
      <w:r w:rsidRPr="007B5D8F">
        <w:rPr>
          <w:rFonts w:ascii="Arial" w:hAnsi="Arial" w:cs="Arial"/>
          <w:sz w:val="24"/>
          <w:szCs w:val="24"/>
        </w:rPr>
        <w:t xml:space="preserve">The Authority's Fidelity Guarantee insurance policy provides cover for the Fund. Where a school does not use the Local Authority’s insurance </w:t>
      </w:r>
      <w:r w:rsidR="006F04F1" w:rsidRPr="007B5D8F">
        <w:rPr>
          <w:rFonts w:ascii="Arial" w:hAnsi="Arial" w:cs="Arial"/>
          <w:sz w:val="24"/>
          <w:szCs w:val="24"/>
        </w:rPr>
        <w:t>services,</w:t>
      </w:r>
      <w:r w:rsidRPr="007B5D8F">
        <w:rPr>
          <w:rFonts w:ascii="Arial" w:hAnsi="Arial" w:cs="Arial"/>
          <w:sz w:val="24"/>
          <w:szCs w:val="24"/>
        </w:rPr>
        <w:t xml:space="preserve"> they should</w:t>
      </w:r>
      <w:r w:rsidR="00A51100" w:rsidRPr="007B5D8F">
        <w:rPr>
          <w:rFonts w:ascii="Arial" w:hAnsi="Arial" w:cs="Arial"/>
          <w:sz w:val="24"/>
          <w:szCs w:val="24"/>
        </w:rPr>
        <w:t xml:space="preserve"> </w:t>
      </w:r>
      <w:r w:rsidRPr="007B5D8F">
        <w:rPr>
          <w:rFonts w:ascii="Arial" w:hAnsi="Arial" w:cs="Arial"/>
          <w:sz w:val="24"/>
          <w:szCs w:val="24"/>
        </w:rPr>
        <w:t>ensure similar external insurance cover is separately provided.</w:t>
      </w:r>
    </w:p>
    <w:p w14:paraId="2438B88E" w14:textId="23D4912E" w:rsidR="00D7189C" w:rsidRPr="007B5D8F" w:rsidRDefault="00D7189C" w:rsidP="003304B3">
      <w:pPr>
        <w:pStyle w:val="ListParagraph"/>
        <w:numPr>
          <w:ilvl w:val="0"/>
          <w:numId w:val="20"/>
        </w:numPr>
        <w:spacing w:after="0" w:line="240" w:lineRule="auto"/>
        <w:rPr>
          <w:rFonts w:ascii="Arial" w:hAnsi="Arial" w:cs="Arial"/>
          <w:sz w:val="24"/>
          <w:szCs w:val="24"/>
        </w:rPr>
      </w:pPr>
      <w:r w:rsidRPr="007B5D8F">
        <w:rPr>
          <w:rFonts w:ascii="Arial" w:hAnsi="Arial" w:cs="Arial"/>
          <w:sz w:val="24"/>
          <w:szCs w:val="24"/>
        </w:rPr>
        <w:t xml:space="preserve">The school may consider the likelihood of any other losses such as theft by a third party, or loss of deposits due to commercial events. In the first instance these may be expensive in the light of any </w:t>
      </w:r>
      <w:r w:rsidR="0010746C" w:rsidRPr="007B5D8F">
        <w:rPr>
          <w:rFonts w:ascii="Arial" w:hAnsi="Arial" w:cs="Arial"/>
          <w:sz w:val="24"/>
          <w:szCs w:val="24"/>
        </w:rPr>
        <w:t>risks</w:t>
      </w:r>
      <w:r w:rsidRPr="007B5D8F">
        <w:rPr>
          <w:rFonts w:ascii="Arial" w:hAnsi="Arial" w:cs="Arial"/>
          <w:sz w:val="24"/>
          <w:szCs w:val="24"/>
        </w:rPr>
        <w:t>. In the second the engagement of travel companies who are members of regulatory bodies should minimise the risk.</w:t>
      </w:r>
    </w:p>
    <w:p w14:paraId="2F0CF06F" w14:textId="77777777" w:rsidR="005375FE" w:rsidRPr="007B5D8F" w:rsidRDefault="005375FE" w:rsidP="005375FE">
      <w:pPr>
        <w:pStyle w:val="ListParagraph"/>
        <w:spacing w:after="0" w:line="240" w:lineRule="auto"/>
        <w:rPr>
          <w:rFonts w:ascii="Arial" w:hAnsi="Arial" w:cs="Arial"/>
          <w:sz w:val="24"/>
          <w:szCs w:val="24"/>
        </w:rPr>
      </w:pPr>
    </w:p>
    <w:p w14:paraId="1E70ABCA" w14:textId="77777777" w:rsidR="00D7189C" w:rsidRPr="007B5D8F" w:rsidRDefault="00D7189C" w:rsidP="00D7189C">
      <w:pPr>
        <w:spacing w:after="0" w:line="240" w:lineRule="auto"/>
        <w:rPr>
          <w:rFonts w:ascii="Arial" w:hAnsi="Arial" w:cs="Arial"/>
          <w:b/>
          <w:sz w:val="24"/>
          <w:szCs w:val="24"/>
          <w:u w:val="single"/>
        </w:rPr>
      </w:pPr>
      <w:r w:rsidRPr="007B5D8F">
        <w:rPr>
          <w:rFonts w:ascii="Arial" w:hAnsi="Arial" w:cs="Arial"/>
          <w:b/>
          <w:sz w:val="24"/>
          <w:szCs w:val="24"/>
          <w:u w:val="single"/>
        </w:rPr>
        <w:t>Banking Arrangements.</w:t>
      </w:r>
    </w:p>
    <w:p w14:paraId="637B3993" w14:textId="77777777" w:rsidR="00D7189C" w:rsidRPr="007B5D8F" w:rsidRDefault="00D7189C" w:rsidP="003304B3">
      <w:pPr>
        <w:pStyle w:val="ListParagraph"/>
        <w:numPr>
          <w:ilvl w:val="0"/>
          <w:numId w:val="20"/>
        </w:numPr>
        <w:spacing w:after="0" w:line="240" w:lineRule="auto"/>
        <w:rPr>
          <w:rFonts w:ascii="Arial" w:hAnsi="Arial" w:cs="Arial"/>
          <w:sz w:val="24"/>
          <w:szCs w:val="24"/>
        </w:rPr>
      </w:pPr>
      <w:r w:rsidRPr="007B5D8F">
        <w:rPr>
          <w:rFonts w:ascii="Arial" w:hAnsi="Arial" w:cs="Arial"/>
          <w:sz w:val="24"/>
          <w:szCs w:val="24"/>
        </w:rPr>
        <w:t>The bank account(s) should be in the name of the Fund and bear the address of the school.</w:t>
      </w:r>
    </w:p>
    <w:p w14:paraId="095CAA67" w14:textId="77777777" w:rsidR="00D7189C" w:rsidRPr="007B5D8F" w:rsidRDefault="00D7189C" w:rsidP="003304B3">
      <w:pPr>
        <w:pStyle w:val="ListParagraph"/>
        <w:numPr>
          <w:ilvl w:val="0"/>
          <w:numId w:val="20"/>
        </w:numPr>
        <w:spacing w:after="0" w:line="240" w:lineRule="auto"/>
        <w:rPr>
          <w:rFonts w:ascii="Arial" w:hAnsi="Arial" w:cs="Arial"/>
          <w:sz w:val="24"/>
          <w:szCs w:val="24"/>
        </w:rPr>
      </w:pPr>
      <w:r w:rsidRPr="007B5D8F">
        <w:rPr>
          <w:rFonts w:ascii="Arial" w:hAnsi="Arial" w:cs="Arial"/>
          <w:sz w:val="24"/>
          <w:szCs w:val="24"/>
        </w:rPr>
        <w:t>The terms and conditions pertaining to the bank account(s) should be obtained in writing from the bankers.</w:t>
      </w:r>
    </w:p>
    <w:p w14:paraId="4301D768" w14:textId="2CD258BF" w:rsidR="00D7189C" w:rsidRPr="007B5D8F" w:rsidRDefault="00D7189C" w:rsidP="003304B3">
      <w:pPr>
        <w:pStyle w:val="ListParagraph"/>
        <w:numPr>
          <w:ilvl w:val="0"/>
          <w:numId w:val="20"/>
        </w:numPr>
        <w:spacing w:after="0" w:line="240" w:lineRule="auto"/>
        <w:rPr>
          <w:rFonts w:ascii="Arial" w:hAnsi="Arial" w:cs="Arial"/>
          <w:sz w:val="24"/>
          <w:szCs w:val="24"/>
        </w:rPr>
      </w:pPr>
      <w:r w:rsidRPr="007B5D8F">
        <w:rPr>
          <w:rFonts w:ascii="Arial" w:hAnsi="Arial" w:cs="Arial"/>
          <w:sz w:val="24"/>
          <w:szCs w:val="24"/>
        </w:rPr>
        <w:t xml:space="preserve">The bank account must be </w:t>
      </w:r>
      <w:r w:rsidR="0010746C" w:rsidRPr="007B5D8F">
        <w:rPr>
          <w:rFonts w:ascii="Arial" w:hAnsi="Arial" w:cs="Arial"/>
          <w:sz w:val="24"/>
          <w:szCs w:val="24"/>
        </w:rPr>
        <w:t>always operated in credit</w:t>
      </w:r>
      <w:r w:rsidRPr="007B5D8F">
        <w:rPr>
          <w:rFonts w:ascii="Arial" w:hAnsi="Arial" w:cs="Arial"/>
          <w:sz w:val="24"/>
          <w:szCs w:val="24"/>
        </w:rPr>
        <w:t>.</w:t>
      </w:r>
    </w:p>
    <w:p w14:paraId="38B18E25" w14:textId="77777777" w:rsidR="00D7189C" w:rsidRPr="007B5D8F" w:rsidRDefault="00D7189C" w:rsidP="003304B3">
      <w:pPr>
        <w:pStyle w:val="ListParagraph"/>
        <w:numPr>
          <w:ilvl w:val="0"/>
          <w:numId w:val="20"/>
        </w:numPr>
        <w:spacing w:after="0" w:line="240" w:lineRule="auto"/>
        <w:rPr>
          <w:rFonts w:ascii="Arial" w:hAnsi="Arial" w:cs="Arial"/>
          <w:sz w:val="24"/>
          <w:szCs w:val="24"/>
        </w:rPr>
      </w:pPr>
      <w:r w:rsidRPr="007B5D8F">
        <w:rPr>
          <w:rFonts w:ascii="Arial" w:hAnsi="Arial" w:cs="Arial"/>
          <w:sz w:val="24"/>
          <w:szCs w:val="24"/>
        </w:rPr>
        <w:t>Cheques should be crossed and endorsed "account payee only".</w:t>
      </w:r>
    </w:p>
    <w:p w14:paraId="0EA6E15C" w14:textId="77777777" w:rsidR="00D7189C" w:rsidRPr="007B5D8F" w:rsidRDefault="00D7189C" w:rsidP="003304B3">
      <w:pPr>
        <w:pStyle w:val="ListParagraph"/>
        <w:numPr>
          <w:ilvl w:val="0"/>
          <w:numId w:val="20"/>
        </w:numPr>
        <w:spacing w:after="0" w:line="240" w:lineRule="auto"/>
        <w:rPr>
          <w:rFonts w:ascii="Arial" w:hAnsi="Arial" w:cs="Arial"/>
          <w:sz w:val="24"/>
          <w:szCs w:val="24"/>
        </w:rPr>
      </w:pPr>
      <w:r w:rsidRPr="007B5D8F">
        <w:rPr>
          <w:rFonts w:ascii="Arial" w:hAnsi="Arial" w:cs="Arial"/>
          <w:sz w:val="24"/>
          <w:szCs w:val="24"/>
        </w:rPr>
        <w:t>A copy of the bank mandate should be retained.</w:t>
      </w:r>
    </w:p>
    <w:p w14:paraId="33203793" w14:textId="77777777" w:rsidR="00D7189C" w:rsidRPr="007B5D8F" w:rsidRDefault="00D7189C" w:rsidP="003304B3">
      <w:pPr>
        <w:pStyle w:val="ListParagraph"/>
        <w:numPr>
          <w:ilvl w:val="0"/>
          <w:numId w:val="20"/>
        </w:numPr>
        <w:spacing w:after="0" w:line="240" w:lineRule="auto"/>
        <w:rPr>
          <w:rFonts w:ascii="Arial" w:hAnsi="Arial" w:cs="Arial"/>
          <w:sz w:val="24"/>
          <w:szCs w:val="24"/>
        </w:rPr>
      </w:pPr>
      <w:r w:rsidRPr="007B5D8F">
        <w:rPr>
          <w:rFonts w:ascii="Arial" w:hAnsi="Arial" w:cs="Arial"/>
          <w:sz w:val="24"/>
          <w:szCs w:val="24"/>
        </w:rPr>
        <w:t>Cheques should require two signatories, both of which should be employees of the school. Wherever possible more than two people (but not more than four) should be designated as appropriate signatories, one of these should be the Head</w:t>
      </w:r>
      <w:r w:rsidR="00A51100" w:rsidRPr="007B5D8F">
        <w:rPr>
          <w:rFonts w:ascii="Arial" w:hAnsi="Arial" w:cs="Arial"/>
          <w:sz w:val="24"/>
          <w:szCs w:val="24"/>
        </w:rPr>
        <w:t xml:space="preserve"> T</w:t>
      </w:r>
      <w:r w:rsidRPr="007B5D8F">
        <w:rPr>
          <w:rFonts w:ascii="Arial" w:hAnsi="Arial" w:cs="Arial"/>
          <w:sz w:val="24"/>
          <w:szCs w:val="24"/>
        </w:rPr>
        <w:t>eacher.</w:t>
      </w:r>
    </w:p>
    <w:p w14:paraId="7600E23C" w14:textId="77777777" w:rsidR="00D7189C" w:rsidRPr="007B5D8F" w:rsidRDefault="00D7189C" w:rsidP="003304B3">
      <w:pPr>
        <w:pStyle w:val="ListParagraph"/>
        <w:numPr>
          <w:ilvl w:val="0"/>
          <w:numId w:val="20"/>
        </w:numPr>
        <w:spacing w:after="0" w:line="240" w:lineRule="auto"/>
        <w:rPr>
          <w:rFonts w:ascii="Arial" w:hAnsi="Arial" w:cs="Arial"/>
          <w:sz w:val="24"/>
          <w:szCs w:val="24"/>
        </w:rPr>
      </w:pPr>
      <w:r w:rsidRPr="007B5D8F">
        <w:rPr>
          <w:rFonts w:ascii="Arial" w:hAnsi="Arial" w:cs="Arial"/>
          <w:sz w:val="24"/>
          <w:szCs w:val="24"/>
        </w:rPr>
        <w:t>Cheques must not be signed before details of payee and amount have been entered.</w:t>
      </w:r>
    </w:p>
    <w:p w14:paraId="1AF3FDDA" w14:textId="77777777" w:rsidR="00D7189C" w:rsidRPr="007B5D8F" w:rsidRDefault="00D7189C" w:rsidP="003304B3">
      <w:pPr>
        <w:pStyle w:val="ListParagraph"/>
        <w:numPr>
          <w:ilvl w:val="0"/>
          <w:numId w:val="20"/>
        </w:numPr>
        <w:spacing w:after="0" w:line="240" w:lineRule="auto"/>
        <w:rPr>
          <w:rFonts w:ascii="Arial" w:hAnsi="Arial" w:cs="Arial"/>
          <w:sz w:val="24"/>
          <w:szCs w:val="24"/>
        </w:rPr>
      </w:pPr>
      <w:r w:rsidRPr="007B5D8F">
        <w:rPr>
          <w:rFonts w:ascii="Arial" w:hAnsi="Arial" w:cs="Arial"/>
          <w:sz w:val="24"/>
          <w:szCs w:val="24"/>
        </w:rPr>
        <w:t>Cheques requiring signature must be presented with adequate supporting documentation to evidence that the goods have been properly ordered and received.</w:t>
      </w:r>
    </w:p>
    <w:p w14:paraId="1D5E56F5" w14:textId="1CA3525C" w:rsidR="00D7189C" w:rsidRPr="007B5D8F" w:rsidRDefault="00D7189C" w:rsidP="003304B3">
      <w:pPr>
        <w:pStyle w:val="ListParagraph"/>
        <w:numPr>
          <w:ilvl w:val="0"/>
          <w:numId w:val="20"/>
        </w:numPr>
        <w:spacing w:after="0" w:line="240" w:lineRule="auto"/>
        <w:rPr>
          <w:rFonts w:ascii="Arial" w:hAnsi="Arial" w:cs="Arial"/>
          <w:sz w:val="24"/>
          <w:szCs w:val="24"/>
        </w:rPr>
      </w:pPr>
      <w:r w:rsidRPr="007B5D8F">
        <w:rPr>
          <w:rFonts w:ascii="Arial" w:hAnsi="Arial" w:cs="Arial"/>
          <w:sz w:val="24"/>
          <w:szCs w:val="24"/>
        </w:rPr>
        <w:t xml:space="preserve">Funds </w:t>
      </w:r>
      <w:r w:rsidR="0010746C" w:rsidRPr="007B5D8F">
        <w:rPr>
          <w:rFonts w:ascii="Arial" w:hAnsi="Arial" w:cs="Arial"/>
          <w:sz w:val="24"/>
          <w:szCs w:val="24"/>
        </w:rPr>
        <w:t>more than</w:t>
      </w:r>
      <w:r w:rsidRPr="007B5D8F">
        <w:rPr>
          <w:rFonts w:ascii="Arial" w:hAnsi="Arial" w:cs="Arial"/>
          <w:sz w:val="24"/>
          <w:szCs w:val="24"/>
        </w:rPr>
        <w:t xml:space="preserve"> </w:t>
      </w:r>
      <w:r w:rsidR="006F04F1" w:rsidRPr="007B5D8F">
        <w:rPr>
          <w:rFonts w:ascii="Arial" w:hAnsi="Arial" w:cs="Arial"/>
          <w:sz w:val="24"/>
          <w:szCs w:val="24"/>
        </w:rPr>
        <w:t>day-to-day</w:t>
      </w:r>
      <w:r w:rsidRPr="007B5D8F">
        <w:rPr>
          <w:rFonts w:ascii="Arial" w:hAnsi="Arial" w:cs="Arial"/>
          <w:sz w:val="24"/>
          <w:szCs w:val="24"/>
        </w:rPr>
        <w:t xml:space="preserve"> requirements or earmarked for specific purposes should be held in an </w:t>
      </w:r>
      <w:r w:rsidR="00F619AD" w:rsidRPr="007B5D8F">
        <w:rPr>
          <w:rFonts w:ascii="Arial" w:hAnsi="Arial" w:cs="Arial"/>
          <w:sz w:val="24"/>
          <w:szCs w:val="24"/>
        </w:rPr>
        <w:t>interest-bearing</w:t>
      </w:r>
      <w:r w:rsidRPr="007B5D8F">
        <w:rPr>
          <w:rFonts w:ascii="Arial" w:hAnsi="Arial" w:cs="Arial"/>
          <w:sz w:val="24"/>
          <w:szCs w:val="24"/>
        </w:rPr>
        <w:t xml:space="preserve"> account and arrangements should be made to have the interest paid gross.</w:t>
      </w:r>
    </w:p>
    <w:p w14:paraId="473AC8C6" w14:textId="77777777" w:rsidR="00D7189C" w:rsidRPr="007B5D8F" w:rsidRDefault="00D7189C" w:rsidP="003304B3">
      <w:pPr>
        <w:pStyle w:val="ListParagraph"/>
        <w:numPr>
          <w:ilvl w:val="0"/>
          <w:numId w:val="20"/>
        </w:numPr>
        <w:spacing w:after="0" w:line="240" w:lineRule="auto"/>
        <w:rPr>
          <w:rFonts w:ascii="Arial" w:hAnsi="Arial" w:cs="Arial"/>
          <w:sz w:val="24"/>
          <w:szCs w:val="24"/>
        </w:rPr>
      </w:pPr>
      <w:r w:rsidRPr="007B5D8F">
        <w:rPr>
          <w:rFonts w:ascii="Arial" w:hAnsi="Arial" w:cs="Arial"/>
          <w:sz w:val="24"/>
          <w:szCs w:val="24"/>
        </w:rPr>
        <w:t>Banking arrangements should be reviewed periodically to ensure that the service and location is satisfactory.</w:t>
      </w:r>
    </w:p>
    <w:p w14:paraId="3535309E" w14:textId="77777777" w:rsidR="005375FE" w:rsidRPr="007B5D8F" w:rsidRDefault="005375FE" w:rsidP="005375FE">
      <w:pPr>
        <w:pStyle w:val="ListParagraph"/>
        <w:spacing w:after="0" w:line="240" w:lineRule="auto"/>
        <w:rPr>
          <w:rFonts w:ascii="Arial" w:hAnsi="Arial" w:cs="Arial"/>
          <w:sz w:val="24"/>
          <w:szCs w:val="24"/>
        </w:rPr>
      </w:pPr>
    </w:p>
    <w:p w14:paraId="5496EB53" w14:textId="77777777" w:rsidR="005375FE" w:rsidRPr="007B5D8F" w:rsidRDefault="005375FE" w:rsidP="005375FE">
      <w:pPr>
        <w:pStyle w:val="ListParagraph"/>
        <w:spacing w:after="0" w:line="240" w:lineRule="auto"/>
        <w:rPr>
          <w:rFonts w:ascii="Arial" w:hAnsi="Arial" w:cs="Arial"/>
          <w:sz w:val="24"/>
          <w:szCs w:val="24"/>
        </w:rPr>
      </w:pPr>
    </w:p>
    <w:p w14:paraId="3CCEA565" w14:textId="77777777" w:rsidR="005375FE" w:rsidRPr="007B5D8F" w:rsidRDefault="005375FE" w:rsidP="005375FE">
      <w:pPr>
        <w:pStyle w:val="ListParagraph"/>
        <w:spacing w:after="0" w:line="240" w:lineRule="auto"/>
        <w:rPr>
          <w:rFonts w:ascii="Arial" w:hAnsi="Arial" w:cs="Arial"/>
          <w:sz w:val="24"/>
          <w:szCs w:val="24"/>
        </w:rPr>
      </w:pPr>
    </w:p>
    <w:p w14:paraId="5EABF027" w14:textId="77777777" w:rsidR="00D7189C" w:rsidRPr="007B5D8F" w:rsidRDefault="00D7189C" w:rsidP="00D7189C">
      <w:pPr>
        <w:spacing w:after="0" w:line="240" w:lineRule="auto"/>
        <w:rPr>
          <w:rFonts w:ascii="Arial" w:hAnsi="Arial" w:cs="Arial"/>
          <w:sz w:val="24"/>
          <w:szCs w:val="24"/>
        </w:rPr>
      </w:pPr>
      <w:r w:rsidRPr="007B5D8F">
        <w:rPr>
          <w:rFonts w:ascii="Arial" w:hAnsi="Arial" w:cs="Arial"/>
          <w:b/>
          <w:sz w:val="24"/>
          <w:szCs w:val="24"/>
          <w:u w:val="single"/>
        </w:rPr>
        <w:t>Handling of Cash</w:t>
      </w:r>
      <w:r w:rsidRPr="007B5D8F">
        <w:rPr>
          <w:rFonts w:ascii="Arial" w:hAnsi="Arial" w:cs="Arial"/>
          <w:sz w:val="24"/>
          <w:szCs w:val="24"/>
        </w:rPr>
        <w:t>.</w:t>
      </w:r>
    </w:p>
    <w:p w14:paraId="0528E78E" w14:textId="77777777" w:rsidR="00D7189C" w:rsidRPr="007B5D8F" w:rsidRDefault="00D7189C" w:rsidP="003304B3">
      <w:pPr>
        <w:pStyle w:val="ListParagraph"/>
        <w:numPr>
          <w:ilvl w:val="0"/>
          <w:numId w:val="20"/>
        </w:numPr>
        <w:spacing w:after="0" w:line="240" w:lineRule="auto"/>
        <w:rPr>
          <w:rFonts w:ascii="Arial" w:hAnsi="Arial" w:cs="Arial"/>
          <w:sz w:val="24"/>
          <w:szCs w:val="24"/>
        </w:rPr>
      </w:pPr>
      <w:r w:rsidRPr="007B5D8F">
        <w:rPr>
          <w:rFonts w:ascii="Arial" w:hAnsi="Arial" w:cs="Arial"/>
          <w:sz w:val="24"/>
          <w:szCs w:val="24"/>
        </w:rPr>
        <w:t>Cash should not be kept on school premises during the school holidays and should be kept to a minimum at all other times, especially overnight.</w:t>
      </w:r>
    </w:p>
    <w:p w14:paraId="0D47EED5" w14:textId="77777777" w:rsidR="00D7189C" w:rsidRPr="007B5D8F" w:rsidRDefault="00D7189C" w:rsidP="003304B3">
      <w:pPr>
        <w:pStyle w:val="ListParagraph"/>
        <w:numPr>
          <w:ilvl w:val="0"/>
          <w:numId w:val="20"/>
        </w:numPr>
        <w:spacing w:after="0" w:line="240" w:lineRule="auto"/>
        <w:rPr>
          <w:rFonts w:ascii="Arial" w:hAnsi="Arial" w:cs="Arial"/>
          <w:sz w:val="24"/>
          <w:szCs w:val="24"/>
        </w:rPr>
      </w:pPr>
      <w:r w:rsidRPr="007B5D8F">
        <w:rPr>
          <w:rFonts w:ascii="Arial" w:hAnsi="Arial" w:cs="Arial"/>
          <w:sz w:val="24"/>
          <w:szCs w:val="24"/>
        </w:rPr>
        <w:lastRenderedPageBreak/>
        <w:t>Money should be kept in a locked safe or other securely locked place.</w:t>
      </w:r>
    </w:p>
    <w:p w14:paraId="1BA2165B" w14:textId="7AC3426C" w:rsidR="00D7189C" w:rsidRPr="007B5D8F" w:rsidRDefault="00D7189C" w:rsidP="003304B3">
      <w:pPr>
        <w:pStyle w:val="ListParagraph"/>
        <w:numPr>
          <w:ilvl w:val="0"/>
          <w:numId w:val="20"/>
        </w:numPr>
        <w:spacing w:after="0" w:line="240" w:lineRule="auto"/>
        <w:rPr>
          <w:rFonts w:ascii="Arial" w:hAnsi="Arial" w:cs="Arial"/>
          <w:sz w:val="24"/>
          <w:szCs w:val="24"/>
        </w:rPr>
      </w:pPr>
      <w:r w:rsidRPr="007B5D8F">
        <w:rPr>
          <w:rFonts w:ascii="Arial" w:hAnsi="Arial" w:cs="Arial"/>
          <w:sz w:val="24"/>
          <w:szCs w:val="24"/>
        </w:rPr>
        <w:t xml:space="preserve">Fund money is listed in the Authority's insurance money policy. </w:t>
      </w:r>
      <w:r w:rsidR="006F04F1" w:rsidRPr="007B5D8F">
        <w:rPr>
          <w:rFonts w:ascii="Arial" w:hAnsi="Arial" w:cs="Arial"/>
          <w:sz w:val="24"/>
          <w:szCs w:val="24"/>
        </w:rPr>
        <w:t>However,</w:t>
      </w:r>
      <w:r w:rsidRPr="007B5D8F">
        <w:rPr>
          <w:rFonts w:ascii="Arial" w:hAnsi="Arial" w:cs="Arial"/>
          <w:sz w:val="24"/>
          <w:szCs w:val="24"/>
        </w:rPr>
        <w:t xml:space="preserve"> the excess on the policy is currently £500.</w:t>
      </w:r>
    </w:p>
    <w:p w14:paraId="344064A5" w14:textId="77777777" w:rsidR="00D7189C" w:rsidRPr="007B5D8F" w:rsidRDefault="00D7189C" w:rsidP="003304B3">
      <w:pPr>
        <w:pStyle w:val="ListParagraph"/>
        <w:numPr>
          <w:ilvl w:val="0"/>
          <w:numId w:val="20"/>
        </w:numPr>
        <w:spacing w:after="0" w:line="240" w:lineRule="auto"/>
        <w:rPr>
          <w:rFonts w:ascii="Arial" w:hAnsi="Arial" w:cs="Arial"/>
          <w:sz w:val="24"/>
          <w:szCs w:val="24"/>
        </w:rPr>
      </w:pPr>
      <w:r w:rsidRPr="007B5D8F">
        <w:rPr>
          <w:rFonts w:ascii="Arial" w:hAnsi="Arial" w:cs="Arial"/>
          <w:sz w:val="24"/>
          <w:szCs w:val="24"/>
        </w:rPr>
        <w:t>Arrangements should be made to ensure that all income collected is banked promptly and intact. Unless such income is used to top up cash floats in which case a reconciliation of banking to income less cash retained should be undertaken.</w:t>
      </w:r>
    </w:p>
    <w:p w14:paraId="2561E1A3" w14:textId="77777777" w:rsidR="00D7189C" w:rsidRPr="007B5D8F" w:rsidRDefault="00D7189C" w:rsidP="003304B3">
      <w:pPr>
        <w:pStyle w:val="ListParagraph"/>
        <w:numPr>
          <w:ilvl w:val="0"/>
          <w:numId w:val="20"/>
        </w:numPr>
        <w:spacing w:after="0" w:line="240" w:lineRule="auto"/>
        <w:rPr>
          <w:rFonts w:ascii="Arial" w:hAnsi="Arial" w:cs="Arial"/>
          <w:sz w:val="24"/>
          <w:szCs w:val="24"/>
        </w:rPr>
      </w:pPr>
      <w:r w:rsidRPr="007B5D8F">
        <w:rPr>
          <w:rFonts w:ascii="Arial" w:hAnsi="Arial" w:cs="Arial"/>
          <w:sz w:val="24"/>
          <w:szCs w:val="24"/>
        </w:rPr>
        <w:t>Payments should be made wherever possible by cheque so reducing the need for cash to be held.</w:t>
      </w:r>
    </w:p>
    <w:p w14:paraId="3719FFEF" w14:textId="77777777" w:rsidR="00D7189C" w:rsidRPr="007B5D8F" w:rsidRDefault="00D7189C" w:rsidP="003304B3">
      <w:pPr>
        <w:pStyle w:val="ListParagraph"/>
        <w:numPr>
          <w:ilvl w:val="0"/>
          <w:numId w:val="20"/>
        </w:numPr>
        <w:spacing w:after="0" w:line="240" w:lineRule="auto"/>
        <w:rPr>
          <w:rFonts w:ascii="Arial" w:hAnsi="Arial" w:cs="Arial"/>
          <w:sz w:val="24"/>
          <w:szCs w:val="24"/>
        </w:rPr>
      </w:pPr>
      <w:r w:rsidRPr="007B5D8F">
        <w:rPr>
          <w:rFonts w:ascii="Arial" w:hAnsi="Arial" w:cs="Arial"/>
          <w:sz w:val="24"/>
          <w:szCs w:val="24"/>
        </w:rPr>
        <w:t>Cash floats should be banked prior to the summer holidays.</w:t>
      </w:r>
    </w:p>
    <w:p w14:paraId="7B7C45DE" w14:textId="77777777" w:rsidR="00D7189C" w:rsidRPr="007B5D8F" w:rsidRDefault="00D7189C" w:rsidP="003304B3">
      <w:pPr>
        <w:pStyle w:val="ListParagraph"/>
        <w:numPr>
          <w:ilvl w:val="0"/>
          <w:numId w:val="20"/>
        </w:numPr>
        <w:spacing w:after="0" w:line="240" w:lineRule="auto"/>
        <w:rPr>
          <w:rFonts w:ascii="Arial" w:hAnsi="Arial" w:cs="Arial"/>
          <w:sz w:val="24"/>
          <w:szCs w:val="24"/>
        </w:rPr>
      </w:pPr>
      <w:r w:rsidRPr="007B5D8F">
        <w:rPr>
          <w:rFonts w:ascii="Arial" w:hAnsi="Arial" w:cs="Arial"/>
          <w:sz w:val="24"/>
          <w:szCs w:val="24"/>
        </w:rPr>
        <w:t>All receipts for school trips/visits and the like should be officially received into the Fund and deposited in the bank no matter how short the period of deposit. Subsequent payments and any refunds to pupils should be made by cheque to accord protection to all concerned.</w:t>
      </w:r>
    </w:p>
    <w:p w14:paraId="699151E1" w14:textId="77777777" w:rsidR="005375FE" w:rsidRPr="007B5D8F" w:rsidRDefault="005375FE" w:rsidP="005375FE">
      <w:pPr>
        <w:pStyle w:val="ListParagraph"/>
        <w:spacing w:after="0" w:line="240" w:lineRule="auto"/>
        <w:rPr>
          <w:rFonts w:ascii="Arial" w:hAnsi="Arial" w:cs="Arial"/>
          <w:sz w:val="24"/>
          <w:szCs w:val="24"/>
        </w:rPr>
      </w:pPr>
    </w:p>
    <w:p w14:paraId="06FF04E0" w14:textId="77777777" w:rsidR="00D7189C" w:rsidRPr="007B5D8F" w:rsidRDefault="00D7189C" w:rsidP="00D7189C">
      <w:pPr>
        <w:spacing w:after="0" w:line="240" w:lineRule="auto"/>
        <w:rPr>
          <w:rFonts w:ascii="Arial" w:hAnsi="Arial" w:cs="Arial"/>
          <w:b/>
          <w:sz w:val="24"/>
          <w:szCs w:val="24"/>
          <w:u w:val="single"/>
        </w:rPr>
      </w:pPr>
      <w:r w:rsidRPr="007B5D8F">
        <w:rPr>
          <w:rFonts w:ascii="Arial" w:hAnsi="Arial" w:cs="Arial"/>
          <w:b/>
          <w:sz w:val="24"/>
          <w:szCs w:val="24"/>
          <w:u w:val="single"/>
        </w:rPr>
        <w:t>Annual Audit and Statement of Account.</w:t>
      </w:r>
    </w:p>
    <w:p w14:paraId="006ABA94" w14:textId="77777777" w:rsidR="00D7189C" w:rsidRPr="007B5D8F" w:rsidRDefault="00D7189C" w:rsidP="003304B3">
      <w:pPr>
        <w:pStyle w:val="ListParagraph"/>
        <w:numPr>
          <w:ilvl w:val="0"/>
          <w:numId w:val="20"/>
        </w:numPr>
        <w:spacing w:after="0" w:line="240" w:lineRule="auto"/>
        <w:rPr>
          <w:rFonts w:ascii="Arial" w:hAnsi="Arial" w:cs="Arial"/>
          <w:sz w:val="24"/>
          <w:szCs w:val="24"/>
        </w:rPr>
      </w:pPr>
      <w:r w:rsidRPr="007B5D8F">
        <w:rPr>
          <w:rFonts w:ascii="Arial" w:hAnsi="Arial" w:cs="Arial"/>
          <w:sz w:val="24"/>
          <w:szCs w:val="24"/>
        </w:rPr>
        <w:t>An audit should be conducted annually.</w:t>
      </w:r>
    </w:p>
    <w:p w14:paraId="198471E5" w14:textId="77777777" w:rsidR="00D7189C" w:rsidRPr="007B5D8F" w:rsidRDefault="00D7189C" w:rsidP="003304B3">
      <w:pPr>
        <w:pStyle w:val="ListParagraph"/>
        <w:numPr>
          <w:ilvl w:val="0"/>
          <w:numId w:val="20"/>
        </w:numPr>
        <w:spacing w:after="0" w:line="240" w:lineRule="auto"/>
        <w:rPr>
          <w:rFonts w:ascii="Arial" w:hAnsi="Arial" w:cs="Arial"/>
          <w:sz w:val="24"/>
          <w:szCs w:val="24"/>
        </w:rPr>
      </w:pPr>
      <w:r w:rsidRPr="007B5D8F">
        <w:rPr>
          <w:rFonts w:ascii="Arial" w:hAnsi="Arial" w:cs="Arial"/>
          <w:sz w:val="24"/>
          <w:szCs w:val="24"/>
        </w:rPr>
        <w:t>An auditor should be appointed. Suitable appointments would be:</w:t>
      </w:r>
    </w:p>
    <w:p w14:paraId="09122587" w14:textId="77777777" w:rsidR="00D7189C" w:rsidRPr="007B5D8F" w:rsidRDefault="00D7189C" w:rsidP="003304B3">
      <w:pPr>
        <w:pStyle w:val="ListParagraph"/>
        <w:numPr>
          <w:ilvl w:val="1"/>
          <w:numId w:val="20"/>
        </w:numPr>
        <w:spacing w:after="0" w:line="240" w:lineRule="auto"/>
        <w:rPr>
          <w:rFonts w:ascii="Arial" w:hAnsi="Arial" w:cs="Arial"/>
          <w:sz w:val="24"/>
          <w:szCs w:val="24"/>
        </w:rPr>
      </w:pPr>
      <w:r w:rsidRPr="007B5D8F">
        <w:rPr>
          <w:rFonts w:ascii="Arial" w:hAnsi="Arial" w:cs="Arial"/>
          <w:sz w:val="24"/>
          <w:szCs w:val="24"/>
        </w:rPr>
        <w:t>Small accountancy firms.</w:t>
      </w:r>
    </w:p>
    <w:p w14:paraId="18366807" w14:textId="77777777" w:rsidR="00D7189C" w:rsidRPr="007B5D8F" w:rsidRDefault="00D7189C" w:rsidP="003304B3">
      <w:pPr>
        <w:pStyle w:val="ListParagraph"/>
        <w:numPr>
          <w:ilvl w:val="1"/>
          <w:numId w:val="20"/>
        </w:numPr>
        <w:spacing w:after="0" w:line="240" w:lineRule="auto"/>
        <w:rPr>
          <w:rFonts w:ascii="Arial" w:hAnsi="Arial" w:cs="Arial"/>
          <w:sz w:val="24"/>
          <w:szCs w:val="24"/>
        </w:rPr>
      </w:pPr>
      <w:r w:rsidRPr="007B5D8F">
        <w:rPr>
          <w:rFonts w:ascii="Arial" w:hAnsi="Arial" w:cs="Arial"/>
          <w:sz w:val="24"/>
          <w:szCs w:val="24"/>
        </w:rPr>
        <w:t>Appointee of the Governors who is independent of the operation of the Fund.</w:t>
      </w:r>
    </w:p>
    <w:p w14:paraId="7A41844E" w14:textId="77777777" w:rsidR="00D7189C" w:rsidRPr="007B5D8F" w:rsidRDefault="00D7189C" w:rsidP="003304B3">
      <w:pPr>
        <w:pStyle w:val="ListParagraph"/>
        <w:numPr>
          <w:ilvl w:val="1"/>
          <w:numId w:val="20"/>
        </w:numPr>
        <w:spacing w:after="0" w:line="240" w:lineRule="auto"/>
        <w:rPr>
          <w:rFonts w:ascii="Arial" w:hAnsi="Arial" w:cs="Arial"/>
          <w:sz w:val="24"/>
          <w:szCs w:val="24"/>
        </w:rPr>
      </w:pPr>
      <w:r w:rsidRPr="007B5D8F">
        <w:rPr>
          <w:rFonts w:ascii="Arial" w:hAnsi="Arial" w:cs="Arial"/>
          <w:sz w:val="24"/>
          <w:szCs w:val="24"/>
        </w:rPr>
        <w:t>A qualified parent.</w:t>
      </w:r>
    </w:p>
    <w:p w14:paraId="3E7DAFE4" w14:textId="4E6F1C87" w:rsidR="00D7189C" w:rsidRPr="007B5D8F" w:rsidRDefault="00D7189C" w:rsidP="003304B3">
      <w:pPr>
        <w:pStyle w:val="ListParagraph"/>
        <w:numPr>
          <w:ilvl w:val="0"/>
          <w:numId w:val="20"/>
        </w:numPr>
        <w:spacing w:after="0" w:line="240" w:lineRule="auto"/>
        <w:rPr>
          <w:rFonts w:ascii="Arial" w:hAnsi="Arial" w:cs="Arial"/>
          <w:sz w:val="24"/>
          <w:szCs w:val="24"/>
        </w:rPr>
      </w:pPr>
      <w:r w:rsidRPr="007B5D8F">
        <w:rPr>
          <w:rFonts w:ascii="Arial" w:hAnsi="Arial" w:cs="Arial"/>
          <w:sz w:val="24"/>
          <w:szCs w:val="24"/>
        </w:rPr>
        <w:t xml:space="preserve">In the interests of </w:t>
      </w:r>
      <w:r w:rsidR="006F04F1" w:rsidRPr="007B5D8F">
        <w:rPr>
          <w:rFonts w:ascii="Arial" w:hAnsi="Arial" w:cs="Arial"/>
          <w:sz w:val="24"/>
          <w:szCs w:val="24"/>
        </w:rPr>
        <w:t>accountability,</w:t>
      </w:r>
      <w:r w:rsidRPr="007B5D8F">
        <w:rPr>
          <w:rFonts w:ascii="Arial" w:hAnsi="Arial" w:cs="Arial"/>
          <w:sz w:val="24"/>
          <w:szCs w:val="24"/>
        </w:rPr>
        <w:t xml:space="preserve"> the auditor should not be an employee of the </w:t>
      </w:r>
      <w:r w:rsidR="006666FA" w:rsidRPr="007B5D8F">
        <w:rPr>
          <w:rFonts w:ascii="Arial" w:hAnsi="Arial" w:cs="Arial"/>
          <w:sz w:val="24"/>
          <w:szCs w:val="24"/>
        </w:rPr>
        <w:t>school,</w:t>
      </w:r>
      <w:r w:rsidRPr="007B5D8F">
        <w:rPr>
          <w:rFonts w:ascii="Arial" w:hAnsi="Arial" w:cs="Arial"/>
          <w:sz w:val="24"/>
          <w:szCs w:val="24"/>
        </w:rPr>
        <w:t xml:space="preserve"> nor should "mutual" auditing of accounts be undertaken.</w:t>
      </w:r>
    </w:p>
    <w:p w14:paraId="76D19052" w14:textId="409B4506" w:rsidR="00D7189C" w:rsidRPr="007B5D8F" w:rsidRDefault="00D7189C" w:rsidP="003304B3">
      <w:pPr>
        <w:pStyle w:val="ListParagraph"/>
        <w:numPr>
          <w:ilvl w:val="0"/>
          <w:numId w:val="20"/>
        </w:numPr>
        <w:spacing w:after="0" w:line="240" w:lineRule="auto"/>
        <w:rPr>
          <w:rFonts w:ascii="Arial" w:hAnsi="Arial" w:cs="Arial"/>
          <w:sz w:val="24"/>
          <w:szCs w:val="24"/>
        </w:rPr>
      </w:pPr>
      <w:r w:rsidRPr="007B5D8F">
        <w:rPr>
          <w:rFonts w:ascii="Arial" w:hAnsi="Arial" w:cs="Arial"/>
          <w:sz w:val="24"/>
          <w:szCs w:val="24"/>
        </w:rPr>
        <w:t xml:space="preserve">The auditor should complete an Audit Certificate that should be in a format </w:t>
      </w:r>
      <w:r w:rsidR="0010746C" w:rsidRPr="007B5D8F">
        <w:rPr>
          <w:rFonts w:ascii="Arial" w:hAnsi="Arial" w:cs="Arial"/>
          <w:sz w:val="24"/>
          <w:szCs w:val="24"/>
        </w:rPr>
        <w:t>like</w:t>
      </w:r>
      <w:r w:rsidRPr="007B5D8F">
        <w:rPr>
          <w:rFonts w:ascii="Arial" w:hAnsi="Arial" w:cs="Arial"/>
          <w:sz w:val="24"/>
          <w:szCs w:val="24"/>
        </w:rPr>
        <w:t xml:space="preserve"> the Audit Certificate form that has been issued to schools.</w:t>
      </w:r>
    </w:p>
    <w:p w14:paraId="609A9977" w14:textId="25E0E114" w:rsidR="00D7189C" w:rsidRPr="007B5D8F" w:rsidRDefault="00D7189C" w:rsidP="003304B3">
      <w:pPr>
        <w:pStyle w:val="ListParagraph"/>
        <w:numPr>
          <w:ilvl w:val="0"/>
          <w:numId w:val="20"/>
        </w:numPr>
        <w:spacing w:after="0" w:line="240" w:lineRule="auto"/>
        <w:rPr>
          <w:rFonts w:ascii="Arial" w:hAnsi="Arial" w:cs="Arial"/>
          <w:sz w:val="24"/>
          <w:szCs w:val="24"/>
        </w:rPr>
      </w:pPr>
      <w:r w:rsidRPr="007B5D8F">
        <w:rPr>
          <w:rFonts w:ascii="Arial" w:hAnsi="Arial" w:cs="Arial"/>
          <w:sz w:val="24"/>
          <w:szCs w:val="24"/>
        </w:rPr>
        <w:t xml:space="preserve">After the </w:t>
      </w:r>
      <w:r w:rsidR="00EE053E" w:rsidRPr="007B5D8F">
        <w:rPr>
          <w:rFonts w:ascii="Arial" w:hAnsi="Arial" w:cs="Arial"/>
          <w:sz w:val="24"/>
          <w:szCs w:val="24"/>
        </w:rPr>
        <w:t>audit,</w:t>
      </w:r>
      <w:r w:rsidRPr="007B5D8F">
        <w:rPr>
          <w:rFonts w:ascii="Arial" w:hAnsi="Arial" w:cs="Arial"/>
          <w:sz w:val="24"/>
          <w:szCs w:val="24"/>
        </w:rPr>
        <w:t xml:space="preserve"> the Receipts and Payments Account and Reconciliation Statement that should be in formats </w:t>
      </w:r>
      <w:r w:rsidR="0084175E" w:rsidRPr="007B5D8F">
        <w:rPr>
          <w:rFonts w:ascii="Arial" w:hAnsi="Arial" w:cs="Arial"/>
          <w:sz w:val="24"/>
          <w:szCs w:val="24"/>
        </w:rPr>
        <w:t>like</w:t>
      </w:r>
      <w:r w:rsidRPr="007B5D8F">
        <w:rPr>
          <w:rFonts w:ascii="Arial" w:hAnsi="Arial" w:cs="Arial"/>
          <w:sz w:val="24"/>
          <w:szCs w:val="24"/>
        </w:rPr>
        <w:t xml:space="preserve"> the Receipts and Payments Account and Reconciliation Statement forms that has been issued to schools, with the year-end bank statement should be presented to the Governors together with the Audit Certificate.</w:t>
      </w:r>
    </w:p>
    <w:p w14:paraId="25FE57DA" w14:textId="77777777" w:rsidR="00D7189C" w:rsidRPr="007B5D8F" w:rsidRDefault="00D7189C" w:rsidP="003304B3">
      <w:pPr>
        <w:pStyle w:val="ListParagraph"/>
        <w:numPr>
          <w:ilvl w:val="0"/>
          <w:numId w:val="20"/>
        </w:numPr>
        <w:spacing w:after="0" w:line="240" w:lineRule="auto"/>
        <w:rPr>
          <w:rFonts w:ascii="Arial" w:hAnsi="Arial" w:cs="Arial"/>
          <w:sz w:val="24"/>
          <w:szCs w:val="24"/>
        </w:rPr>
      </w:pPr>
      <w:r w:rsidRPr="007B5D8F">
        <w:rPr>
          <w:rFonts w:ascii="Arial" w:hAnsi="Arial" w:cs="Arial"/>
          <w:sz w:val="24"/>
          <w:szCs w:val="24"/>
        </w:rPr>
        <w:t>The Chair of Governors should complete the appropriate section of the Audit Certificate.</w:t>
      </w:r>
    </w:p>
    <w:p w14:paraId="297D1612" w14:textId="77777777" w:rsidR="00D7189C" w:rsidRPr="007B5D8F" w:rsidRDefault="00D7189C" w:rsidP="003304B3">
      <w:pPr>
        <w:pStyle w:val="ListParagraph"/>
        <w:numPr>
          <w:ilvl w:val="0"/>
          <w:numId w:val="20"/>
        </w:numPr>
        <w:spacing w:after="0" w:line="240" w:lineRule="auto"/>
        <w:rPr>
          <w:rFonts w:ascii="Arial" w:hAnsi="Arial" w:cs="Arial"/>
          <w:sz w:val="24"/>
          <w:szCs w:val="24"/>
        </w:rPr>
      </w:pPr>
      <w:r w:rsidRPr="007B5D8F">
        <w:rPr>
          <w:rFonts w:ascii="Arial" w:hAnsi="Arial" w:cs="Arial"/>
          <w:sz w:val="24"/>
          <w:szCs w:val="24"/>
        </w:rPr>
        <w:t>The Head</w:t>
      </w:r>
      <w:r w:rsidR="00A51100" w:rsidRPr="007B5D8F">
        <w:rPr>
          <w:rFonts w:ascii="Arial" w:hAnsi="Arial" w:cs="Arial"/>
          <w:sz w:val="24"/>
          <w:szCs w:val="24"/>
        </w:rPr>
        <w:t xml:space="preserve"> T</w:t>
      </w:r>
      <w:r w:rsidRPr="007B5D8F">
        <w:rPr>
          <w:rFonts w:ascii="Arial" w:hAnsi="Arial" w:cs="Arial"/>
          <w:sz w:val="24"/>
          <w:szCs w:val="24"/>
        </w:rPr>
        <w:t>eacher should ensure that the audited accounts; the Receipts and Payments Account and Reconciliation Statement with the final bank statement together with Audit Certificate, are copied promptly to the Local Authority after the Governing Body has accepted them.</w:t>
      </w:r>
    </w:p>
    <w:p w14:paraId="3EC47C24" w14:textId="77777777" w:rsidR="005375FE" w:rsidRPr="007B5D8F" w:rsidRDefault="005375FE" w:rsidP="005375FE">
      <w:pPr>
        <w:pStyle w:val="ListParagraph"/>
        <w:spacing w:after="0" w:line="240" w:lineRule="auto"/>
        <w:rPr>
          <w:rFonts w:ascii="Arial" w:hAnsi="Arial" w:cs="Arial"/>
          <w:sz w:val="24"/>
          <w:szCs w:val="24"/>
        </w:rPr>
      </w:pPr>
    </w:p>
    <w:p w14:paraId="12DB557C" w14:textId="77777777" w:rsidR="00D7189C" w:rsidRPr="007B5D8F" w:rsidRDefault="00D7189C" w:rsidP="00D7189C">
      <w:pPr>
        <w:spacing w:after="0" w:line="240" w:lineRule="auto"/>
        <w:rPr>
          <w:rFonts w:ascii="Arial" w:hAnsi="Arial" w:cs="Arial"/>
          <w:b/>
          <w:sz w:val="24"/>
          <w:szCs w:val="24"/>
          <w:u w:val="single"/>
        </w:rPr>
      </w:pPr>
      <w:r w:rsidRPr="007B5D8F">
        <w:rPr>
          <w:rFonts w:ascii="Arial" w:hAnsi="Arial" w:cs="Arial"/>
          <w:b/>
          <w:sz w:val="24"/>
          <w:szCs w:val="24"/>
          <w:u w:val="single"/>
        </w:rPr>
        <w:t>Summary of Requirements.</w:t>
      </w:r>
    </w:p>
    <w:p w14:paraId="036B38D0" w14:textId="77777777" w:rsidR="00D7189C" w:rsidRPr="007B5D8F" w:rsidRDefault="00D7189C" w:rsidP="003304B3">
      <w:pPr>
        <w:pStyle w:val="ListParagraph"/>
        <w:numPr>
          <w:ilvl w:val="0"/>
          <w:numId w:val="20"/>
        </w:numPr>
        <w:spacing w:after="0" w:line="240" w:lineRule="auto"/>
        <w:rPr>
          <w:rFonts w:ascii="Arial" w:hAnsi="Arial" w:cs="Arial"/>
          <w:sz w:val="24"/>
          <w:szCs w:val="24"/>
        </w:rPr>
      </w:pPr>
      <w:r w:rsidRPr="007B5D8F">
        <w:rPr>
          <w:rFonts w:ascii="Arial" w:hAnsi="Arial" w:cs="Arial"/>
          <w:sz w:val="24"/>
          <w:szCs w:val="24"/>
        </w:rPr>
        <w:t>The Fund should be kept in accordance with the Guidelines.</w:t>
      </w:r>
    </w:p>
    <w:p w14:paraId="436F30F8" w14:textId="77777777" w:rsidR="00D7189C" w:rsidRPr="007B5D8F" w:rsidRDefault="00D7189C" w:rsidP="003304B3">
      <w:pPr>
        <w:pStyle w:val="ListParagraph"/>
        <w:numPr>
          <w:ilvl w:val="0"/>
          <w:numId w:val="20"/>
        </w:numPr>
        <w:spacing w:after="0" w:line="240" w:lineRule="auto"/>
        <w:rPr>
          <w:rFonts w:ascii="Arial" w:hAnsi="Arial" w:cs="Arial"/>
          <w:sz w:val="24"/>
          <w:szCs w:val="24"/>
        </w:rPr>
      </w:pPr>
      <w:r w:rsidRPr="007B5D8F">
        <w:rPr>
          <w:rFonts w:ascii="Arial" w:hAnsi="Arial" w:cs="Arial"/>
          <w:sz w:val="24"/>
          <w:szCs w:val="24"/>
        </w:rPr>
        <w:t>The accounting year should correspond to the academic year.</w:t>
      </w:r>
    </w:p>
    <w:p w14:paraId="1BB676C8" w14:textId="77777777" w:rsidR="00D7189C" w:rsidRPr="007B5D8F" w:rsidRDefault="00D7189C" w:rsidP="003304B3">
      <w:pPr>
        <w:pStyle w:val="ListParagraph"/>
        <w:numPr>
          <w:ilvl w:val="0"/>
          <w:numId w:val="20"/>
        </w:numPr>
        <w:spacing w:after="0" w:line="240" w:lineRule="auto"/>
        <w:rPr>
          <w:rFonts w:ascii="Arial" w:hAnsi="Arial" w:cs="Arial"/>
          <w:sz w:val="24"/>
          <w:szCs w:val="24"/>
        </w:rPr>
      </w:pPr>
      <w:r w:rsidRPr="007B5D8F">
        <w:rPr>
          <w:rFonts w:ascii="Arial" w:hAnsi="Arial" w:cs="Arial"/>
          <w:sz w:val="24"/>
          <w:szCs w:val="24"/>
        </w:rPr>
        <w:t>A Receipts and Payments Account and reconciliation statement should be prepared annually.</w:t>
      </w:r>
    </w:p>
    <w:p w14:paraId="41F7A495" w14:textId="77777777" w:rsidR="00D7189C" w:rsidRPr="007B5D8F" w:rsidRDefault="00D7189C" w:rsidP="003304B3">
      <w:pPr>
        <w:pStyle w:val="ListParagraph"/>
        <w:numPr>
          <w:ilvl w:val="0"/>
          <w:numId w:val="20"/>
        </w:numPr>
        <w:spacing w:after="0" w:line="240" w:lineRule="auto"/>
        <w:rPr>
          <w:rFonts w:ascii="Arial" w:hAnsi="Arial" w:cs="Arial"/>
          <w:sz w:val="24"/>
          <w:szCs w:val="24"/>
        </w:rPr>
      </w:pPr>
      <w:r w:rsidRPr="007B5D8F">
        <w:rPr>
          <w:rFonts w:ascii="Arial" w:hAnsi="Arial" w:cs="Arial"/>
          <w:sz w:val="24"/>
          <w:szCs w:val="24"/>
        </w:rPr>
        <w:t>The Governing Body should appoint an auditor who is independent of the school. The Fund should be audited annually.</w:t>
      </w:r>
    </w:p>
    <w:p w14:paraId="5471BE5F" w14:textId="17566761" w:rsidR="00D7189C" w:rsidRPr="007B5D8F" w:rsidRDefault="00D7189C" w:rsidP="003304B3">
      <w:pPr>
        <w:pStyle w:val="ListParagraph"/>
        <w:numPr>
          <w:ilvl w:val="0"/>
          <w:numId w:val="20"/>
        </w:numPr>
        <w:spacing w:after="0" w:line="240" w:lineRule="auto"/>
        <w:rPr>
          <w:rFonts w:ascii="Arial" w:hAnsi="Arial" w:cs="Arial"/>
          <w:sz w:val="24"/>
          <w:szCs w:val="24"/>
        </w:rPr>
      </w:pPr>
      <w:r w:rsidRPr="007B5D8F">
        <w:rPr>
          <w:rFonts w:ascii="Arial" w:hAnsi="Arial" w:cs="Arial"/>
          <w:sz w:val="24"/>
          <w:szCs w:val="24"/>
        </w:rPr>
        <w:t xml:space="preserve">After the </w:t>
      </w:r>
      <w:r w:rsidR="00EE053E" w:rsidRPr="007B5D8F">
        <w:rPr>
          <w:rFonts w:ascii="Arial" w:hAnsi="Arial" w:cs="Arial"/>
          <w:sz w:val="24"/>
          <w:szCs w:val="24"/>
        </w:rPr>
        <w:t>audit,</w:t>
      </w:r>
      <w:r w:rsidRPr="007B5D8F">
        <w:rPr>
          <w:rFonts w:ascii="Arial" w:hAnsi="Arial" w:cs="Arial"/>
          <w:sz w:val="24"/>
          <w:szCs w:val="24"/>
        </w:rPr>
        <w:t xml:space="preserve"> the Receipts and Payments Account, the Reconciliation Statement with the final bank statement together with the Audit Certificate should be presented annually to the Governors.</w:t>
      </w:r>
    </w:p>
    <w:p w14:paraId="2AA11EFA" w14:textId="77777777" w:rsidR="00D7189C" w:rsidRPr="007B5D8F" w:rsidRDefault="00D7189C" w:rsidP="003304B3">
      <w:pPr>
        <w:pStyle w:val="ListParagraph"/>
        <w:numPr>
          <w:ilvl w:val="0"/>
          <w:numId w:val="20"/>
        </w:numPr>
        <w:spacing w:after="0" w:line="240" w:lineRule="auto"/>
        <w:rPr>
          <w:rFonts w:ascii="Arial" w:hAnsi="Arial" w:cs="Arial"/>
          <w:sz w:val="24"/>
          <w:szCs w:val="24"/>
        </w:rPr>
      </w:pPr>
      <w:r w:rsidRPr="007B5D8F">
        <w:rPr>
          <w:rFonts w:ascii="Arial" w:hAnsi="Arial" w:cs="Arial"/>
          <w:sz w:val="24"/>
          <w:szCs w:val="24"/>
        </w:rPr>
        <w:lastRenderedPageBreak/>
        <w:t>The Chair of Governors should complete the appropriate section of the Audit Certificate.</w:t>
      </w:r>
    </w:p>
    <w:p w14:paraId="022E15D8" w14:textId="77777777" w:rsidR="00D7189C" w:rsidRPr="007B5D8F" w:rsidRDefault="00D7189C" w:rsidP="003304B3">
      <w:pPr>
        <w:pStyle w:val="ListParagraph"/>
        <w:numPr>
          <w:ilvl w:val="0"/>
          <w:numId w:val="20"/>
        </w:numPr>
        <w:spacing w:after="0" w:line="240" w:lineRule="auto"/>
        <w:rPr>
          <w:rFonts w:ascii="Arial" w:hAnsi="Arial" w:cs="Arial"/>
          <w:sz w:val="24"/>
          <w:szCs w:val="24"/>
        </w:rPr>
      </w:pPr>
      <w:r w:rsidRPr="007B5D8F">
        <w:rPr>
          <w:rFonts w:ascii="Arial" w:hAnsi="Arial" w:cs="Arial"/>
          <w:sz w:val="24"/>
          <w:szCs w:val="24"/>
        </w:rPr>
        <w:t>A copy of the Receipts and Payments Account, the Reconciliation Statement with the final bank statement together with the Audit Certificate should be sent to the Local Authority.</w:t>
      </w:r>
    </w:p>
    <w:p w14:paraId="0CD95C67" w14:textId="77777777" w:rsidR="000160CC" w:rsidRPr="007B5D8F" w:rsidRDefault="00D7189C" w:rsidP="00E968B5">
      <w:pPr>
        <w:rPr>
          <w:rFonts w:ascii="Arial" w:hAnsi="Arial" w:cs="Arial"/>
          <w:b/>
          <w:bCs/>
          <w:sz w:val="24"/>
          <w:szCs w:val="24"/>
          <w:lang w:eastAsia="en-US"/>
        </w:rPr>
      </w:pPr>
      <w:r w:rsidRPr="007B5D8F">
        <w:rPr>
          <w:rFonts w:ascii="Arial" w:hAnsi="Arial" w:cs="Arial"/>
          <w:sz w:val="24"/>
          <w:szCs w:val="24"/>
        </w:rPr>
        <w:t xml:space="preserve">If you need any further advice, regarding this or other matters, Internal Audit (telephone </w:t>
      </w:r>
      <w:r w:rsidR="00195950" w:rsidRPr="007B5D8F">
        <w:rPr>
          <w:rFonts w:ascii="Arial" w:hAnsi="Arial" w:cs="Arial"/>
          <w:sz w:val="24"/>
          <w:szCs w:val="24"/>
        </w:rPr>
        <w:t>934</w:t>
      </w:r>
      <w:r w:rsidRPr="007B5D8F">
        <w:rPr>
          <w:rFonts w:ascii="Arial" w:hAnsi="Arial" w:cs="Arial"/>
          <w:sz w:val="24"/>
          <w:szCs w:val="24"/>
        </w:rPr>
        <w:t>-40</w:t>
      </w:r>
      <w:r w:rsidR="00195950" w:rsidRPr="007B5D8F">
        <w:rPr>
          <w:rFonts w:ascii="Arial" w:hAnsi="Arial" w:cs="Arial"/>
          <w:sz w:val="24"/>
          <w:szCs w:val="24"/>
        </w:rPr>
        <w:t>51</w:t>
      </w:r>
      <w:r w:rsidRPr="007B5D8F">
        <w:rPr>
          <w:rFonts w:ascii="Arial" w:hAnsi="Arial" w:cs="Arial"/>
          <w:sz w:val="24"/>
          <w:szCs w:val="24"/>
        </w:rPr>
        <w:t>) will be pleased to help you.</w:t>
      </w:r>
      <w:r w:rsidR="00E968B5" w:rsidRPr="007B5D8F">
        <w:rPr>
          <w:rFonts w:ascii="Arial" w:hAnsi="Arial" w:cs="Arial"/>
          <w:b/>
          <w:bCs/>
          <w:sz w:val="24"/>
          <w:szCs w:val="24"/>
          <w:lang w:eastAsia="en-US"/>
        </w:rPr>
        <w:t xml:space="preserve"> </w:t>
      </w:r>
    </w:p>
    <w:p w14:paraId="51B17801" w14:textId="77777777" w:rsidR="000160CC" w:rsidRPr="007B5D8F" w:rsidRDefault="000160CC" w:rsidP="00E968B5">
      <w:pPr>
        <w:rPr>
          <w:rFonts w:ascii="Arial" w:hAnsi="Arial" w:cs="Arial"/>
          <w:b/>
          <w:bCs/>
          <w:lang w:eastAsia="en-US"/>
        </w:rPr>
      </w:pPr>
    </w:p>
    <w:p w14:paraId="74F4C2DC" w14:textId="0CE6F0A0" w:rsidR="00E968B5" w:rsidRPr="002C41B9" w:rsidRDefault="0067526B" w:rsidP="00E968B5">
      <w:pPr>
        <w:rPr>
          <w:rFonts w:ascii="Arial" w:hAnsi="Arial" w:cs="Arial"/>
          <w:b/>
          <w:bCs/>
          <w:lang w:eastAsia="en-US"/>
        </w:rPr>
      </w:pPr>
      <w:r w:rsidRPr="002C41B9">
        <w:rPr>
          <w:rFonts w:ascii="Arial" w:hAnsi="Arial" w:cs="Arial"/>
          <w:b/>
          <w:bCs/>
          <w:lang w:eastAsia="en-US"/>
        </w:rPr>
        <w:t>GUIDANCE ON GIVING UNO</w:t>
      </w:r>
      <w:r w:rsidR="00C10BF5" w:rsidRPr="002C41B9">
        <w:rPr>
          <w:rFonts w:ascii="Arial" w:hAnsi="Arial" w:cs="Arial"/>
          <w:b/>
          <w:bCs/>
          <w:lang w:eastAsia="en-US"/>
        </w:rPr>
        <w:t xml:space="preserve">FFICIAL FUNDS </w:t>
      </w:r>
      <w:r w:rsidR="00E968B5" w:rsidRPr="002C41B9">
        <w:rPr>
          <w:rFonts w:ascii="Arial" w:hAnsi="Arial" w:cs="Arial"/>
          <w:b/>
          <w:bCs/>
          <w:lang w:eastAsia="en-US"/>
        </w:rPr>
        <w:t>CHARITABLE STATUS</w:t>
      </w:r>
    </w:p>
    <w:p w14:paraId="105A65A3" w14:textId="77777777" w:rsidR="00E968B5" w:rsidRPr="002C41B9" w:rsidRDefault="00E968B5" w:rsidP="00E968B5">
      <w:pPr>
        <w:spacing w:after="0" w:line="240" w:lineRule="auto"/>
        <w:rPr>
          <w:rFonts w:ascii="Arial" w:hAnsi="Arial" w:cs="Arial"/>
          <w:lang w:eastAsia="en-US"/>
        </w:rPr>
      </w:pPr>
    </w:p>
    <w:p w14:paraId="76F9DD87" w14:textId="77777777" w:rsidR="00E968B5" w:rsidRPr="002C41B9" w:rsidRDefault="00E968B5" w:rsidP="00E968B5">
      <w:pPr>
        <w:spacing w:after="0" w:line="240" w:lineRule="auto"/>
        <w:rPr>
          <w:rFonts w:ascii="Arial" w:hAnsi="Arial" w:cs="Arial"/>
          <w:b/>
          <w:sz w:val="24"/>
          <w:szCs w:val="24"/>
          <w:lang w:eastAsia="en-US"/>
        </w:rPr>
      </w:pPr>
      <w:bookmarkStart w:id="29" w:name="Charitablestatus"/>
      <w:r w:rsidRPr="002C41B9">
        <w:rPr>
          <w:rFonts w:ascii="Arial" w:hAnsi="Arial" w:cs="Arial"/>
          <w:b/>
          <w:sz w:val="24"/>
          <w:szCs w:val="24"/>
          <w:lang w:eastAsia="en-US"/>
        </w:rPr>
        <w:t>Charitable Status and Charity Commission Registration</w:t>
      </w:r>
      <w:bookmarkEnd w:id="29"/>
    </w:p>
    <w:p w14:paraId="6AB47089" w14:textId="77777777" w:rsidR="00E968B5" w:rsidRPr="002C41B9" w:rsidRDefault="00E968B5" w:rsidP="00E968B5">
      <w:pPr>
        <w:spacing w:after="0" w:line="240" w:lineRule="auto"/>
        <w:rPr>
          <w:rFonts w:ascii="Arial" w:hAnsi="Arial" w:cs="Arial"/>
          <w:sz w:val="24"/>
          <w:szCs w:val="24"/>
          <w:lang w:eastAsia="en-US"/>
        </w:rPr>
      </w:pPr>
    </w:p>
    <w:p w14:paraId="274E3893" w14:textId="77777777" w:rsidR="00E968B5" w:rsidRPr="002C41B9" w:rsidRDefault="00E968B5" w:rsidP="00E968B5">
      <w:pPr>
        <w:spacing w:after="0" w:line="240" w:lineRule="auto"/>
        <w:rPr>
          <w:rFonts w:ascii="Arial" w:hAnsi="Arial" w:cs="Arial"/>
          <w:b/>
          <w:bCs/>
          <w:i/>
          <w:iCs/>
          <w:sz w:val="24"/>
          <w:szCs w:val="24"/>
          <w:lang w:eastAsia="en-US"/>
        </w:rPr>
      </w:pPr>
      <w:r w:rsidRPr="002C41B9">
        <w:rPr>
          <w:rFonts w:ascii="Arial" w:hAnsi="Arial" w:cs="Arial"/>
          <w:b/>
          <w:bCs/>
          <w:i/>
          <w:iCs/>
          <w:sz w:val="24"/>
          <w:szCs w:val="24"/>
          <w:lang w:eastAsia="en-US"/>
        </w:rPr>
        <w:t>Please refer to the Charity Commission website for more information:</w:t>
      </w:r>
    </w:p>
    <w:p w14:paraId="7EDD1C17" w14:textId="77777777" w:rsidR="00E968B5" w:rsidRPr="002C41B9" w:rsidRDefault="00E968B5" w:rsidP="00E968B5">
      <w:pPr>
        <w:spacing w:after="0" w:line="240" w:lineRule="auto"/>
        <w:rPr>
          <w:rFonts w:ascii="Arial" w:hAnsi="Arial" w:cs="Arial"/>
          <w:sz w:val="24"/>
          <w:szCs w:val="24"/>
          <w:lang w:eastAsia="en-US"/>
        </w:rPr>
      </w:pPr>
      <w:hyperlink r:id="rId28" w:history="1">
        <w:r w:rsidRPr="002C41B9">
          <w:rPr>
            <w:rFonts w:ascii="Arial" w:hAnsi="Arial" w:cs="Arial"/>
            <w:color w:val="0563C1"/>
            <w:sz w:val="24"/>
            <w:szCs w:val="24"/>
            <w:u w:val="single"/>
            <w:lang w:eastAsia="en-US"/>
          </w:rPr>
          <w:t>www.charitycommission.gov.uk</w:t>
        </w:r>
      </w:hyperlink>
    </w:p>
    <w:p w14:paraId="038BA382" w14:textId="77777777" w:rsidR="00E968B5" w:rsidRPr="002C41B9" w:rsidRDefault="00E968B5" w:rsidP="00E968B5">
      <w:pPr>
        <w:spacing w:after="0" w:line="240" w:lineRule="auto"/>
        <w:rPr>
          <w:rFonts w:ascii="Microsoft New Tai Lue" w:hAnsi="Microsoft New Tai Lue" w:cs="Microsoft New Tai Lue"/>
          <w:lang w:eastAsia="en-US"/>
        </w:rPr>
      </w:pPr>
    </w:p>
    <w:p w14:paraId="1F0C5D2A" w14:textId="77777777" w:rsidR="00E968B5" w:rsidRPr="002C41B9" w:rsidRDefault="00E968B5" w:rsidP="00E968B5">
      <w:pPr>
        <w:numPr>
          <w:ilvl w:val="0"/>
          <w:numId w:val="102"/>
        </w:numPr>
        <w:spacing w:after="0" w:line="240" w:lineRule="auto"/>
        <w:ind w:hanging="480"/>
        <w:rPr>
          <w:rFonts w:ascii="Arial" w:hAnsi="Arial" w:cs="Arial"/>
          <w:sz w:val="24"/>
          <w:szCs w:val="24"/>
          <w:lang w:eastAsia="en-US"/>
        </w:rPr>
      </w:pPr>
      <w:r w:rsidRPr="002C41B9">
        <w:rPr>
          <w:rFonts w:ascii="Arial" w:hAnsi="Arial" w:cs="Arial"/>
          <w:sz w:val="24"/>
          <w:szCs w:val="24"/>
          <w:lang w:eastAsia="en-US"/>
        </w:rPr>
        <w:t>Where the Unofficial School Fund has charitable status, the Governors will normally be the trustees of the charity.</w:t>
      </w:r>
    </w:p>
    <w:p w14:paraId="385ECACE" w14:textId="68C8A10B" w:rsidR="00E968B5" w:rsidRPr="002C41B9" w:rsidRDefault="00E968B5" w:rsidP="00E968B5">
      <w:pPr>
        <w:numPr>
          <w:ilvl w:val="0"/>
          <w:numId w:val="101"/>
        </w:numPr>
        <w:tabs>
          <w:tab w:val="num" w:pos="0"/>
        </w:tabs>
        <w:spacing w:after="0" w:line="240" w:lineRule="auto"/>
        <w:ind w:left="720" w:hanging="480"/>
        <w:rPr>
          <w:rFonts w:ascii="Arial" w:hAnsi="Arial" w:cs="Arial"/>
          <w:sz w:val="24"/>
          <w:szCs w:val="24"/>
          <w:lang w:eastAsia="en-US"/>
        </w:rPr>
      </w:pPr>
      <w:r w:rsidRPr="002C41B9">
        <w:rPr>
          <w:rFonts w:ascii="Arial" w:hAnsi="Arial" w:cs="Arial"/>
          <w:sz w:val="24"/>
          <w:szCs w:val="24"/>
          <w:lang w:eastAsia="en-US"/>
        </w:rPr>
        <w:t>In most cases, an Unofficial School Fund can be set up as a charity</w:t>
      </w:r>
      <w:r w:rsidR="00EE053E" w:rsidRPr="002C41B9">
        <w:rPr>
          <w:rFonts w:ascii="Arial" w:hAnsi="Arial" w:cs="Arial"/>
          <w:sz w:val="24"/>
          <w:szCs w:val="24"/>
          <w:lang w:eastAsia="en-US"/>
        </w:rPr>
        <w:t xml:space="preserve">. </w:t>
      </w:r>
      <w:r w:rsidRPr="002C41B9">
        <w:rPr>
          <w:rFonts w:ascii="Arial" w:hAnsi="Arial" w:cs="Arial"/>
          <w:sz w:val="24"/>
          <w:szCs w:val="24"/>
          <w:lang w:eastAsia="en-US"/>
        </w:rPr>
        <w:t>To qualify as charitable, an educational charity must normally help to provide facilities for instruction and training “for the advancement of education” (Charities Act 2006).</w:t>
      </w:r>
    </w:p>
    <w:p w14:paraId="279723AB" w14:textId="77777777" w:rsidR="00E968B5" w:rsidRPr="002C41B9" w:rsidRDefault="00E968B5" w:rsidP="00E968B5">
      <w:pPr>
        <w:numPr>
          <w:ilvl w:val="0"/>
          <w:numId w:val="101"/>
        </w:numPr>
        <w:tabs>
          <w:tab w:val="num" w:pos="0"/>
        </w:tabs>
        <w:spacing w:after="0" w:line="240" w:lineRule="auto"/>
        <w:ind w:left="720" w:hanging="480"/>
        <w:rPr>
          <w:rFonts w:ascii="Arial" w:hAnsi="Arial" w:cs="Arial"/>
          <w:sz w:val="24"/>
          <w:szCs w:val="24"/>
          <w:lang w:eastAsia="en-US"/>
        </w:rPr>
      </w:pPr>
      <w:r w:rsidRPr="002C41B9">
        <w:rPr>
          <w:rFonts w:ascii="Arial" w:hAnsi="Arial" w:cs="Arial"/>
          <w:sz w:val="24"/>
          <w:szCs w:val="24"/>
          <w:lang w:eastAsia="en-US"/>
        </w:rPr>
        <w:t>A charity must have a formal governing document, which includes the appointment of trustees – the school’s Governing Body will normally be the trustees.</w:t>
      </w:r>
    </w:p>
    <w:p w14:paraId="6C4020FF" w14:textId="77777777" w:rsidR="00E968B5" w:rsidRPr="002C41B9" w:rsidRDefault="00E968B5" w:rsidP="00E968B5">
      <w:pPr>
        <w:numPr>
          <w:ilvl w:val="0"/>
          <w:numId w:val="101"/>
        </w:numPr>
        <w:tabs>
          <w:tab w:val="num" w:pos="0"/>
        </w:tabs>
        <w:spacing w:after="0" w:line="240" w:lineRule="auto"/>
        <w:ind w:left="720" w:hanging="480"/>
        <w:rPr>
          <w:rFonts w:ascii="Arial" w:hAnsi="Arial" w:cs="Arial"/>
          <w:sz w:val="24"/>
          <w:szCs w:val="24"/>
          <w:lang w:eastAsia="en-US"/>
        </w:rPr>
      </w:pPr>
      <w:r w:rsidRPr="002C41B9">
        <w:rPr>
          <w:rFonts w:ascii="Arial" w:hAnsi="Arial" w:cs="Arial"/>
          <w:sz w:val="24"/>
          <w:szCs w:val="24"/>
          <w:lang w:eastAsia="en-US"/>
        </w:rPr>
        <w:t xml:space="preserve">Schools’ unofficial funds would normally be required to register as charities with the Charity Commission if they are established for exclusively charitable purposes and if their total income exceeds </w:t>
      </w:r>
      <w:r w:rsidRPr="002C41B9">
        <w:rPr>
          <w:rFonts w:ascii="Arial" w:hAnsi="Arial" w:cs="Arial"/>
          <w:b/>
          <w:color w:val="FF0000"/>
          <w:sz w:val="24"/>
          <w:szCs w:val="24"/>
          <w:lang w:eastAsia="en-US"/>
        </w:rPr>
        <w:t>£5,000 per annum</w:t>
      </w:r>
      <w:r w:rsidRPr="002C41B9">
        <w:rPr>
          <w:rFonts w:ascii="Arial" w:hAnsi="Arial" w:cs="Arial"/>
          <w:sz w:val="24"/>
          <w:szCs w:val="24"/>
          <w:lang w:eastAsia="en-US"/>
        </w:rPr>
        <w:t>.</w:t>
      </w:r>
    </w:p>
    <w:p w14:paraId="733EDA95" w14:textId="73D72029" w:rsidR="00E968B5" w:rsidRPr="002C41B9" w:rsidRDefault="00E968B5" w:rsidP="00E968B5">
      <w:pPr>
        <w:numPr>
          <w:ilvl w:val="0"/>
          <w:numId w:val="101"/>
        </w:numPr>
        <w:tabs>
          <w:tab w:val="num" w:pos="0"/>
        </w:tabs>
        <w:spacing w:after="0" w:line="240" w:lineRule="auto"/>
        <w:ind w:left="720" w:hanging="480"/>
        <w:rPr>
          <w:rFonts w:ascii="Arial" w:hAnsi="Arial" w:cs="Arial"/>
          <w:sz w:val="24"/>
          <w:szCs w:val="24"/>
          <w:lang w:eastAsia="en-US"/>
        </w:rPr>
      </w:pPr>
      <w:r w:rsidRPr="002C41B9">
        <w:rPr>
          <w:rFonts w:ascii="Arial" w:hAnsi="Arial" w:cs="Arial"/>
          <w:sz w:val="24"/>
          <w:szCs w:val="24"/>
          <w:lang w:eastAsia="en-US"/>
        </w:rPr>
        <w:t xml:space="preserve">Becoming a charity will allow the fund to be eligible for various tax reliefs. </w:t>
      </w:r>
      <w:r w:rsidR="006F04F1" w:rsidRPr="002C41B9">
        <w:rPr>
          <w:rFonts w:ascii="Arial" w:hAnsi="Arial" w:cs="Arial"/>
          <w:sz w:val="24"/>
          <w:szCs w:val="24"/>
          <w:lang w:eastAsia="en-US"/>
        </w:rPr>
        <w:t>e.g.,</w:t>
      </w:r>
      <w:r w:rsidRPr="002C41B9">
        <w:rPr>
          <w:rFonts w:ascii="Arial" w:hAnsi="Arial" w:cs="Arial"/>
          <w:sz w:val="24"/>
          <w:szCs w:val="24"/>
          <w:lang w:eastAsia="en-US"/>
        </w:rPr>
        <w:t xml:space="preserve"> donations from individuals can be made under the Gift Aid scheme, interest earned can be paid gross (without tax being deducted)</w:t>
      </w:r>
      <w:r w:rsidR="00EE053E" w:rsidRPr="002C41B9">
        <w:rPr>
          <w:rFonts w:ascii="Arial" w:hAnsi="Arial" w:cs="Arial"/>
          <w:sz w:val="24"/>
          <w:szCs w:val="24"/>
          <w:lang w:eastAsia="en-US"/>
        </w:rPr>
        <w:t xml:space="preserve">. </w:t>
      </w:r>
      <w:r w:rsidRPr="002C41B9">
        <w:rPr>
          <w:rFonts w:ascii="Arial" w:hAnsi="Arial" w:cs="Arial"/>
          <w:sz w:val="24"/>
          <w:szCs w:val="24"/>
          <w:lang w:eastAsia="en-US"/>
        </w:rPr>
        <w:t>It may</w:t>
      </w:r>
    </w:p>
    <w:p w14:paraId="4D548163" w14:textId="77777777" w:rsidR="00E968B5" w:rsidRPr="002C41B9" w:rsidRDefault="00E968B5" w:rsidP="00E968B5">
      <w:pPr>
        <w:tabs>
          <w:tab w:val="num" w:pos="720"/>
        </w:tabs>
        <w:spacing w:after="0" w:line="240" w:lineRule="auto"/>
        <w:ind w:left="720"/>
        <w:rPr>
          <w:rFonts w:ascii="Arial" w:hAnsi="Arial" w:cs="Arial"/>
          <w:sz w:val="24"/>
          <w:szCs w:val="24"/>
          <w:lang w:eastAsia="en-US"/>
        </w:rPr>
      </w:pPr>
      <w:r w:rsidRPr="002C41B9">
        <w:rPr>
          <w:rFonts w:ascii="Arial" w:hAnsi="Arial" w:cs="Arial"/>
          <w:sz w:val="24"/>
          <w:szCs w:val="24"/>
          <w:lang w:eastAsia="en-US"/>
        </w:rPr>
        <w:t>also help in obtaining grants from other charities which can make grants only for charitable purposes.</w:t>
      </w:r>
    </w:p>
    <w:p w14:paraId="3DF48529" w14:textId="1EF9C27A" w:rsidR="00E968B5" w:rsidRPr="002C41B9" w:rsidRDefault="00E968B5" w:rsidP="00E968B5">
      <w:pPr>
        <w:numPr>
          <w:ilvl w:val="0"/>
          <w:numId w:val="101"/>
        </w:numPr>
        <w:tabs>
          <w:tab w:val="num" w:pos="0"/>
        </w:tabs>
        <w:spacing w:after="0" w:line="240" w:lineRule="auto"/>
        <w:ind w:left="720" w:hanging="480"/>
        <w:rPr>
          <w:rFonts w:ascii="Arial" w:hAnsi="Arial" w:cs="Arial"/>
          <w:sz w:val="24"/>
          <w:szCs w:val="24"/>
          <w:lang w:eastAsia="en-US"/>
        </w:rPr>
      </w:pPr>
      <w:r w:rsidRPr="002C41B9">
        <w:rPr>
          <w:rFonts w:ascii="Arial" w:hAnsi="Arial" w:cs="Arial"/>
          <w:sz w:val="24"/>
          <w:szCs w:val="24"/>
          <w:lang w:eastAsia="en-US"/>
        </w:rPr>
        <w:t>If you are not registered with the Charity Commission, you can apply direct to HMRC for tax relief</w:t>
      </w:r>
      <w:r w:rsidR="00EE053E" w:rsidRPr="002C41B9">
        <w:rPr>
          <w:rFonts w:ascii="Arial" w:hAnsi="Arial" w:cs="Arial"/>
          <w:sz w:val="24"/>
          <w:szCs w:val="24"/>
          <w:lang w:eastAsia="en-US"/>
        </w:rPr>
        <w:t xml:space="preserve">. </w:t>
      </w:r>
    </w:p>
    <w:p w14:paraId="68A559B2" w14:textId="1FB3DA76" w:rsidR="00E968B5" w:rsidRPr="002C41B9" w:rsidRDefault="00E968B5" w:rsidP="00E968B5">
      <w:pPr>
        <w:numPr>
          <w:ilvl w:val="0"/>
          <w:numId w:val="101"/>
        </w:numPr>
        <w:tabs>
          <w:tab w:val="num" w:pos="0"/>
        </w:tabs>
        <w:spacing w:after="0" w:line="240" w:lineRule="auto"/>
        <w:ind w:left="720" w:hanging="480"/>
        <w:rPr>
          <w:rFonts w:ascii="Arial" w:hAnsi="Arial" w:cs="Arial"/>
          <w:sz w:val="24"/>
          <w:szCs w:val="24"/>
          <w:lang w:eastAsia="en-US"/>
        </w:rPr>
      </w:pPr>
      <w:r w:rsidRPr="002C41B9">
        <w:rPr>
          <w:rFonts w:ascii="Arial" w:hAnsi="Arial" w:cs="Arial"/>
          <w:sz w:val="24"/>
          <w:szCs w:val="24"/>
          <w:lang w:eastAsia="en-US"/>
        </w:rPr>
        <w:t xml:space="preserve">When an Unofficial School Fund becomes a registered charity there are legal requirements for </w:t>
      </w:r>
      <w:r w:rsidR="0010746C" w:rsidRPr="002C41B9">
        <w:rPr>
          <w:rFonts w:ascii="Arial" w:hAnsi="Arial" w:cs="Arial"/>
          <w:sz w:val="24"/>
          <w:szCs w:val="24"/>
          <w:lang w:eastAsia="en-US"/>
        </w:rPr>
        <w:t>all</w:t>
      </w:r>
      <w:r w:rsidRPr="002C41B9">
        <w:rPr>
          <w:rFonts w:ascii="Arial" w:hAnsi="Arial" w:cs="Arial"/>
          <w:sz w:val="24"/>
          <w:szCs w:val="24"/>
          <w:lang w:eastAsia="en-US"/>
        </w:rPr>
        <w:t xml:space="preserve"> the following:</w:t>
      </w:r>
    </w:p>
    <w:p w14:paraId="2A6EFFC5" w14:textId="77777777" w:rsidR="00E968B5" w:rsidRPr="002C41B9" w:rsidRDefault="00E968B5" w:rsidP="00E968B5">
      <w:pPr>
        <w:spacing w:after="0" w:line="240" w:lineRule="auto"/>
        <w:ind w:left="1320"/>
        <w:rPr>
          <w:rFonts w:ascii="Arial" w:hAnsi="Arial" w:cs="Arial"/>
          <w:sz w:val="24"/>
          <w:szCs w:val="24"/>
          <w:lang w:eastAsia="en-US"/>
        </w:rPr>
      </w:pPr>
      <w:r w:rsidRPr="002C41B9">
        <w:rPr>
          <w:rFonts w:ascii="Arial" w:hAnsi="Arial" w:cs="Arial"/>
          <w:sz w:val="24"/>
          <w:szCs w:val="24"/>
          <w:lang w:eastAsia="en-US"/>
        </w:rPr>
        <w:t>- maintenance of accounting records</w:t>
      </w:r>
    </w:p>
    <w:p w14:paraId="7F56F6F0" w14:textId="77777777" w:rsidR="00E968B5" w:rsidRPr="002C41B9" w:rsidRDefault="00E968B5" w:rsidP="00E968B5">
      <w:pPr>
        <w:spacing w:after="0" w:line="240" w:lineRule="auto"/>
        <w:ind w:left="1320"/>
        <w:rPr>
          <w:rFonts w:ascii="Arial" w:hAnsi="Arial" w:cs="Arial"/>
          <w:sz w:val="24"/>
          <w:szCs w:val="24"/>
          <w:lang w:eastAsia="en-US"/>
        </w:rPr>
      </w:pPr>
      <w:r w:rsidRPr="002C41B9">
        <w:rPr>
          <w:rFonts w:ascii="Arial" w:hAnsi="Arial" w:cs="Arial"/>
          <w:sz w:val="24"/>
          <w:szCs w:val="24"/>
          <w:lang w:eastAsia="en-US"/>
        </w:rPr>
        <w:t>- preparation of charity accounts and annual reports</w:t>
      </w:r>
    </w:p>
    <w:p w14:paraId="464C553D" w14:textId="77777777" w:rsidR="00E968B5" w:rsidRPr="002C41B9" w:rsidRDefault="00E968B5" w:rsidP="00E968B5">
      <w:pPr>
        <w:spacing w:after="0" w:line="240" w:lineRule="auto"/>
        <w:ind w:left="1320"/>
        <w:rPr>
          <w:rFonts w:ascii="Arial" w:hAnsi="Arial" w:cs="Arial"/>
          <w:sz w:val="24"/>
          <w:szCs w:val="24"/>
          <w:lang w:eastAsia="en-US"/>
        </w:rPr>
      </w:pPr>
      <w:r w:rsidRPr="002C41B9">
        <w:rPr>
          <w:rFonts w:ascii="Arial" w:hAnsi="Arial" w:cs="Arial"/>
          <w:sz w:val="24"/>
          <w:szCs w:val="24"/>
          <w:lang w:eastAsia="en-US"/>
        </w:rPr>
        <w:t>- audit or independent examination of accounts</w:t>
      </w:r>
    </w:p>
    <w:p w14:paraId="796EEF55" w14:textId="6EA68647" w:rsidR="00E968B5" w:rsidRPr="002C41B9" w:rsidRDefault="00E968B5" w:rsidP="00E968B5">
      <w:pPr>
        <w:spacing w:after="0" w:line="240" w:lineRule="auto"/>
        <w:ind w:left="1320"/>
        <w:rPr>
          <w:rFonts w:ascii="Arial" w:hAnsi="Arial" w:cs="Arial"/>
          <w:sz w:val="24"/>
          <w:szCs w:val="24"/>
          <w:lang w:eastAsia="en-US"/>
        </w:rPr>
      </w:pPr>
      <w:r w:rsidRPr="002C41B9">
        <w:rPr>
          <w:rFonts w:ascii="Arial" w:hAnsi="Arial" w:cs="Arial"/>
          <w:sz w:val="24"/>
          <w:szCs w:val="24"/>
          <w:lang w:eastAsia="en-US"/>
        </w:rPr>
        <w:t xml:space="preserve">- submission of accounts, annual </w:t>
      </w:r>
      <w:r w:rsidR="00EE053E" w:rsidRPr="002C41B9">
        <w:rPr>
          <w:rFonts w:ascii="Arial" w:hAnsi="Arial" w:cs="Arial"/>
          <w:sz w:val="24"/>
          <w:szCs w:val="24"/>
          <w:lang w:eastAsia="en-US"/>
        </w:rPr>
        <w:t>reports,</w:t>
      </w:r>
      <w:r w:rsidRPr="002C41B9">
        <w:rPr>
          <w:rFonts w:ascii="Arial" w:hAnsi="Arial" w:cs="Arial"/>
          <w:sz w:val="24"/>
          <w:szCs w:val="24"/>
          <w:lang w:eastAsia="en-US"/>
        </w:rPr>
        <w:t xml:space="preserve"> and annual returns to the </w:t>
      </w:r>
      <w:r w:rsidRPr="002C41B9">
        <w:rPr>
          <w:rFonts w:ascii="Arial" w:hAnsi="Arial" w:cs="Arial"/>
          <w:sz w:val="24"/>
          <w:szCs w:val="24"/>
          <w:lang w:eastAsia="en-US"/>
        </w:rPr>
        <w:br/>
        <w:t xml:space="preserve">  Charity Commission</w:t>
      </w:r>
    </w:p>
    <w:p w14:paraId="2FE0787B" w14:textId="77777777" w:rsidR="00E968B5" w:rsidRPr="002C41B9" w:rsidRDefault="00E968B5" w:rsidP="00E968B5">
      <w:pPr>
        <w:spacing w:after="0" w:line="240" w:lineRule="auto"/>
        <w:ind w:left="1320"/>
        <w:rPr>
          <w:rFonts w:ascii="Arial" w:hAnsi="Arial" w:cs="Arial"/>
          <w:sz w:val="24"/>
          <w:szCs w:val="24"/>
          <w:lang w:eastAsia="en-US"/>
        </w:rPr>
      </w:pPr>
      <w:r w:rsidRPr="002C41B9">
        <w:rPr>
          <w:rFonts w:ascii="Arial" w:hAnsi="Arial" w:cs="Arial"/>
          <w:sz w:val="24"/>
          <w:szCs w:val="24"/>
          <w:lang w:eastAsia="en-US"/>
        </w:rPr>
        <w:t>- availability of accounts to the public.</w:t>
      </w:r>
    </w:p>
    <w:p w14:paraId="517AD00A" w14:textId="77777777" w:rsidR="00E968B5" w:rsidRPr="002C41B9" w:rsidRDefault="00E968B5" w:rsidP="00E968B5">
      <w:pPr>
        <w:tabs>
          <w:tab w:val="num" w:pos="720"/>
        </w:tabs>
        <w:spacing w:after="0" w:line="240" w:lineRule="auto"/>
        <w:ind w:left="720" w:hanging="480"/>
        <w:rPr>
          <w:rFonts w:ascii="Arial" w:hAnsi="Arial" w:cs="Arial"/>
          <w:sz w:val="24"/>
          <w:szCs w:val="24"/>
          <w:lang w:eastAsia="en-US"/>
        </w:rPr>
      </w:pPr>
    </w:p>
    <w:p w14:paraId="6F8BE2CD" w14:textId="057A4855" w:rsidR="00E968B5" w:rsidRPr="002C41B9" w:rsidRDefault="00E968B5" w:rsidP="00E968B5">
      <w:pPr>
        <w:tabs>
          <w:tab w:val="num" w:pos="240"/>
        </w:tabs>
        <w:spacing w:after="0" w:line="240" w:lineRule="auto"/>
        <w:ind w:left="240"/>
        <w:rPr>
          <w:rFonts w:ascii="Arial" w:hAnsi="Arial" w:cs="Arial"/>
          <w:sz w:val="24"/>
          <w:szCs w:val="24"/>
          <w:lang w:eastAsia="en-US"/>
        </w:rPr>
      </w:pPr>
      <w:r w:rsidRPr="002C41B9">
        <w:rPr>
          <w:rFonts w:ascii="Arial" w:hAnsi="Arial" w:cs="Arial"/>
          <w:sz w:val="24"/>
          <w:szCs w:val="24"/>
          <w:lang w:eastAsia="en-US"/>
        </w:rPr>
        <w:t xml:space="preserve">For further information regarding Charity money, </w:t>
      </w:r>
      <w:r w:rsidR="00EE053E" w:rsidRPr="002C41B9">
        <w:rPr>
          <w:rFonts w:ascii="Arial" w:hAnsi="Arial" w:cs="Arial"/>
          <w:sz w:val="24"/>
          <w:szCs w:val="24"/>
          <w:lang w:eastAsia="en-US"/>
        </w:rPr>
        <w:t>tax,</w:t>
      </w:r>
      <w:r w:rsidRPr="002C41B9">
        <w:rPr>
          <w:rFonts w:ascii="Arial" w:hAnsi="Arial" w:cs="Arial"/>
          <w:sz w:val="24"/>
          <w:szCs w:val="24"/>
          <w:lang w:eastAsia="en-US"/>
        </w:rPr>
        <w:t xml:space="preserve"> and accounts</w:t>
      </w:r>
    </w:p>
    <w:p w14:paraId="6488C423" w14:textId="77777777" w:rsidR="00E968B5" w:rsidRPr="007B5D8F" w:rsidRDefault="00E968B5" w:rsidP="00E968B5">
      <w:pPr>
        <w:spacing w:after="0" w:line="240" w:lineRule="auto"/>
        <w:ind w:left="240"/>
        <w:rPr>
          <w:rFonts w:ascii="Arial" w:hAnsi="Arial" w:cs="Arial"/>
          <w:sz w:val="24"/>
          <w:szCs w:val="24"/>
          <w:lang w:eastAsia="en-US"/>
        </w:rPr>
      </w:pPr>
      <w:r w:rsidRPr="002C41B9">
        <w:rPr>
          <w:rFonts w:ascii="Arial" w:hAnsi="Arial" w:cs="Arial"/>
          <w:b/>
          <w:bCs/>
          <w:i/>
          <w:iCs/>
          <w:sz w:val="24"/>
          <w:szCs w:val="24"/>
          <w:lang w:eastAsia="en-US"/>
        </w:rPr>
        <w:t>Please refer to the HMRC website:</w:t>
      </w:r>
      <w:r w:rsidRPr="002C41B9">
        <w:rPr>
          <w:rFonts w:ascii="Arial" w:hAnsi="Arial" w:cs="Arial"/>
          <w:sz w:val="24"/>
          <w:szCs w:val="24"/>
          <w:lang w:eastAsia="en-US"/>
        </w:rPr>
        <w:t xml:space="preserve"> </w:t>
      </w:r>
      <w:hyperlink r:id="rId29" w:history="1">
        <w:r w:rsidRPr="002C41B9">
          <w:rPr>
            <w:rFonts w:ascii="Arial" w:hAnsi="Arial" w:cs="Arial"/>
            <w:color w:val="0563C1"/>
            <w:sz w:val="24"/>
            <w:szCs w:val="24"/>
            <w:u w:val="single"/>
            <w:lang w:eastAsia="en-US"/>
          </w:rPr>
          <w:t>www.hmrc.gov.uk/charities</w:t>
        </w:r>
      </w:hyperlink>
    </w:p>
    <w:p w14:paraId="6DD961AE" w14:textId="77777777" w:rsidR="00E968B5" w:rsidRPr="007B5D8F" w:rsidRDefault="00E968B5" w:rsidP="00E968B5">
      <w:pPr>
        <w:spacing w:after="0" w:line="240" w:lineRule="auto"/>
        <w:rPr>
          <w:rFonts w:ascii="Arial" w:hAnsi="Arial" w:cs="Arial"/>
          <w:lang w:eastAsia="en-US"/>
        </w:rPr>
      </w:pPr>
    </w:p>
    <w:p w14:paraId="612FB1B8" w14:textId="478550CA" w:rsidR="00D7189C" w:rsidRPr="007B5D8F" w:rsidRDefault="00D7189C" w:rsidP="002134E4">
      <w:pPr>
        <w:pStyle w:val="Default"/>
        <w:ind w:left="720"/>
        <w:rPr>
          <w:color w:val="auto"/>
        </w:rPr>
      </w:pPr>
    </w:p>
    <w:p w14:paraId="52776818" w14:textId="77777777" w:rsidR="00E968B5" w:rsidRPr="007B5D8F" w:rsidRDefault="00E968B5" w:rsidP="00E968B5">
      <w:pPr>
        <w:pStyle w:val="Default"/>
      </w:pPr>
    </w:p>
    <w:p w14:paraId="09A0F6D7" w14:textId="77777777" w:rsidR="00E968B5" w:rsidRPr="007B5D8F" w:rsidRDefault="00E968B5" w:rsidP="00E968B5">
      <w:pPr>
        <w:pStyle w:val="Default"/>
      </w:pPr>
    </w:p>
    <w:p w14:paraId="2FAF8A95" w14:textId="77777777" w:rsidR="00E968B5" w:rsidRPr="007B5D8F" w:rsidRDefault="00E968B5" w:rsidP="00E968B5">
      <w:pPr>
        <w:pStyle w:val="Default"/>
      </w:pPr>
    </w:p>
    <w:p w14:paraId="6A6925FC" w14:textId="77777777" w:rsidR="00E968B5" w:rsidRPr="007B5D8F" w:rsidRDefault="00E968B5" w:rsidP="00E968B5">
      <w:pPr>
        <w:pStyle w:val="Default"/>
      </w:pPr>
    </w:p>
    <w:p w14:paraId="0353162F" w14:textId="77777777" w:rsidR="00E968B5" w:rsidRPr="007B5D8F" w:rsidRDefault="00E968B5" w:rsidP="00E968B5">
      <w:pPr>
        <w:pStyle w:val="Default"/>
      </w:pPr>
    </w:p>
    <w:tbl>
      <w:tblPr>
        <w:tblW w:w="9862" w:type="dxa"/>
        <w:tblCellMar>
          <w:top w:w="15" w:type="dxa"/>
          <w:bottom w:w="15" w:type="dxa"/>
        </w:tblCellMar>
        <w:tblLook w:val="04A0" w:firstRow="1" w:lastRow="0" w:firstColumn="1" w:lastColumn="0" w:noHBand="0" w:noVBand="1"/>
      </w:tblPr>
      <w:tblGrid>
        <w:gridCol w:w="960"/>
        <w:gridCol w:w="3399"/>
        <w:gridCol w:w="222"/>
        <w:gridCol w:w="222"/>
        <w:gridCol w:w="222"/>
        <w:gridCol w:w="997"/>
        <w:gridCol w:w="960"/>
        <w:gridCol w:w="960"/>
        <w:gridCol w:w="960"/>
        <w:gridCol w:w="960"/>
      </w:tblGrid>
      <w:tr w:rsidR="00046BD0" w:rsidRPr="007B5D8F" w14:paraId="54C437DB" w14:textId="77777777" w:rsidTr="005F071E">
        <w:trPr>
          <w:trHeight w:val="300"/>
        </w:trPr>
        <w:tc>
          <w:tcPr>
            <w:tcW w:w="960" w:type="dxa"/>
            <w:tcBorders>
              <w:top w:val="nil"/>
              <w:left w:val="nil"/>
              <w:bottom w:val="nil"/>
              <w:right w:val="nil"/>
            </w:tcBorders>
            <w:noWrap/>
            <w:vAlign w:val="bottom"/>
            <w:hideMark/>
          </w:tcPr>
          <w:p w14:paraId="50823317" w14:textId="77777777" w:rsidR="00046BD0" w:rsidRPr="007B5D8F" w:rsidRDefault="00046BD0" w:rsidP="00046BD0">
            <w:pPr>
              <w:spacing w:after="0" w:line="240" w:lineRule="auto"/>
              <w:rPr>
                <w:rFonts w:ascii="Times New Roman" w:hAnsi="Times New Roman"/>
                <w:sz w:val="20"/>
                <w:szCs w:val="20"/>
              </w:rPr>
            </w:pPr>
          </w:p>
        </w:tc>
        <w:tc>
          <w:tcPr>
            <w:tcW w:w="4065" w:type="dxa"/>
            <w:gridSpan w:val="4"/>
            <w:tcBorders>
              <w:top w:val="single" w:sz="8" w:space="0" w:color="auto"/>
              <w:left w:val="single" w:sz="8" w:space="0" w:color="auto"/>
              <w:bottom w:val="single" w:sz="8" w:space="0" w:color="auto"/>
              <w:right w:val="single" w:sz="4" w:space="0" w:color="auto"/>
            </w:tcBorders>
            <w:vAlign w:val="bottom"/>
            <w:hideMark/>
          </w:tcPr>
          <w:p w14:paraId="2DEEEA59" w14:textId="77777777" w:rsidR="00046BD0" w:rsidRPr="007B5D8F" w:rsidRDefault="00046BD0" w:rsidP="00046BD0">
            <w:pPr>
              <w:spacing w:after="0" w:line="240" w:lineRule="auto"/>
              <w:rPr>
                <w:rFonts w:cs="Calibri"/>
                <w:b/>
                <w:bCs/>
                <w:color w:val="000000"/>
              </w:rPr>
            </w:pPr>
            <w:r w:rsidRPr="007B5D8F">
              <w:rPr>
                <w:rFonts w:cs="Calibri"/>
                <w:b/>
                <w:bCs/>
                <w:color w:val="000000"/>
              </w:rPr>
              <w:t>ABC SCHOOL - SCHOOL FUND</w:t>
            </w:r>
          </w:p>
        </w:tc>
        <w:tc>
          <w:tcPr>
            <w:tcW w:w="997" w:type="dxa"/>
            <w:tcBorders>
              <w:top w:val="nil"/>
              <w:left w:val="single" w:sz="4" w:space="0" w:color="auto"/>
              <w:bottom w:val="nil"/>
              <w:right w:val="nil"/>
            </w:tcBorders>
            <w:noWrap/>
            <w:vAlign w:val="bottom"/>
            <w:hideMark/>
          </w:tcPr>
          <w:p w14:paraId="41A12EE0" w14:textId="77777777" w:rsidR="00046BD0" w:rsidRPr="007B5D8F" w:rsidRDefault="00046BD0" w:rsidP="00046BD0">
            <w:pPr>
              <w:spacing w:after="0" w:line="240" w:lineRule="auto"/>
              <w:rPr>
                <w:rFonts w:cs="Calibri"/>
                <w:b/>
                <w:bCs/>
                <w:color w:val="000000"/>
              </w:rPr>
            </w:pPr>
          </w:p>
        </w:tc>
        <w:tc>
          <w:tcPr>
            <w:tcW w:w="960" w:type="dxa"/>
            <w:tcBorders>
              <w:top w:val="nil"/>
              <w:left w:val="nil"/>
              <w:bottom w:val="nil"/>
              <w:right w:val="nil"/>
            </w:tcBorders>
            <w:noWrap/>
            <w:vAlign w:val="bottom"/>
            <w:hideMark/>
          </w:tcPr>
          <w:p w14:paraId="5F901958" w14:textId="77777777" w:rsidR="00046BD0" w:rsidRPr="007B5D8F" w:rsidRDefault="00046BD0" w:rsidP="00046BD0">
            <w:pPr>
              <w:spacing w:after="0" w:line="240" w:lineRule="auto"/>
              <w:rPr>
                <w:rFonts w:ascii="Times New Roman" w:hAnsi="Times New Roman"/>
                <w:sz w:val="20"/>
                <w:szCs w:val="20"/>
              </w:rPr>
            </w:pPr>
          </w:p>
        </w:tc>
        <w:tc>
          <w:tcPr>
            <w:tcW w:w="960" w:type="dxa"/>
            <w:tcBorders>
              <w:top w:val="nil"/>
              <w:left w:val="nil"/>
              <w:bottom w:val="nil"/>
              <w:right w:val="nil"/>
            </w:tcBorders>
            <w:noWrap/>
            <w:vAlign w:val="bottom"/>
            <w:hideMark/>
          </w:tcPr>
          <w:p w14:paraId="36293A3C" w14:textId="77777777" w:rsidR="00046BD0" w:rsidRPr="007B5D8F" w:rsidRDefault="00046BD0" w:rsidP="00046BD0">
            <w:pPr>
              <w:spacing w:after="0" w:line="240" w:lineRule="auto"/>
              <w:rPr>
                <w:rFonts w:ascii="Times New Roman" w:hAnsi="Times New Roman"/>
                <w:sz w:val="20"/>
                <w:szCs w:val="20"/>
              </w:rPr>
            </w:pPr>
          </w:p>
        </w:tc>
        <w:tc>
          <w:tcPr>
            <w:tcW w:w="960" w:type="dxa"/>
            <w:tcBorders>
              <w:top w:val="nil"/>
              <w:left w:val="nil"/>
              <w:bottom w:val="nil"/>
              <w:right w:val="nil"/>
            </w:tcBorders>
            <w:noWrap/>
            <w:vAlign w:val="bottom"/>
            <w:hideMark/>
          </w:tcPr>
          <w:p w14:paraId="66ABCD89" w14:textId="77777777" w:rsidR="00046BD0" w:rsidRPr="007B5D8F" w:rsidRDefault="00046BD0" w:rsidP="00046BD0">
            <w:pPr>
              <w:spacing w:after="0" w:line="240" w:lineRule="auto"/>
              <w:rPr>
                <w:rFonts w:ascii="Times New Roman" w:hAnsi="Times New Roman"/>
                <w:sz w:val="20"/>
                <w:szCs w:val="20"/>
              </w:rPr>
            </w:pPr>
          </w:p>
        </w:tc>
        <w:tc>
          <w:tcPr>
            <w:tcW w:w="960" w:type="dxa"/>
            <w:tcBorders>
              <w:top w:val="nil"/>
              <w:left w:val="nil"/>
              <w:bottom w:val="nil"/>
              <w:right w:val="nil"/>
            </w:tcBorders>
            <w:noWrap/>
            <w:vAlign w:val="bottom"/>
            <w:hideMark/>
          </w:tcPr>
          <w:p w14:paraId="67F8F462" w14:textId="77777777" w:rsidR="00046BD0" w:rsidRPr="007B5D8F" w:rsidRDefault="00046BD0" w:rsidP="00046BD0">
            <w:pPr>
              <w:spacing w:after="0" w:line="240" w:lineRule="auto"/>
              <w:rPr>
                <w:rFonts w:ascii="Times New Roman" w:hAnsi="Times New Roman"/>
                <w:sz w:val="20"/>
                <w:szCs w:val="20"/>
              </w:rPr>
            </w:pPr>
          </w:p>
        </w:tc>
      </w:tr>
      <w:tr w:rsidR="00046BD0" w:rsidRPr="007B5D8F" w14:paraId="73CD526F" w14:textId="77777777" w:rsidTr="005F071E">
        <w:trPr>
          <w:trHeight w:val="285"/>
        </w:trPr>
        <w:tc>
          <w:tcPr>
            <w:tcW w:w="960" w:type="dxa"/>
            <w:tcBorders>
              <w:top w:val="nil"/>
              <w:left w:val="nil"/>
              <w:bottom w:val="nil"/>
              <w:right w:val="nil"/>
            </w:tcBorders>
            <w:noWrap/>
            <w:vAlign w:val="bottom"/>
            <w:hideMark/>
          </w:tcPr>
          <w:p w14:paraId="069FA7C0" w14:textId="77777777" w:rsidR="00046BD0" w:rsidRPr="007B5D8F" w:rsidRDefault="00046BD0" w:rsidP="00046BD0">
            <w:pPr>
              <w:spacing w:after="0" w:line="240" w:lineRule="auto"/>
              <w:rPr>
                <w:rFonts w:ascii="Times New Roman" w:hAnsi="Times New Roman"/>
                <w:sz w:val="20"/>
                <w:szCs w:val="20"/>
              </w:rPr>
            </w:pPr>
          </w:p>
        </w:tc>
        <w:tc>
          <w:tcPr>
            <w:tcW w:w="3399" w:type="dxa"/>
            <w:tcBorders>
              <w:top w:val="nil"/>
              <w:left w:val="nil"/>
              <w:bottom w:val="nil"/>
              <w:right w:val="nil"/>
            </w:tcBorders>
            <w:noWrap/>
            <w:vAlign w:val="bottom"/>
            <w:hideMark/>
          </w:tcPr>
          <w:p w14:paraId="35F32666" w14:textId="77777777" w:rsidR="00046BD0" w:rsidRPr="007B5D8F" w:rsidRDefault="00046BD0" w:rsidP="00046BD0">
            <w:pPr>
              <w:spacing w:after="0" w:line="240" w:lineRule="auto"/>
              <w:rPr>
                <w:rFonts w:ascii="Times New Roman" w:hAnsi="Times New Roman"/>
                <w:sz w:val="20"/>
                <w:szCs w:val="20"/>
              </w:rPr>
            </w:pPr>
          </w:p>
        </w:tc>
        <w:tc>
          <w:tcPr>
            <w:tcW w:w="222" w:type="dxa"/>
            <w:tcBorders>
              <w:top w:val="nil"/>
              <w:left w:val="nil"/>
              <w:bottom w:val="nil"/>
              <w:right w:val="nil"/>
            </w:tcBorders>
            <w:noWrap/>
            <w:vAlign w:val="bottom"/>
            <w:hideMark/>
          </w:tcPr>
          <w:p w14:paraId="4C14F2FE" w14:textId="77777777" w:rsidR="00046BD0" w:rsidRPr="007B5D8F" w:rsidRDefault="00046BD0" w:rsidP="00046BD0">
            <w:pPr>
              <w:spacing w:after="0" w:line="240" w:lineRule="auto"/>
              <w:rPr>
                <w:rFonts w:ascii="Times New Roman" w:hAnsi="Times New Roman"/>
                <w:sz w:val="20"/>
                <w:szCs w:val="20"/>
              </w:rPr>
            </w:pPr>
          </w:p>
        </w:tc>
        <w:tc>
          <w:tcPr>
            <w:tcW w:w="222" w:type="dxa"/>
            <w:tcBorders>
              <w:top w:val="nil"/>
              <w:left w:val="nil"/>
              <w:bottom w:val="nil"/>
              <w:right w:val="nil"/>
            </w:tcBorders>
            <w:noWrap/>
            <w:vAlign w:val="bottom"/>
            <w:hideMark/>
          </w:tcPr>
          <w:p w14:paraId="5ABACF3E" w14:textId="77777777" w:rsidR="00046BD0" w:rsidRPr="007B5D8F" w:rsidRDefault="00046BD0" w:rsidP="00046BD0">
            <w:pPr>
              <w:spacing w:after="0" w:line="240" w:lineRule="auto"/>
              <w:rPr>
                <w:rFonts w:ascii="Times New Roman" w:hAnsi="Times New Roman"/>
                <w:sz w:val="20"/>
                <w:szCs w:val="20"/>
              </w:rPr>
            </w:pPr>
          </w:p>
        </w:tc>
        <w:tc>
          <w:tcPr>
            <w:tcW w:w="222" w:type="dxa"/>
            <w:tcBorders>
              <w:top w:val="nil"/>
              <w:left w:val="nil"/>
              <w:bottom w:val="nil"/>
              <w:right w:val="nil"/>
            </w:tcBorders>
            <w:noWrap/>
            <w:vAlign w:val="bottom"/>
            <w:hideMark/>
          </w:tcPr>
          <w:p w14:paraId="4BAD569D" w14:textId="77777777" w:rsidR="00046BD0" w:rsidRPr="007B5D8F" w:rsidRDefault="00046BD0" w:rsidP="00046BD0">
            <w:pPr>
              <w:spacing w:after="0" w:line="240" w:lineRule="auto"/>
              <w:rPr>
                <w:rFonts w:ascii="Times New Roman" w:hAnsi="Times New Roman"/>
                <w:sz w:val="20"/>
                <w:szCs w:val="20"/>
              </w:rPr>
            </w:pPr>
          </w:p>
        </w:tc>
        <w:tc>
          <w:tcPr>
            <w:tcW w:w="997" w:type="dxa"/>
            <w:tcBorders>
              <w:top w:val="nil"/>
              <w:left w:val="nil"/>
              <w:bottom w:val="nil"/>
              <w:right w:val="nil"/>
            </w:tcBorders>
            <w:noWrap/>
            <w:vAlign w:val="bottom"/>
            <w:hideMark/>
          </w:tcPr>
          <w:p w14:paraId="53E09DC0" w14:textId="77777777" w:rsidR="00046BD0" w:rsidRPr="007B5D8F" w:rsidRDefault="00046BD0" w:rsidP="00046BD0">
            <w:pPr>
              <w:spacing w:after="0" w:line="240" w:lineRule="auto"/>
              <w:rPr>
                <w:rFonts w:ascii="Times New Roman" w:hAnsi="Times New Roman"/>
                <w:sz w:val="20"/>
                <w:szCs w:val="20"/>
              </w:rPr>
            </w:pPr>
          </w:p>
        </w:tc>
        <w:tc>
          <w:tcPr>
            <w:tcW w:w="960" w:type="dxa"/>
            <w:tcBorders>
              <w:top w:val="nil"/>
              <w:left w:val="nil"/>
              <w:bottom w:val="nil"/>
              <w:right w:val="nil"/>
            </w:tcBorders>
            <w:noWrap/>
            <w:vAlign w:val="bottom"/>
            <w:hideMark/>
          </w:tcPr>
          <w:p w14:paraId="6B10AAFC" w14:textId="77777777" w:rsidR="00046BD0" w:rsidRPr="007B5D8F" w:rsidRDefault="00046BD0" w:rsidP="00046BD0">
            <w:pPr>
              <w:spacing w:after="0" w:line="240" w:lineRule="auto"/>
              <w:rPr>
                <w:rFonts w:ascii="Times New Roman" w:hAnsi="Times New Roman"/>
                <w:sz w:val="20"/>
                <w:szCs w:val="20"/>
              </w:rPr>
            </w:pPr>
          </w:p>
        </w:tc>
        <w:tc>
          <w:tcPr>
            <w:tcW w:w="960" w:type="dxa"/>
            <w:tcBorders>
              <w:top w:val="nil"/>
              <w:left w:val="nil"/>
              <w:bottom w:val="nil"/>
              <w:right w:val="nil"/>
            </w:tcBorders>
            <w:noWrap/>
            <w:vAlign w:val="bottom"/>
            <w:hideMark/>
          </w:tcPr>
          <w:p w14:paraId="797C7663" w14:textId="77777777" w:rsidR="00046BD0" w:rsidRPr="007B5D8F" w:rsidRDefault="00046BD0" w:rsidP="00046BD0">
            <w:pPr>
              <w:spacing w:after="0" w:line="240" w:lineRule="auto"/>
              <w:rPr>
                <w:rFonts w:ascii="Times New Roman" w:hAnsi="Times New Roman"/>
                <w:sz w:val="20"/>
                <w:szCs w:val="20"/>
              </w:rPr>
            </w:pPr>
          </w:p>
        </w:tc>
        <w:tc>
          <w:tcPr>
            <w:tcW w:w="960" w:type="dxa"/>
            <w:tcBorders>
              <w:top w:val="nil"/>
              <w:left w:val="nil"/>
              <w:bottom w:val="nil"/>
              <w:right w:val="nil"/>
            </w:tcBorders>
            <w:noWrap/>
            <w:vAlign w:val="bottom"/>
            <w:hideMark/>
          </w:tcPr>
          <w:p w14:paraId="36D6A316" w14:textId="77777777" w:rsidR="00046BD0" w:rsidRPr="007B5D8F" w:rsidRDefault="00046BD0" w:rsidP="00046BD0">
            <w:pPr>
              <w:spacing w:after="0" w:line="240" w:lineRule="auto"/>
              <w:rPr>
                <w:rFonts w:ascii="Times New Roman" w:hAnsi="Times New Roman"/>
                <w:sz w:val="20"/>
                <w:szCs w:val="20"/>
              </w:rPr>
            </w:pPr>
          </w:p>
        </w:tc>
        <w:tc>
          <w:tcPr>
            <w:tcW w:w="960" w:type="dxa"/>
            <w:tcBorders>
              <w:top w:val="nil"/>
              <w:left w:val="nil"/>
              <w:bottom w:val="nil"/>
              <w:right w:val="nil"/>
            </w:tcBorders>
            <w:noWrap/>
            <w:vAlign w:val="bottom"/>
            <w:hideMark/>
          </w:tcPr>
          <w:p w14:paraId="633B44DA" w14:textId="77777777" w:rsidR="00046BD0" w:rsidRPr="007B5D8F" w:rsidRDefault="00046BD0" w:rsidP="00046BD0">
            <w:pPr>
              <w:spacing w:after="0" w:line="240" w:lineRule="auto"/>
              <w:rPr>
                <w:rFonts w:ascii="Times New Roman" w:hAnsi="Times New Roman"/>
                <w:sz w:val="20"/>
                <w:szCs w:val="20"/>
              </w:rPr>
            </w:pPr>
          </w:p>
        </w:tc>
      </w:tr>
      <w:tr w:rsidR="00046BD0" w:rsidRPr="007B5D8F" w14:paraId="70021C7B" w14:textId="77777777" w:rsidTr="005F071E">
        <w:trPr>
          <w:trHeight w:val="285"/>
        </w:trPr>
        <w:tc>
          <w:tcPr>
            <w:tcW w:w="960" w:type="dxa"/>
            <w:tcBorders>
              <w:top w:val="nil"/>
              <w:left w:val="nil"/>
              <w:bottom w:val="nil"/>
              <w:right w:val="nil"/>
            </w:tcBorders>
            <w:noWrap/>
            <w:vAlign w:val="bottom"/>
            <w:hideMark/>
          </w:tcPr>
          <w:p w14:paraId="26E0541A" w14:textId="77777777" w:rsidR="00046BD0" w:rsidRPr="007B5D8F" w:rsidRDefault="00046BD0" w:rsidP="00046BD0">
            <w:pPr>
              <w:spacing w:after="0" w:line="240" w:lineRule="auto"/>
              <w:rPr>
                <w:rFonts w:ascii="Times New Roman" w:hAnsi="Times New Roman"/>
                <w:sz w:val="20"/>
                <w:szCs w:val="20"/>
              </w:rPr>
            </w:pPr>
          </w:p>
        </w:tc>
        <w:tc>
          <w:tcPr>
            <w:tcW w:w="4065" w:type="dxa"/>
            <w:gridSpan w:val="4"/>
            <w:tcBorders>
              <w:top w:val="nil"/>
              <w:left w:val="nil"/>
              <w:bottom w:val="nil"/>
              <w:right w:val="nil"/>
            </w:tcBorders>
            <w:noWrap/>
            <w:vAlign w:val="bottom"/>
            <w:hideMark/>
          </w:tcPr>
          <w:p w14:paraId="070732F4" w14:textId="77777777" w:rsidR="00046BD0" w:rsidRPr="007B5D8F" w:rsidRDefault="00046BD0" w:rsidP="00046BD0">
            <w:pPr>
              <w:spacing w:after="0" w:line="240" w:lineRule="auto"/>
              <w:jc w:val="center"/>
              <w:rPr>
                <w:rFonts w:cs="Calibri"/>
                <w:color w:val="000000"/>
              </w:rPr>
            </w:pPr>
            <w:r w:rsidRPr="007B5D8F">
              <w:rPr>
                <w:rFonts w:cs="Calibri"/>
                <w:color w:val="000000"/>
              </w:rPr>
              <w:t>RECONCILIATION STATEMENT</w:t>
            </w:r>
          </w:p>
        </w:tc>
        <w:tc>
          <w:tcPr>
            <w:tcW w:w="997" w:type="dxa"/>
            <w:tcBorders>
              <w:top w:val="nil"/>
              <w:left w:val="nil"/>
              <w:bottom w:val="nil"/>
              <w:right w:val="nil"/>
            </w:tcBorders>
            <w:noWrap/>
            <w:vAlign w:val="bottom"/>
            <w:hideMark/>
          </w:tcPr>
          <w:p w14:paraId="3A3A7563" w14:textId="77777777" w:rsidR="00046BD0" w:rsidRPr="007B5D8F" w:rsidRDefault="00046BD0" w:rsidP="00046BD0">
            <w:pPr>
              <w:spacing w:after="0" w:line="240" w:lineRule="auto"/>
              <w:jc w:val="center"/>
              <w:rPr>
                <w:rFonts w:cs="Calibri"/>
                <w:color w:val="000000"/>
              </w:rPr>
            </w:pPr>
          </w:p>
        </w:tc>
        <w:tc>
          <w:tcPr>
            <w:tcW w:w="960" w:type="dxa"/>
            <w:tcBorders>
              <w:top w:val="nil"/>
              <w:left w:val="nil"/>
              <w:bottom w:val="nil"/>
              <w:right w:val="nil"/>
            </w:tcBorders>
            <w:noWrap/>
            <w:vAlign w:val="bottom"/>
            <w:hideMark/>
          </w:tcPr>
          <w:p w14:paraId="6FB61A06" w14:textId="77777777" w:rsidR="00046BD0" w:rsidRPr="007B5D8F" w:rsidRDefault="00046BD0" w:rsidP="00046BD0">
            <w:pPr>
              <w:spacing w:after="0" w:line="240" w:lineRule="auto"/>
              <w:rPr>
                <w:rFonts w:ascii="Times New Roman" w:hAnsi="Times New Roman"/>
                <w:sz w:val="20"/>
                <w:szCs w:val="20"/>
              </w:rPr>
            </w:pPr>
          </w:p>
        </w:tc>
        <w:tc>
          <w:tcPr>
            <w:tcW w:w="960" w:type="dxa"/>
            <w:tcBorders>
              <w:top w:val="nil"/>
              <w:left w:val="nil"/>
              <w:bottom w:val="nil"/>
              <w:right w:val="nil"/>
            </w:tcBorders>
            <w:noWrap/>
            <w:vAlign w:val="bottom"/>
            <w:hideMark/>
          </w:tcPr>
          <w:p w14:paraId="381147D3" w14:textId="77777777" w:rsidR="00046BD0" w:rsidRPr="007B5D8F" w:rsidRDefault="00046BD0" w:rsidP="00046BD0">
            <w:pPr>
              <w:spacing w:after="0" w:line="240" w:lineRule="auto"/>
              <w:rPr>
                <w:rFonts w:ascii="Times New Roman" w:hAnsi="Times New Roman"/>
                <w:sz w:val="20"/>
                <w:szCs w:val="20"/>
              </w:rPr>
            </w:pPr>
          </w:p>
        </w:tc>
        <w:tc>
          <w:tcPr>
            <w:tcW w:w="960" w:type="dxa"/>
            <w:tcBorders>
              <w:top w:val="nil"/>
              <w:left w:val="nil"/>
              <w:bottom w:val="nil"/>
              <w:right w:val="nil"/>
            </w:tcBorders>
            <w:noWrap/>
            <w:vAlign w:val="bottom"/>
            <w:hideMark/>
          </w:tcPr>
          <w:p w14:paraId="09FD3602" w14:textId="77777777" w:rsidR="00046BD0" w:rsidRPr="007B5D8F" w:rsidRDefault="00046BD0" w:rsidP="00046BD0">
            <w:pPr>
              <w:spacing w:after="0" w:line="240" w:lineRule="auto"/>
              <w:rPr>
                <w:rFonts w:ascii="Times New Roman" w:hAnsi="Times New Roman"/>
                <w:sz w:val="20"/>
                <w:szCs w:val="20"/>
              </w:rPr>
            </w:pPr>
          </w:p>
        </w:tc>
        <w:tc>
          <w:tcPr>
            <w:tcW w:w="960" w:type="dxa"/>
            <w:tcBorders>
              <w:top w:val="nil"/>
              <w:left w:val="nil"/>
              <w:bottom w:val="nil"/>
              <w:right w:val="nil"/>
            </w:tcBorders>
            <w:noWrap/>
            <w:vAlign w:val="bottom"/>
            <w:hideMark/>
          </w:tcPr>
          <w:p w14:paraId="520DA1B9" w14:textId="77777777" w:rsidR="00046BD0" w:rsidRPr="007B5D8F" w:rsidRDefault="00046BD0" w:rsidP="00046BD0">
            <w:pPr>
              <w:spacing w:after="0" w:line="240" w:lineRule="auto"/>
              <w:rPr>
                <w:rFonts w:ascii="Times New Roman" w:hAnsi="Times New Roman"/>
                <w:sz w:val="20"/>
                <w:szCs w:val="20"/>
              </w:rPr>
            </w:pPr>
          </w:p>
        </w:tc>
      </w:tr>
      <w:tr w:rsidR="00046BD0" w:rsidRPr="007B5D8F" w14:paraId="67EE6B10" w14:textId="77777777" w:rsidTr="005F071E">
        <w:trPr>
          <w:trHeight w:val="285"/>
        </w:trPr>
        <w:tc>
          <w:tcPr>
            <w:tcW w:w="960" w:type="dxa"/>
            <w:tcBorders>
              <w:top w:val="nil"/>
              <w:left w:val="nil"/>
              <w:bottom w:val="nil"/>
              <w:right w:val="nil"/>
            </w:tcBorders>
            <w:noWrap/>
            <w:vAlign w:val="bottom"/>
            <w:hideMark/>
          </w:tcPr>
          <w:p w14:paraId="1C0B9891" w14:textId="77777777" w:rsidR="00046BD0" w:rsidRPr="007B5D8F" w:rsidRDefault="00046BD0" w:rsidP="00046BD0">
            <w:pPr>
              <w:spacing w:after="0" w:line="240" w:lineRule="auto"/>
              <w:rPr>
                <w:rFonts w:ascii="Times New Roman" w:hAnsi="Times New Roman"/>
                <w:sz w:val="20"/>
                <w:szCs w:val="20"/>
              </w:rPr>
            </w:pPr>
          </w:p>
        </w:tc>
        <w:tc>
          <w:tcPr>
            <w:tcW w:w="3399" w:type="dxa"/>
            <w:tcBorders>
              <w:top w:val="nil"/>
              <w:left w:val="nil"/>
              <w:bottom w:val="nil"/>
              <w:right w:val="nil"/>
            </w:tcBorders>
            <w:noWrap/>
            <w:vAlign w:val="bottom"/>
            <w:hideMark/>
          </w:tcPr>
          <w:p w14:paraId="03E8AC26" w14:textId="77777777" w:rsidR="00046BD0" w:rsidRPr="007B5D8F" w:rsidRDefault="00046BD0" w:rsidP="00046BD0">
            <w:pPr>
              <w:spacing w:after="0" w:line="240" w:lineRule="auto"/>
              <w:rPr>
                <w:rFonts w:ascii="Times New Roman" w:hAnsi="Times New Roman"/>
                <w:sz w:val="20"/>
                <w:szCs w:val="20"/>
              </w:rPr>
            </w:pPr>
          </w:p>
        </w:tc>
        <w:tc>
          <w:tcPr>
            <w:tcW w:w="222" w:type="dxa"/>
            <w:tcBorders>
              <w:top w:val="nil"/>
              <w:left w:val="nil"/>
              <w:bottom w:val="nil"/>
              <w:right w:val="nil"/>
            </w:tcBorders>
            <w:noWrap/>
            <w:vAlign w:val="bottom"/>
            <w:hideMark/>
          </w:tcPr>
          <w:p w14:paraId="1020ED7F" w14:textId="77777777" w:rsidR="00046BD0" w:rsidRPr="007B5D8F" w:rsidRDefault="00046BD0" w:rsidP="00046BD0">
            <w:pPr>
              <w:spacing w:after="0" w:line="240" w:lineRule="auto"/>
              <w:rPr>
                <w:rFonts w:ascii="Times New Roman" w:hAnsi="Times New Roman"/>
                <w:sz w:val="20"/>
                <w:szCs w:val="20"/>
              </w:rPr>
            </w:pPr>
          </w:p>
        </w:tc>
        <w:tc>
          <w:tcPr>
            <w:tcW w:w="222" w:type="dxa"/>
            <w:tcBorders>
              <w:top w:val="nil"/>
              <w:left w:val="nil"/>
              <w:bottom w:val="nil"/>
              <w:right w:val="nil"/>
            </w:tcBorders>
            <w:noWrap/>
            <w:vAlign w:val="bottom"/>
            <w:hideMark/>
          </w:tcPr>
          <w:p w14:paraId="5A43E3BF" w14:textId="77777777" w:rsidR="00046BD0" w:rsidRPr="007B5D8F" w:rsidRDefault="00046BD0" w:rsidP="00046BD0">
            <w:pPr>
              <w:spacing w:after="0" w:line="240" w:lineRule="auto"/>
              <w:rPr>
                <w:rFonts w:ascii="Times New Roman" w:hAnsi="Times New Roman"/>
                <w:sz w:val="20"/>
                <w:szCs w:val="20"/>
              </w:rPr>
            </w:pPr>
          </w:p>
        </w:tc>
        <w:tc>
          <w:tcPr>
            <w:tcW w:w="222" w:type="dxa"/>
            <w:tcBorders>
              <w:top w:val="nil"/>
              <w:left w:val="nil"/>
              <w:bottom w:val="nil"/>
              <w:right w:val="nil"/>
            </w:tcBorders>
            <w:noWrap/>
            <w:vAlign w:val="bottom"/>
            <w:hideMark/>
          </w:tcPr>
          <w:p w14:paraId="79850294" w14:textId="77777777" w:rsidR="00046BD0" w:rsidRPr="007B5D8F" w:rsidRDefault="00046BD0" w:rsidP="00046BD0">
            <w:pPr>
              <w:spacing w:after="0" w:line="240" w:lineRule="auto"/>
              <w:rPr>
                <w:rFonts w:ascii="Times New Roman" w:hAnsi="Times New Roman"/>
                <w:sz w:val="20"/>
                <w:szCs w:val="20"/>
              </w:rPr>
            </w:pPr>
          </w:p>
        </w:tc>
        <w:tc>
          <w:tcPr>
            <w:tcW w:w="997" w:type="dxa"/>
            <w:tcBorders>
              <w:top w:val="nil"/>
              <w:left w:val="nil"/>
              <w:bottom w:val="nil"/>
              <w:right w:val="nil"/>
            </w:tcBorders>
            <w:noWrap/>
            <w:vAlign w:val="bottom"/>
            <w:hideMark/>
          </w:tcPr>
          <w:p w14:paraId="7EC0F30E" w14:textId="77777777" w:rsidR="00046BD0" w:rsidRPr="007B5D8F" w:rsidRDefault="00046BD0" w:rsidP="00046BD0">
            <w:pPr>
              <w:spacing w:after="0" w:line="240" w:lineRule="auto"/>
              <w:rPr>
                <w:rFonts w:ascii="Times New Roman" w:hAnsi="Times New Roman"/>
                <w:sz w:val="20"/>
                <w:szCs w:val="20"/>
              </w:rPr>
            </w:pPr>
          </w:p>
        </w:tc>
        <w:tc>
          <w:tcPr>
            <w:tcW w:w="960" w:type="dxa"/>
            <w:tcBorders>
              <w:top w:val="nil"/>
              <w:left w:val="nil"/>
              <w:bottom w:val="nil"/>
              <w:right w:val="nil"/>
            </w:tcBorders>
            <w:noWrap/>
            <w:vAlign w:val="bottom"/>
            <w:hideMark/>
          </w:tcPr>
          <w:p w14:paraId="4B3953B3" w14:textId="77777777" w:rsidR="00046BD0" w:rsidRPr="007B5D8F" w:rsidRDefault="00046BD0" w:rsidP="00046BD0">
            <w:pPr>
              <w:spacing w:after="0" w:line="240" w:lineRule="auto"/>
              <w:rPr>
                <w:rFonts w:ascii="Times New Roman" w:hAnsi="Times New Roman"/>
                <w:sz w:val="20"/>
                <w:szCs w:val="20"/>
              </w:rPr>
            </w:pPr>
          </w:p>
        </w:tc>
        <w:tc>
          <w:tcPr>
            <w:tcW w:w="960" w:type="dxa"/>
            <w:tcBorders>
              <w:top w:val="nil"/>
              <w:left w:val="nil"/>
              <w:bottom w:val="nil"/>
              <w:right w:val="nil"/>
            </w:tcBorders>
            <w:noWrap/>
            <w:vAlign w:val="bottom"/>
            <w:hideMark/>
          </w:tcPr>
          <w:p w14:paraId="714CDE5B" w14:textId="77777777" w:rsidR="00046BD0" w:rsidRPr="007B5D8F" w:rsidRDefault="00046BD0" w:rsidP="00046BD0">
            <w:pPr>
              <w:spacing w:after="0" w:line="240" w:lineRule="auto"/>
              <w:rPr>
                <w:rFonts w:ascii="Times New Roman" w:hAnsi="Times New Roman"/>
                <w:sz w:val="20"/>
                <w:szCs w:val="20"/>
              </w:rPr>
            </w:pPr>
          </w:p>
        </w:tc>
        <w:tc>
          <w:tcPr>
            <w:tcW w:w="960" w:type="dxa"/>
            <w:tcBorders>
              <w:top w:val="nil"/>
              <w:left w:val="nil"/>
              <w:bottom w:val="nil"/>
              <w:right w:val="nil"/>
            </w:tcBorders>
            <w:noWrap/>
            <w:vAlign w:val="bottom"/>
            <w:hideMark/>
          </w:tcPr>
          <w:p w14:paraId="2CFB2B37" w14:textId="77777777" w:rsidR="00046BD0" w:rsidRPr="007B5D8F" w:rsidRDefault="00046BD0" w:rsidP="00046BD0">
            <w:pPr>
              <w:spacing w:after="0" w:line="240" w:lineRule="auto"/>
              <w:rPr>
                <w:rFonts w:ascii="Times New Roman" w:hAnsi="Times New Roman"/>
                <w:sz w:val="20"/>
                <w:szCs w:val="20"/>
              </w:rPr>
            </w:pPr>
          </w:p>
        </w:tc>
        <w:tc>
          <w:tcPr>
            <w:tcW w:w="960" w:type="dxa"/>
            <w:tcBorders>
              <w:top w:val="nil"/>
              <w:left w:val="nil"/>
              <w:bottom w:val="nil"/>
              <w:right w:val="nil"/>
            </w:tcBorders>
            <w:noWrap/>
            <w:vAlign w:val="bottom"/>
            <w:hideMark/>
          </w:tcPr>
          <w:p w14:paraId="3AB5B506" w14:textId="77777777" w:rsidR="00046BD0" w:rsidRPr="007B5D8F" w:rsidRDefault="00046BD0" w:rsidP="00046BD0">
            <w:pPr>
              <w:spacing w:after="0" w:line="240" w:lineRule="auto"/>
              <w:rPr>
                <w:rFonts w:ascii="Times New Roman" w:hAnsi="Times New Roman"/>
                <w:sz w:val="20"/>
                <w:szCs w:val="20"/>
              </w:rPr>
            </w:pPr>
          </w:p>
        </w:tc>
      </w:tr>
      <w:tr w:rsidR="00046BD0" w:rsidRPr="007B5D8F" w14:paraId="3D701700" w14:textId="77777777" w:rsidTr="005F071E">
        <w:trPr>
          <w:trHeight w:val="285"/>
        </w:trPr>
        <w:tc>
          <w:tcPr>
            <w:tcW w:w="960" w:type="dxa"/>
            <w:tcBorders>
              <w:top w:val="nil"/>
              <w:left w:val="nil"/>
              <w:bottom w:val="nil"/>
              <w:right w:val="nil"/>
            </w:tcBorders>
            <w:noWrap/>
            <w:vAlign w:val="bottom"/>
            <w:hideMark/>
          </w:tcPr>
          <w:p w14:paraId="408E3462" w14:textId="77777777" w:rsidR="00046BD0" w:rsidRPr="007B5D8F" w:rsidRDefault="00046BD0" w:rsidP="00046BD0">
            <w:pPr>
              <w:spacing w:after="0" w:line="240" w:lineRule="auto"/>
              <w:rPr>
                <w:rFonts w:ascii="Times New Roman" w:hAnsi="Times New Roman"/>
                <w:sz w:val="20"/>
                <w:szCs w:val="20"/>
              </w:rPr>
            </w:pPr>
          </w:p>
        </w:tc>
        <w:tc>
          <w:tcPr>
            <w:tcW w:w="5062" w:type="dxa"/>
            <w:gridSpan w:val="5"/>
            <w:tcBorders>
              <w:top w:val="nil"/>
              <w:left w:val="nil"/>
              <w:bottom w:val="nil"/>
              <w:right w:val="nil"/>
            </w:tcBorders>
            <w:noWrap/>
            <w:vAlign w:val="bottom"/>
            <w:hideMark/>
          </w:tcPr>
          <w:p w14:paraId="2A7C58D6" w14:textId="77777777" w:rsidR="00046BD0" w:rsidRPr="007B5D8F" w:rsidRDefault="00046BD0" w:rsidP="00046BD0">
            <w:pPr>
              <w:spacing w:after="0" w:line="240" w:lineRule="auto"/>
              <w:jc w:val="center"/>
              <w:rPr>
                <w:rFonts w:cs="Calibri"/>
                <w:color w:val="000000"/>
              </w:rPr>
            </w:pPr>
            <w:r w:rsidRPr="007B5D8F">
              <w:rPr>
                <w:rFonts w:cs="Calibri"/>
                <w:color w:val="000000"/>
              </w:rPr>
              <w:t>SUMMARY OF FUND (RECONCILED) BALANCES</w:t>
            </w:r>
          </w:p>
        </w:tc>
        <w:tc>
          <w:tcPr>
            <w:tcW w:w="960" w:type="dxa"/>
            <w:tcBorders>
              <w:top w:val="nil"/>
              <w:left w:val="nil"/>
              <w:bottom w:val="nil"/>
              <w:right w:val="nil"/>
            </w:tcBorders>
            <w:noWrap/>
            <w:vAlign w:val="bottom"/>
            <w:hideMark/>
          </w:tcPr>
          <w:p w14:paraId="7F68DD49" w14:textId="77777777" w:rsidR="00046BD0" w:rsidRPr="007B5D8F" w:rsidRDefault="00046BD0" w:rsidP="00046BD0">
            <w:pPr>
              <w:spacing w:after="0" w:line="240" w:lineRule="auto"/>
              <w:jc w:val="center"/>
              <w:rPr>
                <w:rFonts w:cs="Calibri"/>
                <w:color w:val="000000"/>
              </w:rPr>
            </w:pPr>
          </w:p>
        </w:tc>
        <w:tc>
          <w:tcPr>
            <w:tcW w:w="960" w:type="dxa"/>
            <w:tcBorders>
              <w:top w:val="nil"/>
              <w:left w:val="nil"/>
              <w:bottom w:val="nil"/>
              <w:right w:val="nil"/>
            </w:tcBorders>
            <w:noWrap/>
            <w:vAlign w:val="bottom"/>
            <w:hideMark/>
          </w:tcPr>
          <w:p w14:paraId="74FE27A9" w14:textId="77777777" w:rsidR="00046BD0" w:rsidRPr="007B5D8F" w:rsidRDefault="00046BD0" w:rsidP="00046BD0">
            <w:pPr>
              <w:spacing w:after="0" w:line="240" w:lineRule="auto"/>
              <w:rPr>
                <w:rFonts w:ascii="Times New Roman" w:hAnsi="Times New Roman"/>
                <w:sz w:val="20"/>
                <w:szCs w:val="20"/>
              </w:rPr>
            </w:pPr>
          </w:p>
        </w:tc>
        <w:tc>
          <w:tcPr>
            <w:tcW w:w="960" w:type="dxa"/>
            <w:tcBorders>
              <w:top w:val="nil"/>
              <w:left w:val="nil"/>
              <w:bottom w:val="nil"/>
              <w:right w:val="nil"/>
            </w:tcBorders>
            <w:noWrap/>
            <w:vAlign w:val="bottom"/>
            <w:hideMark/>
          </w:tcPr>
          <w:p w14:paraId="55447F32" w14:textId="77777777" w:rsidR="00046BD0" w:rsidRPr="007B5D8F" w:rsidRDefault="00046BD0" w:rsidP="00046BD0">
            <w:pPr>
              <w:spacing w:after="0" w:line="240" w:lineRule="auto"/>
              <w:rPr>
                <w:rFonts w:ascii="Times New Roman" w:hAnsi="Times New Roman"/>
                <w:sz w:val="20"/>
                <w:szCs w:val="20"/>
              </w:rPr>
            </w:pPr>
          </w:p>
        </w:tc>
        <w:tc>
          <w:tcPr>
            <w:tcW w:w="960" w:type="dxa"/>
            <w:tcBorders>
              <w:top w:val="nil"/>
              <w:left w:val="nil"/>
              <w:bottom w:val="nil"/>
              <w:right w:val="nil"/>
            </w:tcBorders>
            <w:noWrap/>
            <w:vAlign w:val="bottom"/>
            <w:hideMark/>
          </w:tcPr>
          <w:p w14:paraId="3FD0844B" w14:textId="77777777" w:rsidR="00046BD0" w:rsidRPr="007B5D8F" w:rsidRDefault="00046BD0" w:rsidP="00046BD0">
            <w:pPr>
              <w:spacing w:after="0" w:line="240" w:lineRule="auto"/>
              <w:rPr>
                <w:rFonts w:ascii="Times New Roman" w:hAnsi="Times New Roman"/>
                <w:sz w:val="20"/>
                <w:szCs w:val="20"/>
              </w:rPr>
            </w:pPr>
          </w:p>
        </w:tc>
      </w:tr>
      <w:tr w:rsidR="00046BD0" w:rsidRPr="007B5D8F" w14:paraId="339323CA" w14:textId="77777777" w:rsidTr="005F071E">
        <w:trPr>
          <w:trHeight w:val="285"/>
        </w:trPr>
        <w:tc>
          <w:tcPr>
            <w:tcW w:w="960" w:type="dxa"/>
            <w:tcBorders>
              <w:top w:val="nil"/>
              <w:left w:val="nil"/>
              <w:bottom w:val="nil"/>
              <w:right w:val="nil"/>
            </w:tcBorders>
            <w:noWrap/>
            <w:vAlign w:val="bottom"/>
            <w:hideMark/>
          </w:tcPr>
          <w:p w14:paraId="102F281B" w14:textId="77777777" w:rsidR="00046BD0" w:rsidRPr="007B5D8F" w:rsidRDefault="00046BD0" w:rsidP="00046BD0">
            <w:pPr>
              <w:spacing w:after="0" w:line="240" w:lineRule="auto"/>
              <w:rPr>
                <w:rFonts w:ascii="Times New Roman" w:hAnsi="Times New Roman"/>
                <w:sz w:val="20"/>
                <w:szCs w:val="20"/>
              </w:rPr>
            </w:pPr>
          </w:p>
        </w:tc>
        <w:tc>
          <w:tcPr>
            <w:tcW w:w="3399" w:type="dxa"/>
            <w:tcBorders>
              <w:top w:val="nil"/>
              <w:left w:val="nil"/>
              <w:bottom w:val="nil"/>
              <w:right w:val="nil"/>
            </w:tcBorders>
            <w:noWrap/>
            <w:vAlign w:val="bottom"/>
            <w:hideMark/>
          </w:tcPr>
          <w:p w14:paraId="7C2243C2" w14:textId="77777777" w:rsidR="00046BD0" w:rsidRPr="007B5D8F" w:rsidRDefault="00046BD0" w:rsidP="00046BD0">
            <w:pPr>
              <w:spacing w:after="0" w:line="240" w:lineRule="auto"/>
              <w:rPr>
                <w:rFonts w:ascii="Times New Roman" w:hAnsi="Times New Roman"/>
                <w:sz w:val="20"/>
                <w:szCs w:val="20"/>
              </w:rPr>
            </w:pPr>
          </w:p>
        </w:tc>
        <w:tc>
          <w:tcPr>
            <w:tcW w:w="222" w:type="dxa"/>
            <w:tcBorders>
              <w:top w:val="nil"/>
              <w:left w:val="nil"/>
              <w:bottom w:val="nil"/>
              <w:right w:val="nil"/>
            </w:tcBorders>
            <w:noWrap/>
            <w:vAlign w:val="bottom"/>
            <w:hideMark/>
          </w:tcPr>
          <w:p w14:paraId="498E7345" w14:textId="77777777" w:rsidR="00046BD0" w:rsidRPr="007B5D8F" w:rsidRDefault="00046BD0" w:rsidP="00046BD0">
            <w:pPr>
              <w:spacing w:after="0" w:line="240" w:lineRule="auto"/>
              <w:rPr>
                <w:rFonts w:ascii="Times New Roman" w:hAnsi="Times New Roman"/>
                <w:sz w:val="20"/>
                <w:szCs w:val="20"/>
              </w:rPr>
            </w:pPr>
          </w:p>
        </w:tc>
        <w:tc>
          <w:tcPr>
            <w:tcW w:w="222" w:type="dxa"/>
            <w:tcBorders>
              <w:top w:val="nil"/>
              <w:left w:val="nil"/>
              <w:bottom w:val="nil"/>
              <w:right w:val="nil"/>
            </w:tcBorders>
            <w:noWrap/>
            <w:vAlign w:val="bottom"/>
            <w:hideMark/>
          </w:tcPr>
          <w:p w14:paraId="78E8F967" w14:textId="77777777" w:rsidR="00046BD0" w:rsidRPr="007B5D8F" w:rsidRDefault="00046BD0" w:rsidP="00046BD0">
            <w:pPr>
              <w:spacing w:after="0" w:line="240" w:lineRule="auto"/>
              <w:rPr>
                <w:rFonts w:ascii="Times New Roman" w:hAnsi="Times New Roman"/>
                <w:sz w:val="20"/>
                <w:szCs w:val="20"/>
              </w:rPr>
            </w:pPr>
          </w:p>
        </w:tc>
        <w:tc>
          <w:tcPr>
            <w:tcW w:w="222" w:type="dxa"/>
            <w:tcBorders>
              <w:top w:val="nil"/>
              <w:left w:val="nil"/>
              <w:bottom w:val="nil"/>
              <w:right w:val="nil"/>
            </w:tcBorders>
            <w:noWrap/>
            <w:vAlign w:val="bottom"/>
            <w:hideMark/>
          </w:tcPr>
          <w:p w14:paraId="1CB4CE5E" w14:textId="77777777" w:rsidR="00046BD0" w:rsidRPr="007B5D8F" w:rsidRDefault="00046BD0" w:rsidP="00046BD0">
            <w:pPr>
              <w:spacing w:after="0" w:line="240" w:lineRule="auto"/>
              <w:rPr>
                <w:rFonts w:ascii="Times New Roman" w:hAnsi="Times New Roman"/>
                <w:sz w:val="20"/>
                <w:szCs w:val="20"/>
              </w:rPr>
            </w:pPr>
          </w:p>
        </w:tc>
        <w:tc>
          <w:tcPr>
            <w:tcW w:w="997" w:type="dxa"/>
            <w:tcBorders>
              <w:top w:val="nil"/>
              <w:left w:val="nil"/>
              <w:bottom w:val="nil"/>
              <w:right w:val="nil"/>
            </w:tcBorders>
            <w:noWrap/>
            <w:vAlign w:val="bottom"/>
            <w:hideMark/>
          </w:tcPr>
          <w:p w14:paraId="5F5DBFFE" w14:textId="77777777" w:rsidR="00046BD0" w:rsidRPr="007B5D8F" w:rsidRDefault="00046BD0" w:rsidP="00046BD0">
            <w:pPr>
              <w:spacing w:after="0" w:line="240" w:lineRule="auto"/>
              <w:rPr>
                <w:rFonts w:ascii="Times New Roman" w:hAnsi="Times New Roman"/>
                <w:sz w:val="20"/>
                <w:szCs w:val="20"/>
              </w:rPr>
            </w:pPr>
          </w:p>
        </w:tc>
        <w:tc>
          <w:tcPr>
            <w:tcW w:w="960" w:type="dxa"/>
            <w:tcBorders>
              <w:top w:val="nil"/>
              <w:left w:val="nil"/>
              <w:bottom w:val="nil"/>
              <w:right w:val="nil"/>
            </w:tcBorders>
            <w:noWrap/>
            <w:vAlign w:val="bottom"/>
            <w:hideMark/>
          </w:tcPr>
          <w:p w14:paraId="2A9B56EE" w14:textId="77777777" w:rsidR="00046BD0" w:rsidRPr="007B5D8F" w:rsidRDefault="00046BD0" w:rsidP="00046BD0">
            <w:pPr>
              <w:spacing w:after="0" w:line="240" w:lineRule="auto"/>
              <w:rPr>
                <w:rFonts w:cs="Calibri"/>
                <w:color w:val="000000"/>
              </w:rPr>
            </w:pPr>
            <w:r w:rsidRPr="007B5D8F">
              <w:rPr>
                <w:rFonts w:cs="Calibri"/>
                <w:color w:val="000000"/>
              </w:rPr>
              <w:t>£</w:t>
            </w:r>
          </w:p>
        </w:tc>
        <w:tc>
          <w:tcPr>
            <w:tcW w:w="960" w:type="dxa"/>
            <w:tcBorders>
              <w:top w:val="nil"/>
              <w:left w:val="nil"/>
              <w:bottom w:val="nil"/>
              <w:right w:val="nil"/>
            </w:tcBorders>
            <w:noWrap/>
            <w:vAlign w:val="bottom"/>
            <w:hideMark/>
          </w:tcPr>
          <w:p w14:paraId="2462B244" w14:textId="77777777" w:rsidR="00046BD0" w:rsidRPr="007B5D8F" w:rsidRDefault="00046BD0" w:rsidP="00046BD0">
            <w:pPr>
              <w:spacing w:after="0" w:line="240" w:lineRule="auto"/>
              <w:rPr>
                <w:rFonts w:cs="Calibri"/>
                <w:color w:val="000000"/>
              </w:rPr>
            </w:pPr>
          </w:p>
        </w:tc>
        <w:tc>
          <w:tcPr>
            <w:tcW w:w="960" w:type="dxa"/>
            <w:tcBorders>
              <w:top w:val="nil"/>
              <w:left w:val="nil"/>
              <w:bottom w:val="nil"/>
              <w:right w:val="nil"/>
            </w:tcBorders>
            <w:noWrap/>
            <w:vAlign w:val="bottom"/>
            <w:hideMark/>
          </w:tcPr>
          <w:p w14:paraId="795DB151" w14:textId="77777777" w:rsidR="00046BD0" w:rsidRPr="007B5D8F" w:rsidRDefault="00046BD0" w:rsidP="00046BD0">
            <w:pPr>
              <w:spacing w:after="0" w:line="240" w:lineRule="auto"/>
              <w:rPr>
                <w:rFonts w:ascii="Times New Roman" w:hAnsi="Times New Roman"/>
                <w:sz w:val="20"/>
                <w:szCs w:val="20"/>
              </w:rPr>
            </w:pPr>
          </w:p>
        </w:tc>
        <w:tc>
          <w:tcPr>
            <w:tcW w:w="960" w:type="dxa"/>
            <w:tcBorders>
              <w:top w:val="nil"/>
              <w:left w:val="nil"/>
              <w:bottom w:val="nil"/>
              <w:right w:val="nil"/>
            </w:tcBorders>
            <w:noWrap/>
            <w:vAlign w:val="bottom"/>
            <w:hideMark/>
          </w:tcPr>
          <w:p w14:paraId="1A686FBB" w14:textId="77777777" w:rsidR="00046BD0" w:rsidRPr="007B5D8F" w:rsidRDefault="00046BD0" w:rsidP="00046BD0">
            <w:pPr>
              <w:spacing w:after="0" w:line="240" w:lineRule="auto"/>
              <w:rPr>
                <w:rFonts w:ascii="Times New Roman" w:hAnsi="Times New Roman"/>
                <w:sz w:val="20"/>
                <w:szCs w:val="20"/>
              </w:rPr>
            </w:pPr>
          </w:p>
        </w:tc>
      </w:tr>
      <w:tr w:rsidR="00046BD0" w:rsidRPr="007B5D8F" w14:paraId="4FF3D705" w14:textId="77777777" w:rsidTr="005F071E">
        <w:trPr>
          <w:trHeight w:val="285"/>
        </w:trPr>
        <w:tc>
          <w:tcPr>
            <w:tcW w:w="960" w:type="dxa"/>
            <w:tcBorders>
              <w:top w:val="nil"/>
              <w:left w:val="nil"/>
              <w:bottom w:val="nil"/>
              <w:right w:val="nil"/>
            </w:tcBorders>
            <w:noWrap/>
            <w:vAlign w:val="bottom"/>
            <w:hideMark/>
          </w:tcPr>
          <w:p w14:paraId="2ED0C178" w14:textId="77777777" w:rsidR="00046BD0" w:rsidRPr="007B5D8F" w:rsidRDefault="00046BD0" w:rsidP="00046BD0">
            <w:pPr>
              <w:spacing w:after="0" w:line="240" w:lineRule="auto"/>
              <w:rPr>
                <w:rFonts w:ascii="Times New Roman" w:hAnsi="Times New Roman"/>
                <w:sz w:val="20"/>
                <w:szCs w:val="20"/>
              </w:rPr>
            </w:pPr>
          </w:p>
        </w:tc>
        <w:tc>
          <w:tcPr>
            <w:tcW w:w="3621" w:type="dxa"/>
            <w:gridSpan w:val="2"/>
            <w:tcBorders>
              <w:top w:val="nil"/>
              <w:left w:val="nil"/>
              <w:bottom w:val="nil"/>
              <w:right w:val="nil"/>
            </w:tcBorders>
            <w:noWrap/>
            <w:vAlign w:val="bottom"/>
            <w:hideMark/>
          </w:tcPr>
          <w:p w14:paraId="199ADE34" w14:textId="77777777" w:rsidR="00046BD0" w:rsidRPr="007B5D8F" w:rsidRDefault="00046BD0" w:rsidP="00046BD0">
            <w:pPr>
              <w:spacing w:after="0" w:line="240" w:lineRule="auto"/>
              <w:rPr>
                <w:rFonts w:cs="Calibri"/>
                <w:color w:val="000000"/>
              </w:rPr>
            </w:pPr>
            <w:r w:rsidRPr="007B5D8F">
              <w:rPr>
                <w:rFonts w:cs="Calibri"/>
                <w:color w:val="000000"/>
              </w:rPr>
              <w:t>Current Account</w:t>
            </w:r>
          </w:p>
        </w:tc>
        <w:tc>
          <w:tcPr>
            <w:tcW w:w="222" w:type="dxa"/>
            <w:tcBorders>
              <w:top w:val="nil"/>
              <w:left w:val="nil"/>
              <w:bottom w:val="nil"/>
              <w:right w:val="nil"/>
            </w:tcBorders>
            <w:noWrap/>
            <w:vAlign w:val="bottom"/>
            <w:hideMark/>
          </w:tcPr>
          <w:p w14:paraId="654B40E9" w14:textId="77777777" w:rsidR="00046BD0" w:rsidRPr="007B5D8F" w:rsidRDefault="00046BD0" w:rsidP="00046BD0">
            <w:pPr>
              <w:spacing w:after="0" w:line="240" w:lineRule="auto"/>
              <w:rPr>
                <w:rFonts w:cs="Calibri"/>
                <w:color w:val="000000"/>
              </w:rPr>
            </w:pPr>
          </w:p>
        </w:tc>
        <w:tc>
          <w:tcPr>
            <w:tcW w:w="222" w:type="dxa"/>
            <w:tcBorders>
              <w:top w:val="nil"/>
              <w:left w:val="nil"/>
              <w:bottom w:val="nil"/>
              <w:right w:val="nil"/>
            </w:tcBorders>
            <w:noWrap/>
            <w:vAlign w:val="bottom"/>
            <w:hideMark/>
          </w:tcPr>
          <w:p w14:paraId="13062A8D" w14:textId="77777777" w:rsidR="00046BD0" w:rsidRPr="007B5D8F" w:rsidRDefault="00046BD0" w:rsidP="00046BD0">
            <w:pPr>
              <w:spacing w:after="0" w:line="240" w:lineRule="auto"/>
              <w:rPr>
                <w:rFonts w:ascii="Times New Roman" w:hAnsi="Times New Roman"/>
                <w:sz w:val="20"/>
                <w:szCs w:val="20"/>
              </w:rPr>
            </w:pPr>
          </w:p>
        </w:tc>
        <w:tc>
          <w:tcPr>
            <w:tcW w:w="997" w:type="dxa"/>
            <w:tcBorders>
              <w:top w:val="nil"/>
              <w:left w:val="nil"/>
              <w:bottom w:val="nil"/>
              <w:right w:val="nil"/>
            </w:tcBorders>
            <w:noWrap/>
            <w:vAlign w:val="bottom"/>
            <w:hideMark/>
          </w:tcPr>
          <w:p w14:paraId="6E9B1905" w14:textId="77777777" w:rsidR="00046BD0" w:rsidRPr="007B5D8F" w:rsidRDefault="00046BD0" w:rsidP="00046BD0">
            <w:pPr>
              <w:spacing w:after="0" w:line="240" w:lineRule="auto"/>
              <w:rPr>
                <w:rFonts w:ascii="Times New Roman" w:hAnsi="Times New Roman"/>
                <w:sz w:val="20"/>
                <w:szCs w:val="20"/>
              </w:rPr>
            </w:pPr>
          </w:p>
        </w:tc>
        <w:tc>
          <w:tcPr>
            <w:tcW w:w="960" w:type="dxa"/>
            <w:tcBorders>
              <w:top w:val="nil"/>
              <w:left w:val="nil"/>
              <w:bottom w:val="nil"/>
              <w:right w:val="nil"/>
            </w:tcBorders>
            <w:noWrap/>
            <w:vAlign w:val="bottom"/>
            <w:hideMark/>
          </w:tcPr>
          <w:p w14:paraId="4F1BBEB1" w14:textId="77777777" w:rsidR="00046BD0" w:rsidRPr="007B5D8F" w:rsidRDefault="00046BD0" w:rsidP="00046BD0">
            <w:pPr>
              <w:spacing w:after="0" w:line="240" w:lineRule="auto"/>
              <w:rPr>
                <w:rFonts w:ascii="Times New Roman" w:hAnsi="Times New Roman"/>
                <w:sz w:val="20"/>
                <w:szCs w:val="20"/>
              </w:rPr>
            </w:pPr>
          </w:p>
        </w:tc>
        <w:tc>
          <w:tcPr>
            <w:tcW w:w="960" w:type="dxa"/>
            <w:tcBorders>
              <w:top w:val="nil"/>
              <w:left w:val="nil"/>
              <w:bottom w:val="nil"/>
              <w:right w:val="nil"/>
            </w:tcBorders>
            <w:noWrap/>
            <w:vAlign w:val="bottom"/>
            <w:hideMark/>
          </w:tcPr>
          <w:p w14:paraId="766F5919" w14:textId="77777777" w:rsidR="00046BD0" w:rsidRPr="007B5D8F" w:rsidRDefault="00046BD0" w:rsidP="00046BD0">
            <w:pPr>
              <w:spacing w:after="0" w:line="240" w:lineRule="auto"/>
              <w:rPr>
                <w:rFonts w:ascii="Times New Roman" w:hAnsi="Times New Roman"/>
                <w:sz w:val="20"/>
                <w:szCs w:val="20"/>
              </w:rPr>
            </w:pPr>
          </w:p>
        </w:tc>
        <w:tc>
          <w:tcPr>
            <w:tcW w:w="960" w:type="dxa"/>
            <w:tcBorders>
              <w:top w:val="nil"/>
              <w:left w:val="nil"/>
              <w:bottom w:val="nil"/>
              <w:right w:val="nil"/>
            </w:tcBorders>
            <w:noWrap/>
            <w:vAlign w:val="bottom"/>
            <w:hideMark/>
          </w:tcPr>
          <w:p w14:paraId="28BA1B41" w14:textId="77777777" w:rsidR="00046BD0" w:rsidRPr="007B5D8F" w:rsidRDefault="00046BD0" w:rsidP="00046BD0">
            <w:pPr>
              <w:spacing w:after="0" w:line="240" w:lineRule="auto"/>
              <w:rPr>
                <w:rFonts w:ascii="Times New Roman" w:hAnsi="Times New Roman"/>
                <w:sz w:val="20"/>
                <w:szCs w:val="20"/>
              </w:rPr>
            </w:pPr>
          </w:p>
        </w:tc>
        <w:tc>
          <w:tcPr>
            <w:tcW w:w="960" w:type="dxa"/>
            <w:tcBorders>
              <w:top w:val="nil"/>
              <w:left w:val="nil"/>
              <w:bottom w:val="nil"/>
              <w:right w:val="nil"/>
            </w:tcBorders>
            <w:noWrap/>
            <w:vAlign w:val="bottom"/>
            <w:hideMark/>
          </w:tcPr>
          <w:p w14:paraId="06B45A2B" w14:textId="77777777" w:rsidR="00046BD0" w:rsidRPr="007B5D8F" w:rsidRDefault="00046BD0" w:rsidP="00046BD0">
            <w:pPr>
              <w:spacing w:after="0" w:line="240" w:lineRule="auto"/>
              <w:rPr>
                <w:rFonts w:ascii="Times New Roman" w:hAnsi="Times New Roman"/>
                <w:sz w:val="20"/>
                <w:szCs w:val="20"/>
              </w:rPr>
            </w:pPr>
          </w:p>
        </w:tc>
      </w:tr>
      <w:tr w:rsidR="00046BD0" w:rsidRPr="007B5D8F" w14:paraId="11C2A3A6" w14:textId="77777777" w:rsidTr="005F071E">
        <w:trPr>
          <w:trHeight w:val="285"/>
        </w:trPr>
        <w:tc>
          <w:tcPr>
            <w:tcW w:w="960" w:type="dxa"/>
            <w:tcBorders>
              <w:top w:val="nil"/>
              <w:left w:val="nil"/>
              <w:bottom w:val="nil"/>
              <w:right w:val="nil"/>
            </w:tcBorders>
            <w:noWrap/>
            <w:vAlign w:val="bottom"/>
            <w:hideMark/>
          </w:tcPr>
          <w:p w14:paraId="588CCBE2" w14:textId="77777777" w:rsidR="00046BD0" w:rsidRPr="007B5D8F" w:rsidRDefault="00046BD0" w:rsidP="00046BD0">
            <w:pPr>
              <w:spacing w:after="0" w:line="240" w:lineRule="auto"/>
              <w:rPr>
                <w:rFonts w:ascii="Times New Roman" w:hAnsi="Times New Roman"/>
                <w:sz w:val="20"/>
                <w:szCs w:val="20"/>
              </w:rPr>
            </w:pPr>
          </w:p>
        </w:tc>
        <w:tc>
          <w:tcPr>
            <w:tcW w:w="3399" w:type="dxa"/>
            <w:tcBorders>
              <w:top w:val="nil"/>
              <w:left w:val="nil"/>
              <w:bottom w:val="nil"/>
              <w:right w:val="nil"/>
            </w:tcBorders>
            <w:noWrap/>
            <w:vAlign w:val="bottom"/>
            <w:hideMark/>
          </w:tcPr>
          <w:p w14:paraId="2C767A9D" w14:textId="77777777" w:rsidR="00046BD0" w:rsidRPr="007B5D8F" w:rsidRDefault="00046BD0" w:rsidP="00046BD0">
            <w:pPr>
              <w:spacing w:after="0" w:line="240" w:lineRule="auto"/>
              <w:rPr>
                <w:rFonts w:ascii="Times New Roman" w:hAnsi="Times New Roman"/>
                <w:sz w:val="20"/>
                <w:szCs w:val="20"/>
              </w:rPr>
            </w:pPr>
          </w:p>
        </w:tc>
        <w:tc>
          <w:tcPr>
            <w:tcW w:w="222" w:type="dxa"/>
            <w:tcBorders>
              <w:top w:val="nil"/>
              <w:left w:val="nil"/>
              <w:bottom w:val="nil"/>
              <w:right w:val="nil"/>
            </w:tcBorders>
            <w:noWrap/>
            <w:vAlign w:val="bottom"/>
            <w:hideMark/>
          </w:tcPr>
          <w:p w14:paraId="584AA6E2" w14:textId="77777777" w:rsidR="00046BD0" w:rsidRPr="007B5D8F" w:rsidRDefault="00046BD0" w:rsidP="00046BD0">
            <w:pPr>
              <w:spacing w:after="0" w:line="240" w:lineRule="auto"/>
              <w:rPr>
                <w:rFonts w:ascii="Times New Roman" w:hAnsi="Times New Roman"/>
                <w:sz w:val="20"/>
                <w:szCs w:val="20"/>
              </w:rPr>
            </w:pPr>
          </w:p>
        </w:tc>
        <w:tc>
          <w:tcPr>
            <w:tcW w:w="222" w:type="dxa"/>
            <w:tcBorders>
              <w:top w:val="nil"/>
              <w:left w:val="nil"/>
              <w:bottom w:val="nil"/>
              <w:right w:val="nil"/>
            </w:tcBorders>
            <w:noWrap/>
            <w:vAlign w:val="bottom"/>
            <w:hideMark/>
          </w:tcPr>
          <w:p w14:paraId="42F121BD" w14:textId="77777777" w:rsidR="00046BD0" w:rsidRPr="007B5D8F" w:rsidRDefault="00046BD0" w:rsidP="00046BD0">
            <w:pPr>
              <w:spacing w:after="0" w:line="240" w:lineRule="auto"/>
              <w:rPr>
                <w:rFonts w:ascii="Times New Roman" w:hAnsi="Times New Roman"/>
                <w:sz w:val="20"/>
                <w:szCs w:val="20"/>
              </w:rPr>
            </w:pPr>
          </w:p>
        </w:tc>
        <w:tc>
          <w:tcPr>
            <w:tcW w:w="222" w:type="dxa"/>
            <w:tcBorders>
              <w:top w:val="nil"/>
              <w:left w:val="nil"/>
              <w:bottom w:val="nil"/>
              <w:right w:val="nil"/>
            </w:tcBorders>
            <w:noWrap/>
            <w:vAlign w:val="bottom"/>
            <w:hideMark/>
          </w:tcPr>
          <w:p w14:paraId="37A8303E" w14:textId="77777777" w:rsidR="00046BD0" w:rsidRPr="007B5D8F" w:rsidRDefault="00046BD0" w:rsidP="00046BD0">
            <w:pPr>
              <w:spacing w:after="0" w:line="240" w:lineRule="auto"/>
              <w:rPr>
                <w:rFonts w:ascii="Times New Roman" w:hAnsi="Times New Roman"/>
                <w:sz w:val="20"/>
                <w:szCs w:val="20"/>
              </w:rPr>
            </w:pPr>
          </w:p>
        </w:tc>
        <w:tc>
          <w:tcPr>
            <w:tcW w:w="997" w:type="dxa"/>
            <w:tcBorders>
              <w:top w:val="nil"/>
              <w:left w:val="nil"/>
              <w:bottom w:val="nil"/>
              <w:right w:val="nil"/>
            </w:tcBorders>
            <w:noWrap/>
            <w:vAlign w:val="bottom"/>
            <w:hideMark/>
          </w:tcPr>
          <w:p w14:paraId="4A4F9988" w14:textId="77777777" w:rsidR="00046BD0" w:rsidRPr="007B5D8F" w:rsidRDefault="00046BD0" w:rsidP="00046BD0">
            <w:pPr>
              <w:spacing w:after="0" w:line="240" w:lineRule="auto"/>
              <w:rPr>
                <w:rFonts w:ascii="Times New Roman" w:hAnsi="Times New Roman"/>
                <w:sz w:val="20"/>
                <w:szCs w:val="20"/>
              </w:rPr>
            </w:pPr>
          </w:p>
        </w:tc>
        <w:tc>
          <w:tcPr>
            <w:tcW w:w="960" w:type="dxa"/>
            <w:tcBorders>
              <w:top w:val="nil"/>
              <w:left w:val="nil"/>
              <w:bottom w:val="nil"/>
              <w:right w:val="nil"/>
            </w:tcBorders>
            <w:noWrap/>
            <w:vAlign w:val="bottom"/>
            <w:hideMark/>
          </w:tcPr>
          <w:p w14:paraId="6AC1DC88" w14:textId="77777777" w:rsidR="00046BD0" w:rsidRPr="007B5D8F" w:rsidRDefault="00046BD0" w:rsidP="00046BD0">
            <w:pPr>
              <w:spacing w:after="0" w:line="240" w:lineRule="auto"/>
              <w:rPr>
                <w:rFonts w:ascii="Times New Roman" w:hAnsi="Times New Roman"/>
                <w:sz w:val="20"/>
                <w:szCs w:val="20"/>
              </w:rPr>
            </w:pPr>
          </w:p>
        </w:tc>
        <w:tc>
          <w:tcPr>
            <w:tcW w:w="960" w:type="dxa"/>
            <w:tcBorders>
              <w:top w:val="nil"/>
              <w:left w:val="nil"/>
              <w:bottom w:val="nil"/>
              <w:right w:val="nil"/>
            </w:tcBorders>
            <w:noWrap/>
            <w:vAlign w:val="bottom"/>
            <w:hideMark/>
          </w:tcPr>
          <w:p w14:paraId="2A363D5A" w14:textId="77777777" w:rsidR="00046BD0" w:rsidRPr="007B5D8F" w:rsidRDefault="00046BD0" w:rsidP="00046BD0">
            <w:pPr>
              <w:spacing w:after="0" w:line="240" w:lineRule="auto"/>
              <w:rPr>
                <w:rFonts w:ascii="Times New Roman" w:hAnsi="Times New Roman"/>
                <w:sz w:val="20"/>
                <w:szCs w:val="20"/>
              </w:rPr>
            </w:pPr>
          </w:p>
        </w:tc>
        <w:tc>
          <w:tcPr>
            <w:tcW w:w="960" w:type="dxa"/>
            <w:tcBorders>
              <w:top w:val="nil"/>
              <w:left w:val="nil"/>
              <w:bottom w:val="nil"/>
              <w:right w:val="nil"/>
            </w:tcBorders>
            <w:noWrap/>
            <w:vAlign w:val="bottom"/>
            <w:hideMark/>
          </w:tcPr>
          <w:p w14:paraId="7DDC6767" w14:textId="77777777" w:rsidR="00046BD0" w:rsidRPr="007B5D8F" w:rsidRDefault="00046BD0" w:rsidP="00046BD0">
            <w:pPr>
              <w:spacing w:after="0" w:line="240" w:lineRule="auto"/>
              <w:rPr>
                <w:rFonts w:ascii="Times New Roman" w:hAnsi="Times New Roman"/>
                <w:sz w:val="20"/>
                <w:szCs w:val="20"/>
              </w:rPr>
            </w:pPr>
          </w:p>
        </w:tc>
        <w:tc>
          <w:tcPr>
            <w:tcW w:w="960" w:type="dxa"/>
            <w:tcBorders>
              <w:top w:val="nil"/>
              <w:left w:val="nil"/>
              <w:bottom w:val="nil"/>
              <w:right w:val="nil"/>
            </w:tcBorders>
            <w:noWrap/>
            <w:vAlign w:val="bottom"/>
            <w:hideMark/>
          </w:tcPr>
          <w:p w14:paraId="0B77E616" w14:textId="77777777" w:rsidR="00046BD0" w:rsidRPr="007B5D8F" w:rsidRDefault="00046BD0" w:rsidP="00046BD0">
            <w:pPr>
              <w:spacing w:after="0" w:line="240" w:lineRule="auto"/>
              <w:rPr>
                <w:rFonts w:ascii="Times New Roman" w:hAnsi="Times New Roman"/>
                <w:sz w:val="20"/>
                <w:szCs w:val="20"/>
              </w:rPr>
            </w:pPr>
          </w:p>
        </w:tc>
      </w:tr>
      <w:tr w:rsidR="00046BD0" w:rsidRPr="007B5D8F" w14:paraId="2C45DA3E" w14:textId="77777777" w:rsidTr="005F071E">
        <w:trPr>
          <w:trHeight w:val="285"/>
        </w:trPr>
        <w:tc>
          <w:tcPr>
            <w:tcW w:w="960" w:type="dxa"/>
            <w:tcBorders>
              <w:top w:val="nil"/>
              <w:left w:val="nil"/>
              <w:bottom w:val="nil"/>
              <w:right w:val="nil"/>
            </w:tcBorders>
            <w:noWrap/>
            <w:vAlign w:val="bottom"/>
            <w:hideMark/>
          </w:tcPr>
          <w:p w14:paraId="730CDFFB" w14:textId="77777777" w:rsidR="00046BD0" w:rsidRPr="007B5D8F" w:rsidRDefault="00046BD0" w:rsidP="00046BD0">
            <w:pPr>
              <w:spacing w:after="0" w:line="240" w:lineRule="auto"/>
              <w:rPr>
                <w:rFonts w:ascii="Times New Roman" w:hAnsi="Times New Roman"/>
                <w:sz w:val="20"/>
                <w:szCs w:val="20"/>
              </w:rPr>
            </w:pPr>
          </w:p>
        </w:tc>
        <w:tc>
          <w:tcPr>
            <w:tcW w:w="3621" w:type="dxa"/>
            <w:gridSpan w:val="2"/>
            <w:tcBorders>
              <w:top w:val="nil"/>
              <w:left w:val="nil"/>
              <w:bottom w:val="nil"/>
              <w:right w:val="nil"/>
            </w:tcBorders>
            <w:noWrap/>
            <w:vAlign w:val="bottom"/>
            <w:hideMark/>
          </w:tcPr>
          <w:p w14:paraId="4FF9A7BA" w14:textId="77777777" w:rsidR="00046BD0" w:rsidRPr="007B5D8F" w:rsidRDefault="00046BD0" w:rsidP="00046BD0">
            <w:pPr>
              <w:spacing w:after="0" w:line="240" w:lineRule="auto"/>
              <w:rPr>
                <w:rFonts w:cs="Calibri"/>
                <w:color w:val="000000"/>
              </w:rPr>
            </w:pPr>
            <w:r w:rsidRPr="007B5D8F">
              <w:rPr>
                <w:rFonts w:cs="Calibri"/>
                <w:color w:val="000000"/>
              </w:rPr>
              <w:t>Reserve Account</w:t>
            </w:r>
          </w:p>
        </w:tc>
        <w:tc>
          <w:tcPr>
            <w:tcW w:w="222" w:type="dxa"/>
            <w:tcBorders>
              <w:top w:val="nil"/>
              <w:left w:val="nil"/>
              <w:bottom w:val="nil"/>
              <w:right w:val="nil"/>
            </w:tcBorders>
            <w:noWrap/>
            <w:vAlign w:val="bottom"/>
            <w:hideMark/>
          </w:tcPr>
          <w:p w14:paraId="37A47B0A" w14:textId="77777777" w:rsidR="00046BD0" w:rsidRPr="007B5D8F" w:rsidRDefault="00046BD0" w:rsidP="00046BD0">
            <w:pPr>
              <w:spacing w:after="0" w:line="240" w:lineRule="auto"/>
              <w:rPr>
                <w:rFonts w:cs="Calibri"/>
                <w:color w:val="000000"/>
              </w:rPr>
            </w:pPr>
          </w:p>
        </w:tc>
        <w:tc>
          <w:tcPr>
            <w:tcW w:w="222" w:type="dxa"/>
            <w:tcBorders>
              <w:top w:val="nil"/>
              <w:left w:val="nil"/>
              <w:bottom w:val="nil"/>
              <w:right w:val="nil"/>
            </w:tcBorders>
            <w:noWrap/>
            <w:vAlign w:val="bottom"/>
            <w:hideMark/>
          </w:tcPr>
          <w:p w14:paraId="3C10FAC3" w14:textId="77777777" w:rsidR="00046BD0" w:rsidRPr="007B5D8F" w:rsidRDefault="00046BD0" w:rsidP="00046BD0">
            <w:pPr>
              <w:spacing w:after="0" w:line="240" w:lineRule="auto"/>
              <w:rPr>
                <w:rFonts w:ascii="Times New Roman" w:hAnsi="Times New Roman"/>
                <w:sz w:val="20"/>
                <w:szCs w:val="20"/>
              </w:rPr>
            </w:pPr>
          </w:p>
        </w:tc>
        <w:tc>
          <w:tcPr>
            <w:tcW w:w="997" w:type="dxa"/>
            <w:tcBorders>
              <w:top w:val="nil"/>
              <w:left w:val="nil"/>
              <w:bottom w:val="nil"/>
              <w:right w:val="nil"/>
            </w:tcBorders>
            <w:noWrap/>
            <w:vAlign w:val="bottom"/>
            <w:hideMark/>
          </w:tcPr>
          <w:p w14:paraId="7270D34B" w14:textId="77777777" w:rsidR="00046BD0" w:rsidRPr="007B5D8F" w:rsidRDefault="00046BD0" w:rsidP="00046BD0">
            <w:pPr>
              <w:spacing w:after="0" w:line="240" w:lineRule="auto"/>
              <w:rPr>
                <w:rFonts w:ascii="Times New Roman" w:hAnsi="Times New Roman"/>
                <w:sz w:val="20"/>
                <w:szCs w:val="20"/>
              </w:rPr>
            </w:pPr>
          </w:p>
        </w:tc>
        <w:tc>
          <w:tcPr>
            <w:tcW w:w="960" w:type="dxa"/>
            <w:tcBorders>
              <w:top w:val="nil"/>
              <w:left w:val="nil"/>
              <w:bottom w:val="nil"/>
              <w:right w:val="nil"/>
            </w:tcBorders>
            <w:noWrap/>
            <w:vAlign w:val="bottom"/>
            <w:hideMark/>
          </w:tcPr>
          <w:p w14:paraId="6D66D6E2" w14:textId="77777777" w:rsidR="00046BD0" w:rsidRPr="007B5D8F" w:rsidRDefault="00046BD0" w:rsidP="00046BD0">
            <w:pPr>
              <w:spacing w:after="0" w:line="240" w:lineRule="auto"/>
              <w:rPr>
                <w:rFonts w:ascii="Times New Roman" w:hAnsi="Times New Roman"/>
                <w:sz w:val="20"/>
                <w:szCs w:val="20"/>
              </w:rPr>
            </w:pPr>
          </w:p>
        </w:tc>
        <w:tc>
          <w:tcPr>
            <w:tcW w:w="960" w:type="dxa"/>
            <w:tcBorders>
              <w:top w:val="nil"/>
              <w:left w:val="nil"/>
              <w:bottom w:val="nil"/>
              <w:right w:val="nil"/>
            </w:tcBorders>
            <w:noWrap/>
            <w:vAlign w:val="bottom"/>
            <w:hideMark/>
          </w:tcPr>
          <w:p w14:paraId="1D4E9902" w14:textId="77777777" w:rsidR="00046BD0" w:rsidRPr="007B5D8F" w:rsidRDefault="00046BD0" w:rsidP="00046BD0">
            <w:pPr>
              <w:spacing w:after="0" w:line="240" w:lineRule="auto"/>
              <w:rPr>
                <w:rFonts w:ascii="Times New Roman" w:hAnsi="Times New Roman"/>
                <w:sz w:val="20"/>
                <w:szCs w:val="20"/>
              </w:rPr>
            </w:pPr>
          </w:p>
        </w:tc>
        <w:tc>
          <w:tcPr>
            <w:tcW w:w="960" w:type="dxa"/>
            <w:tcBorders>
              <w:top w:val="nil"/>
              <w:left w:val="nil"/>
              <w:bottom w:val="nil"/>
              <w:right w:val="nil"/>
            </w:tcBorders>
            <w:noWrap/>
            <w:vAlign w:val="bottom"/>
            <w:hideMark/>
          </w:tcPr>
          <w:p w14:paraId="6B50B3C5" w14:textId="77777777" w:rsidR="00046BD0" w:rsidRPr="007B5D8F" w:rsidRDefault="00046BD0" w:rsidP="00046BD0">
            <w:pPr>
              <w:spacing w:after="0" w:line="240" w:lineRule="auto"/>
              <w:rPr>
                <w:rFonts w:ascii="Times New Roman" w:hAnsi="Times New Roman"/>
                <w:sz w:val="20"/>
                <w:szCs w:val="20"/>
              </w:rPr>
            </w:pPr>
          </w:p>
        </w:tc>
        <w:tc>
          <w:tcPr>
            <w:tcW w:w="960" w:type="dxa"/>
            <w:tcBorders>
              <w:top w:val="nil"/>
              <w:left w:val="nil"/>
              <w:bottom w:val="nil"/>
              <w:right w:val="nil"/>
            </w:tcBorders>
            <w:noWrap/>
            <w:vAlign w:val="bottom"/>
            <w:hideMark/>
          </w:tcPr>
          <w:p w14:paraId="120D88CD" w14:textId="77777777" w:rsidR="00046BD0" w:rsidRPr="007B5D8F" w:rsidRDefault="00046BD0" w:rsidP="00046BD0">
            <w:pPr>
              <w:spacing w:after="0" w:line="240" w:lineRule="auto"/>
              <w:rPr>
                <w:rFonts w:ascii="Times New Roman" w:hAnsi="Times New Roman"/>
                <w:sz w:val="20"/>
                <w:szCs w:val="20"/>
              </w:rPr>
            </w:pPr>
          </w:p>
        </w:tc>
      </w:tr>
      <w:tr w:rsidR="00046BD0" w:rsidRPr="007B5D8F" w14:paraId="5BCCBD47" w14:textId="77777777" w:rsidTr="005F071E">
        <w:trPr>
          <w:trHeight w:val="285"/>
        </w:trPr>
        <w:tc>
          <w:tcPr>
            <w:tcW w:w="960" w:type="dxa"/>
            <w:tcBorders>
              <w:top w:val="nil"/>
              <w:left w:val="nil"/>
              <w:bottom w:val="nil"/>
              <w:right w:val="nil"/>
            </w:tcBorders>
            <w:noWrap/>
            <w:vAlign w:val="bottom"/>
            <w:hideMark/>
          </w:tcPr>
          <w:p w14:paraId="0ED25817" w14:textId="77777777" w:rsidR="00046BD0" w:rsidRPr="007B5D8F" w:rsidRDefault="00046BD0" w:rsidP="00046BD0">
            <w:pPr>
              <w:spacing w:after="0" w:line="240" w:lineRule="auto"/>
              <w:rPr>
                <w:rFonts w:ascii="Times New Roman" w:hAnsi="Times New Roman"/>
                <w:sz w:val="20"/>
                <w:szCs w:val="20"/>
              </w:rPr>
            </w:pPr>
          </w:p>
        </w:tc>
        <w:tc>
          <w:tcPr>
            <w:tcW w:w="3399" w:type="dxa"/>
            <w:tcBorders>
              <w:top w:val="nil"/>
              <w:left w:val="nil"/>
              <w:bottom w:val="nil"/>
              <w:right w:val="nil"/>
            </w:tcBorders>
            <w:noWrap/>
            <w:vAlign w:val="bottom"/>
            <w:hideMark/>
          </w:tcPr>
          <w:p w14:paraId="368A1C7C" w14:textId="77777777" w:rsidR="00046BD0" w:rsidRPr="007B5D8F" w:rsidRDefault="00046BD0" w:rsidP="00046BD0">
            <w:pPr>
              <w:spacing w:after="0" w:line="240" w:lineRule="auto"/>
              <w:rPr>
                <w:rFonts w:ascii="Times New Roman" w:hAnsi="Times New Roman"/>
                <w:sz w:val="20"/>
                <w:szCs w:val="20"/>
              </w:rPr>
            </w:pPr>
          </w:p>
        </w:tc>
        <w:tc>
          <w:tcPr>
            <w:tcW w:w="222" w:type="dxa"/>
            <w:tcBorders>
              <w:top w:val="nil"/>
              <w:left w:val="nil"/>
              <w:bottom w:val="nil"/>
              <w:right w:val="nil"/>
            </w:tcBorders>
            <w:noWrap/>
            <w:vAlign w:val="bottom"/>
            <w:hideMark/>
          </w:tcPr>
          <w:p w14:paraId="6B738860" w14:textId="77777777" w:rsidR="00046BD0" w:rsidRPr="007B5D8F" w:rsidRDefault="00046BD0" w:rsidP="00046BD0">
            <w:pPr>
              <w:spacing w:after="0" w:line="240" w:lineRule="auto"/>
              <w:rPr>
                <w:rFonts w:ascii="Times New Roman" w:hAnsi="Times New Roman"/>
                <w:sz w:val="20"/>
                <w:szCs w:val="20"/>
              </w:rPr>
            </w:pPr>
          </w:p>
        </w:tc>
        <w:tc>
          <w:tcPr>
            <w:tcW w:w="222" w:type="dxa"/>
            <w:tcBorders>
              <w:top w:val="nil"/>
              <w:left w:val="nil"/>
              <w:bottom w:val="nil"/>
              <w:right w:val="nil"/>
            </w:tcBorders>
            <w:noWrap/>
            <w:vAlign w:val="bottom"/>
            <w:hideMark/>
          </w:tcPr>
          <w:p w14:paraId="4A43C814" w14:textId="77777777" w:rsidR="00046BD0" w:rsidRPr="007B5D8F" w:rsidRDefault="00046BD0" w:rsidP="00046BD0">
            <w:pPr>
              <w:spacing w:after="0" w:line="240" w:lineRule="auto"/>
              <w:rPr>
                <w:rFonts w:ascii="Times New Roman" w:hAnsi="Times New Roman"/>
                <w:sz w:val="20"/>
                <w:szCs w:val="20"/>
              </w:rPr>
            </w:pPr>
          </w:p>
        </w:tc>
        <w:tc>
          <w:tcPr>
            <w:tcW w:w="222" w:type="dxa"/>
            <w:tcBorders>
              <w:top w:val="nil"/>
              <w:left w:val="nil"/>
              <w:bottom w:val="nil"/>
              <w:right w:val="nil"/>
            </w:tcBorders>
            <w:noWrap/>
            <w:vAlign w:val="bottom"/>
            <w:hideMark/>
          </w:tcPr>
          <w:p w14:paraId="255F9530" w14:textId="77777777" w:rsidR="00046BD0" w:rsidRPr="007B5D8F" w:rsidRDefault="00046BD0" w:rsidP="00046BD0">
            <w:pPr>
              <w:spacing w:after="0" w:line="240" w:lineRule="auto"/>
              <w:rPr>
                <w:rFonts w:ascii="Times New Roman" w:hAnsi="Times New Roman"/>
                <w:sz w:val="20"/>
                <w:szCs w:val="20"/>
              </w:rPr>
            </w:pPr>
          </w:p>
        </w:tc>
        <w:tc>
          <w:tcPr>
            <w:tcW w:w="997" w:type="dxa"/>
            <w:tcBorders>
              <w:top w:val="nil"/>
              <w:left w:val="nil"/>
              <w:bottom w:val="nil"/>
              <w:right w:val="nil"/>
            </w:tcBorders>
            <w:noWrap/>
            <w:vAlign w:val="bottom"/>
            <w:hideMark/>
          </w:tcPr>
          <w:p w14:paraId="5EEB17D2" w14:textId="77777777" w:rsidR="00046BD0" w:rsidRPr="007B5D8F" w:rsidRDefault="00046BD0" w:rsidP="00046BD0">
            <w:pPr>
              <w:spacing w:after="0" w:line="240" w:lineRule="auto"/>
              <w:rPr>
                <w:rFonts w:ascii="Times New Roman" w:hAnsi="Times New Roman"/>
                <w:sz w:val="20"/>
                <w:szCs w:val="20"/>
              </w:rPr>
            </w:pPr>
          </w:p>
        </w:tc>
        <w:tc>
          <w:tcPr>
            <w:tcW w:w="960" w:type="dxa"/>
            <w:tcBorders>
              <w:top w:val="nil"/>
              <w:left w:val="nil"/>
              <w:bottom w:val="nil"/>
              <w:right w:val="nil"/>
            </w:tcBorders>
            <w:noWrap/>
            <w:vAlign w:val="bottom"/>
            <w:hideMark/>
          </w:tcPr>
          <w:p w14:paraId="7BFDB4C4" w14:textId="77777777" w:rsidR="00046BD0" w:rsidRPr="007B5D8F" w:rsidRDefault="00046BD0" w:rsidP="00046BD0">
            <w:pPr>
              <w:spacing w:after="0" w:line="240" w:lineRule="auto"/>
              <w:rPr>
                <w:rFonts w:ascii="Times New Roman" w:hAnsi="Times New Roman"/>
                <w:sz w:val="20"/>
                <w:szCs w:val="20"/>
              </w:rPr>
            </w:pPr>
          </w:p>
        </w:tc>
        <w:tc>
          <w:tcPr>
            <w:tcW w:w="960" w:type="dxa"/>
            <w:tcBorders>
              <w:top w:val="nil"/>
              <w:left w:val="nil"/>
              <w:bottom w:val="nil"/>
              <w:right w:val="nil"/>
            </w:tcBorders>
            <w:noWrap/>
            <w:vAlign w:val="bottom"/>
            <w:hideMark/>
          </w:tcPr>
          <w:p w14:paraId="4F0CCF78" w14:textId="77777777" w:rsidR="00046BD0" w:rsidRPr="007B5D8F" w:rsidRDefault="00046BD0" w:rsidP="00046BD0">
            <w:pPr>
              <w:spacing w:after="0" w:line="240" w:lineRule="auto"/>
              <w:rPr>
                <w:rFonts w:ascii="Times New Roman" w:hAnsi="Times New Roman"/>
                <w:sz w:val="20"/>
                <w:szCs w:val="20"/>
              </w:rPr>
            </w:pPr>
          </w:p>
        </w:tc>
        <w:tc>
          <w:tcPr>
            <w:tcW w:w="960" w:type="dxa"/>
            <w:tcBorders>
              <w:top w:val="nil"/>
              <w:left w:val="nil"/>
              <w:bottom w:val="nil"/>
              <w:right w:val="nil"/>
            </w:tcBorders>
            <w:noWrap/>
            <w:vAlign w:val="bottom"/>
            <w:hideMark/>
          </w:tcPr>
          <w:p w14:paraId="398009A2" w14:textId="77777777" w:rsidR="00046BD0" w:rsidRPr="007B5D8F" w:rsidRDefault="00046BD0" w:rsidP="00046BD0">
            <w:pPr>
              <w:spacing w:after="0" w:line="240" w:lineRule="auto"/>
              <w:rPr>
                <w:rFonts w:ascii="Times New Roman" w:hAnsi="Times New Roman"/>
                <w:sz w:val="20"/>
                <w:szCs w:val="20"/>
              </w:rPr>
            </w:pPr>
          </w:p>
        </w:tc>
        <w:tc>
          <w:tcPr>
            <w:tcW w:w="960" w:type="dxa"/>
            <w:tcBorders>
              <w:top w:val="nil"/>
              <w:left w:val="nil"/>
              <w:bottom w:val="nil"/>
              <w:right w:val="nil"/>
            </w:tcBorders>
            <w:noWrap/>
            <w:vAlign w:val="bottom"/>
            <w:hideMark/>
          </w:tcPr>
          <w:p w14:paraId="7FFE59EC" w14:textId="77777777" w:rsidR="00046BD0" w:rsidRPr="007B5D8F" w:rsidRDefault="00046BD0" w:rsidP="00046BD0">
            <w:pPr>
              <w:spacing w:after="0" w:line="240" w:lineRule="auto"/>
              <w:rPr>
                <w:rFonts w:ascii="Times New Roman" w:hAnsi="Times New Roman"/>
                <w:sz w:val="20"/>
                <w:szCs w:val="20"/>
              </w:rPr>
            </w:pPr>
          </w:p>
        </w:tc>
      </w:tr>
      <w:tr w:rsidR="00046BD0" w:rsidRPr="007B5D8F" w14:paraId="7648CC68" w14:textId="77777777" w:rsidTr="005F071E">
        <w:trPr>
          <w:trHeight w:val="285"/>
        </w:trPr>
        <w:tc>
          <w:tcPr>
            <w:tcW w:w="960" w:type="dxa"/>
            <w:tcBorders>
              <w:top w:val="nil"/>
              <w:left w:val="nil"/>
              <w:bottom w:val="nil"/>
              <w:right w:val="nil"/>
            </w:tcBorders>
            <w:noWrap/>
            <w:vAlign w:val="bottom"/>
            <w:hideMark/>
          </w:tcPr>
          <w:p w14:paraId="58862116" w14:textId="77777777" w:rsidR="00046BD0" w:rsidRPr="007B5D8F" w:rsidRDefault="00046BD0" w:rsidP="00046BD0">
            <w:pPr>
              <w:spacing w:after="0" w:line="240" w:lineRule="auto"/>
              <w:rPr>
                <w:rFonts w:ascii="Times New Roman" w:hAnsi="Times New Roman"/>
                <w:sz w:val="20"/>
                <w:szCs w:val="20"/>
              </w:rPr>
            </w:pPr>
          </w:p>
        </w:tc>
        <w:tc>
          <w:tcPr>
            <w:tcW w:w="3621" w:type="dxa"/>
            <w:gridSpan w:val="2"/>
            <w:tcBorders>
              <w:top w:val="nil"/>
              <w:left w:val="nil"/>
              <w:bottom w:val="nil"/>
              <w:right w:val="nil"/>
            </w:tcBorders>
            <w:noWrap/>
            <w:vAlign w:val="bottom"/>
            <w:hideMark/>
          </w:tcPr>
          <w:p w14:paraId="2CB03018" w14:textId="77777777" w:rsidR="00046BD0" w:rsidRPr="007B5D8F" w:rsidRDefault="00046BD0" w:rsidP="00046BD0">
            <w:pPr>
              <w:spacing w:after="0" w:line="240" w:lineRule="auto"/>
              <w:rPr>
                <w:rFonts w:cs="Calibri"/>
                <w:color w:val="000000"/>
              </w:rPr>
            </w:pPr>
            <w:r w:rsidRPr="007B5D8F">
              <w:rPr>
                <w:rFonts w:cs="Calibri"/>
                <w:color w:val="000000"/>
              </w:rPr>
              <w:t>Cash in Hand</w:t>
            </w:r>
          </w:p>
        </w:tc>
        <w:tc>
          <w:tcPr>
            <w:tcW w:w="222" w:type="dxa"/>
            <w:tcBorders>
              <w:top w:val="nil"/>
              <w:left w:val="nil"/>
              <w:bottom w:val="nil"/>
              <w:right w:val="nil"/>
            </w:tcBorders>
            <w:noWrap/>
            <w:vAlign w:val="bottom"/>
            <w:hideMark/>
          </w:tcPr>
          <w:p w14:paraId="7E31E028" w14:textId="77777777" w:rsidR="00046BD0" w:rsidRPr="007B5D8F" w:rsidRDefault="00046BD0" w:rsidP="00046BD0">
            <w:pPr>
              <w:spacing w:after="0" w:line="240" w:lineRule="auto"/>
              <w:rPr>
                <w:rFonts w:cs="Calibri"/>
                <w:color w:val="000000"/>
              </w:rPr>
            </w:pPr>
          </w:p>
        </w:tc>
        <w:tc>
          <w:tcPr>
            <w:tcW w:w="222" w:type="dxa"/>
            <w:tcBorders>
              <w:top w:val="nil"/>
              <w:left w:val="nil"/>
              <w:bottom w:val="nil"/>
              <w:right w:val="nil"/>
            </w:tcBorders>
            <w:noWrap/>
            <w:vAlign w:val="bottom"/>
            <w:hideMark/>
          </w:tcPr>
          <w:p w14:paraId="5A715DC2" w14:textId="77777777" w:rsidR="00046BD0" w:rsidRPr="007B5D8F" w:rsidRDefault="00046BD0" w:rsidP="00046BD0">
            <w:pPr>
              <w:spacing w:after="0" w:line="240" w:lineRule="auto"/>
              <w:rPr>
                <w:rFonts w:ascii="Times New Roman" w:hAnsi="Times New Roman"/>
                <w:sz w:val="20"/>
                <w:szCs w:val="20"/>
              </w:rPr>
            </w:pPr>
          </w:p>
        </w:tc>
        <w:tc>
          <w:tcPr>
            <w:tcW w:w="997" w:type="dxa"/>
            <w:tcBorders>
              <w:top w:val="nil"/>
              <w:left w:val="nil"/>
              <w:bottom w:val="nil"/>
              <w:right w:val="nil"/>
            </w:tcBorders>
            <w:noWrap/>
            <w:vAlign w:val="bottom"/>
            <w:hideMark/>
          </w:tcPr>
          <w:p w14:paraId="4A26C5CD" w14:textId="77777777" w:rsidR="00046BD0" w:rsidRPr="007B5D8F" w:rsidRDefault="00046BD0" w:rsidP="00046BD0">
            <w:pPr>
              <w:spacing w:after="0" w:line="240" w:lineRule="auto"/>
              <w:rPr>
                <w:rFonts w:ascii="Times New Roman" w:hAnsi="Times New Roman"/>
                <w:sz w:val="20"/>
                <w:szCs w:val="20"/>
              </w:rPr>
            </w:pPr>
          </w:p>
        </w:tc>
        <w:tc>
          <w:tcPr>
            <w:tcW w:w="960" w:type="dxa"/>
            <w:tcBorders>
              <w:top w:val="nil"/>
              <w:left w:val="nil"/>
              <w:bottom w:val="nil"/>
              <w:right w:val="nil"/>
            </w:tcBorders>
            <w:noWrap/>
            <w:vAlign w:val="bottom"/>
            <w:hideMark/>
          </w:tcPr>
          <w:p w14:paraId="4C7F19A5" w14:textId="77777777" w:rsidR="00046BD0" w:rsidRPr="007B5D8F" w:rsidRDefault="00046BD0" w:rsidP="00046BD0">
            <w:pPr>
              <w:spacing w:after="0" w:line="240" w:lineRule="auto"/>
              <w:rPr>
                <w:rFonts w:ascii="Times New Roman" w:hAnsi="Times New Roman"/>
                <w:sz w:val="20"/>
                <w:szCs w:val="20"/>
              </w:rPr>
            </w:pPr>
          </w:p>
        </w:tc>
        <w:tc>
          <w:tcPr>
            <w:tcW w:w="960" w:type="dxa"/>
            <w:tcBorders>
              <w:top w:val="nil"/>
              <w:left w:val="nil"/>
              <w:bottom w:val="nil"/>
              <w:right w:val="nil"/>
            </w:tcBorders>
            <w:noWrap/>
            <w:vAlign w:val="bottom"/>
            <w:hideMark/>
          </w:tcPr>
          <w:p w14:paraId="4307B66B" w14:textId="77777777" w:rsidR="00046BD0" w:rsidRPr="007B5D8F" w:rsidRDefault="00046BD0" w:rsidP="00046BD0">
            <w:pPr>
              <w:spacing w:after="0" w:line="240" w:lineRule="auto"/>
              <w:rPr>
                <w:rFonts w:ascii="Times New Roman" w:hAnsi="Times New Roman"/>
                <w:sz w:val="20"/>
                <w:szCs w:val="20"/>
              </w:rPr>
            </w:pPr>
          </w:p>
        </w:tc>
        <w:tc>
          <w:tcPr>
            <w:tcW w:w="960" w:type="dxa"/>
            <w:tcBorders>
              <w:top w:val="nil"/>
              <w:left w:val="nil"/>
              <w:bottom w:val="nil"/>
              <w:right w:val="nil"/>
            </w:tcBorders>
            <w:noWrap/>
            <w:vAlign w:val="bottom"/>
            <w:hideMark/>
          </w:tcPr>
          <w:p w14:paraId="19EDFACB" w14:textId="77777777" w:rsidR="00046BD0" w:rsidRPr="007B5D8F" w:rsidRDefault="00046BD0" w:rsidP="00046BD0">
            <w:pPr>
              <w:spacing w:after="0" w:line="240" w:lineRule="auto"/>
              <w:rPr>
                <w:rFonts w:ascii="Times New Roman" w:hAnsi="Times New Roman"/>
                <w:sz w:val="20"/>
                <w:szCs w:val="20"/>
              </w:rPr>
            </w:pPr>
          </w:p>
        </w:tc>
        <w:tc>
          <w:tcPr>
            <w:tcW w:w="960" w:type="dxa"/>
            <w:tcBorders>
              <w:top w:val="nil"/>
              <w:left w:val="nil"/>
              <w:bottom w:val="nil"/>
              <w:right w:val="nil"/>
            </w:tcBorders>
            <w:noWrap/>
            <w:vAlign w:val="bottom"/>
            <w:hideMark/>
          </w:tcPr>
          <w:p w14:paraId="59BB0201" w14:textId="77777777" w:rsidR="00046BD0" w:rsidRPr="007B5D8F" w:rsidRDefault="00046BD0" w:rsidP="00046BD0">
            <w:pPr>
              <w:spacing w:after="0" w:line="240" w:lineRule="auto"/>
              <w:rPr>
                <w:rFonts w:ascii="Times New Roman" w:hAnsi="Times New Roman"/>
                <w:sz w:val="20"/>
                <w:szCs w:val="20"/>
              </w:rPr>
            </w:pPr>
          </w:p>
        </w:tc>
      </w:tr>
      <w:tr w:rsidR="00046BD0" w:rsidRPr="007B5D8F" w14:paraId="684BBEEB" w14:textId="77777777" w:rsidTr="005F071E">
        <w:trPr>
          <w:trHeight w:val="285"/>
        </w:trPr>
        <w:tc>
          <w:tcPr>
            <w:tcW w:w="960" w:type="dxa"/>
            <w:tcBorders>
              <w:top w:val="nil"/>
              <w:left w:val="nil"/>
              <w:bottom w:val="nil"/>
              <w:right w:val="nil"/>
            </w:tcBorders>
            <w:noWrap/>
            <w:vAlign w:val="bottom"/>
            <w:hideMark/>
          </w:tcPr>
          <w:p w14:paraId="61D6AF22" w14:textId="77777777" w:rsidR="00046BD0" w:rsidRPr="007B5D8F" w:rsidRDefault="00046BD0" w:rsidP="00046BD0">
            <w:pPr>
              <w:spacing w:after="0" w:line="240" w:lineRule="auto"/>
              <w:rPr>
                <w:rFonts w:ascii="Times New Roman" w:hAnsi="Times New Roman"/>
                <w:sz w:val="20"/>
                <w:szCs w:val="20"/>
              </w:rPr>
            </w:pPr>
          </w:p>
        </w:tc>
        <w:tc>
          <w:tcPr>
            <w:tcW w:w="3399" w:type="dxa"/>
            <w:tcBorders>
              <w:top w:val="nil"/>
              <w:left w:val="nil"/>
              <w:bottom w:val="nil"/>
              <w:right w:val="nil"/>
            </w:tcBorders>
            <w:noWrap/>
            <w:vAlign w:val="bottom"/>
            <w:hideMark/>
          </w:tcPr>
          <w:p w14:paraId="0409A736" w14:textId="77777777" w:rsidR="00046BD0" w:rsidRPr="007B5D8F" w:rsidRDefault="00046BD0" w:rsidP="00046BD0">
            <w:pPr>
              <w:spacing w:after="0" w:line="240" w:lineRule="auto"/>
              <w:rPr>
                <w:rFonts w:ascii="Times New Roman" w:hAnsi="Times New Roman"/>
                <w:sz w:val="20"/>
                <w:szCs w:val="20"/>
              </w:rPr>
            </w:pPr>
          </w:p>
        </w:tc>
        <w:tc>
          <w:tcPr>
            <w:tcW w:w="222" w:type="dxa"/>
            <w:tcBorders>
              <w:top w:val="nil"/>
              <w:left w:val="nil"/>
              <w:bottom w:val="nil"/>
              <w:right w:val="nil"/>
            </w:tcBorders>
            <w:noWrap/>
            <w:vAlign w:val="bottom"/>
            <w:hideMark/>
          </w:tcPr>
          <w:p w14:paraId="01607FC3" w14:textId="77777777" w:rsidR="00046BD0" w:rsidRPr="007B5D8F" w:rsidRDefault="00046BD0" w:rsidP="00046BD0">
            <w:pPr>
              <w:spacing w:after="0" w:line="240" w:lineRule="auto"/>
              <w:rPr>
                <w:rFonts w:ascii="Times New Roman" w:hAnsi="Times New Roman"/>
                <w:sz w:val="20"/>
                <w:szCs w:val="20"/>
              </w:rPr>
            </w:pPr>
          </w:p>
        </w:tc>
        <w:tc>
          <w:tcPr>
            <w:tcW w:w="222" w:type="dxa"/>
            <w:tcBorders>
              <w:top w:val="nil"/>
              <w:left w:val="nil"/>
              <w:bottom w:val="nil"/>
              <w:right w:val="nil"/>
            </w:tcBorders>
            <w:noWrap/>
            <w:vAlign w:val="bottom"/>
            <w:hideMark/>
          </w:tcPr>
          <w:p w14:paraId="6E1217B4" w14:textId="77777777" w:rsidR="00046BD0" w:rsidRPr="007B5D8F" w:rsidRDefault="00046BD0" w:rsidP="00046BD0">
            <w:pPr>
              <w:spacing w:after="0" w:line="240" w:lineRule="auto"/>
              <w:rPr>
                <w:rFonts w:ascii="Times New Roman" w:hAnsi="Times New Roman"/>
                <w:sz w:val="20"/>
                <w:szCs w:val="20"/>
              </w:rPr>
            </w:pPr>
          </w:p>
        </w:tc>
        <w:tc>
          <w:tcPr>
            <w:tcW w:w="222" w:type="dxa"/>
            <w:tcBorders>
              <w:top w:val="nil"/>
              <w:left w:val="nil"/>
              <w:bottom w:val="nil"/>
              <w:right w:val="nil"/>
            </w:tcBorders>
            <w:noWrap/>
            <w:vAlign w:val="bottom"/>
            <w:hideMark/>
          </w:tcPr>
          <w:p w14:paraId="4724599D" w14:textId="77777777" w:rsidR="00046BD0" w:rsidRPr="007B5D8F" w:rsidRDefault="00046BD0" w:rsidP="00046BD0">
            <w:pPr>
              <w:spacing w:after="0" w:line="240" w:lineRule="auto"/>
              <w:rPr>
                <w:rFonts w:ascii="Times New Roman" w:hAnsi="Times New Roman"/>
                <w:sz w:val="20"/>
                <w:szCs w:val="20"/>
              </w:rPr>
            </w:pPr>
          </w:p>
        </w:tc>
        <w:tc>
          <w:tcPr>
            <w:tcW w:w="997" w:type="dxa"/>
            <w:tcBorders>
              <w:top w:val="nil"/>
              <w:left w:val="nil"/>
              <w:bottom w:val="nil"/>
              <w:right w:val="nil"/>
            </w:tcBorders>
            <w:noWrap/>
            <w:vAlign w:val="bottom"/>
            <w:hideMark/>
          </w:tcPr>
          <w:p w14:paraId="588EBFC3" w14:textId="77777777" w:rsidR="00046BD0" w:rsidRPr="007B5D8F" w:rsidRDefault="00046BD0" w:rsidP="00046BD0">
            <w:pPr>
              <w:spacing w:after="0" w:line="240" w:lineRule="auto"/>
              <w:rPr>
                <w:rFonts w:ascii="Times New Roman" w:hAnsi="Times New Roman"/>
                <w:sz w:val="20"/>
                <w:szCs w:val="20"/>
              </w:rPr>
            </w:pPr>
          </w:p>
        </w:tc>
        <w:tc>
          <w:tcPr>
            <w:tcW w:w="960" w:type="dxa"/>
            <w:tcBorders>
              <w:top w:val="nil"/>
              <w:left w:val="nil"/>
              <w:bottom w:val="nil"/>
              <w:right w:val="nil"/>
            </w:tcBorders>
            <w:noWrap/>
            <w:vAlign w:val="bottom"/>
            <w:hideMark/>
          </w:tcPr>
          <w:p w14:paraId="775F92F9" w14:textId="77777777" w:rsidR="00046BD0" w:rsidRPr="007B5D8F" w:rsidRDefault="00046BD0" w:rsidP="00046BD0">
            <w:pPr>
              <w:spacing w:after="0" w:line="240" w:lineRule="auto"/>
              <w:rPr>
                <w:rFonts w:ascii="Times New Roman" w:hAnsi="Times New Roman"/>
                <w:sz w:val="20"/>
                <w:szCs w:val="20"/>
              </w:rPr>
            </w:pPr>
          </w:p>
        </w:tc>
        <w:tc>
          <w:tcPr>
            <w:tcW w:w="960" w:type="dxa"/>
            <w:tcBorders>
              <w:top w:val="nil"/>
              <w:left w:val="nil"/>
              <w:bottom w:val="nil"/>
              <w:right w:val="nil"/>
            </w:tcBorders>
            <w:noWrap/>
            <w:vAlign w:val="bottom"/>
            <w:hideMark/>
          </w:tcPr>
          <w:p w14:paraId="28965351" w14:textId="77777777" w:rsidR="00046BD0" w:rsidRPr="007B5D8F" w:rsidRDefault="00046BD0" w:rsidP="00046BD0">
            <w:pPr>
              <w:spacing w:after="0" w:line="240" w:lineRule="auto"/>
              <w:rPr>
                <w:rFonts w:ascii="Times New Roman" w:hAnsi="Times New Roman"/>
                <w:sz w:val="20"/>
                <w:szCs w:val="20"/>
              </w:rPr>
            </w:pPr>
          </w:p>
        </w:tc>
        <w:tc>
          <w:tcPr>
            <w:tcW w:w="960" w:type="dxa"/>
            <w:tcBorders>
              <w:top w:val="nil"/>
              <w:left w:val="nil"/>
              <w:bottom w:val="nil"/>
              <w:right w:val="nil"/>
            </w:tcBorders>
            <w:noWrap/>
            <w:vAlign w:val="bottom"/>
            <w:hideMark/>
          </w:tcPr>
          <w:p w14:paraId="2A0723D1" w14:textId="77777777" w:rsidR="00046BD0" w:rsidRPr="007B5D8F" w:rsidRDefault="00046BD0" w:rsidP="00046BD0">
            <w:pPr>
              <w:spacing w:after="0" w:line="240" w:lineRule="auto"/>
              <w:rPr>
                <w:rFonts w:ascii="Times New Roman" w:hAnsi="Times New Roman"/>
                <w:sz w:val="20"/>
                <w:szCs w:val="20"/>
              </w:rPr>
            </w:pPr>
          </w:p>
        </w:tc>
        <w:tc>
          <w:tcPr>
            <w:tcW w:w="960" w:type="dxa"/>
            <w:tcBorders>
              <w:top w:val="nil"/>
              <w:left w:val="nil"/>
              <w:bottom w:val="nil"/>
              <w:right w:val="nil"/>
            </w:tcBorders>
            <w:noWrap/>
            <w:vAlign w:val="bottom"/>
            <w:hideMark/>
          </w:tcPr>
          <w:p w14:paraId="6EF5D726" w14:textId="77777777" w:rsidR="00046BD0" w:rsidRPr="007B5D8F" w:rsidRDefault="00046BD0" w:rsidP="00046BD0">
            <w:pPr>
              <w:spacing w:after="0" w:line="240" w:lineRule="auto"/>
              <w:rPr>
                <w:rFonts w:ascii="Times New Roman" w:hAnsi="Times New Roman"/>
                <w:sz w:val="20"/>
                <w:szCs w:val="20"/>
              </w:rPr>
            </w:pPr>
          </w:p>
        </w:tc>
      </w:tr>
      <w:tr w:rsidR="00046BD0" w:rsidRPr="007B5D8F" w14:paraId="06F2FFBE" w14:textId="77777777" w:rsidTr="005F071E">
        <w:trPr>
          <w:trHeight w:val="300"/>
        </w:trPr>
        <w:tc>
          <w:tcPr>
            <w:tcW w:w="960" w:type="dxa"/>
            <w:tcBorders>
              <w:top w:val="nil"/>
              <w:left w:val="nil"/>
              <w:bottom w:val="nil"/>
              <w:right w:val="nil"/>
            </w:tcBorders>
            <w:noWrap/>
            <w:vAlign w:val="bottom"/>
            <w:hideMark/>
          </w:tcPr>
          <w:p w14:paraId="3CE82FC9" w14:textId="77777777" w:rsidR="00046BD0" w:rsidRPr="007B5D8F" w:rsidRDefault="00046BD0" w:rsidP="00046BD0">
            <w:pPr>
              <w:spacing w:after="0" w:line="240" w:lineRule="auto"/>
              <w:rPr>
                <w:rFonts w:ascii="Times New Roman" w:hAnsi="Times New Roman"/>
                <w:sz w:val="20"/>
                <w:szCs w:val="20"/>
              </w:rPr>
            </w:pPr>
          </w:p>
        </w:tc>
        <w:tc>
          <w:tcPr>
            <w:tcW w:w="3621" w:type="dxa"/>
            <w:gridSpan w:val="2"/>
            <w:tcBorders>
              <w:top w:val="nil"/>
              <w:left w:val="nil"/>
              <w:bottom w:val="nil"/>
              <w:right w:val="nil"/>
            </w:tcBorders>
            <w:noWrap/>
            <w:vAlign w:val="bottom"/>
            <w:hideMark/>
          </w:tcPr>
          <w:p w14:paraId="327E19DF" w14:textId="77777777" w:rsidR="00046BD0" w:rsidRPr="007B5D8F" w:rsidRDefault="00046BD0" w:rsidP="00046BD0">
            <w:pPr>
              <w:spacing w:after="0" w:line="240" w:lineRule="auto"/>
              <w:rPr>
                <w:rFonts w:cs="Calibri"/>
                <w:color w:val="000000"/>
              </w:rPr>
            </w:pPr>
            <w:r w:rsidRPr="007B5D8F">
              <w:rPr>
                <w:rFonts w:cs="Calibri"/>
                <w:color w:val="000000"/>
              </w:rPr>
              <w:t xml:space="preserve">Fund balance as at </w:t>
            </w:r>
          </w:p>
        </w:tc>
        <w:tc>
          <w:tcPr>
            <w:tcW w:w="222" w:type="dxa"/>
            <w:tcBorders>
              <w:top w:val="nil"/>
              <w:left w:val="nil"/>
              <w:bottom w:val="nil"/>
              <w:right w:val="nil"/>
            </w:tcBorders>
            <w:noWrap/>
            <w:vAlign w:val="bottom"/>
            <w:hideMark/>
          </w:tcPr>
          <w:p w14:paraId="2AB35069" w14:textId="77777777" w:rsidR="00046BD0" w:rsidRPr="007B5D8F" w:rsidRDefault="00046BD0" w:rsidP="00046BD0">
            <w:pPr>
              <w:spacing w:after="0" w:line="240" w:lineRule="auto"/>
              <w:rPr>
                <w:rFonts w:cs="Calibri"/>
                <w:color w:val="000000"/>
              </w:rPr>
            </w:pPr>
          </w:p>
        </w:tc>
        <w:tc>
          <w:tcPr>
            <w:tcW w:w="222" w:type="dxa"/>
            <w:tcBorders>
              <w:top w:val="nil"/>
              <w:left w:val="nil"/>
              <w:bottom w:val="nil"/>
              <w:right w:val="nil"/>
            </w:tcBorders>
            <w:noWrap/>
            <w:vAlign w:val="bottom"/>
            <w:hideMark/>
          </w:tcPr>
          <w:p w14:paraId="3C20A22A" w14:textId="77777777" w:rsidR="00046BD0" w:rsidRPr="007B5D8F" w:rsidRDefault="00046BD0" w:rsidP="00046BD0">
            <w:pPr>
              <w:spacing w:after="0" w:line="240" w:lineRule="auto"/>
              <w:rPr>
                <w:rFonts w:ascii="Times New Roman" w:hAnsi="Times New Roman"/>
                <w:sz w:val="20"/>
                <w:szCs w:val="20"/>
              </w:rPr>
            </w:pPr>
          </w:p>
        </w:tc>
        <w:tc>
          <w:tcPr>
            <w:tcW w:w="997" w:type="dxa"/>
            <w:tcBorders>
              <w:top w:val="nil"/>
              <w:left w:val="nil"/>
              <w:bottom w:val="nil"/>
              <w:right w:val="nil"/>
            </w:tcBorders>
            <w:noWrap/>
            <w:vAlign w:val="bottom"/>
            <w:hideMark/>
          </w:tcPr>
          <w:p w14:paraId="4AF9ECD0" w14:textId="77777777" w:rsidR="00046BD0" w:rsidRPr="007B5D8F" w:rsidRDefault="00046BD0" w:rsidP="00046BD0">
            <w:pPr>
              <w:spacing w:after="0" w:line="240" w:lineRule="auto"/>
              <w:rPr>
                <w:rFonts w:ascii="Times New Roman" w:hAnsi="Times New Roman"/>
                <w:sz w:val="20"/>
                <w:szCs w:val="20"/>
              </w:rPr>
            </w:pPr>
          </w:p>
        </w:tc>
        <w:tc>
          <w:tcPr>
            <w:tcW w:w="960" w:type="dxa"/>
            <w:tcBorders>
              <w:top w:val="single" w:sz="4" w:space="0" w:color="auto"/>
              <w:left w:val="nil"/>
              <w:bottom w:val="double" w:sz="6" w:space="0" w:color="auto"/>
              <w:right w:val="nil"/>
            </w:tcBorders>
            <w:noWrap/>
            <w:vAlign w:val="bottom"/>
            <w:hideMark/>
          </w:tcPr>
          <w:p w14:paraId="70FED34F" w14:textId="77777777" w:rsidR="00046BD0" w:rsidRPr="007B5D8F" w:rsidRDefault="00046BD0" w:rsidP="00046BD0">
            <w:pPr>
              <w:spacing w:after="0" w:line="240" w:lineRule="auto"/>
              <w:rPr>
                <w:rFonts w:ascii="Times New Roman" w:hAnsi="Times New Roman"/>
                <w:sz w:val="20"/>
                <w:szCs w:val="20"/>
              </w:rPr>
            </w:pPr>
          </w:p>
        </w:tc>
        <w:tc>
          <w:tcPr>
            <w:tcW w:w="960" w:type="dxa"/>
            <w:tcBorders>
              <w:top w:val="nil"/>
              <w:left w:val="nil"/>
              <w:bottom w:val="nil"/>
              <w:right w:val="nil"/>
            </w:tcBorders>
            <w:noWrap/>
            <w:vAlign w:val="bottom"/>
            <w:hideMark/>
          </w:tcPr>
          <w:p w14:paraId="7AFD5F2D" w14:textId="77777777" w:rsidR="00046BD0" w:rsidRPr="007B5D8F" w:rsidRDefault="00046BD0" w:rsidP="00046BD0">
            <w:pPr>
              <w:spacing w:after="0" w:line="240" w:lineRule="auto"/>
              <w:rPr>
                <w:rFonts w:ascii="Times New Roman" w:hAnsi="Times New Roman"/>
                <w:sz w:val="20"/>
                <w:szCs w:val="20"/>
              </w:rPr>
            </w:pPr>
          </w:p>
        </w:tc>
        <w:tc>
          <w:tcPr>
            <w:tcW w:w="960" w:type="dxa"/>
            <w:tcBorders>
              <w:top w:val="nil"/>
              <w:left w:val="nil"/>
              <w:bottom w:val="nil"/>
              <w:right w:val="nil"/>
            </w:tcBorders>
            <w:noWrap/>
            <w:vAlign w:val="bottom"/>
            <w:hideMark/>
          </w:tcPr>
          <w:p w14:paraId="65394DB0" w14:textId="77777777" w:rsidR="00046BD0" w:rsidRPr="007B5D8F" w:rsidRDefault="00046BD0" w:rsidP="00046BD0">
            <w:pPr>
              <w:spacing w:after="0" w:line="240" w:lineRule="auto"/>
              <w:rPr>
                <w:rFonts w:ascii="Times New Roman" w:hAnsi="Times New Roman"/>
                <w:sz w:val="20"/>
                <w:szCs w:val="20"/>
              </w:rPr>
            </w:pPr>
          </w:p>
        </w:tc>
        <w:tc>
          <w:tcPr>
            <w:tcW w:w="960" w:type="dxa"/>
            <w:tcBorders>
              <w:top w:val="nil"/>
              <w:left w:val="nil"/>
              <w:bottom w:val="nil"/>
              <w:right w:val="nil"/>
            </w:tcBorders>
            <w:noWrap/>
            <w:vAlign w:val="bottom"/>
            <w:hideMark/>
          </w:tcPr>
          <w:p w14:paraId="62663B04" w14:textId="77777777" w:rsidR="00046BD0" w:rsidRPr="007B5D8F" w:rsidRDefault="00046BD0" w:rsidP="00046BD0">
            <w:pPr>
              <w:spacing w:after="0" w:line="240" w:lineRule="auto"/>
              <w:rPr>
                <w:rFonts w:ascii="Times New Roman" w:hAnsi="Times New Roman"/>
                <w:sz w:val="20"/>
                <w:szCs w:val="20"/>
              </w:rPr>
            </w:pPr>
          </w:p>
        </w:tc>
      </w:tr>
      <w:tr w:rsidR="00046BD0" w:rsidRPr="007B5D8F" w14:paraId="26D2CF28" w14:textId="77777777" w:rsidTr="005F071E">
        <w:trPr>
          <w:trHeight w:val="300"/>
        </w:trPr>
        <w:tc>
          <w:tcPr>
            <w:tcW w:w="960" w:type="dxa"/>
            <w:tcBorders>
              <w:top w:val="nil"/>
              <w:left w:val="nil"/>
              <w:bottom w:val="nil"/>
              <w:right w:val="nil"/>
            </w:tcBorders>
            <w:noWrap/>
            <w:vAlign w:val="bottom"/>
            <w:hideMark/>
          </w:tcPr>
          <w:p w14:paraId="3349D618" w14:textId="77777777" w:rsidR="00046BD0" w:rsidRPr="007B5D8F" w:rsidRDefault="00046BD0" w:rsidP="00046BD0">
            <w:pPr>
              <w:spacing w:after="0" w:line="240" w:lineRule="auto"/>
              <w:rPr>
                <w:rFonts w:ascii="Times New Roman" w:hAnsi="Times New Roman"/>
                <w:sz w:val="20"/>
                <w:szCs w:val="20"/>
              </w:rPr>
            </w:pPr>
          </w:p>
        </w:tc>
        <w:tc>
          <w:tcPr>
            <w:tcW w:w="3399" w:type="dxa"/>
            <w:tcBorders>
              <w:top w:val="nil"/>
              <w:left w:val="nil"/>
              <w:bottom w:val="nil"/>
              <w:right w:val="nil"/>
            </w:tcBorders>
            <w:noWrap/>
            <w:vAlign w:val="bottom"/>
            <w:hideMark/>
          </w:tcPr>
          <w:p w14:paraId="32A727CB" w14:textId="77777777" w:rsidR="00046BD0" w:rsidRPr="007B5D8F" w:rsidRDefault="00046BD0" w:rsidP="00046BD0">
            <w:pPr>
              <w:spacing w:after="0" w:line="240" w:lineRule="auto"/>
              <w:rPr>
                <w:rFonts w:ascii="Times New Roman" w:hAnsi="Times New Roman"/>
                <w:sz w:val="20"/>
                <w:szCs w:val="20"/>
              </w:rPr>
            </w:pPr>
          </w:p>
        </w:tc>
        <w:tc>
          <w:tcPr>
            <w:tcW w:w="222" w:type="dxa"/>
            <w:tcBorders>
              <w:top w:val="nil"/>
              <w:left w:val="nil"/>
              <w:bottom w:val="nil"/>
              <w:right w:val="nil"/>
            </w:tcBorders>
            <w:noWrap/>
            <w:vAlign w:val="bottom"/>
            <w:hideMark/>
          </w:tcPr>
          <w:p w14:paraId="51AE5EC0" w14:textId="77777777" w:rsidR="00046BD0" w:rsidRPr="007B5D8F" w:rsidRDefault="00046BD0" w:rsidP="00046BD0">
            <w:pPr>
              <w:spacing w:after="0" w:line="240" w:lineRule="auto"/>
              <w:rPr>
                <w:rFonts w:ascii="Times New Roman" w:hAnsi="Times New Roman"/>
                <w:sz w:val="20"/>
                <w:szCs w:val="20"/>
              </w:rPr>
            </w:pPr>
          </w:p>
        </w:tc>
        <w:tc>
          <w:tcPr>
            <w:tcW w:w="222" w:type="dxa"/>
            <w:tcBorders>
              <w:top w:val="nil"/>
              <w:left w:val="nil"/>
              <w:bottom w:val="nil"/>
              <w:right w:val="nil"/>
            </w:tcBorders>
            <w:noWrap/>
            <w:vAlign w:val="bottom"/>
            <w:hideMark/>
          </w:tcPr>
          <w:p w14:paraId="2975DAF2" w14:textId="77777777" w:rsidR="00046BD0" w:rsidRPr="007B5D8F" w:rsidRDefault="00046BD0" w:rsidP="00046BD0">
            <w:pPr>
              <w:spacing w:after="0" w:line="240" w:lineRule="auto"/>
              <w:rPr>
                <w:rFonts w:ascii="Times New Roman" w:hAnsi="Times New Roman"/>
                <w:sz w:val="20"/>
                <w:szCs w:val="20"/>
              </w:rPr>
            </w:pPr>
          </w:p>
        </w:tc>
        <w:tc>
          <w:tcPr>
            <w:tcW w:w="222" w:type="dxa"/>
            <w:tcBorders>
              <w:top w:val="nil"/>
              <w:left w:val="nil"/>
              <w:bottom w:val="nil"/>
              <w:right w:val="nil"/>
            </w:tcBorders>
            <w:noWrap/>
            <w:vAlign w:val="bottom"/>
            <w:hideMark/>
          </w:tcPr>
          <w:p w14:paraId="295D3EAC" w14:textId="77777777" w:rsidR="00046BD0" w:rsidRPr="007B5D8F" w:rsidRDefault="00046BD0" w:rsidP="00046BD0">
            <w:pPr>
              <w:spacing w:after="0" w:line="240" w:lineRule="auto"/>
              <w:rPr>
                <w:rFonts w:ascii="Times New Roman" w:hAnsi="Times New Roman"/>
                <w:sz w:val="20"/>
                <w:szCs w:val="20"/>
              </w:rPr>
            </w:pPr>
          </w:p>
        </w:tc>
        <w:tc>
          <w:tcPr>
            <w:tcW w:w="997" w:type="dxa"/>
            <w:tcBorders>
              <w:top w:val="nil"/>
              <w:left w:val="nil"/>
              <w:bottom w:val="nil"/>
              <w:right w:val="nil"/>
            </w:tcBorders>
            <w:noWrap/>
            <w:vAlign w:val="bottom"/>
            <w:hideMark/>
          </w:tcPr>
          <w:p w14:paraId="793A0E45" w14:textId="77777777" w:rsidR="00046BD0" w:rsidRPr="007B5D8F" w:rsidRDefault="00046BD0" w:rsidP="00046BD0">
            <w:pPr>
              <w:spacing w:after="0" w:line="240" w:lineRule="auto"/>
              <w:rPr>
                <w:rFonts w:ascii="Times New Roman" w:hAnsi="Times New Roman"/>
                <w:sz w:val="20"/>
                <w:szCs w:val="20"/>
              </w:rPr>
            </w:pPr>
          </w:p>
        </w:tc>
        <w:tc>
          <w:tcPr>
            <w:tcW w:w="960" w:type="dxa"/>
            <w:tcBorders>
              <w:top w:val="nil"/>
              <w:left w:val="nil"/>
              <w:bottom w:val="nil"/>
              <w:right w:val="nil"/>
            </w:tcBorders>
            <w:noWrap/>
            <w:vAlign w:val="bottom"/>
            <w:hideMark/>
          </w:tcPr>
          <w:p w14:paraId="43425957" w14:textId="77777777" w:rsidR="00046BD0" w:rsidRPr="007B5D8F" w:rsidRDefault="00046BD0" w:rsidP="00046BD0">
            <w:pPr>
              <w:spacing w:after="0" w:line="240" w:lineRule="auto"/>
              <w:rPr>
                <w:rFonts w:ascii="Times New Roman" w:hAnsi="Times New Roman"/>
                <w:sz w:val="20"/>
                <w:szCs w:val="20"/>
              </w:rPr>
            </w:pPr>
          </w:p>
        </w:tc>
        <w:tc>
          <w:tcPr>
            <w:tcW w:w="960" w:type="dxa"/>
            <w:tcBorders>
              <w:top w:val="nil"/>
              <w:left w:val="nil"/>
              <w:bottom w:val="nil"/>
              <w:right w:val="nil"/>
            </w:tcBorders>
            <w:noWrap/>
            <w:vAlign w:val="bottom"/>
            <w:hideMark/>
          </w:tcPr>
          <w:p w14:paraId="636A2436" w14:textId="77777777" w:rsidR="00046BD0" w:rsidRPr="007B5D8F" w:rsidRDefault="00046BD0" w:rsidP="00046BD0">
            <w:pPr>
              <w:spacing w:after="0" w:line="240" w:lineRule="auto"/>
              <w:rPr>
                <w:rFonts w:ascii="Times New Roman" w:hAnsi="Times New Roman"/>
                <w:sz w:val="20"/>
                <w:szCs w:val="20"/>
              </w:rPr>
            </w:pPr>
          </w:p>
        </w:tc>
        <w:tc>
          <w:tcPr>
            <w:tcW w:w="960" w:type="dxa"/>
            <w:tcBorders>
              <w:top w:val="nil"/>
              <w:left w:val="nil"/>
              <w:bottom w:val="nil"/>
              <w:right w:val="nil"/>
            </w:tcBorders>
            <w:noWrap/>
            <w:vAlign w:val="bottom"/>
            <w:hideMark/>
          </w:tcPr>
          <w:p w14:paraId="79FC2200" w14:textId="77777777" w:rsidR="00046BD0" w:rsidRPr="007B5D8F" w:rsidRDefault="00046BD0" w:rsidP="00046BD0">
            <w:pPr>
              <w:spacing w:after="0" w:line="240" w:lineRule="auto"/>
              <w:rPr>
                <w:rFonts w:ascii="Times New Roman" w:hAnsi="Times New Roman"/>
                <w:sz w:val="20"/>
                <w:szCs w:val="20"/>
              </w:rPr>
            </w:pPr>
          </w:p>
        </w:tc>
        <w:tc>
          <w:tcPr>
            <w:tcW w:w="960" w:type="dxa"/>
            <w:tcBorders>
              <w:top w:val="nil"/>
              <w:left w:val="nil"/>
              <w:bottom w:val="nil"/>
              <w:right w:val="nil"/>
            </w:tcBorders>
            <w:noWrap/>
            <w:vAlign w:val="bottom"/>
            <w:hideMark/>
          </w:tcPr>
          <w:p w14:paraId="58B159E7" w14:textId="77777777" w:rsidR="00046BD0" w:rsidRPr="007B5D8F" w:rsidRDefault="00046BD0" w:rsidP="00046BD0">
            <w:pPr>
              <w:spacing w:after="0" w:line="240" w:lineRule="auto"/>
              <w:rPr>
                <w:rFonts w:ascii="Times New Roman" w:hAnsi="Times New Roman"/>
                <w:sz w:val="20"/>
                <w:szCs w:val="20"/>
              </w:rPr>
            </w:pPr>
          </w:p>
        </w:tc>
      </w:tr>
      <w:tr w:rsidR="00046BD0" w:rsidRPr="007B5D8F" w14:paraId="26B08CC8" w14:textId="77777777" w:rsidTr="005F071E">
        <w:trPr>
          <w:trHeight w:val="285"/>
        </w:trPr>
        <w:tc>
          <w:tcPr>
            <w:tcW w:w="960" w:type="dxa"/>
            <w:tcBorders>
              <w:top w:val="nil"/>
              <w:left w:val="nil"/>
              <w:bottom w:val="nil"/>
              <w:right w:val="nil"/>
            </w:tcBorders>
            <w:noWrap/>
            <w:vAlign w:val="bottom"/>
            <w:hideMark/>
          </w:tcPr>
          <w:p w14:paraId="0061FC04" w14:textId="77777777" w:rsidR="00046BD0" w:rsidRPr="007B5D8F" w:rsidRDefault="00046BD0" w:rsidP="00046BD0">
            <w:pPr>
              <w:spacing w:after="0" w:line="240" w:lineRule="auto"/>
              <w:rPr>
                <w:rFonts w:ascii="Times New Roman" w:hAnsi="Times New Roman"/>
                <w:sz w:val="20"/>
                <w:szCs w:val="20"/>
              </w:rPr>
            </w:pPr>
          </w:p>
        </w:tc>
        <w:tc>
          <w:tcPr>
            <w:tcW w:w="3399" w:type="dxa"/>
            <w:tcBorders>
              <w:top w:val="nil"/>
              <w:left w:val="nil"/>
              <w:bottom w:val="nil"/>
              <w:right w:val="nil"/>
            </w:tcBorders>
            <w:noWrap/>
            <w:vAlign w:val="bottom"/>
            <w:hideMark/>
          </w:tcPr>
          <w:p w14:paraId="4A0DC7B2" w14:textId="77777777" w:rsidR="00046BD0" w:rsidRPr="007B5D8F" w:rsidRDefault="00046BD0" w:rsidP="00046BD0">
            <w:pPr>
              <w:spacing w:after="0" w:line="240" w:lineRule="auto"/>
              <w:rPr>
                <w:rFonts w:ascii="Times New Roman" w:hAnsi="Times New Roman"/>
                <w:sz w:val="20"/>
                <w:szCs w:val="20"/>
              </w:rPr>
            </w:pPr>
          </w:p>
        </w:tc>
        <w:tc>
          <w:tcPr>
            <w:tcW w:w="222" w:type="dxa"/>
            <w:tcBorders>
              <w:top w:val="nil"/>
              <w:left w:val="nil"/>
              <w:bottom w:val="nil"/>
              <w:right w:val="nil"/>
            </w:tcBorders>
            <w:noWrap/>
            <w:vAlign w:val="bottom"/>
            <w:hideMark/>
          </w:tcPr>
          <w:p w14:paraId="0DB2D1E2" w14:textId="77777777" w:rsidR="00046BD0" w:rsidRPr="007B5D8F" w:rsidRDefault="00046BD0" w:rsidP="00046BD0">
            <w:pPr>
              <w:spacing w:after="0" w:line="240" w:lineRule="auto"/>
              <w:rPr>
                <w:rFonts w:ascii="Times New Roman" w:hAnsi="Times New Roman"/>
                <w:sz w:val="20"/>
                <w:szCs w:val="20"/>
              </w:rPr>
            </w:pPr>
          </w:p>
        </w:tc>
        <w:tc>
          <w:tcPr>
            <w:tcW w:w="222" w:type="dxa"/>
            <w:tcBorders>
              <w:top w:val="nil"/>
              <w:left w:val="nil"/>
              <w:bottom w:val="nil"/>
              <w:right w:val="nil"/>
            </w:tcBorders>
            <w:noWrap/>
            <w:vAlign w:val="bottom"/>
            <w:hideMark/>
          </w:tcPr>
          <w:p w14:paraId="202A8147" w14:textId="77777777" w:rsidR="00046BD0" w:rsidRPr="007B5D8F" w:rsidRDefault="00046BD0" w:rsidP="00046BD0">
            <w:pPr>
              <w:spacing w:after="0" w:line="240" w:lineRule="auto"/>
              <w:rPr>
                <w:rFonts w:ascii="Times New Roman" w:hAnsi="Times New Roman"/>
                <w:sz w:val="20"/>
                <w:szCs w:val="20"/>
              </w:rPr>
            </w:pPr>
          </w:p>
        </w:tc>
        <w:tc>
          <w:tcPr>
            <w:tcW w:w="222" w:type="dxa"/>
            <w:tcBorders>
              <w:top w:val="nil"/>
              <w:left w:val="nil"/>
              <w:bottom w:val="nil"/>
              <w:right w:val="nil"/>
            </w:tcBorders>
            <w:noWrap/>
            <w:vAlign w:val="bottom"/>
            <w:hideMark/>
          </w:tcPr>
          <w:p w14:paraId="19AE40C9" w14:textId="77777777" w:rsidR="00046BD0" w:rsidRPr="007B5D8F" w:rsidRDefault="00046BD0" w:rsidP="00046BD0">
            <w:pPr>
              <w:spacing w:after="0" w:line="240" w:lineRule="auto"/>
              <w:rPr>
                <w:rFonts w:ascii="Times New Roman" w:hAnsi="Times New Roman"/>
                <w:sz w:val="20"/>
                <w:szCs w:val="20"/>
              </w:rPr>
            </w:pPr>
          </w:p>
        </w:tc>
        <w:tc>
          <w:tcPr>
            <w:tcW w:w="997" w:type="dxa"/>
            <w:tcBorders>
              <w:top w:val="nil"/>
              <w:left w:val="nil"/>
              <w:bottom w:val="nil"/>
              <w:right w:val="nil"/>
            </w:tcBorders>
            <w:noWrap/>
            <w:vAlign w:val="bottom"/>
            <w:hideMark/>
          </w:tcPr>
          <w:p w14:paraId="4CF81724" w14:textId="77777777" w:rsidR="00046BD0" w:rsidRPr="007B5D8F" w:rsidRDefault="00046BD0" w:rsidP="00046BD0">
            <w:pPr>
              <w:spacing w:after="0" w:line="240" w:lineRule="auto"/>
              <w:rPr>
                <w:rFonts w:ascii="Times New Roman" w:hAnsi="Times New Roman"/>
                <w:sz w:val="20"/>
                <w:szCs w:val="20"/>
              </w:rPr>
            </w:pPr>
          </w:p>
        </w:tc>
        <w:tc>
          <w:tcPr>
            <w:tcW w:w="960" w:type="dxa"/>
            <w:tcBorders>
              <w:top w:val="nil"/>
              <w:left w:val="nil"/>
              <w:bottom w:val="nil"/>
              <w:right w:val="nil"/>
            </w:tcBorders>
            <w:noWrap/>
            <w:vAlign w:val="bottom"/>
            <w:hideMark/>
          </w:tcPr>
          <w:p w14:paraId="649C9BCA" w14:textId="77777777" w:rsidR="00046BD0" w:rsidRPr="007B5D8F" w:rsidRDefault="00046BD0" w:rsidP="00046BD0">
            <w:pPr>
              <w:spacing w:after="0" w:line="240" w:lineRule="auto"/>
              <w:rPr>
                <w:rFonts w:ascii="Times New Roman" w:hAnsi="Times New Roman"/>
                <w:sz w:val="20"/>
                <w:szCs w:val="20"/>
              </w:rPr>
            </w:pPr>
          </w:p>
        </w:tc>
        <w:tc>
          <w:tcPr>
            <w:tcW w:w="960" w:type="dxa"/>
            <w:tcBorders>
              <w:top w:val="nil"/>
              <w:left w:val="nil"/>
              <w:bottom w:val="nil"/>
              <w:right w:val="nil"/>
            </w:tcBorders>
            <w:noWrap/>
            <w:vAlign w:val="bottom"/>
            <w:hideMark/>
          </w:tcPr>
          <w:p w14:paraId="67117ACF" w14:textId="77777777" w:rsidR="00046BD0" w:rsidRPr="007B5D8F" w:rsidRDefault="00046BD0" w:rsidP="00046BD0">
            <w:pPr>
              <w:spacing w:after="0" w:line="240" w:lineRule="auto"/>
              <w:rPr>
                <w:rFonts w:ascii="Times New Roman" w:hAnsi="Times New Roman"/>
                <w:sz w:val="20"/>
                <w:szCs w:val="20"/>
              </w:rPr>
            </w:pPr>
          </w:p>
        </w:tc>
        <w:tc>
          <w:tcPr>
            <w:tcW w:w="960" w:type="dxa"/>
            <w:tcBorders>
              <w:top w:val="nil"/>
              <w:left w:val="nil"/>
              <w:bottom w:val="nil"/>
              <w:right w:val="nil"/>
            </w:tcBorders>
            <w:noWrap/>
            <w:vAlign w:val="bottom"/>
            <w:hideMark/>
          </w:tcPr>
          <w:p w14:paraId="24A13CA7" w14:textId="77777777" w:rsidR="00046BD0" w:rsidRPr="007B5D8F" w:rsidRDefault="00046BD0" w:rsidP="00046BD0">
            <w:pPr>
              <w:spacing w:after="0" w:line="240" w:lineRule="auto"/>
              <w:rPr>
                <w:rFonts w:ascii="Times New Roman" w:hAnsi="Times New Roman"/>
                <w:sz w:val="20"/>
                <w:szCs w:val="20"/>
              </w:rPr>
            </w:pPr>
          </w:p>
        </w:tc>
        <w:tc>
          <w:tcPr>
            <w:tcW w:w="960" w:type="dxa"/>
            <w:tcBorders>
              <w:top w:val="nil"/>
              <w:left w:val="nil"/>
              <w:bottom w:val="nil"/>
              <w:right w:val="nil"/>
            </w:tcBorders>
            <w:noWrap/>
            <w:vAlign w:val="bottom"/>
            <w:hideMark/>
          </w:tcPr>
          <w:p w14:paraId="58A0AA42" w14:textId="77777777" w:rsidR="00046BD0" w:rsidRPr="007B5D8F" w:rsidRDefault="00046BD0" w:rsidP="00046BD0">
            <w:pPr>
              <w:spacing w:after="0" w:line="240" w:lineRule="auto"/>
              <w:rPr>
                <w:rFonts w:ascii="Times New Roman" w:hAnsi="Times New Roman"/>
                <w:sz w:val="20"/>
                <w:szCs w:val="20"/>
              </w:rPr>
            </w:pPr>
          </w:p>
        </w:tc>
      </w:tr>
      <w:tr w:rsidR="00046BD0" w:rsidRPr="007B5D8F" w14:paraId="1C405474" w14:textId="77777777" w:rsidTr="005F071E">
        <w:trPr>
          <w:trHeight w:val="285"/>
        </w:trPr>
        <w:tc>
          <w:tcPr>
            <w:tcW w:w="960" w:type="dxa"/>
            <w:tcBorders>
              <w:top w:val="nil"/>
              <w:left w:val="nil"/>
              <w:bottom w:val="nil"/>
              <w:right w:val="nil"/>
            </w:tcBorders>
            <w:noWrap/>
            <w:vAlign w:val="bottom"/>
            <w:hideMark/>
          </w:tcPr>
          <w:p w14:paraId="5E159039" w14:textId="77777777" w:rsidR="00046BD0" w:rsidRPr="007B5D8F" w:rsidRDefault="00046BD0" w:rsidP="00046BD0">
            <w:pPr>
              <w:spacing w:after="0" w:line="240" w:lineRule="auto"/>
              <w:rPr>
                <w:rFonts w:ascii="Times New Roman" w:hAnsi="Times New Roman"/>
                <w:sz w:val="20"/>
                <w:szCs w:val="20"/>
              </w:rPr>
            </w:pPr>
          </w:p>
        </w:tc>
        <w:tc>
          <w:tcPr>
            <w:tcW w:w="5062" w:type="dxa"/>
            <w:gridSpan w:val="5"/>
            <w:tcBorders>
              <w:top w:val="nil"/>
              <w:left w:val="nil"/>
              <w:bottom w:val="nil"/>
              <w:right w:val="nil"/>
            </w:tcBorders>
            <w:noWrap/>
            <w:vAlign w:val="bottom"/>
            <w:hideMark/>
          </w:tcPr>
          <w:p w14:paraId="7C4AC40E" w14:textId="77777777" w:rsidR="00046BD0" w:rsidRPr="007B5D8F" w:rsidRDefault="00046BD0" w:rsidP="00046BD0">
            <w:pPr>
              <w:spacing w:after="0" w:line="240" w:lineRule="auto"/>
              <w:jc w:val="center"/>
              <w:rPr>
                <w:rFonts w:cs="Calibri"/>
                <w:color w:val="000000"/>
              </w:rPr>
            </w:pPr>
            <w:r w:rsidRPr="007B5D8F">
              <w:rPr>
                <w:rFonts w:cs="Calibri"/>
                <w:color w:val="000000"/>
              </w:rPr>
              <w:t>SUMMARY OF RECEIPTS AND PAYMENTS</w:t>
            </w:r>
          </w:p>
        </w:tc>
        <w:tc>
          <w:tcPr>
            <w:tcW w:w="960" w:type="dxa"/>
            <w:tcBorders>
              <w:top w:val="nil"/>
              <w:left w:val="nil"/>
              <w:bottom w:val="nil"/>
              <w:right w:val="nil"/>
            </w:tcBorders>
            <w:noWrap/>
            <w:vAlign w:val="bottom"/>
            <w:hideMark/>
          </w:tcPr>
          <w:p w14:paraId="5B5035C2" w14:textId="77777777" w:rsidR="00046BD0" w:rsidRPr="007B5D8F" w:rsidRDefault="00046BD0" w:rsidP="00046BD0">
            <w:pPr>
              <w:spacing w:after="0" w:line="240" w:lineRule="auto"/>
              <w:jc w:val="center"/>
              <w:rPr>
                <w:rFonts w:cs="Calibri"/>
                <w:color w:val="000000"/>
              </w:rPr>
            </w:pPr>
          </w:p>
        </w:tc>
        <w:tc>
          <w:tcPr>
            <w:tcW w:w="960" w:type="dxa"/>
            <w:tcBorders>
              <w:top w:val="nil"/>
              <w:left w:val="nil"/>
              <w:bottom w:val="nil"/>
              <w:right w:val="nil"/>
            </w:tcBorders>
            <w:noWrap/>
            <w:vAlign w:val="bottom"/>
            <w:hideMark/>
          </w:tcPr>
          <w:p w14:paraId="2F2B4A3D" w14:textId="77777777" w:rsidR="00046BD0" w:rsidRPr="007B5D8F" w:rsidRDefault="00046BD0" w:rsidP="00046BD0">
            <w:pPr>
              <w:spacing w:after="0" w:line="240" w:lineRule="auto"/>
              <w:rPr>
                <w:rFonts w:ascii="Times New Roman" w:hAnsi="Times New Roman"/>
                <w:sz w:val="20"/>
                <w:szCs w:val="20"/>
              </w:rPr>
            </w:pPr>
          </w:p>
        </w:tc>
        <w:tc>
          <w:tcPr>
            <w:tcW w:w="960" w:type="dxa"/>
            <w:tcBorders>
              <w:top w:val="nil"/>
              <w:left w:val="nil"/>
              <w:bottom w:val="nil"/>
              <w:right w:val="nil"/>
            </w:tcBorders>
            <w:noWrap/>
            <w:vAlign w:val="bottom"/>
            <w:hideMark/>
          </w:tcPr>
          <w:p w14:paraId="2ACBDC2E" w14:textId="77777777" w:rsidR="00046BD0" w:rsidRPr="007B5D8F" w:rsidRDefault="00046BD0" w:rsidP="00046BD0">
            <w:pPr>
              <w:spacing w:after="0" w:line="240" w:lineRule="auto"/>
              <w:rPr>
                <w:rFonts w:ascii="Times New Roman" w:hAnsi="Times New Roman"/>
                <w:sz w:val="20"/>
                <w:szCs w:val="20"/>
              </w:rPr>
            </w:pPr>
          </w:p>
        </w:tc>
        <w:tc>
          <w:tcPr>
            <w:tcW w:w="960" w:type="dxa"/>
            <w:tcBorders>
              <w:top w:val="nil"/>
              <w:left w:val="nil"/>
              <w:bottom w:val="nil"/>
              <w:right w:val="nil"/>
            </w:tcBorders>
            <w:noWrap/>
            <w:vAlign w:val="bottom"/>
            <w:hideMark/>
          </w:tcPr>
          <w:p w14:paraId="69CA9844" w14:textId="77777777" w:rsidR="00046BD0" w:rsidRPr="007B5D8F" w:rsidRDefault="00046BD0" w:rsidP="00046BD0">
            <w:pPr>
              <w:spacing w:after="0" w:line="240" w:lineRule="auto"/>
              <w:rPr>
                <w:rFonts w:ascii="Times New Roman" w:hAnsi="Times New Roman"/>
                <w:sz w:val="20"/>
                <w:szCs w:val="20"/>
              </w:rPr>
            </w:pPr>
          </w:p>
        </w:tc>
      </w:tr>
      <w:tr w:rsidR="00046BD0" w:rsidRPr="007B5D8F" w14:paraId="2F0CBD45" w14:textId="77777777" w:rsidTr="005F071E">
        <w:trPr>
          <w:trHeight w:val="285"/>
        </w:trPr>
        <w:tc>
          <w:tcPr>
            <w:tcW w:w="960" w:type="dxa"/>
            <w:tcBorders>
              <w:top w:val="nil"/>
              <w:left w:val="nil"/>
              <w:bottom w:val="nil"/>
              <w:right w:val="nil"/>
            </w:tcBorders>
            <w:noWrap/>
            <w:vAlign w:val="bottom"/>
            <w:hideMark/>
          </w:tcPr>
          <w:p w14:paraId="6AF4A142" w14:textId="77777777" w:rsidR="00046BD0" w:rsidRPr="007B5D8F" w:rsidRDefault="00046BD0" w:rsidP="00046BD0">
            <w:pPr>
              <w:spacing w:after="0" w:line="240" w:lineRule="auto"/>
              <w:rPr>
                <w:rFonts w:ascii="Times New Roman" w:hAnsi="Times New Roman"/>
                <w:sz w:val="20"/>
                <w:szCs w:val="20"/>
              </w:rPr>
            </w:pPr>
          </w:p>
        </w:tc>
        <w:tc>
          <w:tcPr>
            <w:tcW w:w="3399" w:type="dxa"/>
            <w:tcBorders>
              <w:top w:val="nil"/>
              <w:left w:val="nil"/>
              <w:bottom w:val="nil"/>
              <w:right w:val="nil"/>
            </w:tcBorders>
            <w:noWrap/>
            <w:vAlign w:val="bottom"/>
            <w:hideMark/>
          </w:tcPr>
          <w:p w14:paraId="45DB46E1" w14:textId="77777777" w:rsidR="00046BD0" w:rsidRPr="007B5D8F" w:rsidRDefault="00046BD0" w:rsidP="00046BD0">
            <w:pPr>
              <w:spacing w:after="0" w:line="240" w:lineRule="auto"/>
              <w:rPr>
                <w:rFonts w:ascii="Times New Roman" w:hAnsi="Times New Roman"/>
                <w:sz w:val="20"/>
                <w:szCs w:val="20"/>
              </w:rPr>
            </w:pPr>
          </w:p>
        </w:tc>
        <w:tc>
          <w:tcPr>
            <w:tcW w:w="222" w:type="dxa"/>
            <w:tcBorders>
              <w:top w:val="nil"/>
              <w:left w:val="nil"/>
              <w:bottom w:val="nil"/>
              <w:right w:val="nil"/>
            </w:tcBorders>
            <w:noWrap/>
            <w:vAlign w:val="bottom"/>
            <w:hideMark/>
          </w:tcPr>
          <w:p w14:paraId="083B00C8" w14:textId="77777777" w:rsidR="00046BD0" w:rsidRPr="007B5D8F" w:rsidRDefault="00046BD0" w:rsidP="00046BD0">
            <w:pPr>
              <w:spacing w:after="0" w:line="240" w:lineRule="auto"/>
              <w:rPr>
                <w:rFonts w:ascii="Times New Roman" w:hAnsi="Times New Roman"/>
                <w:sz w:val="20"/>
                <w:szCs w:val="20"/>
              </w:rPr>
            </w:pPr>
          </w:p>
        </w:tc>
        <w:tc>
          <w:tcPr>
            <w:tcW w:w="222" w:type="dxa"/>
            <w:tcBorders>
              <w:top w:val="nil"/>
              <w:left w:val="nil"/>
              <w:bottom w:val="nil"/>
              <w:right w:val="nil"/>
            </w:tcBorders>
            <w:noWrap/>
            <w:vAlign w:val="bottom"/>
            <w:hideMark/>
          </w:tcPr>
          <w:p w14:paraId="5A99A05E" w14:textId="77777777" w:rsidR="00046BD0" w:rsidRPr="007B5D8F" w:rsidRDefault="00046BD0" w:rsidP="00046BD0">
            <w:pPr>
              <w:spacing w:after="0" w:line="240" w:lineRule="auto"/>
              <w:rPr>
                <w:rFonts w:ascii="Times New Roman" w:hAnsi="Times New Roman"/>
                <w:sz w:val="20"/>
                <w:szCs w:val="20"/>
              </w:rPr>
            </w:pPr>
          </w:p>
        </w:tc>
        <w:tc>
          <w:tcPr>
            <w:tcW w:w="222" w:type="dxa"/>
            <w:tcBorders>
              <w:top w:val="nil"/>
              <w:left w:val="nil"/>
              <w:bottom w:val="nil"/>
              <w:right w:val="nil"/>
            </w:tcBorders>
            <w:noWrap/>
            <w:vAlign w:val="bottom"/>
            <w:hideMark/>
          </w:tcPr>
          <w:p w14:paraId="52AA1A54" w14:textId="77777777" w:rsidR="00046BD0" w:rsidRPr="007B5D8F" w:rsidRDefault="00046BD0" w:rsidP="00046BD0">
            <w:pPr>
              <w:spacing w:after="0" w:line="240" w:lineRule="auto"/>
              <w:rPr>
                <w:rFonts w:ascii="Times New Roman" w:hAnsi="Times New Roman"/>
                <w:sz w:val="20"/>
                <w:szCs w:val="20"/>
              </w:rPr>
            </w:pPr>
          </w:p>
        </w:tc>
        <w:tc>
          <w:tcPr>
            <w:tcW w:w="997" w:type="dxa"/>
            <w:tcBorders>
              <w:top w:val="nil"/>
              <w:left w:val="nil"/>
              <w:bottom w:val="nil"/>
              <w:right w:val="nil"/>
            </w:tcBorders>
            <w:noWrap/>
            <w:vAlign w:val="bottom"/>
            <w:hideMark/>
          </w:tcPr>
          <w:p w14:paraId="62C0DCBC" w14:textId="77777777" w:rsidR="00046BD0" w:rsidRPr="007B5D8F" w:rsidRDefault="00046BD0" w:rsidP="00046BD0">
            <w:pPr>
              <w:spacing w:after="0" w:line="240" w:lineRule="auto"/>
              <w:rPr>
                <w:rFonts w:ascii="Times New Roman" w:hAnsi="Times New Roman"/>
                <w:sz w:val="20"/>
                <w:szCs w:val="20"/>
              </w:rPr>
            </w:pPr>
          </w:p>
        </w:tc>
        <w:tc>
          <w:tcPr>
            <w:tcW w:w="960" w:type="dxa"/>
            <w:tcBorders>
              <w:top w:val="nil"/>
              <w:left w:val="nil"/>
              <w:bottom w:val="nil"/>
              <w:right w:val="nil"/>
            </w:tcBorders>
            <w:noWrap/>
            <w:vAlign w:val="bottom"/>
            <w:hideMark/>
          </w:tcPr>
          <w:p w14:paraId="1BE0F86F" w14:textId="77777777" w:rsidR="00046BD0" w:rsidRPr="007B5D8F" w:rsidRDefault="00046BD0" w:rsidP="00046BD0">
            <w:pPr>
              <w:spacing w:after="0" w:line="240" w:lineRule="auto"/>
              <w:rPr>
                <w:rFonts w:cs="Calibri"/>
                <w:color w:val="000000"/>
              </w:rPr>
            </w:pPr>
            <w:r w:rsidRPr="007B5D8F">
              <w:rPr>
                <w:rFonts w:cs="Calibri"/>
                <w:color w:val="000000"/>
              </w:rPr>
              <w:t>£</w:t>
            </w:r>
          </w:p>
        </w:tc>
        <w:tc>
          <w:tcPr>
            <w:tcW w:w="960" w:type="dxa"/>
            <w:tcBorders>
              <w:top w:val="nil"/>
              <w:left w:val="nil"/>
              <w:bottom w:val="nil"/>
              <w:right w:val="nil"/>
            </w:tcBorders>
            <w:noWrap/>
            <w:vAlign w:val="bottom"/>
            <w:hideMark/>
          </w:tcPr>
          <w:p w14:paraId="20A76F87" w14:textId="77777777" w:rsidR="00046BD0" w:rsidRPr="007B5D8F" w:rsidRDefault="00046BD0" w:rsidP="00046BD0">
            <w:pPr>
              <w:spacing w:after="0" w:line="240" w:lineRule="auto"/>
              <w:rPr>
                <w:rFonts w:cs="Calibri"/>
                <w:color w:val="000000"/>
              </w:rPr>
            </w:pPr>
          </w:p>
        </w:tc>
        <w:tc>
          <w:tcPr>
            <w:tcW w:w="960" w:type="dxa"/>
            <w:tcBorders>
              <w:top w:val="nil"/>
              <w:left w:val="nil"/>
              <w:bottom w:val="nil"/>
              <w:right w:val="nil"/>
            </w:tcBorders>
            <w:noWrap/>
            <w:vAlign w:val="bottom"/>
            <w:hideMark/>
          </w:tcPr>
          <w:p w14:paraId="526E402B" w14:textId="77777777" w:rsidR="00046BD0" w:rsidRPr="007B5D8F" w:rsidRDefault="00046BD0" w:rsidP="00046BD0">
            <w:pPr>
              <w:spacing w:after="0" w:line="240" w:lineRule="auto"/>
              <w:rPr>
                <w:rFonts w:ascii="Times New Roman" w:hAnsi="Times New Roman"/>
                <w:sz w:val="20"/>
                <w:szCs w:val="20"/>
              </w:rPr>
            </w:pPr>
          </w:p>
        </w:tc>
        <w:tc>
          <w:tcPr>
            <w:tcW w:w="960" w:type="dxa"/>
            <w:tcBorders>
              <w:top w:val="nil"/>
              <w:left w:val="nil"/>
              <w:bottom w:val="nil"/>
              <w:right w:val="nil"/>
            </w:tcBorders>
            <w:noWrap/>
            <w:vAlign w:val="bottom"/>
            <w:hideMark/>
          </w:tcPr>
          <w:p w14:paraId="6AA09F50" w14:textId="77777777" w:rsidR="00046BD0" w:rsidRPr="007B5D8F" w:rsidRDefault="00046BD0" w:rsidP="00046BD0">
            <w:pPr>
              <w:spacing w:after="0" w:line="240" w:lineRule="auto"/>
              <w:rPr>
                <w:rFonts w:ascii="Times New Roman" w:hAnsi="Times New Roman"/>
                <w:sz w:val="20"/>
                <w:szCs w:val="20"/>
              </w:rPr>
            </w:pPr>
          </w:p>
        </w:tc>
      </w:tr>
      <w:tr w:rsidR="00046BD0" w:rsidRPr="007B5D8F" w14:paraId="594E6472" w14:textId="77777777" w:rsidTr="005F071E">
        <w:trPr>
          <w:trHeight w:val="285"/>
        </w:trPr>
        <w:tc>
          <w:tcPr>
            <w:tcW w:w="960" w:type="dxa"/>
            <w:tcBorders>
              <w:top w:val="nil"/>
              <w:left w:val="nil"/>
              <w:bottom w:val="nil"/>
              <w:right w:val="nil"/>
            </w:tcBorders>
            <w:noWrap/>
            <w:vAlign w:val="bottom"/>
            <w:hideMark/>
          </w:tcPr>
          <w:p w14:paraId="16C5C78D" w14:textId="77777777" w:rsidR="00046BD0" w:rsidRPr="007B5D8F" w:rsidRDefault="00046BD0" w:rsidP="00046BD0">
            <w:pPr>
              <w:spacing w:after="0" w:line="240" w:lineRule="auto"/>
              <w:rPr>
                <w:rFonts w:ascii="Times New Roman" w:hAnsi="Times New Roman"/>
                <w:sz w:val="20"/>
                <w:szCs w:val="20"/>
              </w:rPr>
            </w:pPr>
          </w:p>
        </w:tc>
        <w:tc>
          <w:tcPr>
            <w:tcW w:w="3621" w:type="dxa"/>
            <w:gridSpan w:val="2"/>
            <w:tcBorders>
              <w:top w:val="nil"/>
              <w:left w:val="nil"/>
              <w:bottom w:val="nil"/>
              <w:right w:val="nil"/>
            </w:tcBorders>
            <w:noWrap/>
            <w:vAlign w:val="bottom"/>
            <w:hideMark/>
          </w:tcPr>
          <w:p w14:paraId="3C852AA3" w14:textId="77777777" w:rsidR="00046BD0" w:rsidRPr="007B5D8F" w:rsidRDefault="00046BD0" w:rsidP="00046BD0">
            <w:pPr>
              <w:spacing w:after="0" w:line="240" w:lineRule="auto"/>
              <w:rPr>
                <w:rFonts w:cs="Calibri"/>
                <w:color w:val="000000"/>
              </w:rPr>
            </w:pPr>
            <w:r w:rsidRPr="007B5D8F">
              <w:rPr>
                <w:rFonts w:cs="Calibri"/>
                <w:color w:val="000000"/>
              </w:rPr>
              <w:t xml:space="preserve">Balance b/f as at </w:t>
            </w:r>
          </w:p>
        </w:tc>
        <w:tc>
          <w:tcPr>
            <w:tcW w:w="222" w:type="dxa"/>
            <w:tcBorders>
              <w:top w:val="nil"/>
              <w:left w:val="nil"/>
              <w:bottom w:val="nil"/>
              <w:right w:val="nil"/>
            </w:tcBorders>
            <w:noWrap/>
            <w:vAlign w:val="bottom"/>
            <w:hideMark/>
          </w:tcPr>
          <w:p w14:paraId="5BC194D1" w14:textId="77777777" w:rsidR="00046BD0" w:rsidRPr="007B5D8F" w:rsidRDefault="00046BD0" w:rsidP="00046BD0">
            <w:pPr>
              <w:spacing w:after="0" w:line="240" w:lineRule="auto"/>
              <w:rPr>
                <w:rFonts w:cs="Calibri"/>
                <w:color w:val="000000"/>
              </w:rPr>
            </w:pPr>
          </w:p>
        </w:tc>
        <w:tc>
          <w:tcPr>
            <w:tcW w:w="222" w:type="dxa"/>
            <w:tcBorders>
              <w:top w:val="nil"/>
              <w:left w:val="nil"/>
              <w:bottom w:val="nil"/>
              <w:right w:val="nil"/>
            </w:tcBorders>
            <w:noWrap/>
            <w:vAlign w:val="bottom"/>
            <w:hideMark/>
          </w:tcPr>
          <w:p w14:paraId="2C76FB75" w14:textId="77777777" w:rsidR="00046BD0" w:rsidRPr="007B5D8F" w:rsidRDefault="00046BD0" w:rsidP="00046BD0">
            <w:pPr>
              <w:spacing w:after="0" w:line="240" w:lineRule="auto"/>
              <w:rPr>
                <w:rFonts w:ascii="Times New Roman" w:hAnsi="Times New Roman"/>
                <w:sz w:val="20"/>
                <w:szCs w:val="20"/>
              </w:rPr>
            </w:pPr>
          </w:p>
        </w:tc>
        <w:tc>
          <w:tcPr>
            <w:tcW w:w="997" w:type="dxa"/>
            <w:tcBorders>
              <w:top w:val="nil"/>
              <w:left w:val="nil"/>
              <w:bottom w:val="nil"/>
              <w:right w:val="nil"/>
            </w:tcBorders>
            <w:noWrap/>
            <w:vAlign w:val="bottom"/>
            <w:hideMark/>
          </w:tcPr>
          <w:p w14:paraId="6B996FB3" w14:textId="77777777" w:rsidR="00046BD0" w:rsidRPr="007B5D8F" w:rsidRDefault="00046BD0" w:rsidP="00046BD0">
            <w:pPr>
              <w:spacing w:after="0" w:line="240" w:lineRule="auto"/>
              <w:rPr>
                <w:rFonts w:ascii="Times New Roman" w:hAnsi="Times New Roman"/>
                <w:sz w:val="20"/>
                <w:szCs w:val="20"/>
              </w:rPr>
            </w:pPr>
          </w:p>
        </w:tc>
        <w:tc>
          <w:tcPr>
            <w:tcW w:w="960" w:type="dxa"/>
            <w:tcBorders>
              <w:top w:val="nil"/>
              <w:left w:val="nil"/>
              <w:bottom w:val="nil"/>
              <w:right w:val="nil"/>
            </w:tcBorders>
            <w:noWrap/>
            <w:vAlign w:val="bottom"/>
            <w:hideMark/>
          </w:tcPr>
          <w:p w14:paraId="785F08B4" w14:textId="77777777" w:rsidR="00046BD0" w:rsidRPr="007B5D8F" w:rsidRDefault="00046BD0" w:rsidP="00046BD0">
            <w:pPr>
              <w:spacing w:after="0" w:line="240" w:lineRule="auto"/>
              <w:rPr>
                <w:rFonts w:ascii="Times New Roman" w:hAnsi="Times New Roman"/>
                <w:sz w:val="20"/>
                <w:szCs w:val="20"/>
              </w:rPr>
            </w:pPr>
          </w:p>
        </w:tc>
        <w:tc>
          <w:tcPr>
            <w:tcW w:w="960" w:type="dxa"/>
            <w:tcBorders>
              <w:top w:val="nil"/>
              <w:left w:val="nil"/>
              <w:bottom w:val="nil"/>
              <w:right w:val="nil"/>
            </w:tcBorders>
            <w:noWrap/>
            <w:vAlign w:val="bottom"/>
            <w:hideMark/>
          </w:tcPr>
          <w:p w14:paraId="70DDEA22" w14:textId="77777777" w:rsidR="00046BD0" w:rsidRPr="007B5D8F" w:rsidRDefault="00046BD0" w:rsidP="00046BD0">
            <w:pPr>
              <w:spacing w:after="0" w:line="240" w:lineRule="auto"/>
              <w:rPr>
                <w:rFonts w:ascii="Times New Roman" w:hAnsi="Times New Roman"/>
                <w:sz w:val="20"/>
                <w:szCs w:val="20"/>
              </w:rPr>
            </w:pPr>
          </w:p>
        </w:tc>
        <w:tc>
          <w:tcPr>
            <w:tcW w:w="960" w:type="dxa"/>
            <w:tcBorders>
              <w:top w:val="nil"/>
              <w:left w:val="nil"/>
              <w:bottom w:val="nil"/>
              <w:right w:val="nil"/>
            </w:tcBorders>
            <w:noWrap/>
            <w:vAlign w:val="bottom"/>
            <w:hideMark/>
          </w:tcPr>
          <w:p w14:paraId="0C6C073A" w14:textId="77777777" w:rsidR="00046BD0" w:rsidRPr="007B5D8F" w:rsidRDefault="00046BD0" w:rsidP="00046BD0">
            <w:pPr>
              <w:spacing w:after="0" w:line="240" w:lineRule="auto"/>
              <w:rPr>
                <w:rFonts w:ascii="Times New Roman" w:hAnsi="Times New Roman"/>
                <w:sz w:val="20"/>
                <w:szCs w:val="20"/>
              </w:rPr>
            </w:pPr>
          </w:p>
        </w:tc>
        <w:tc>
          <w:tcPr>
            <w:tcW w:w="960" w:type="dxa"/>
            <w:tcBorders>
              <w:top w:val="nil"/>
              <w:left w:val="nil"/>
              <w:bottom w:val="nil"/>
              <w:right w:val="nil"/>
            </w:tcBorders>
            <w:noWrap/>
            <w:vAlign w:val="bottom"/>
            <w:hideMark/>
          </w:tcPr>
          <w:p w14:paraId="275DECB3" w14:textId="77777777" w:rsidR="00046BD0" w:rsidRPr="007B5D8F" w:rsidRDefault="00046BD0" w:rsidP="00046BD0">
            <w:pPr>
              <w:spacing w:after="0" w:line="240" w:lineRule="auto"/>
              <w:rPr>
                <w:rFonts w:ascii="Times New Roman" w:hAnsi="Times New Roman"/>
                <w:sz w:val="20"/>
                <w:szCs w:val="20"/>
              </w:rPr>
            </w:pPr>
          </w:p>
        </w:tc>
      </w:tr>
      <w:tr w:rsidR="00046BD0" w:rsidRPr="007B5D8F" w14:paraId="54D48F60" w14:textId="77777777" w:rsidTr="005F071E">
        <w:trPr>
          <w:trHeight w:val="285"/>
        </w:trPr>
        <w:tc>
          <w:tcPr>
            <w:tcW w:w="960" w:type="dxa"/>
            <w:tcBorders>
              <w:top w:val="nil"/>
              <w:left w:val="nil"/>
              <w:bottom w:val="nil"/>
              <w:right w:val="nil"/>
            </w:tcBorders>
            <w:noWrap/>
            <w:vAlign w:val="bottom"/>
            <w:hideMark/>
          </w:tcPr>
          <w:p w14:paraId="2F7045F4" w14:textId="77777777" w:rsidR="00046BD0" w:rsidRPr="007B5D8F" w:rsidRDefault="00046BD0" w:rsidP="00046BD0">
            <w:pPr>
              <w:spacing w:after="0" w:line="240" w:lineRule="auto"/>
              <w:rPr>
                <w:rFonts w:ascii="Times New Roman" w:hAnsi="Times New Roman"/>
                <w:sz w:val="20"/>
                <w:szCs w:val="20"/>
              </w:rPr>
            </w:pPr>
          </w:p>
        </w:tc>
        <w:tc>
          <w:tcPr>
            <w:tcW w:w="3399" w:type="dxa"/>
            <w:tcBorders>
              <w:top w:val="nil"/>
              <w:left w:val="nil"/>
              <w:bottom w:val="nil"/>
              <w:right w:val="nil"/>
            </w:tcBorders>
            <w:noWrap/>
            <w:vAlign w:val="bottom"/>
            <w:hideMark/>
          </w:tcPr>
          <w:p w14:paraId="013861A2" w14:textId="77777777" w:rsidR="00046BD0" w:rsidRPr="007B5D8F" w:rsidRDefault="00046BD0" w:rsidP="00046BD0">
            <w:pPr>
              <w:spacing w:after="0" w:line="240" w:lineRule="auto"/>
              <w:rPr>
                <w:rFonts w:ascii="Times New Roman" w:hAnsi="Times New Roman"/>
                <w:sz w:val="20"/>
                <w:szCs w:val="20"/>
              </w:rPr>
            </w:pPr>
          </w:p>
        </w:tc>
        <w:tc>
          <w:tcPr>
            <w:tcW w:w="222" w:type="dxa"/>
            <w:tcBorders>
              <w:top w:val="nil"/>
              <w:left w:val="nil"/>
              <w:bottom w:val="nil"/>
              <w:right w:val="nil"/>
            </w:tcBorders>
            <w:noWrap/>
            <w:vAlign w:val="bottom"/>
            <w:hideMark/>
          </w:tcPr>
          <w:p w14:paraId="6B063BF8" w14:textId="77777777" w:rsidR="00046BD0" w:rsidRPr="007B5D8F" w:rsidRDefault="00046BD0" w:rsidP="00046BD0">
            <w:pPr>
              <w:spacing w:after="0" w:line="240" w:lineRule="auto"/>
              <w:rPr>
                <w:rFonts w:ascii="Times New Roman" w:hAnsi="Times New Roman"/>
                <w:sz w:val="20"/>
                <w:szCs w:val="20"/>
              </w:rPr>
            </w:pPr>
          </w:p>
        </w:tc>
        <w:tc>
          <w:tcPr>
            <w:tcW w:w="222" w:type="dxa"/>
            <w:tcBorders>
              <w:top w:val="nil"/>
              <w:left w:val="nil"/>
              <w:bottom w:val="nil"/>
              <w:right w:val="nil"/>
            </w:tcBorders>
            <w:noWrap/>
            <w:vAlign w:val="bottom"/>
            <w:hideMark/>
          </w:tcPr>
          <w:p w14:paraId="69379B2B" w14:textId="77777777" w:rsidR="00046BD0" w:rsidRPr="007B5D8F" w:rsidRDefault="00046BD0" w:rsidP="00046BD0">
            <w:pPr>
              <w:spacing w:after="0" w:line="240" w:lineRule="auto"/>
              <w:rPr>
                <w:rFonts w:ascii="Times New Roman" w:hAnsi="Times New Roman"/>
                <w:sz w:val="20"/>
                <w:szCs w:val="20"/>
              </w:rPr>
            </w:pPr>
          </w:p>
        </w:tc>
        <w:tc>
          <w:tcPr>
            <w:tcW w:w="222" w:type="dxa"/>
            <w:tcBorders>
              <w:top w:val="nil"/>
              <w:left w:val="nil"/>
              <w:bottom w:val="nil"/>
              <w:right w:val="nil"/>
            </w:tcBorders>
            <w:noWrap/>
            <w:vAlign w:val="bottom"/>
            <w:hideMark/>
          </w:tcPr>
          <w:p w14:paraId="1548B297" w14:textId="77777777" w:rsidR="00046BD0" w:rsidRPr="007B5D8F" w:rsidRDefault="00046BD0" w:rsidP="00046BD0">
            <w:pPr>
              <w:spacing w:after="0" w:line="240" w:lineRule="auto"/>
              <w:rPr>
                <w:rFonts w:ascii="Times New Roman" w:hAnsi="Times New Roman"/>
                <w:sz w:val="20"/>
                <w:szCs w:val="20"/>
              </w:rPr>
            </w:pPr>
          </w:p>
        </w:tc>
        <w:tc>
          <w:tcPr>
            <w:tcW w:w="997" w:type="dxa"/>
            <w:tcBorders>
              <w:top w:val="nil"/>
              <w:left w:val="nil"/>
              <w:bottom w:val="nil"/>
              <w:right w:val="nil"/>
            </w:tcBorders>
            <w:noWrap/>
            <w:vAlign w:val="bottom"/>
            <w:hideMark/>
          </w:tcPr>
          <w:p w14:paraId="20F808E6" w14:textId="77777777" w:rsidR="00046BD0" w:rsidRPr="007B5D8F" w:rsidRDefault="00046BD0" w:rsidP="00046BD0">
            <w:pPr>
              <w:spacing w:after="0" w:line="240" w:lineRule="auto"/>
              <w:rPr>
                <w:rFonts w:ascii="Times New Roman" w:hAnsi="Times New Roman"/>
                <w:sz w:val="20"/>
                <w:szCs w:val="20"/>
              </w:rPr>
            </w:pPr>
          </w:p>
        </w:tc>
        <w:tc>
          <w:tcPr>
            <w:tcW w:w="960" w:type="dxa"/>
            <w:tcBorders>
              <w:top w:val="nil"/>
              <w:left w:val="nil"/>
              <w:bottom w:val="nil"/>
              <w:right w:val="nil"/>
            </w:tcBorders>
            <w:noWrap/>
            <w:vAlign w:val="bottom"/>
            <w:hideMark/>
          </w:tcPr>
          <w:p w14:paraId="667A2250" w14:textId="77777777" w:rsidR="00046BD0" w:rsidRPr="007B5D8F" w:rsidRDefault="00046BD0" w:rsidP="00046BD0">
            <w:pPr>
              <w:spacing w:after="0" w:line="240" w:lineRule="auto"/>
              <w:rPr>
                <w:rFonts w:ascii="Times New Roman" w:hAnsi="Times New Roman"/>
                <w:sz w:val="20"/>
                <w:szCs w:val="20"/>
              </w:rPr>
            </w:pPr>
          </w:p>
        </w:tc>
        <w:tc>
          <w:tcPr>
            <w:tcW w:w="960" w:type="dxa"/>
            <w:tcBorders>
              <w:top w:val="nil"/>
              <w:left w:val="nil"/>
              <w:bottom w:val="nil"/>
              <w:right w:val="nil"/>
            </w:tcBorders>
            <w:noWrap/>
            <w:vAlign w:val="bottom"/>
            <w:hideMark/>
          </w:tcPr>
          <w:p w14:paraId="76835131" w14:textId="77777777" w:rsidR="00046BD0" w:rsidRPr="007B5D8F" w:rsidRDefault="00046BD0" w:rsidP="00046BD0">
            <w:pPr>
              <w:spacing w:after="0" w:line="240" w:lineRule="auto"/>
              <w:rPr>
                <w:rFonts w:ascii="Times New Roman" w:hAnsi="Times New Roman"/>
                <w:sz w:val="20"/>
                <w:szCs w:val="20"/>
              </w:rPr>
            </w:pPr>
          </w:p>
        </w:tc>
        <w:tc>
          <w:tcPr>
            <w:tcW w:w="960" w:type="dxa"/>
            <w:tcBorders>
              <w:top w:val="nil"/>
              <w:left w:val="nil"/>
              <w:bottom w:val="nil"/>
              <w:right w:val="nil"/>
            </w:tcBorders>
            <w:noWrap/>
            <w:vAlign w:val="bottom"/>
            <w:hideMark/>
          </w:tcPr>
          <w:p w14:paraId="26CEC7DA" w14:textId="77777777" w:rsidR="00046BD0" w:rsidRPr="007B5D8F" w:rsidRDefault="00046BD0" w:rsidP="00046BD0">
            <w:pPr>
              <w:spacing w:after="0" w:line="240" w:lineRule="auto"/>
              <w:rPr>
                <w:rFonts w:ascii="Times New Roman" w:hAnsi="Times New Roman"/>
                <w:sz w:val="20"/>
                <w:szCs w:val="20"/>
              </w:rPr>
            </w:pPr>
          </w:p>
        </w:tc>
        <w:tc>
          <w:tcPr>
            <w:tcW w:w="960" w:type="dxa"/>
            <w:tcBorders>
              <w:top w:val="nil"/>
              <w:left w:val="nil"/>
              <w:bottom w:val="nil"/>
              <w:right w:val="nil"/>
            </w:tcBorders>
            <w:noWrap/>
            <w:vAlign w:val="bottom"/>
            <w:hideMark/>
          </w:tcPr>
          <w:p w14:paraId="65D5C432" w14:textId="77777777" w:rsidR="00046BD0" w:rsidRPr="007B5D8F" w:rsidRDefault="00046BD0" w:rsidP="00046BD0">
            <w:pPr>
              <w:spacing w:after="0" w:line="240" w:lineRule="auto"/>
              <w:rPr>
                <w:rFonts w:ascii="Times New Roman" w:hAnsi="Times New Roman"/>
                <w:sz w:val="20"/>
                <w:szCs w:val="20"/>
              </w:rPr>
            </w:pPr>
          </w:p>
        </w:tc>
      </w:tr>
      <w:tr w:rsidR="00046BD0" w:rsidRPr="007B5D8F" w14:paraId="4E9EBADE" w14:textId="77777777" w:rsidTr="005F071E">
        <w:trPr>
          <w:trHeight w:val="285"/>
        </w:trPr>
        <w:tc>
          <w:tcPr>
            <w:tcW w:w="960" w:type="dxa"/>
            <w:tcBorders>
              <w:top w:val="nil"/>
              <w:left w:val="nil"/>
              <w:bottom w:val="nil"/>
              <w:right w:val="nil"/>
            </w:tcBorders>
            <w:noWrap/>
            <w:vAlign w:val="bottom"/>
            <w:hideMark/>
          </w:tcPr>
          <w:p w14:paraId="798D2E36" w14:textId="77777777" w:rsidR="00046BD0" w:rsidRPr="007B5D8F" w:rsidRDefault="00046BD0" w:rsidP="00046BD0">
            <w:pPr>
              <w:spacing w:after="0" w:line="240" w:lineRule="auto"/>
              <w:rPr>
                <w:rFonts w:ascii="Times New Roman" w:hAnsi="Times New Roman"/>
                <w:sz w:val="20"/>
                <w:szCs w:val="20"/>
              </w:rPr>
            </w:pPr>
          </w:p>
        </w:tc>
        <w:tc>
          <w:tcPr>
            <w:tcW w:w="3843" w:type="dxa"/>
            <w:gridSpan w:val="3"/>
            <w:tcBorders>
              <w:top w:val="nil"/>
              <w:left w:val="nil"/>
              <w:bottom w:val="nil"/>
              <w:right w:val="nil"/>
            </w:tcBorders>
            <w:noWrap/>
            <w:vAlign w:val="bottom"/>
            <w:hideMark/>
          </w:tcPr>
          <w:p w14:paraId="3832D3BD" w14:textId="77777777" w:rsidR="00046BD0" w:rsidRPr="007B5D8F" w:rsidRDefault="00046BD0" w:rsidP="00046BD0">
            <w:pPr>
              <w:spacing w:after="0" w:line="240" w:lineRule="auto"/>
              <w:rPr>
                <w:rFonts w:cs="Calibri"/>
                <w:b/>
                <w:bCs/>
                <w:color w:val="000000"/>
              </w:rPr>
            </w:pPr>
            <w:r w:rsidRPr="007B5D8F">
              <w:rPr>
                <w:rFonts w:cs="Calibri"/>
                <w:b/>
                <w:bCs/>
                <w:color w:val="000000"/>
              </w:rPr>
              <w:t xml:space="preserve">Add </w:t>
            </w:r>
            <w:r w:rsidRPr="007B5D8F">
              <w:rPr>
                <w:rFonts w:cs="Calibri"/>
                <w:color w:val="000000"/>
              </w:rPr>
              <w:t>total receipts in the year</w:t>
            </w:r>
          </w:p>
        </w:tc>
        <w:tc>
          <w:tcPr>
            <w:tcW w:w="222" w:type="dxa"/>
            <w:tcBorders>
              <w:top w:val="nil"/>
              <w:left w:val="nil"/>
              <w:bottom w:val="nil"/>
              <w:right w:val="nil"/>
            </w:tcBorders>
            <w:noWrap/>
            <w:vAlign w:val="bottom"/>
            <w:hideMark/>
          </w:tcPr>
          <w:p w14:paraId="10F1D8E6" w14:textId="77777777" w:rsidR="00046BD0" w:rsidRPr="007B5D8F" w:rsidRDefault="00046BD0" w:rsidP="00046BD0">
            <w:pPr>
              <w:spacing w:after="0" w:line="240" w:lineRule="auto"/>
              <w:rPr>
                <w:rFonts w:cs="Calibri"/>
                <w:b/>
                <w:bCs/>
                <w:color w:val="000000"/>
              </w:rPr>
            </w:pPr>
          </w:p>
        </w:tc>
        <w:tc>
          <w:tcPr>
            <w:tcW w:w="997" w:type="dxa"/>
            <w:tcBorders>
              <w:top w:val="nil"/>
              <w:left w:val="nil"/>
              <w:bottom w:val="nil"/>
              <w:right w:val="nil"/>
            </w:tcBorders>
            <w:noWrap/>
            <w:vAlign w:val="bottom"/>
            <w:hideMark/>
          </w:tcPr>
          <w:p w14:paraId="291A9DDD" w14:textId="77777777" w:rsidR="00046BD0" w:rsidRPr="007B5D8F" w:rsidRDefault="00046BD0" w:rsidP="00046BD0">
            <w:pPr>
              <w:spacing w:after="0" w:line="240" w:lineRule="auto"/>
              <w:rPr>
                <w:rFonts w:ascii="Times New Roman" w:hAnsi="Times New Roman"/>
                <w:sz w:val="20"/>
                <w:szCs w:val="20"/>
              </w:rPr>
            </w:pPr>
          </w:p>
        </w:tc>
        <w:tc>
          <w:tcPr>
            <w:tcW w:w="960" w:type="dxa"/>
            <w:tcBorders>
              <w:top w:val="nil"/>
              <w:left w:val="nil"/>
              <w:bottom w:val="nil"/>
              <w:right w:val="nil"/>
            </w:tcBorders>
            <w:noWrap/>
            <w:vAlign w:val="bottom"/>
            <w:hideMark/>
          </w:tcPr>
          <w:p w14:paraId="7D26E480" w14:textId="77777777" w:rsidR="00046BD0" w:rsidRPr="007B5D8F" w:rsidRDefault="00046BD0" w:rsidP="00046BD0">
            <w:pPr>
              <w:spacing w:after="0" w:line="240" w:lineRule="auto"/>
              <w:rPr>
                <w:rFonts w:ascii="Times New Roman" w:hAnsi="Times New Roman"/>
                <w:sz w:val="20"/>
                <w:szCs w:val="20"/>
              </w:rPr>
            </w:pPr>
          </w:p>
        </w:tc>
        <w:tc>
          <w:tcPr>
            <w:tcW w:w="960" w:type="dxa"/>
            <w:tcBorders>
              <w:top w:val="nil"/>
              <w:left w:val="nil"/>
              <w:bottom w:val="nil"/>
              <w:right w:val="nil"/>
            </w:tcBorders>
            <w:noWrap/>
            <w:vAlign w:val="bottom"/>
            <w:hideMark/>
          </w:tcPr>
          <w:p w14:paraId="5818EBB3" w14:textId="77777777" w:rsidR="00046BD0" w:rsidRPr="007B5D8F" w:rsidRDefault="00046BD0" w:rsidP="00046BD0">
            <w:pPr>
              <w:spacing w:after="0" w:line="240" w:lineRule="auto"/>
              <w:rPr>
                <w:rFonts w:ascii="Times New Roman" w:hAnsi="Times New Roman"/>
                <w:sz w:val="20"/>
                <w:szCs w:val="20"/>
              </w:rPr>
            </w:pPr>
          </w:p>
        </w:tc>
        <w:tc>
          <w:tcPr>
            <w:tcW w:w="960" w:type="dxa"/>
            <w:tcBorders>
              <w:top w:val="nil"/>
              <w:left w:val="nil"/>
              <w:bottom w:val="nil"/>
              <w:right w:val="nil"/>
            </w:tcBorders>
            <w:noWrap/>
            <w:vAlign w:val="bottom"/>
            <w:hideMark/>
          </w:tcPr>
          <w:p w14:paraId="4F170CC4" w14:textId="77777777" w:rsidR="00046BD0" w:rsidRPr="007B5D8F" w:rsidRDefault="00046BD0" w:rsidP="00046BD0">
            <w:pPr>
              <w:spacing w:after="0" w:line="240" w:lineRule="auto"/>
              <w:rPr>
                <w:rFonts w:ascii="Times New Roman" w:hAnsi="Times New Roman"/>
                <w:sz w:val="20"/>
                <w:szCs w:val="20"/>
              </w:rPr>
            </w:pPr>
          </w:p>
        </w:tc>
        <w:tc>
          <w:tcPr>
            <w:tcW w:w="960" w:type="dxa"/>
            <w:tcBorders>
              <w:top w:val="nil"/>
              <w:left w:val="nil"/>
              <w:bottom w:val="nil"/>
              <w:right w:val="nil"/>
            </w:tcBorders>
            <w:noWrap/>
            <w:vAlign w:val="bottom"/>
            <w:hideMark/>
          </w:tcPr>
          <w:p w14:paraId="425193C5" w14:textId="77777777" w:rsidR="00046BD0" w:rsidRPr="007B5D8F" w:rsidRDefault="00046BD0" w:rsidP="00046BD0">
            <w:pPr>
              <w:spacing w:after="0" w:line="240" w:lineRule="auto"/>
              <w:rPr>
                <w:rFonts w:ascii="Times New Roman" w:hAnsi="Times New Roman"/>
                <w:sz w:val="20"/>
                <w:szCs w:val="20"/>
              </w:rPr>
            </w:pPr>
          </w:p>
        </w:tc>
      </w:tr>
      <w:tr w:rsidR="00046BD0" w:rsidRPr="007B5D8F" w14:paraId="28B0D738" w14:textId="77777777" w:rsidTr="005F071E">
        <w:trPr>
          <w:trHeight w:val="285"/>
        </w:trPr>
        <w:tc>
          <w:tcPr>
            <w:tcW w:w="960" w:type="dxa"/>
            <w:tcBorders>
              <w:top w:val="nil"/>
              <w:left w:val="nil"/>
              <w:bottom w:val="nil"/>
              <w:right w:val="nil"/>
            </w:tcBorders>
            <w:noWrap/>
            <w:vAlign w:val="bottom"/>
            <w:hideMark/>
          </w:tcPr>
          <w:p w14:paraId="3A73A95F" w14:textId="77777777" w:rsidR="00046BD0" w:rsidRPr="007B5D8F" w:rsidRDefault="00046BD0" w:rsidP="00046BD0">
            <w:pPr>
              <w:spacing w:after="0" w:line="240" w:lineRule="auto"/>
              <w:rPr>
                <w:rFonts w:ascii="Times New Roman" w:hAnsi="Times New Roman"/>
                <w:sz w:val="20"/>
                <w:szCs w:val="20"/>
              </w:rPr>
            </w:pPr>
          </w:p>
        </w:tc>
        <w:tc>
          <w:tcPr>
            <w:tcW w:w="3399" w:type="dxa"/>
            <w:tcBorders>
              <w:top w:val="nil"/>
              <w:left w:val="nil"/>
              <w:bottom w:val="nil"/>
              <w:right w:val="nil"/>
            </w:tcBorders>
            <w:noWrap/>
            <w:vAlign w:val="bottom"/>
            <w:hideMark/>
          </w:tcPr>
          <w:p w14:paraId="0235695F" w14:textId="77777777" w:rsidR="00046BD0" w:rsidRPr="007B5D8F" w:rsidRDefault="00046BD0" w:rsidP="00046BD0">
            <w:pPr>
              <w:spacing w:after="0" w:line="240" w:lineRule="auto"/>
              <w:rPr>
                <w:rFonts w:ascii="Times New Roman" w:hAnsi="Times New Roman"/>
                <w:sz w:val="20"/>
                <w:szCs w:val="20"/>
              </w:rPr>
            </w:pPr>
          </w:p>
        </w:tc>
        <w:tc>
          <w:tcPr>
            <w:tcW w:w="222" w:type="dxa"/>
            <w:tcBorders>
              <w:top w:val="nil"/>
              <w:left w:val="nil"/>
              <w:bottom w:val="nil"/>
              <w:right w:val="nil"/>
            </w:tcBorders>
            <w:noWrap/>
            <w:vAlign w:val="bottom"/>
            <w:hideMark/>
          </w:tcPr>
          <w:p w14:paraId="56181C68" w14:textId="77777777" w:rsidR="00046BD0" w:rsidRPr="007B5D8F" w:rsidRDefault="00046BD0" w:rsidP="00046BD0">
            <w:pPr>
              <w:spacing w:after="0" w:line="240" w:lineRule="auto"/>
              <w:rPr>
                <w:rFonts w:ascii="Times New Roman" w:hAnsi="Times New Roman"/>
                <w:sz w:val="20"/>
                <w:szCs w:val="20"/>
              </w:rPr>
            </w:pPr>
          </w:p>
        </w:tc>
        <w:tc>
          <w:tcPr>
            <w:tcW w:w="222" w:type="dxa"/>
            <w:tcBorders>
              <w:top w:val="nil"/>
              <w:left w:val="nil"/>
              <w:bottom w:val="nil"/>
              <w:right w:val="nil"/>
            </w:tcBorders>
            <w:noWrap/>
            <w:vAlign w:val="bottom"/>
            <w:hideMark/>
          </w:tcPr>
          <w:p w14:paraId="760692C7" w14:textId="77777777" w:rsidR="00046BD0" w:rsidRPr="007B5D8F" w:rsidRDefault="00046BD0" w:rsidP="00046BD0">
            <w:pPr>
              <w:spacing w:after="0" w:line="240" w:lineRule="auto"/>
              <w:rPr>
                <w:rFonts w:ascii="Times New Roman" w:hAnsi="Times New Roman"/>
                <w:sz w:val="20"/>
                <w:szCs w:val="20"/>
              </w:rPr>
            </w:pPr>
          </w:p>
        </w:tc>
        <w:tc>
          <w:tcPr>
            <w:tcW w:w="222" w:type="dxa"/>
            <w:tcBorders>
              <w:top w:val="nil"/>
              <w:left w:val="nil"/>
              <w:bottom w:val="nil"/>
              <w:right w:val="nil"/>
            </w:tcBorders>
            <w:noWrap/>
            <w:vAlign w:val="bottom"/>
            <w:hideMark/>
          </w:tcPr>
          <w:p w14:paraId="7539DAB2" w14:textId="77777777" w:rsidR="00046BD0" w:rsidRPr="007B5D8F" w:rsidRDefault="00046BD0" w:rsidP="00046BD0">
            <w:pPr>
              <w:spacing w:after="0" w:line="240" w:lineRule="auto"/>
              <w:rPr>
                <w:rFonts w:ascii="Times New Roman" w:hAnsi="Times New Roman"/>
                <w:sz w:val="20"/>
                <w:szCs w:val="20"/>
              </w:rPr>
            </w:pPr>
          </w:p>
        </w:tc>
        <w:tc>
          <w:tcPr>
            <w:tcW w:w="997" w:type="dxa"/>
            <w:tcBorders>
              <w:top w:val="nil"/>
              <w:left w:val="nil"/>
              <w:bottom w:val="nil"/>
              <w:right w:val="nil"/>
            </w:tcBorders>
            <w:noWrap/>
            <w:vAlign w:val="bottom"/>
            <w:hideMark/>
          </w:tcPr>
          <w:p w14:paraId="4787C8FD" w14:textId="77777777" w:rsidR="00046BD0" w:rsidRPr="007B5D8F" w:rsidRDefault="00046BD0" w:rsidP="00046BD0">
            <w:pPr>
              <w:spacing w:after="0" w:line="240" w:lineRule="auto"/>
              <w:rPr>
                <w:rFonts w:ascii="Times New Roman" w:hAnsi="Times New Roman"/>
                <w:sz w:val="20"/>
                <w:szCs w:val="20"/>
              </w:rPr>
            </w:pPr>
          </w:p>
        </w:tc>
        <w:tc>
          <w:tcPr>
            <w:tcW w:w="960" w:type="dxa"/>
            <w:tcBorders>
              <w:top w:val="nil"/>
              <w:left w:val="nil"/>
              <w:bottom w:val="single" w:sz="4" w:space="0" w:color="auto"/>
              <w:right w:val="nil"/>
            </w:tcBorders>
            <w:noWrap/>
            <w:vAlign w:val="bottom"/>
            <w:hideMark/>
          </w:tcPr>
          <w:p w14:paraId="3F366229" w14:textId="77777777" w:rsidR="00046BD0" w:rsidRPr="007B5D8F" w:rsidRDefault="00046BD0" w:rsidP="00046BD0">
            <w:pPr>
              <w:spacing w:after="0" w:line="240" w:lineRule="auto"/>
              <w:rPr>
                <w:rFonts w:ascii="Times New Roman" w:hAnsi="Times New Roman"/>
                <w:sz w:val="20"/>
                <w:szCs w:val="20"/>
              </w:rPr>
            </w:pPr>
          </w:p>
        </w:tc>
        <w:tc>
          <w:tcPr>
            <w:tcW w:w="960" w:type="dxa"/>
            <w:tcBorders>
              <w:top w:val="nil"/>
              <w:left w:val="nil"/>
              <w:bottom w:val="nil"/>
              <w:right w:val="nil"/>
            </w:tcBorders>
            <w:noWrap/>
            <w:vAlign w:val="bottom"/>
            <w:hideMark/>
          </w:tcPr>
          <w:p w14:paraId="246086FA" w14:textId="77777777" w:rsidR="00046BD0" w:rsidRPr="007B5D8F" w:rsidRDefault="00046BD0" w:rsidP="00046BD0">
            <w:pPr>
              <w:spacing w:after="0" w:line="240" w:lineRule="auto"/>
              <w:rPr>
                <w:rFonts w:ascii="Times New Roman" w:hAnsi="Times New Roman"/>
                <w:sz w:val="20"/>
                <w:szCs w:val="20"/>
              </w:rPr>
            </w:pPr>
          </w:p>
        </w:tc>
        <w:tc>
          <w:tcPr>
            <w:tcW w:w="960" w:type="dxa"/>
            <w:tcBorders>
              <w:top w:val="nil"/>
              <w:left w:val="nil"/>
              <w:bottom w:val="nil"/>
              <w:right w:val="nil"/>
            </w:tcBorders>
            <w:noWrap/>
            <w:vAlign w:val="bottom"/>
            <w:hideMark/>
          </w:tcPr>
          <w:p w14:paraId="2626F49F" w14:textId="77777777" w:rsidR="00046BD0" w:rsidRPr="007B5D8F" w:rsidRDefault="00046BD0" w:rsidP="00046BD0">
            <w:pPr>
              <w:spacing w:after="0" w:line="240" w:lineRule="auto"/>
              <w:rPr>
                <w:rFonts w:ascii="Times New Roman" w:hAnsi="Times New Roman"/>
                <w:sz w:val="20"/>
                <w:szCs w:val="20"/>
              </w:rPr>
            </w:pPr>
          </w:p>
        </w:tc>
        <w:tc>
          <w:tcPr>
            <w:tcW w:w="960" w:type="dxa"/>
            <w:tcBorders>
              <w:top w:val="nil"/>
              <w:left w:val="nil"/>
              <w:bottom w:val="nil"/>
              <w:right w:val="nil"/>
            </w:tcBorders>
            <w:noWrap/>
            <w:vAlign w:val="bottom"/>
            <w:hideMark/>
          </w:tcPr>
          <w:p w14:paraId="3F833C65" w14:textId="77777777" w:rsidR="00046BD0" w:rsidRPr="007B5D8F" w:rsidRDefault="00046BD0" w:rsidP="00046BD0">
            <w:pPr>
              <w:spacing w:after="0" w:line="240" w:lineRule="auto"/>
              <w:rPr>
                <w:rFonts w:ascii="Times New Roman" w:hAnsi="Times New Roman"/>
                <w:sz w:val="20"/>
                <w:szCs w:val="20"/>
              </w:rPr>
            </w:pPr>
          </w:p>
        </w:tc>
      </w:tr>
      <w:tr w:rsidR="00046BD0" w:rsidRPr="007B5D8F" w14:paraId="276A0576" w14:textId="77777777" w:rsidTr="005F071E">
        <w:trPr>
          <w:trHeight w:val="285"/>
        </w:trPr>
        <w:tc>
          <w:tcPr>
            <w:tcW w:w="960" w:type="dxa"/>
            <w:tcBorders>
              <w:top w:val="nil"/>
              <w:left w:val="nil"/>
              <w:bottom w:val="nil"/>
              <w:right w:val="nil"/>
            </w:tcBorders>
            <w:noWrap/>
            <w:vAlign w:val="bottom"/>
            <w:hideMark/>
          </w:tcPr>
          <w:p w14:paraId="233D41BB" w14:textId="77777777" w:rsidR="00046BD0" w:rsidRPr="007B5D8F" w:rsidRDefault="00046BD0" w:rsidP="00046BD0">
            <w:pPr>
              <w:spacing w:after="0" w:line="240" w:lineRule="auto"/>
              <w:rPr>
                <w:rFonts w:ascii="Times New Roman" w:hAnsi="Times New Roman"/>
                <w:sz w:val="20"/>
                <w:szCs w:val="20"/>
              </w:rPr>
            </w:pPr>
          </w:p>
        </w:tc>
        <w:tc>
          <w:tcPr>
            <w:tcW w:w="3399" w:type="dxa"/>
            <w:tcBorders>
              <w:top w:val="nil"/>
              <w:left w:val="nil"/>
              <w:bottom w:val="nil"/>
              <w:right w:val="nil"/>
            </w:tcBorders>
            <w:noWrap/>
            <w:vAlign w:val="bottom"/>
            <w:hideMark/>
          </w:tcPr>
          <w:p w14:paraId="000F7A3B" w14:textId="77777777" w:rsidR="00046BD0" w:rsidRPr="007B5D8F" w:rsidRDefault="00046BD0" w:rsidP="00046BD0">
            <w:pPr>
              <w:spacing w:after="0" w:line="240" w:lineRule="auto"/>
              <w:rPr>
                <w:rFonts w:cs="Calibri"/>
                <w:color w:val="000000"/>
              </w:rPr>
            </w:pPr>
            <w:r w:rsidRPr="007B5D8F">
              <w:rPr>
                <w:rFonts w:cs="Calibri"/>
                <w:color w:val="000000"/>
              </w:rPr>
              <w:t>Sub total</w:t>
            </w:r>
          </w:p>
        </w:tc>
        <w:tc>
          <w:tcPr>
            <w:tcW w:w="222" w:type="dxa"/>
            <w:tcBorders>
              <w:top w:val="nil"/>
              <w:left w:val="nil"/>
              <w:bottom w:val="nil"/>
              <w:right w:val="nil"/>
            </w:tcBorders>
            <w:noWrap/>
            <w:vAlign w:val="bottom"/>
            <w:hideMark/>
          </w:tcPr>
          <w:p w14:paraId="6CD0CDFF" w14:textId="77777777" w:rsidR="00046BD0" w:rsidRPr="007B5D8F" w:rsidRDefault="00046BD0" w:rsidP="00046BD0">
            <w:pPr>
              <w:spacing w:after="0" w:line="240" w:lineRule="auto"/>
              <w:rPr>
                <w:rFonts w:cs="Calibri"/>
                <w:color w:val="000000"/>
              </w:rPr>
            </w:pPr>
          </w:p>
        </w:tc>
        <w:tc>
          <w:tcPr>
            <w:tcW w:w="222" w:type="dxa"/>
            <w:tcBorders>
              <w:top w:val="nil"/>
              <w:left w:val="nil"/>
              <w:bottom w:val="nil"/>
              <w:right w:val="nil"/>
            </w:tcBorders>
            <w:noWrap/>
            <w:vAlign w:val="bottom"/>
            <w:hideMark/>
          </w:tcPr>
          <w:p w14:paraId="217BA20E" w14:textId="77777777" w:rsidR="00046BD0" w:rsidRPr="007B5D8F" w:rsidRDefault="00046BD0" w:rsidP="00046BD0">
            <w:pPr>
              <w:spacing w:after="0" w:line="240" w:lineRule="auto"/>
              <w:rPr>
                <w:rFonts w:ascii="Times New Roman" w:hAnsi="Times New Roman"/>
                <w:sz w:val="20"/>
                <w:szCs w:val="20"/>
              </w:rPr>
            </w:pPr>
          </w:p>
        </w:tc>
        <w:tc>
          <w:tcPr>
            <w:tcW w:w="222" w:type="dxa"/>
            <w:tcBorders>
              <w:top w:val="nil"/>
              <w:left w:val="nil"/>
              <w:bottom w:val="nil"/>
              <w:right w:val="nil"/>
            </w:tcBorders>
            <w:noWrap/>
            <w:vAlign w:val="bottom"/>
            <w:hideMark/>
          </w:tcPr>
          <w:p w14:paraId="1F04C24A" w14:textId="77777777" w:rsidR="00046BD0" w:rsidRPr="007B5D8F" w:rsidRDefault="00046BD0" w:rsidP="00046BD0">
            <w:pPr>
              <w:spacing w:after="0" w:line="240" w:lineRule="auto"/>
              <w:rPr>
                <w:rFonts w:ascii="Times New Roman" w:hAnsi="Times New Roman"/>
                <w:sz w:val="20"/>
                <w:szCs w:val="20"/>
              </w:rPr>
            </w:pPr>
          </w:p>
        </w:tc>
        <w:tc>
          <w:tcPr>
            <w:tcW w:w="997" w:type="dxa"/>
            <w:tcBorders>
              <w:top w:val="nil"/>
              <w:left w:val="nil"/>
              <w:bottom w:val="nil"/>
              <w:right w:val="nil"/>
            </w:tcBorders>
            <w:noWrap/>
            <w:vAlign w:val="bottom"/>
            <w:hideMark/>
          </w:tcPr>
          <w:p w14:paraId="149E4423" w14:textId="77777777" w:rsidR="00046BD0" w:rsidRPr="007B5D8F" w:rsidRDefault="00046BD0" w:rsidP="00046BD0">
            <w:pPr>
              <w:spacing w:after="0" w:line="240" w:lineRule="auto"/>
              <w:rPr>
                <w:rFonts w:ascii="Times New Roman" w:hAnsi="Times New Roman"/>
                <w:sz w:val="20"/>
                <w:szCs w:val="20"/>
              </w:rPr>
            </w:pPr>
          </w:p>
        </w:tc>
        <w:tc>
          <w:tcPr>
            <w:tcW w:w="960" w:type="dxa"/>
            <w:tcBorders>
              <w:top w:val="nil"/>
              <w:left w:val="nil"/>
              <w:bottom w:val="nil"/>
              <w:right w:val="nil"/>
            </w:tcBorders>
            <w:noWrap/>
            <w:vAlign w:val="bottom"/>
            <w:hideMark/>
          </w:tcPr>
          <w:p w14:paraId="16A8AF7C" w14:textId="77777777" w:rsidR="00046BD0" w:rsidRPr="007B5D8F" w:rsidRDefault="00046BD0" w:rsidP="00046BD0">
            <w:pPr>
              <w:spacing w:after="0" w:line="240" w:lineRule="auto"/>
              <w:rPr>
                <w:rFonts w:ascii="Times New Roman" w:hAnsi="Times New Roman"/>
                <w:sz w:val="20"/>
                <w:szCs w:val="20"/>
              </w:rPr>
            </w:pPr>
          </w:p>
        </w:tc>
        <w:tc>
          <w:tcPr>
            <w:tcW w:w="960" w:type="dxa"/>
            <w:tcBorders>
              <w:top w:val="nil"/>
              <w:left w:val="nil"/>
              <w:bottom w:val="nil"/>
              <w:right w:val="nil"/>
            </w:tcBorders>
            <w:noWrap/>
            <w:vAlign w:val="bottom"/>
            <w:hideMark/>
          </w:tcPr>
          <w:p w14:paraId="6060E76F" w14:textId="77777777" w:rsidR="00046BD0" w:rsidRPr="007B5D8F" w:rsidRDefault="00046BD0" w:rsidP="00046BD0">
            <w:pPr>
              <w:spacing w:after="0" w:line="240" w:lineRule="auto"/>
              <w:rPr>
                <w:rFonts w:ascii="Times New Roman" w:hAnsi="Times New Roman"/>
                <w:sz w:val="20"/>
                <w:szCs w:val="20"/>
              </w:rPr>
            </w:pPr>
          </w:p>
        </w:tc>
        <w:tc>
          <w:tcPr>
            <w:tcW w:w="960" w:type="dxa"/>
            <w:tcBorders>
              <w:top w:val="nil"/>
              <w:left w:val="nil"/>
              <w:bottom w:val="nil"/>
              <w:right w:val="nil"/>
            </w:tcBorders>
            <w:noWrap/>
            <w:vAlign w:val="bottom"/>
            <w:hideMark/>
          </w:tcPr>
          <w:p w14:paraId="009B80CB" w14:textId="77777777" w:rsidR="00046BD0" w:rsidRPr="007B5D8F" w:rsidRDefault="00046BD0" w:rsidP="00046BD0">
            <w:pPr>
              <w:spacing w:after="0" w:line="240" w:lineRule="auto"/>
              <w:rPr>
                <w:rFonts w:ascii="Times New Roman" w:hAnsi="Times New Roman"/>
                <w:sz w:val="20"/>
                <w:szCs w:val="20"/>
              </w:rPr>
            </w:pPr>
          </w:p>
        </w:tc>
        <w:tc>
          <w:tcPr>
            <w:tcW w:w="960" w:type="dxa"/>
            <w:tcBorders>
              <w:top w:val="nil"/>
              <w:left w:val="nil"/>
              <w:bottom w:val="nil"/>
              <w:right w:val="nil"/>
            </w:tcBorders>
            <w:noWrap/>
            <w:vAlign w:val="bottom"/>
            <w:hideMark/>
          </w:tcPr>
          <w:p w14:paraId="68A89BB3" w14:textId="77777777" w:rsidR="00046BD0" w:rsidRPr="007B5D8F" w:rsidRDefault="00046BD0" w:rsidP="00046BD0">
            <w:pPr>
              <w:spacing w:after="0" w:line="240" w:lineRule="auto"/>
              <w:rPr>
                <w:rFonts w:ascii="Times New Roman" w:hAnsi="Times New Roman"/>
                <w:sz w:val="20"/>
                <w:szCs w:val="20"/>
              </w:rPr>
            </w:pPr>
          </w:p>
        </w:tc>
      </w:tr>
      <w:tr w:rsidR="00046BD0" w:rsidRPr="007B5D8F" w14:paraId="6F1F5EF8" w14:textId="77777777" w:rsidTr="005F071E">
        <w:trPr>
          <w:trHeight w:val="285"/>
        </w:trPr>
        <w:tc>
          <w:tcPr>
            <w:tcW w:w="960" w:type="dxa"/>
            <w:tcBorders>
              <w:top w:val="nil"/>
              <w:left w:val="nil"/>
              <w:bottom w:val="nil"/>
              <w:right w:val="nil"/>
            </w:tcBorders>
            <w:noWrap/>
            <w:vAlign w:val="bottom"/>
            <w:hideMark/>
          </w:tcPr>
          <w:p w14:paraId="2960403B" w14:textId="77777777" w:rsidR="00046BD0" w:rsidRPr="007B5D8F" w:rsidRDefault="00046BD0" w:rsidP="00046BD0">
            <w:pPr>
              <w:spacing w:after="0" w:line="240" w:lineRule="auto"/>
              <w:rPr>
                <w:rFonts w:ascii="Times New Roman" w:hAnsi="Times New Roman"/>
                <w:sz w:val="20"/>
                <w:szCs w:val="20"/>
              </w:rPr>
            </w:pPr>
          </w:p>
        </w:tc>
        <w:tc>
          <w:tcPr>
            <w:tcW w:w="3399" w:type="dxa"/>
            <w:tcBorders>
              <w:top w:val="nil"/>
              <w:left w:val="nil"/>
              <w:bottom w:val="nil"/>
              <w:right w:val="nil"/>
            </w:tcBorders>
            <w:noWrap/>
            <w:vAlign w:val="bottom"/>
            <w:hideMark/>
          </w:tcPr>
          <w:p w14:paraId="6C8CF265" w14:textId="77777777" w:rsidR="00046BD0" w:rsidRPr="007B5D8F" w:rsidRDefault="00046BD0" w:rsidP="00046BD0">
            <w:pPr>
              <w:spacing w:after="0" w:line="240" w:lineRule="auto"/>
              <w:rPr>
                <w:rFonts w:ascii="Times New Roman" w:hAnsi="Times New Roman"/>
                <w:sz w:val="20"/>
                <w:szCs w:val="20"/>
              </w:rPr>
            </w:pPr>
          </w:p>
        </w:tc>
        <w:tc>
          <w:tcPr>
            <w:tcW w:w="222" w:type="dxa"/>
            <w:tcBorders>
              <w:top w:val="nil"/>
              <w:left w:val="nil"/>
              <w:bottom w:val="nil"/>
              <w:right w:val="nil"/>
            </w:tcBorders>
            <w:noWrap/>
            <w:vAlign w:val="bottom"/>
            <w:hideMark/>
          </w:tcPr>
          <w:p w14:paraId="763BFA29" w14:textId="77777777" w:rsidR="00046BD0" w:rsidRPr="007B5D8F" w:rsidRDefault="00046BD0" w:rsidP="00046BD0">
            <w:pPr>
              <w:spacing w:after="0" w:line="240" w:lineRule="auto"/>
              <w:rPr>
                <w:rFonts w:ascii="Times New Roman" w:hAnsi="Times New Roman"/>
                <w:sz w:val="20"/>
                <w:szCs w:val="20"/>
              </w:rPr>
            </w:pPr>
          </w:p>
        </w:tc>
        <w:tc>
          <w:tcPr>
            <w:tcW w:w="222" w:type="dxa"/>
            <w:tcBorders>
              <w:top w:val="nil"/>
              <w:left w:val="nil"/>
              <w:bottom w:val="nil"/>
              <w:right w:val="nil"/>
            </w:tcBorders>
            <w:noWrap/>
            <w:vAlign w:val="bottom"/>
            <w:hideMark/>
          </w:tcPr>
          <w:p w14:paraId="75F8DF44" w14:textId="77777777" w:rsidR="00046BD0" w:rsidRPr="007B5D8F" w:rsidRDefault="00046BD0" w:rsidP="00046BD0">
            <w:pPr>
              <w:spacing w:after="0" w:line="240" w:lineRule="auto"/>
              <w:rPr>
                <w:rFonts w:ascii="Times New Roman" w:hAnsi="Times New Roman"/>
                <w:sz w:val="20"/>
                <w:szCs w:val="20"/>
              </w:rPr>
            </w:pPr>
          </w:p>
        </w:tc>
        <w:tc>
          <w:tcPr>
            <w:tcW w:w="222" w:type="dxa"/>
            <w:tcBorders>
              <w:top w:val="nil"/>
              <w:left w:val="nil"/>
              <w:bottom w:val="nil"/>
              <w:right w:val="nil"/>
            </w:tcBorders>
            <w:noWrap/>
            <w:vAlign w:val="bottom"/>
            <w:hideMark/>
          </w:tcPr>
          <w:p w14:paraId="679A34F4" w14:textId="77777777" w:rsidR="00046BD0" w:rsidRPr="007B5D8F" w:rsidRDefault="00046BD0" w:rsidP="00046BD0">
            <w:pPr>
              <w:spacing w:after="0" w:line="240" w:lineRule="auto"/>
              <w:rPr>
                <w:rFonts w:ascii="Times New Roman" w:hAnsi="Times New Roman"/>
                <w:sz w:val="20"/>
                <w:szCs w:val="20"/>
              </w:rPr>
            </w:pPr>
          </w:p>
        </w:tc>
        <w:tc>
          <w:tcPr>
            <w:tcW w:w="997" w:type="dxa"/>
            <w:tcBorders>
              <w:top w:val="nil"/>
              <w:left w:val="nil"/>
              <w:bottom w:val="nil"/>
              <w:right w:val="nil"/>
            </w:tcBorders>
            <w:noWrap/>
            <w:vAlign w:val="bottom"/>
            <w:hideMark/>
          </w:tcPr>
          <w:p w14:paraId="21EE5B38" w14:textId="77777777" w:rsidR="00046BD0" w:rsidRPr="007B5D8F" w:rsidRDefault="00046BD0" w:rsidP="00046BD0">
            <w:pPr>
              <w:spacing w:after="0" w:line="240" w:lineRule="auto"/>
              <w:rPr>
                <w:rFonts w:ascii="Times New Roman" w:hAnsi="Times New Roman"/>
                <w:sz w:val="20"/>
                <w:szCs w:val="20"/>
              </w:rPr>
            </w:pPr>
          </w:p>
        </w:tc>
        <w:tc>
          <w:tcPr>
            <w:tcW w:w="960" w:type="dxa"/>
            <w:tcBorders>
              <w:top w:val="nil"/>
              <w:left w:val="nil"/>
              <w:bottom w:val="nil"/>
              <w:right w:val="nil"/>
            </w:tcBorders>
            <w:noWrap/>
            <w:vAlign w:val="bottom"/>
            <w:hideMark/>
          </w:tcPr>
          <w:p w14:paraId="502E405F" w14:textId="77777777" w:rsidR="00046BD0" w:rsidRPr="007B5D8F" w:rsidRDefault="00046BD0" w:rsidP="00046BD0">
            <w:pPr>
              <w:spacing w:after="0" w:line="240" w:lineRule="auto"/>
              <w:rPr>
                <w:rFonts w:ascii="Times New Roman" w:hAnsi="Times New Roman"/>
                <w:sz w:val="20"/>
                <w:szCs w:val="20"/>
              </w:rPr>
            </w:pPr>
          </w:p>
        </w:tc>
        <w:tc>
          <w:tcPr>
            <w:tcW w:w="960" w:type="dxa"/>
            <w:tcBorders>
              <w:top w:val="nil"/>
              <w:left w:val="nil"/>
              <w:bottom w:val="nil"/>
              <w:right w:val="nil"/>
            </w:tcBorders>
            <w:noWrap/>
            <w:vAlign w:val="bottom"/>
            <w:hideMark/>
          </w:tcPr>
          <w:p w14:paraId="19684BDD" w14:textId="77777777" w:rsidR="00046BD0" w:rsidRPr="007B5D8F" w:rsidRDefault="00046BD0" w:rsidP="00046BD0">
            <w:pPr>
              <w:spacing w:after="0" w:line="240" w:lineRule="auto"/>
              <w:rPr>
                <w:rFonts w:ascii="Times New Roman" w:hAnsi="Times New Roman"/>
                <w:sz w:val="20"/>
                <w:szCs w:val="20"/>
              </w:rPr>
            </w:pPr>
          </w:p>
        </w:tc>
        <w:tc>
          <w:tcPr>
            <w:tcW w:w="960" w:type="dxa"/>
            <w:tcBorders>
              <w:top w:val="nil"/>
              <w:left w:val="nil"/>
              <w:bottom w:val="nil"/>
              <w:right w:val="nil"/>
            </w:tcBorders>
            <w:noWrap/>
            <w:vAlign w:val="bottom"/>
            <w:hideMark/>
          </w:tcPr>
          <w:p w14:paraId="51331E79" w14:textId="77777777" w:rsidR="00046BD0" w:rsidRPr="007B5D8F" w:rsidRDefault="00046BD0" w:rsidP="00046BD0">
            <w:pPr>
              <w:spacing w:after="0" w:line="240" w:lineRule="auto"/>
              <w:rPr>
                <w:rFonts w:ascii="Times New Roman" w:hAnsi="Times New Roman"/>
                <w:sz w:val="20"/>
                <w:szCs w:val="20"/>
              </w:rPr>
            </w:pPr>
          </w:p>
        </w:tc>
        <w:tc>
          <w:tcPr>
            <w:tcW w:w="960" w:type="dxa"/>
            <w:tcBorders>
              <w:top w:val="nil"/>
              <w:left w:val="nil"/>
              <w:bottom w:val="nil"/>
              <w:right w:val="nil"/>
            </w:tcBorders>
            <w:noWrap/>
            <w:vAlign w:val="bottom"/>
            <w:hideMark/>
          </w:tcPr>
          <w:p w14:paraId="3124E2D9" w14:textId="77777777" w:rsidR="00046BD0" w:rsidRPr="007B5D8F" w:rsidRDefault="00046BD0" w:rsidP="00046BD0">
            <w:pPr>
              <w:spacing w:after="0" w:line="240" w:lineRule="auto"/>
              <w:rPr>
                <w:rFonts w:ascii="Times New Roman" w:hAnsi="Times New Roman"/>
                <w:sz w:val="20"/>
                <w:szCs w:val="20"/>
              </w:rPr>
            </w:pPr>
          </w:p>
        </w:tc>
      </w:tr>
      <w:tr w:rsidR="00046BD0" w:rsidRPr="007B5D8F" w14:paraId="6CE39C54" w14:textId="77777777" w:rsidTr="005F071E">
        <w:trPr>
          <w:trHeight w:val="285"/>
        </w:trPr>
        <w:tc>
          <w:tcPr>
            <w:tcW w:w="960" w:type="dxa"/>
            <w:tcBorders>
              <w:top w:val="nil"/>
              <w:left w:val="nil"/>
              <w:bottom w:val="nil"/>
              <w:right w:val="nil"/>
            </w:tcBorders>
            <w:noWrap/>
            <w:vAlign w:val="bottom"/>
            <w:hideMark/>
          </w:tcPr>
          <w:p w14:paraId="218B3C84" w14:textId="77777777" w:rsidR="00046BD0" w:rsidRPr="007B5D8F" w:rsidRDefault="00046BD0" w:rsidP="00046BD0">
            <w:pPr>
              <w:spacing w:after="0" w:line="240" w:lineRule="auto"/>
              <w:rPr>
                <w:rFonts w:ascii="Times New Roman" w:hAnsi="Times New Roman"/>
                <w:sz w:val="20"/>
                <w:szCs w:val="20"/>
              </w:rPr>
            </w:pPr>
          </w:p>
        </w:tc>
        <w:tc>
          <w:tcPr>
            <w:tcW w:w="3843" w:type="dxa"/>
            <w:gridSpan w:val="3"/>
            <w:tcBorders>
              <w:top w:val="nil"/>
              <w:left w:val="nil"/>
              <w:bottom w:val="nil"/>
              <w:right w:val="nil"/>
            </w:tcBorders>
            <w:noWrap/>
            <w:vAlign w:val="bottom"/>
            <w:hideMark/>
          </w:tcPr>
          <w:p w14:paraId="759D677F" w14:textId="77777777" w:rsidR="00046BD0" w:rsidRPr="007B5D8F" w:rsidRDefault="00046BD0" w:rsidP="00046BD0">
            <w:pPr>
              <w:spacing w:after="0" w:line="240" w:lineRule="auto"/>
              <w:rPr>
                <w:rFonts w:cs="Calibri"/>
                <w:b/>
                <w:bCs/>
                <w:color w:val="000000"/>
              </w:rPr>
            </w:pPr>
            <w:r w:rsidRPr="007B5D8F">
              <w:rPr>
                <w:rFonts w:cs="Calibri"/>
                <w:b/>
                <w:bCs/>
                <w:color w:val="000000"/>
              </w:rPr>
              <w:t xml:space="preserve">Less </w:t>
            </w:r>
            <w:r w:rsidRPr="007B5D8F">
              <w:rPr>
                <w:rFonts w:cs="Calibri"/>
                <w:color w:val="000000"/>
              </w:rPr>
              <w:t>total payments in the year</w:t>
            </w:r>
          </w:p>
        </w:tc>
        <w:tc>
          <w:tcPr>
            <w:tcW w:w="222" w:type="dxa"/>
            <w:tcBorders>
              <w:top w:val="nil"/>
              <w:left w:val="nil"/>
              <w:bottom w:val="nil"/>
              <w:right w:val="nil"/>
            </w:tcBorders>
            <w:noWrap/>
            <w:vAlign w:val="bottom"/>
            <w:hideMark/>
          </w:tcPr>
          <w:p w14:paraId="32986148" w14:textId="77777777" w:rsidR="00046BD0" w:rsidRPr="007B5D8F" w:rsidRDefault="00046BD0" w:rsidP="00046BD0">
            <w:pPr>
              <w:spacing w:after="0" w:line="240" w:lineRule="auto"/>
              <w:rPr>
                <w:rFonts w:cs="Calibri"/>
                <w:b/>
                <w:bCs/>
                <w:color w:val="000000"/>
              </w:rPr>
            </w:pPr>
          </w:p>
        </w:tc>
        <w:tc>
          <w:tcPr>
            <w:tcW w:w="997" w:type="dxa"/>
            <w:tcBorders>
              <w:top w:val="nil"/>
              <w:left w:val="nil"/>
              <w:bottom w:val="nil"/>
              <w:right w:val="nil"/>
            </w:tcBorders>
            <w:noWrap/>
            <w:vAlign w:val="bottom"/>
            <w:hideMark/>
          </w:tcPr>
          <w:p w14:paraId="1AD8E199" w14:textId="77777777" w:rsidR="00046BD0" w:rsidRPr="007B5D8F" w:rsidRDefault="00046BD0" w:rsidP="00046BD0">
            <w:pPr>
              <w:spacing w:after="0" w:line="240" w:lineRule="auto"/>
              <w:rPr>
                <w:rFonts w:ascii="Times New Roman" w:hAnsi="Times New Roman"/>
                <w:sz w:val="20"/>
                <w:szCs w:val="20"/>
              </w:rPr>
            </w:pPr>
          </w:p>
        </w:tc>
        <w:tc>
          <w:tcPr>
            <w:tcW w:w="960" w:type="dxa"/>
            <w:tcBorders>
              <w:top w:val="nil"/>
              <w:left w:val="nil"/>
              <w:bottom w:val="nil"/>
              <w:right w:val="nil"/>
            </w:tcBorders>
            <w:noWrap/>
            <w:vAlign w:val="bottom"/>
            <w:hideMark/>
          </w:tcPr>
          <w:p w14:paraId="0D536747" w14:textId="77777777" w:rsidR="00046BD0" w:rsidRPr="007B5D8F" w:rsidRDefault="00046BD0" w:rsidP="00046BD0">
            <w:pPr>
              <w:spacing w:after="0" w:line="240" w:lineRule="auto"/>
              <w:rPr>
                <w:rFonts w:ascii="Times New Roman" w:hAnsi="Times New Roman"/>
                <w:sz w:val="20"/>
                <w:szCs w:val="20"/>
              </w:rPr>
            </w:pPr>
          </w:p>
        </w:tc>
        <w:tc>
          <w:tcPr>
            <w:tcW w:w="960" w:type="dxa"/>
            <w:tcBorders>
              <w:top w:val="nil"/>
              <w:left w:val="nil"/>
              <w:bottom w:val="nil"/>
              <w:right w:val="nil"/>
            </w:tcBorders>
            <w:noWrap/>
            <w:vAlign w:val="bottom"/>
            <w:hideMark/>
          </w:tcPr>
          <w:p w14:paraId="53ADC737" w14:textId="77777777" w:rsidR="00046BD0" w:rsidRPr="007B5D8F" w:rsidRDefault="00046BD0" w:rsidP="00046BD0">
            <w:pPr>
              <w:spacing w:after="0" w:line="240" w:lineRule="auto"/>
              <w:rPr>
                <w:rFonts w:ascii="Times New Roman" w:hAnsi="Times New Roman"/>
                <w:sz w:val="20"/>
                <w:szCs w:val="20"/>
              </w:rPr>
            </w:pPr>
          </w:p>
        </w:tc>
        <w:tc>
          <w:tcPr>
            <w:tcW w:w="960" w:type="dxa"/>
            <w:tcBorders>
              <w:top w:val="nil"/>
              <w:left w:val="nil"/>
              <w:bottom w:val="nil"/>
              <w:right w:val="nil"/>
            </w:tcBorders>
            <w:noWrap/>
            <w:vAlign w:val="bottom"/>
            <w:hideMark/>
          </w:tcPr>
          <w:p w14:paraId="4CC05A34" w14:textId="77777777" w:rsidR="00046BD0" w:rsidRPr="007B5D8F" w:rsidRDefault="00046BD0" w:rsidP="00046BD0">
            <w:pPr>
              <w:spacing w:after="0" w:line="240" w:lineRule="auto"/>
              <w:rPr>
                <w:rFonts w:ascii="Times New Roman" w:hAnsi="Times New Roman"/>
                <w:sz w:val="20"/>
                <w:szCs w:val="20"/>
              </w:rPr>
            </w:pPr>
          </w:p>
        </w:tc>
        <w:tc>
          <w:tcPr>
            <w:tcW w:w="960" w:type="dxa"/>
            <w:tcBorders>
              <w:top w:val="nil"/>
              <w:left w:val="nil"/>
              <w:bottom w:val="nil"/>
              <w:right w:val="nil"/>
            </w:tcBorders>
            <w:noWrap/>
            <w:vAlign w:val="bottom"/>
            <w:hideMark/>
          </w:tcPr>
          <w:p w14:paraId="0A5152D6" w14:textId="77777777" w:rsidR="00046BD0" w:rsidRPr="007B5D8F" w:rsidRDefault="00046BD0" w:rsidP="00046BD0">
            <w:pPr>
              <w:spacing w:after="0" w:line="240" w:lineRule="auto"/>
              <w:rPr>
                <w:rFonts w:ascii="Times New Roman" w:hAnsi="Times New Roman"/>
                <w:sz w:val="20"/>
                <w:szCs w:val="20"/>
              </w:rPr>
            </w:pPr>
          </w:p>
        </w:tc>
      </w:tr>
      <w:tr w:rsidR="00046BD0" w:rsidRPr="007B5D8F" w14:paraId="03AB373E" w14:textId="77777777" w:rsidTr="005F071E">
        <w:trPr>
          <w:trHeight w:val="285"/>
        </w:trPr>
        <w:tc>
          <w:tcPr>
            <w:tcW w:w="960" w:type="dxa"/>
            <w:tcBorders>
              <w:top w:val="nil"/>
              <w:left w:val="nil"/>
              <w:bottom w:val="nil"/>
              <w:right w:val="nil"/>
            </w:tcBorders>
            <w:noWrap/>
            <w:vAlign w:val="bottom"/>
            <w:hideMark/>
          </w:tcPr>
          <w:p w14:paraId="72F13261" w14:textId="77777777" w:rsidR="00046BD0" w:rsidRPr="007B5D8F" w:rsidRDefault="00046BD0" w:rsidP="00046BD0">
            <w:pPr>
              <w:spacing w:after="0" w:line="240" w:lineRule="auto"/>
              <w:rPr>
                <w:rFonts w:ascii="Times New Roman" w:hAnsi="Times New Roman"/>
                <w:sz w:val="20"/>
                <w:szCs w:val="20"/>
              </w:rPr>
            </w:pPr>
          </w:p>
        </w:tc>
        <w:tc>
          <w:tcPr>
            <w:tcW w:w="3399" w:type="dxa"/>
            <w:tcBorders>
              <w:top w:val="nil"/>
              <w:left w:val="nil"/>
              <w:bottom w:val="nil"/>
              <w:right w:val="nil"/>
            </w:tcBorders>
            <w:noWrap/>
            <w:vAlign w:val="bottom"/>
            <w:hideMark/>
          </w:tcPr>
          <w:p w14:paraId="2A26BAC9" w14:textId="77777777" w:rsidR="00046BD0" w:rsidRPr="007B5D8F" w:rsidRDefault="00046BD0" w:rsidP="00046BD0">
            <w:pPr>
              <w:spacing w:after="0" w:line="240" w:lineRule="auto"/>
              <w:rPr>
                <w:rFonts w:ascii="Times New Roman" w:hAnsi="Times New Roman"/>
                <w:sz w:val="20"/>
                <w:szCs w:val="20"/>
              </w:rPr>
            </w:pPr>
          </w:p>
        </w:tc>
        <w:tc>
          <w:tcPr>
            <w:tcW w:w="222" w:type="dxa"/>
            <w:tcBorders>
              <w:top w:val="nil"/>
              <w:left w:val="nil"/>
              <w:bottom w:val="nil"/>
              <w:right w:val="nil"/>
            </w:tcBorders>
            <w:noWrap/>
            <w:vAlign w:val="bottom"/>
            <w:hideMark/>
          </w:tcPr>
          <w:p w14:paraId="2AD87B20" w14:textId="77777777" w:rsidR="00046BD0" w:rsidRPr="007B5D8F" w:rsidRDefault="00046BD0" w:rsidP="00046BD0">
            <w:pPr>
              <w:spacing w:after="0" w:line="240" w:lineRule="auto"/>
              <w:rPr>
                <w:rFonts w:ascii="Times New Roman" w:hAnsi="Times New Roman"/>
                <w:sz w:val="20"/>
                <w:szCs w:val="20"/>
              </w:rPr>
            </w:pPr>
          </w:p>
        </w:tc>
        <w:tc>
          <w:tcPr>
            <w:tcW w:w="222" w:type="dxa"/>
            <w:tcBorders>
              <w:top w:val="nil"/>
              <w:left w:val="nil"/>
              <w:bottom w:val="nil"/>
              <w:right w:val="nil"/>
            </w:tcBorders>
            <w:noWrap/>
            <w:vAlign w:val="bottom"/>
            <w:hideMark/>
          </w:tcPr>
          <w:p w14:paraId="4DF846C0" w14:textId="77777777" w:rsidR="00046BD0" w:rsidRPr="007B5D8F" w:rsidRDefault="00046BD0" w:rsidP="00046BD0">
            <w:pPr>
              <w:spacing w:after="0" w:line="240" w:lineRule="auto"/>
              <w:rPr>
                <w:rFonts w:ascii="Times New Roman" w:hAnsi="Times New Roman"/>
                <w:sz w:val="20"/>
                <w:szCs w:val="20"/>
              </w:rPr>
            </w:pPr>
          </w:p>
        </w:tc>
        <w:tc>
          <w:tcPr>
            <w:tcW w:w="222" w:type="dxa"/>
            <w:tcBorders>
              <w:top w:val="nil"/>
              <w:left w:val="nil"/>
              <w:bottom w:val="nil"/>
              <w:right w:val="nil"/>
            </w:tcBorders>
            <w:noWrap/>
            <w:vAlign w:val="bottom"/>
            <w:hideMark/>
          </w:tcPr>
          <w:p w14:paraId="48BF2292" w14:textId="77777777" w:rsidR="00046BD0" w:rsidRPr="007B5D8F" w:rsidRDefault="00046BD0" w:rsidP="00046BD0">
            <w:pPr>
              <w:spacing w:after="0" w:line="240" w:lineRule="auto"/>
              <w:rPr>
                <w:rFonts w:ascii="Times New Roman" w:hAnsi="Times New Roman"/>
                <w:sz w:val="20"/>
                <w:szCs w:val="20"/>
              </w:rPr>
            </w:pPr>
          </w:p>
        </w:tc>
        <w:tc>
          <w:tcPr>
            <w:tcW w:w="997" w:type="dxa"/>
            <w:tcBorders>
              <w:top w:val="nil"/>
              <w:left w:val="nil"/>
              <w:bottom w:val="nil"/>
              <w:right w:val="nil"/>
            </w:tcBorders>
            <w:noWrap/>
            <w:vAlign w:val="bottom"/>
            <w:hideMark/>
          </w:tcPr>
          <w:p w14:paraId="679E0750" w14:textId="77777777" w:rsidR="00046BD0" w:rsidRPr="007B5D8F" w:rsidRDefault="00046BD0" w:rsidP="00046BD0">
            <w:pPr>
              <w:spacing w:after="0" w:line="240" w:lineRule="auto"/>
              <w:rPr>
                <w:rFonts w:ascii="Times New Roman" w:hAnsi="Times New Roman"/>
                <w:sz w:val="20"/>
                <w:szCs w:val="20"/>
              </w:rPr>
            </w:pPr>
          </w:p>
        </w:tc>
        <w:tc>
          <w:tcPr>
            <w:tcW w:w="960" w:type="dxa"/>
            <w:tcBorders>
              <w:top w:val="nil"/>
              <w:left w:val="nil"/>
              <w:bottom w:val="nil"/>
              <w:right w:val="nil"/>
            </w:tcBorders>
            <w:noWrap/>
            <w:vAlign w:val="bottom"/>
            <w:hideMark/>
          </w:tcPr>
          <w:p w14:paraId="348B84D2" w14:textId="77777777" w:rsidR="00046BD0" w:rsidRPr="007B5D8F" w:rsidRDefault="00046BD0" w:rsidP="00046BD0">
            <w:pPr>
              <w:spacing w:after="0" w:line="240" w:lineRule="auto"/>
              <w:rPr>
                <w:rFonts w:ascii="Times New Roman" w:hAnsi="Times New Roman"/>
                <w:sz w:val="20"/>
                <w:szCs w:val="20"/>
              </w:rPr>
            </w:pPr>
          </w:p>
        </w:tc>
        <w:tc>
          <w:tcPr>
            <w:tcW w:w="960" w:type="dxa"/>
            <w:tcBorders>
              <w:top w:val="nil"/>
              <w:left w:val="nil"/>
              <w:bottom w:val="nil"/>
              <w:right w:val="nil"/>
            </w:tcBorders>
            <w:noWrap/>
            <w:vAlign w:val="bottom"/>
            <w:hideMark/>
          </w:tcPr>
          <w:p w14:paraId="67733052" w14:textId="77777777" w:rsidR="00046BD0" w:rsidRPr="007B5D8F" w:rsidRDefault="00046BD0" w:rsidP="00046BD0">
            <w:pPr>
              <w:spacing w:after="0" w:line="240" w:lineRule="auto"/>
              <w:rPr>
                <w:rFonts w:ascii="Times New Roman" w:hAnsi="Times New Roman"/>
                <w:sz w:val="20"/>
                <w:szCs w:val="20"/>
              </w:rPr>
            </w:pPr>
          </w:p>
        </w:tc>
        <w:tc>
          <w:tcPr>
            <w:tcW w:w="960" w:type="dxa"/>
            <w:tcBorders>
              <w:top w:val="nil"/>
              <w:left w:val="nil"/>
              <w:bottom w:val="nil"/>
              <w:right w:val="nil"/>
            </w:tcBorders>
            <w:noWrap/>
            <w:vAlign w:val="bottom"/>
            <w:hideMark/>
          </w:tcPr>
          <w:p w14:paraId="4911B74B" w14:textId="77777777" w:rsidR="00046BD0" w:rsidRPr="007B5D8F" w:rsidRDefault="00046BD0" w:rsidP="00046BD0">
            <w:pPr>
              <w:spacing w:after="0" w:line="240" w:lineRule="auto"/>
              <w:rPr>
                <w:rFonts w:ascii="Times New Roman" w:hAnsi="Times New Roman"/>
                <w:sz w:val="20"/>
                <w:szCs w:val="20"/>
              </w:rPr>
            </w:pPr>
          </w:p>
        </w:tc>
        <w:tc>
          <w:tcPr>
            <w:tcW w:w="960" w:type="dxa"/>
            <w:tcBorders>
              <w:top w:val="nil"/>
              <w:left w:val="nil"/>
              <w:bottom w:val="nil"/>
              <w:right w:val="nil"/>
            </w:tcBorders>
            <w:noWrap/>
            <w:vAlign w:val="bottom"/>
            <w:hideMark/>
          </w:tcPr>
          <w:p w14:paraId="47B19B9A" w14:textId="77777777" w:rsidR="00046BD0" w:rsidRPr="007B5D8F" w:rsidRDefault="00046BD0" w:rsidP="00046BD0">
            <w:pPr>
              <w:spacing w:after="0" w:line="240" w:lineRule="auto"/>
              <w:rPr>
                <w:rFonts w:ascii="Times New Roman" w:hAnsi="Times New Roman"/>
                <w:sz w:val="20"/>
                <w:szCs w:val="20"/>
              </w:rPr>
            </w:pPr>
          </w:p>
        </w:tc>
      </w:tr>
      <w:tr w:rsidR="00046BD0" w:rsidRPr="007B5D8F" w14:paraId="29F2A988" w14:textId="77777777" w:rsidTr="005F071E">
        <w:trPr>
          <w:trHeight w:val="300"/>
        </w:trPr>
        <w:tc>
          <w:tcPr>
            <w:tcW w:w="960" w:type="dxa"/>
            <w:tcBorders>
              <w:top w:val="nil"/>
              <w:left w:val="nil"/>
              <w:bottom w:val="nil"/>
              <w:right w:val="nil"/>
            </w:tcBorders>
            <w:noWrap/>
            <w:vAlign w:val="bottom"/>
            <w:hideMark/>
          </w:tcPr>
          <w:p w14:paraId="5A730643" w14:textId="77777777" w:rsidR="00046BD0" w:rsidRPr="007B5D8F" w:rsidRDefault="00046BD0" w:rsidP="00046BD0">
            <w:pPr>
              <w:spacing w:after="0" w:line="240" w:lineRule="auto"/>
              <w:rPr>
                <w:rFonts w:ascii="Times New Roman" w:hAnsi="Times New Roman"/>
                <w:sz w:val="20"/>
                <w:szCs w:val="20"/>
              </w:rPr>
            </w:pPr>
          </w:p>
        </w:tc>
        <w:tc>
          <w:tcPr>
            <w:tcW w:w="3843" w:type="dxa"/>
            <w:gridSpan w:val="3"/>
            <w:tcBorders>
              <w:top w:val="nil"/>
              <w:left w:val="nil"/>
              <w:bottom w:val="nil"/>
              <w:right w:val="nil"/>
            </w:tcBorders>
            <w:noWrap/>
            <w:vAlign w:val="bottom"/>
            <w:hideMark/>
          </w:tcPr>
          <w:p w14:paraId="09C40FC9" w14:textId="77777777" w:rsidR="00046BD0" w:rsidRPr="007B5D8F" w:rsidRDefault="00046BD0" w:rsidP="00046BD0">
            <w:pPr>
              <w:spacing w:after="0" w:line="240" w:lineRule="auto"/>
              <w:rPr>
                <w:rFonts w:cs="Calibri"/>
                <w:color w:val="000000"/>
              </w:rPr>
            </w:pPr>
            <w:r w:rsidRPr="007B5D8F">
              <w:rPr>
                <w:rFonts w:cs="Calibri"/>
                <w:color w:val="000000"/>
              </w:rPr>
              <w:t xml:space="preserve">Balance as per ledger as at </w:t>
            </w:r>
          </w:p>
        </w:tc>
        <w:tc>
          <w:tcPr>
            <w:tcW w:w="222" w:type="dxa"/>
            <w:tcBorders>
              <w:top w:val="nil"/>
              <w:left w:val="nil"/>
              <w:bottom w:val="nil"/>
              <w:right w:val="nil"/>
            </w:tcBorders>
            <w:noWrap/>
            <w:vAlign w:val="bottom"/>
            <w:hideMark/>
          </w:tcPr>
          <w:p w14:paraId="419E4485" w14:textId="77777777" w:rsidR="00046BD0" w:rsidRPr="007B5D8F" w:rsidRDefault="00046BD0" w:rsidP="00046BD0">
            <w:pPr>
              <w:spacing w:after="0" w:line="240" w:lineRule="auto"/>
              <w:rPr>
                <w:rFonts w:cs="Calibri"/>
                <w:color w:val="000000"/>
              </w:rPr>
            </w:pPr>
          </w:p>
        </w:tc>
        <w:tc>
          <w:tcPr>
            <w:tcW w:w="997" w:type="dxa"/>
            <w:tcBorders>
              <w:top w:val="nil"/>
              <w:left w:val="nil"/>
              <w:bottom w:val="nil"/>
              <w:right w:val="nil"/>
            </w:tcBorders>
            <w:noWrap/>
            <w:vAlign w:val="bottom"/>
            <w:hideMark/>
          </w:tcPr>
          <w:p w14:paraId="6FB78C7D" w14:textId="77777777" w:rsidR="00046BD0" w:rsidRPr="007B5D8F" w:rsidRDefault="00046BD0" w:rsidP="00046BD0">
            <w:pPr>
              <w:spacing w:after="0" w:line="240" w:lineRule="auto"/>
              <w:rPr>
                <w:rFonts w:ascii="Times New Roman" w:hAnsi="Times New Roman"/>
                <w:sz w:val="20"/>
                <w:szCs w:val="20"/>
              </w:rPr>
            </w:pPr>
          </w:p>
        </w:tc>
        <w:tc>
          <w:tcPr>
            <w:tcW w:w="960" w:type="dxa"/>
            <w:tcBorders>
              <w:top w:val="single" w:sz="4" w:space="0" w:color="auto"/>
              <w:left w:val="nil"/>
              <w:bottom w:val="double" w:sz="6" w:space="0" w:color="auto"/>
              <w:right w:val="nil"/>
            </w:tcBorders>
            <w:noWrap/>
            <w:vAlign w:val="bottom"/>
            <w:hideMark/>
          </w:tcPr>
          <w:p w14:paraId="6F958002" w14:textId="77777777" w:rsidR="00046BD0" w:rsidRPr="007B5D8F" w:rsidRDefault="00046BD0" w:rsidP="00046BD0">
            <w:pPr>
              <w:spacing w:after="0" w:line="240" w:lineRule="auto"/>
              <w:rPr>
                <w:rFonts w:ascii="Times New Roman" w:hAnsi="Times New Roman"/>
                <w:sz w:val="20"/>
                <w:szCs w:val="20"/>
              </w:rPr>
            </w:pPr>
          </w:p>
        </w:tc>
        <w:tc>
          <w:tcPr>
            <w:tcW w:w="960" w:type="dxa"/>
            <w:tcBorders>
              <w:top w:val="nil"/>
              <w:left w:val="nil"/>
              <w:bottom w:val="nil"/>
              <w:right w:val="nil"/>
            </w:tcBorders>
            <w:noWrap/>
            <w:vAlign w:val="bottom"/>
            <w:hideMark/>
          </w:tcPr>
          <w:p w14:paraId="555CBC72" w14:textId="77777777" w:rsidR="00046BD0" w:rsidRPr="007B5D8F" w:rsidRDefault="00046BD0" w:rsidP="00046BD0">
            <w:pPr>
              <w:spacing w:after="0" w:line="240" w:lineRule="auto"/>
              <w:rPr>
                <w:rFonts w:ascii="Times New Roman" w:hAnsi="Times New Roman"/>
                <w:sz w:val="20"/>
                <w:szCs w:val="20"/>
              </w:rPr>
            </w:pPr>
          </w:p>
        </w:tc>
        <w:tc>
          <w:tcPr>
            <w:tcW w:w="960" w:type="dxa"/>
            <w:tcBorders>
              <w:top w:val="nil"/>
              <w:left w:val="nil"/>
              <w:bottom w:val="nil"/>
              <w:right w:val="nil"/>
            </w:tcBorders>
            <w:noWrap/>
            <w:vAlign w:val="bottom"/>
            <w:hideMark/>
          </w:tcPr>
          <w:p w14:paraId="61B634A8" w14:textId="77777777" w:rsidR="00046BD0" w:rsidRPr="007B5D8F" w:rsidRDefault="00046BD0" w:rsidP="00046BD0">
            <w:pPr>
              <w:spacing w:after="0" w:line="240" w:lineRule="auto"/>
              <w:rPr>
                <w:rFonts w:ascii="Times New Roman" w:hAnsi="Times New Roman"/>
                <w:sz w:val="20"/>
                <w:szCs w:val="20"/>
              </w:rPr>
            </w:pPr>
          </w:p>
        </w:tc>
        <w:tc>
          <w:tcPr>
            <w:tcW w:w="960" w:type="dxa"/>
            <w:tcBorders>
              <w:top w:val="nil"/>
              <w:left w:val="nil"/>
              <w:bottom w:val="nil"/>
              <w:right w:val="nil"/>
            </w:tcBorders>
            <w:noWrap/>
            <w:vAlign w:val="bottom"/>
            <w:hideMark/>
          </w:tcPr>
          <w:p w14:paraId="260F09AB" w14:textId="77777777" w:rsidR="00046BD0" w:rsidRPr="007B5D8F" w:rsidRDefault="00046BD0" w:rsidP="00046BD0">
            <w:pPr>
              <w:spacing w:after="0" w:line="240" w:lineRule="auto"/>
              <w:rPr>
                <w:rFonts w:ascii="Times New Roman" w:hAnsi="Times New Roman"/>
                <w:sz w:val="20"/>
                <w:szCs w:val="20"/>
              </w:rPr>
            </w:pPr>
          </w:p>
        </w:tc>
      </w:tr>
      <w:tr w:rsidR="00046BD0" w:rsidRPr="007B5D8F" w14:paraId="7350F63D" w14:textId="77777777" w:rsidTr="005F071E">
        <w:trPr>
          <w:trHeight w:val="300"/>
        </w:trPr>
        <w:tc>
          <w:tcPr>
            <w:tcW w:w="960" w:type="dxa"/>
            <w:tcBorders>
              <w:top w:val="nil"/>
              <w:left w:val="nil"/>
              <w:bottom w:val="nil"/>
              <w:right w:val="nil"/>
            </w:tcBorders>
            <w:noWrap/>
            <w:vAlign w:val="bottom"/>
            <w:hideMark/>
          </w:tcPr>
          <w:p w14:paraId="5D5E9A06" w14:textId="77777777" w:rsidR="00046BD0" w:rsidRPr="007B5D8F" w:rsidRDefault="00046BD0" w:rsidP="00046BD0">
            <w:pPr>
              <w:spacing w:after="0" w:line="240" w:lineRule="auto"/>
              <w:rPr>
                <w:rFonts w:ascii="Times New Roman" w:hAnsi="Times New Roman"/>
                <w:sz w:val="20"/>
                <w:szCs w:val="20"/>
              </w:rPr>
            </w:pPr>
          </w:p>
        </w:tc>
        <w:tc>
          <w:tcPr>
            <w:tcW w:w="3399" w:type="dxa"/>
            <w:tcBorders>
              <w:top w:val="nil"/>
              <w:left w:val="nil"/>
              <w:bottom w:val="nil"/>
              <w:right w:val="nil"/>
            </w:tcBorders>
            <w:noWrap/>
            <w:vAlign w:val="bottom"/>
            <w:hideMark/>
          </w:tcPr>
          <w:p w14:paraId="1147CD4C" w14:textId="77777777" w:rsidR="00046BD0" w:rsidRPr="007B5D8F" w:rsidRDefault="00046BD0" w:rsidP="00046BD0">
            <w:pPr>
              <w:spacing w:after="0" w:line="240" w:lineRule="auto"/>
              <w:rPr>
                <w:rFonts w:ascii="Times New Roman" w:hAnsi="Times New Roman"/>
                <w:sz w:val="20"/>
                <w:szCs w:val="20"/>
              </w:rPr>
            </w:pPr>
          </w:p>
        </w:tc>
        <w:tc>
          <w:tcPr>
            <w:tcW w:w="222" w:type="dxa"/>
            <w:tcBorders>
              <w:top w:val="nil"/>
              <w:left w:val="nil"/>
              <w:bottom w:val="nil"/>
              <w:right w:val="nil"/>
            </w:tcBorders>
            <w:noWrap/>
            <w:vAlign w:val="bottom"/>
            <w:hideMark/>
          </w:tcPr>
          <w:p w14:paraId="0A9B8C6B" w14:textId="77777777" w:rsidR="00046BD0" w:rsidRPr="007B5D8F" w:rsidRDefault="00046BD0" w:rsidP="00046BD0">
            <w:pPr>
              <w:spacing w:after="0" w:line="240" w:lineRule="auto"/>
              <w:rPr>
                <w:rFonts w:ascii="Times New Roman" w:hAnsi="Times New Roman"/>
                <w:sz w:val="20"/>
                <w:szCs w:val="20"/>
              </w:rPr>
            </w:pPr>
          </w:p>
        </w:tc>
        <w:tc>
          <w:tcPr>
            <w:tcW w:w="222" w:type="dxa"/>
            <w:tcBorders>
              <w:top w:val="nil"/>
              <w:left w:val="nil"/>
              <w:bottom w:val="nil"/>
              <w:right w:val="nil"/>
            </w:tcBorders>
            <w:noWrap/>
            <w:vAlign w:val="bottom"/>
            <w:hideMark/>
          </w:tcPr>
          <w:p w14:paraId="0C669401" w14:textId="77777777" w:rsidR="00046BD0" w:rsidRPr="007B5D8F" w:rsidRDefault="00046BD0" w:rsidP="00046BD0">
            <w:pPr>
              <w:spacing w:after="0" w:line="240" w:lineRule="auto"/>
              <w:rPr>
                <w:rFonts w:ascii="Times New Roman" w:hAnsi="Times New Roman"/>
                <w:sz w:val="20"/>
                <w:szCs w:val="20"/>
              </w:rPr>
            </w:pPr>
          </w:p>
        </w:tc>
        <w:tc>
          <w:tcPr>
            <w:tcW w:w="222" w:type="dxa"/>
            <w:tcBorders>
              <w:top w:val="nil"/>
              <w:left w:val="nil"/>
              <w:bottom w:val="nil"/>
              <w:right w:val="nil"/>
            </w:tcBorders>
            <w:noWrap/>
            <w:vAlign w:val="bottom"/>
            <w:hideMark/>
          </w:tcPr>
          <w:p w14:paraId="5648A781" w14:textId="77777777" w:rsidR="00046BD0" w:rsidRPr="007B5D8F" w:rsidRDefault="00046BD0" w:rsidP="00046BD0">
            <w:pPr>
              <w:spacing w:after="0" w:line="240" w:lineRule="auto"/>
              <w:rPr>
                <w:rFonts w:ascii="Times New Roman" w:hAnsi="Times New Roman"/>
                <w:sz w:val="20"/>
                <w:szCs w:val="20"/>
              </w:rPr>
            </w:pPr>
          </w:p>
        </w:tc>
        <w:tc>
          <w:tcPr>
            <w:tcW w:w="997" w:type="dxa"/>
            <w:tcBorders>
              <w:top w:val="nil"/>
              <w:left w:val="nil"/>
              <w:bottom w:val="nil"/>
              <w:right w:val="nil"/>
            </w:tcBorders>
            <w:noWrap/>
            <w:vAlign w:val="bottom"/>
            <w:hideMark/>
          </w:tcPr>
          <w:p w14:paraId="3C4EE218" w14:textId="77777777" w:rsidR="00046BD0" w:rsidRPr="007B5D8F" w:rsidRDefault="00046BD0" w:rsidP="00046BD0">
            <w:pPr>
              <w:spacing w:after="0" w:line="240" w:lineRule="auto"/>
              <w:rPr>
                <w:rFonts w:ascii="Times New Roman" w:hAnsi="Times New Roman"/>
                <w:sz w:val="20"/>
                <w:szCs w:val="20"/>
              </w:rPr>
            </w:pPr>
          </w:p>
        </w:tc>
        <w:tc>
          <w:tcPr>
            <w:tcW w:w="960" w:type="dxa"/>
            <w:tcBorders>
              <w:top w:val="nil"/>
              <w:left w:val="nil"/>
              <w:bottom w:val="nil"/>
              <w:right w:val="nil"/>
            </w:tcBorders>
            <w:noWrap/>
            <w:vAlign w:val="bottom"/>
            <w:hideMark/>
          </w:tcPr>
          <w:p w14:paraId="39449194" w14:textId="77777777" w:rsidR="00046BD0" w:rsidRPr="007B5D8F" w:rsidRDefault="00046BD0" w:rsidP="00046BD0">
            <w:pPr>
              <w:spacing w:after="0" w:line="240" w:lineRule="auto"/>
              <w:rPr>
                <w:rFonts w:ascii="Times New Roman" w:hAnsi="Times New Roman"/>
                <w:sz w:val="20"/>
                <w:szCs w:val="20"/>
              </w:rPr>
            </w:pPr>
          </w:p>
        </w:tc>
        <w:tc>
          <w:tcPr>
            <w:tcW w:w="960" w:type="dxa"/>
            <w:tcBorders>
              <w:top w:val="nil"/>
              <w:left w:val="nil"/>
              <w:bottom w:val="nil"/>
              <w:right w:val="nil"/>
            </w:tcBorders>
            <w:noWrap/>
            <w:vAlign w:val="bottom"/>
            <w:hideMark/>
          </w:tcPr>
          <w:p w14:paraId="1691B2F6" w14:textId="77777777" w:rsidR="00046BD0" w:rsidRPr="007B5D8F" w:rsidRDefault="00046BD0" w:rsidP="00046BD0">
            <w:pPr>
              <w:spacing w:after="0" w:line="240" w:lineRule="auto"/>
              <w:rPr>
                <w:rFonts w:ascii="Times New Roman" w:hAnsi="Times New Roman"/>
                <w:sz w:val="20"/>
                <w:szCs w:val="20"/>
              </w:rPr>
            </w:pPr>
          </w:p>
        </w:tc>
        <w:tc>
          <w:tcPr>
            <w:tcW w:w="960" w:type="dxa"/>
            <w:tcBorders>
              <w:top w:val="nil"/>
              <w:left w:val="nil"/>
              <w:bottom w:val="nil"/>
              <w:right w:val="nil"/>
            </w:tcBorders>
            <w:noWrap/>
            <w:vAlign w:val="bottom"/>
            <w:hideMark/>
          </w:tcPr>
          <w:p w14:paraId="6E8B32D3" w14:textId="77777777" w:rsidR="00046BD0" w:rsidRPr="007B5D8F" w:rsidRDefault="00046BD0" w:rsidP="00046BD0">
            <w:pPr>
              <w:spacing w:after="0" w:line="240" w:lineRule="auto"/>
              <w:rPr>
                <w:rFonts w:ascii="Times New Roman" w:hAnsi="Times New Roman"/>
                <w:sz w:val="20"/>
                <w:szCs w:val="20"/>
              </w:rPr>
            </w:pPr>
          </w:p>
        </w:tc>
        <w:tc>
          <w:tcPr>
            <w:tcW w:w="960" w:type="dxa"/>
            <w:tcBorders>
              <w:top w:val="nil"/>
              <w:left w:val="nil"/>
              <w:bottom w:val="nil"/>
              <w:right w:val="nil"/>
            </w:tcBorders>
            <w:noWrap/>
            <w:vAlign w:val="bottom"/>
            <w:hideMark/>
          </w:tcPr>
          <w:p w14:paraId="6D29AFFA" w14:textId="77777777" w:rsidR="00046BD0" w:rsidRPr="007B5D8F" w:rsidRDefault="00046BD0" w:rsidP="00046BD0">
            <w:pPr>
              <w:spacing w:after="0" w:line="240" w:lineRule="auto"/>
              <w:rPr>
                <w:rFonts w:ascii="Times New Roman" w:hAnsi="Times New Roman"/>
                <w:sz w:val="20"/>
                <w:szCs w:val="20"/>
              </w:rPr>
            </w:pPr>
          </w:p>
        </w:tc>
      </w:tr>
      <w:tr w:rsidR="00046BD0" w:rsidRPr="007B5D8F" w14:paraId="7B216217" w14:textId="77777777" w:rsidTr="005F071E">
        <w:trPr>
          <w:trHeight w:val="285"/>
        </w:trPr>
        <w:tc>
          <w:tcPr>
            <w:tcW w:w="960" w:type="dxa"/>
            <w:tcBorders>
              <w:top w:val="nil"/>
              <w:left w:val="nil"/>
              <w:bottom w:val="nil"/>
              <w:right w:val="nil"/>
            </w:tcBorders>
            <w:noWrap/>
            <w:vAlign w:val="bottom"/>
            <w:hideMark/>
          </w:tcPr>
          <w:p w14:paraId="04037C13" w14:textId="77777777" w:rsidR="00046BD0" w:rsidRPr="007B5D8F" w:rsidRDefault="00046BD0" w:rsidP="00046BD0">
            <w:pPr>
              <w:spacing w:after="0" w:line="240" w:lineRule="auto"/>
              <w:rPr>
                <w:rFonts w:ascii="Times New Roman" w:hAnsi="Times New Roman"/>
                <w:sz w:val="20"/>
                <w:szCs w:val="20"/>
              </w:rPr>
            </w:pPr>
          </w:p>
        </w:tc>
        <w:tc>
          <w:tcPr>
            <w:tcW w:w="3399" w:type="dxa"/>
            <w:tcBorders>
              <w:top w:val="nil"/>
              <w:left w:val="nil"/>
              <w:bottom w:val="nil"/>
              <w:right w:val="nil"/>
            </w:tcBorders>
            <w:noWrap/>
            <w:vAlign w:val="bottom"/>
            <w:hideMark/>
          </w:tcPr>
          <w:p w14:paraId="14BB8666" w14:textId="77777777" w:rsidR="00046BD0" w:rsidRPr="007B5D8F" w:rsidRDefault="00046BD0" w:rsidP="00046BD0">
            <w:pPr>
              <w:spacing w:after="0" w:line="240" w:lineRule="auto"/>
              <w:rPr>
                <w:rFonts w:ascii="Times New Roman" w:hAnsi="Times New Roman"/>
                <w:sz w:val="20"/>
                <w:szCs w:val="20"/>
              </w:rPr>
            </w:pPr>
          </w:p>
        </w:tc>
        <w:tc>
          <w:tcPr>
            <w:tcW w:w="222" w:type="dxa"/>
            <w:tcBorders>
              <w:top w:val="nil"/>
              <w:left w:val="nil"/>
              <w:bottom w:val="nil"/>
              <w:right w:val="nil"/>
            </w:tcBorders>
            <w:noWrap/>
            <w:vAlign w:val="bottom"/>
            <w:hideMark/>
          </w:tcPr>
          <w:p w14:paraId="791FB1F2" w14:textId="77777777" w:rsidR="00046BD0" w:rsidRPr="007B5D8F" w:rsidRDefault="00046BD0" w:rsidP="00046BD0">
            <w:pPr>
              <w:spacing w:after="0" w:line="240" w:lineRule="auto"/>
              <w:rPr>
                <w:rFonts w:ascii="Times New Roman" w:hAnsi="Times New Roman"/>
                <w:sz w:val="20"/>
                <w:szCs w:val="20"/>
              </w:rPr>
            </w:pPr>
          </w:p>
        </w:tc>
        <w:tc>
          <w:tcPr>
            <w:tcW w:w="222" w:type="dxa"/>
            <w:tcBorders>
              <w:top w:val="nil"/>
              <w:left w:val="nil"/>
              <w:bottom w:val="nil"/>
              <w:right w:val="nil"/>
            </w:tcBorders>
            <w:noWrap/>
            <w:vAlign w:val="bottom"/>
            <w:hideMark/>
          </w:tcPr>
          <w:p w14:paraId="4FFA8846" w14:textId="77777777" w:rsidR="00046BD0" w:rsidRPr="007B5D8F" w:rsidRDefault="00046BD0" w:rsidP="00046BD0">
            <w:pPr>
              <w:spacing w:after="0" w:line="240" w:lineRule="auto"/>
              <w:rPr>
                <w:rFonts w:ascii="Times New Roman" w:hAnsi="Times New Roman"/>
                <w:sz w:val="20"/>
                <w:szCs w:val="20"/>
              </w:rPr>
            </w:pPr>
          </w:p>
        </w:tc>
        <w:tc>
          <w:tcPr>
            <w:tcW w:w="222" w:type="dxa"/>
            <w:tcBorders>
              <w:top w:val="nil"/>
              <w:left w:val="nil"/>
              <w:bottom w:val="nil"/>
              <w:right w:val="nil"/>
            </w:tcBorders>
            <w:noWrap/>
            <w:vAlign w:val="bottom"/>
            <w:hideMark/>
          </w:tcPr>
          <w:p w14:paraId="594ACCE8" w14:textId="77777777" w:rsidR="00046BD0" w:rsidRPr="007B5D8F" w:rsidRDefault="00046BD0" w:rsidP="00046BD0">
            <w:pPr>
              <w:spacing w:after="0" w:line="240" w:lineRule="auto"/>
              <w:rPr>
                <w:rFonts w:ascii="Times New Roman" w:hAnsi="Times New Roman"/>
                <w:sz w:val="20"/>
                <w:szCs w:val="20"/>
              </w:rPr>
            </w:pPr>
          </w:p>
        </w:tc>
        <w:tc>
          <w:tcPr>
            <w:tcW w:w="997" w:type="dxa"/>
            <w:tcBorders>
              <w:top w:val="nil"/>
              <w:left w:val="nil"/>
              <w:bottom w:val="nil"/>
              <w:right w:val="nil"/>
            </w:tcBorders>
            <w:noWrap/>
            <w:vAlign w:val="bottom"/>
            <w:hideMark/>
          </w:tcPr>
          <w:p w14:paraId="25A3B434" w14:textId="77777777" w:rsidR="00046BD0" w:rsidRPr="007B5D8F" w:rsidRDefault="00046BD0" w:rsidP="00046BD0">
            <w:pPr>
              <w:spacing w:after="0" w:line="240" w:lineRule="auto"/>
              <w:rPr>
                <w:rFonts w:ascii="Times New Roman" w:hAnsi="Times New Roman"/>
                <w:sz w:val="20"/>
                <w:szCs w:val="20"/>
              </w:rPr>
            </w:pPr>
          </w:p>
        </w:tc>
        <w:tc>
          <w:tcPr>
            <w:tcW w:w="960" w:type="dxa"/>
            <w:tcBorders>
              <w:top w:val="nil"/>
              <w:left w:val="nil"/>
              <w:bottom w:val="nil"/>
              <w:right w:val="nil"/>
            </w:tcBorders>
            <w:noWrap/>
            <w:vAlign w:val="bottom"/>
            <w:hideMark/>
          </w:tcPr>
          <w:p w14:paraId="1444F327" w14:textId="77777777" w:rsidR="00046BD0" w:rsidRPr="007B5D8F" w:rsidRDefault="00046BD0" w:rsidP="00046BD0">
            <w:pPr>
              <w:spacing w:after="0" w:line="240" w:lineRule="auto"/>
              <w:rPr>
                <w:rFonts w:ascii="Times New Roman" w:hAnsi="Times New Roman"/>
                <w:sz w:val="20"/>
                <w:szCs w:val="20"/>
              </w:rPr>
            </w:pPr>
          </w:p>
        </w:tc>
        <w:tc>
          <w:tcPr>
            <w:tcW w:w="960" w:type="dxa"/>
            <w:tcBorders>
              <w:top w:val="nil"/>
              <w:left w:val="nil"/>
              <w:bottom w:val="nil"/>
              <w:right w:val="nil"/>
            </w:tcBorders>
            <w:noWrap/>
            <w:vAlign w:val="bottom"/>
            <w:hideMark/>
          </w:tcPr>
          <w:p w14:paraId="3430E4DA" w14:textId="77777777" w:rsidR="00046BD0" w:rsidRPr="007B5D8F" w:rsidRDefault="00046BD0" w:rsidP="00046BD0">
            <w:pPr>
              <w:spacing w:after="0" w:line="240" w:lineRule="auto"/>
              <w:rPr>
                <w:rFonts w:ascii="Times New Roman" w:hAnsi="Times New Roman"/>
                <w:sz w:val="20"/>
                <w:szCs w:val="20"/>
              </w:rPr>
            </w:pPr>
          </w:p>
        </w:tc>
        <w:tc>
          <w:tcPr>
            <w:tcW w:w="960" w:type="dxa"/>
            <w:tcBorders>
              <w:top w:val="nil"/>
              <w:left w:val="nil"/>
              <w:bottom w:val="nil"/>
              <w:right w:val="nil"/>
            </w:tcBorders>
            <w:noWrap/>
            <w:vAlign w:val="bottom"/>
            <w:hideMark/>
          </w:tcPr>
          <w:p w14:paraId="52C85630" w14:textId="77777777" w:rsidR="00046BD0" w:rsidRPr="007B5D8F" w:rsidRDefault="00046BD0" w:rsidP="00046BD0">
            <w:pPr>
              <w:spacing w:after="0" w:line="240" w:lineRule="auto"/>
              <w:rPr>
                <w:rFonts w:ascii="Times New Roman" w:hAnsi="Times New Roman"/>
                <w:sz w:val="20"/>
                <w:szCs w:val="20"/>
              </w:rPr>
            </w:pPr>
          </w:p>
        </w:tc>
        <w:tc>
          <w:tcPr>
            <w:tcW w:w="960" w:type="dxa"/>
            <w:tcBorders>
              <w:top w:val="nil"/>
              <w:left w:val="nil"/>
              <w:bottom w:val="nil"/>
              <w:right w:val="nil"/>
            </w:tcBorders>
            <w:noWrap/>
            <w:vAlign w:val="bottom"/>
            <w:hideMark/>
          </w:tcPr>
          <w:p w14:paraId="6A9F44DA" w14:textId="77777777" w:rsidR="00046BD0" w:rsidRPr="007B5D8F" w:rsidRDefault="00046BD0" w:rsidP="00046BD0">
            <w:pPr>
              <w:spacing w:after="0" w:line="240" w:lineRule="auto"/>
              <w:rPr>
                <w:rFonts w:ascii="Times New Roman" w:hAnsi="Times New Roman"/>
                <w:sz w:val="20"/>
                <w:szCs w:val="20"/>
              </w:rPr>
            </w:pPr>
          </w:p>
        </w:tc>
      </w:tr>
      <w:tr w:rsidR="00046BD0" w:rsidRPr="007B5D8F" w14:paraId="4D638D7D" w14:textId="77777777" w:rsidTr="005F071E">
        <w:trPr>
          <w:trHeight w:val="285"/>
        </w:trPr>
        <w:tc>
          <w:tcPr>
            <w:tcW w:w="960" w:type="dxa"/>
            <w:tcBorders>
              <w:top w:val="nil"/>
              <w:left w:val="nil"/>
              <w:bottom w:val="nil"/>
              <w:right w:val="nil"/>
            </w:tcBorders>
            <w:noWrap/>
            <w:vAlign w:val="bottom"/>
            <w:hideMark/>
          </w:tcPr>
          <w:p w14:paraId="4ABD1912" w14:textId="77777777" w:rsidR="00046BD0" w:rsidRPr="007B5D8F" w:rsidRDefault="00046BD0" w:rsidP="00046BD0">
            <w:pPr>
              <w:spacing w:after="0" w:line="240" w:lineRule="auto"/>
              <w:rPr>
                <w:rFonts w:ascii="Times New Roman" w:hAnsi="Times New Roman"/>
                <w:sz w:val="20"/>
                <w:szCs w:val="20"/>
              </w:rPr>
            </w:pPr>
          </w:p>
        </w:tc>
        <w:tc>
          <w:tcPr>
            <w:tcW w:w="3621" w:type="dxa"/>
            <w:gridSpan w:val="2"/>
            <w:tcBorders>
              <w:top w:val="nil"/>
              <w:left w:val="nil"/>
              <w:bottom w:val="nil"/>
              <w:right w:val="nil"/>
            </w:tcBorders>
            <w:noWrap/>
            <w:vAlign w:val="bottom"/>
            <w:hideMark/>
          </w:tcPr>
          <w:p w14:paraId="5377A62C" w14:textId="77777777" w:rsidR="00046BD0" w:rsidRPr="007B5D8F" w:rsidRDefault="00046BD0" w:rsidP="00046BD0">
            <w:pPr>
              <w:spacing w:after="0" w:line="240" w:lineRule="auto"/>
              <w:rPr>
                <w:rFonts w:cs="Calibri"/>
                <w:color w:val="000000"/>
              </w:rPr>
            </w:pPr>
            <w:r w:rsidRPr="007B5D8F">
              <w:rPr>
                <w:rFonts w:cs="Calibri"/>
                <w:color w:val="000000"/>
              </w:rPr>
              <w:t>Prepared by:</w:t>
            </w:r>
          </w:p>
        </w:tc>
        <w:tc>
          <w:tcPr>
            <w:tcW w:w="222" w:type="dxa"/>
            <w:tcBorders>
              <w:top w:val="nil"/>
              <w:left w:val="nil"/>
              <w:bottom w:val="nil"/>
              <w:right w:val="nil"/>
            </w:tcBorders>
            <w:noWrap/>
            <w:vAlign w:val="bottom"/>
            <w:hideMark/>
          </w:tcPr>
          <w:p w14:paraId="302ECFA2" w14:textId="77777777" w:rsidR="00046BD0" w:rsidRPr="007B5D8F" w:rsidRDefault="00046BD0" w:rsidP="00046BD0">
            <w:pPr>
              <w:spacing w:after="0" w:line="240" w:lineRule="auto"/>
              <w:rPr>
                <w:rFonts w:cs="Calibri"/>
                <w:color w:val="000000"/>
              </w:rPr>
            </w:pPr>
          </w:p>
        </w:tc>
        <w:tc>
          <w:tcPr>
            <w:tcW w:w="222" w:type="dxa"/>
            <w:tcBorders>
              <w:top w:val="nil"/>
              <w:left w:val="nil"/>
              <w:bottom w:val="nil"/>
              <w:right w:val="nil"/>
            </w:tcBorders>
            <w:noWrap/>
            <w:vAlign w:val="bottom"/>
            <w:hideMark/>
          </w:tcPr>
          <w:p w14:paraId="0EE0580A" w14:textId="77777777" w:rsidR="00046BD0" w:rsidRPr="007B5D8F" w:rsidRDefault="00046BD0" w:rsidP="00046BD0">
            <w:pPr>
              <w:spacing w:after="0" w:line="240" w:lineRule="auto"/>
              <w:rPr>
                <w:rFonts w:ascii="Times New Roman" w:hAnsi="Times New Roman"/>
                <w:sz w:val="20"/>
                <w:szCs w:val="20"/>
              </w:rPr>
            </w:pPr>
          </w:p>
        </w:tc>
        <w:tc>
          <w:tcPr>
            <w:tcW w:w="997" w:type="dxa"/>
            <w:tcBorders>
              <w:top w:val="nil"/>
              <w:left w:val="nil"/>
              <w:bottom w:val="nil"/>
              <w:right w:val="nil"/>
            </w:tcBorders>
            <w:noWrap/>
            <w:vAlign w:val="bottom"/>
            <w:hideMark/>
          </w:tcPr>
          <w:p w14:paraId="4F9E3779" w14:textId="77777777" w:rsidR="00046BD0" w:rsidRPr="007B5D8F" w:rsidRDefault="00046BD0" w:rsidP="00046BD0">
            <w:pPr>
              <w:spacing w:after="0" w:line="240" w:lineRule="auto"/>
              <w:rPr>
                <w:rFonts w:cs="Calibri"/>
                <w:color w:val="000000"/>
              </w:rPr>
            </w:pPr>
            <w:r w:rsidRPr="007B5D8F">
              <w:rPr>
                <w:rFonts w:cs="Calibri"/>
                <w:color w:val="000000"/>
              </w:rPr>
              <w:t>Position:</w:t>
            </w:r>
          </w:p>
        </w:tc>
        <w:tc>
          <w:tcPr>
            <w:tcW w:w="960" w:type="dxa"/>
            <w:tcBorders>
              <w:top w:val="nil"/>
              <w:left w:val="nil"/>
              <w:bottom w:val="nil"/>
              <w:right w:val="nil"/>
            </w:tcBorders>
            <w:noWrap/>
            <w:vAlign w:val="bottom"/>
            <w:hideMark/>
          </w:tcPr>
          <w:p w14:paraId="03C2ED82" w14:textId="77777777" w:rsidR="00046BD0" w:rsidRPr="007B5D8F" w:rsidRDefault="00046BD0" w:rsidP="00046BD0">
            <w:pPr>
              <w:spacing w:after="0" w:line="240" w:lineRule="auto"/>
              <w:rPr>
                <w:rFonts w:cs="Calibri"/>
                <w:color w:val="000000"/>
              </w:rPr>
            </w:pPr>
          </w:p>
        </w:tc>
        <w:tc>
          <w:tcPr>
            <w:tcW w:w="960" w:type="dxa"/>
            <w:tcBorders>
              <w:top w:val="nil"/>
              <w:left w:val="nil"/>
              <w:bottom w:val="nil"/>
              <w:right w:val="nil"/>
            </w:tcBorders>
            <w:noWrap/>
            <w:vAlign w:val="bottom"/>
            <w:hideMark/>
          </w:tcPr>
          <w:p w14:paraId="681E51D1" w14:textId="77777777" w:rsidR="00046BD0" w:rsidRPr="007B5D8F" w:rsidRDefault="00046BD0" w:rsidP="00046BD0">
            <w:pPr>
              <w:spacing w:after="0" w:line="240" w:lineRule="auto"/>
              <w:rPr>
                <w:rFonts w:ascii="Times New Roman" w:hAnsi="Times New Roman"/>
                <w:sz w:val="20"/>
                <w:szCs w:val="20"/>
              </w:rPr>
            </w:pPr>
          </w:p>
        </w:tc>
        <w:tc>
          <w:tcPr>
            <w:tcW w:w="960" w:type="dxa"/>
            <w:tcBorders>
              <w:top w:val="nil"/>
              <w:left w:val="nil"/>
              <w:bottom w:val="nil"/>
              <w:right w:val="nil"/>
            </w:tcBorders>
            <w:noWrap/>
            <w:vAlign w:val="bottom"/>
            <w:hideMark/>
          </w:tcPr>
          <w:p w14:paraId="6E35A49A" w14:textId="77777777" w:rsidR="00046BD0" w:rsidRPr="007B5D8F" w:rsidRDefault="00046BD0" w:rsidP="00046BD0">
            <w:pPr>
              <w:spacing w:after="0" w:line="240" w:lineRule="auto"/>
              <w:rPr>
                <w:rFonts w:cs="Calibri"/>
                <w:color w:val="000000"/>
              </w:rPr>
            </w:pPr>
            <w:r w:rsidRPr="007B5D8F">
              <w:rPr>
                <w:rFonts w:cs="Calibri"/>
                <w:color w:val="000000"/>
              </w:rPr>
              <w:t>Date:</w:t>
            </w:r>
          </w:p>
        </w:tc>
        <w:tc>
          <w:tcPr>
            <w:tcW w:w="960" w:type="dxa"/>
            <w:tcBorders>
              <w:top w:val="nil"/>
              <w:left w:val="nil"/>
              <w:bottom w:val="nil"/>
              <w:right w:val="nil"/>
            </w:tcBorders>
            <w:noWrap/>
            <w:vAlign w:val="bottom"/>
            <w:hideMark/>
          </w:tcPr>
          <w:p w14:paraId="1AF89472" w14:textId="77777777" w:rsidR="00046BD0" w:rsidRPr="007B5D8F" w:rsidRDefault="00046BD0" w:rsidP="00046BD0">
            <w:pPr>
              <w:spacing w:after="0" w:line="240" w:lineRule="auto"/>
              <w:rPr>
                <w:rFonts w:cs="Calibri"/>
                <w:color w:val="000000"/>
              </w:rPr>
            </w:pPr>
          </w:p>
        </w:tc>
      </w:tr>
      <w:tr w:rsidR="00046BD0" w:rsidRPr="007B5D8F" w14:paraId="765D66EA" w14:textId="77777777" w:rsidTr="005F071E">
        <w:trPr>
          <w:trHeight w:val="285"/>
        </w:trPr>
        <w:tc>
          <w:tcPr>
            <w:tcW w:w="960" w:type="dxa"/>
            <w:tcBorders>
              <w:top w:val="nil"/>
              <w:left w:val="nil"/>
              <w:bottom w:val="nil"/>
              <w:right w:val="nil"/>
            </w:tcBorders>
            <w:noWrap/>
            <w:vAlign w:val="bottom"/>
            <w:hideMark/>
          </w:tcPr>
          <w:p w14:paraId="7F37D776" w14:textId="77777777" w:rsidR="00046BD0" w:rsidRPr="007B5D8F" w:rsidRDefault="00046BD0" w:rsidP="00046BD0">
            <w:pPr>
              <w:spacing w:after="0" w:line="240" w:lineRule="auto"/>
              <w:rPr>
                <w:rFonts w:ascii="Times New Roman" w:hAnsi="Times New Roman"/>
                <w:sz w:val="20"/>
                <w:szCs w:val="20"/>
              </w:rPr>
            </w:pPr>
          </w:p>
        </w:tc>
        <w:tc>
          <w:tcPr>
            <w:tcW w:w="3399" w:type="dxa"/>
            <w:tcBorders>
              <w:top w:val="nil"/>
              <w:left w:val="nil"/>
              <w:bottom w:val="nil"/>
              <w:right w:val="nil"/>
            </w:tcBorders>
            <w:noWrap/>
            <w:vAlign w:val="bottom"/>
            <w:hideMark/>
          </w:tcPr>
          <w:p w14:paraId="1C51CF04" w14:textId="77777777" w:rsidR="00046BD0" w:rsidRPr="007B5D8F" w:rsidRDefault="00046BD0" w:rsidP="00046BD0">
            <w:pPr>
              <w:spacing w:after="0" w:line="240" w:lineRule="auto"/>
              <w:rPr>
                <w:rFonts w:ascii="Times New Roman" w:hAnsi="Times New Roman"/>
                <w:sz w:val="20"/>
                <w:szCs w:val="20"/>
              </w:rPr>
            </w:pPr>
          </w:p>
        </w:tc>
        <w:tc>
          <w:tcPr>
            <w:tcW w:w="222" w:type="dxa"/>
            <w:tcBorders>
              <w:top w:val="nil"/>
              <w:left w:val="nil"/>
              <w:bottom w:val="nil"/>
              <w:right w:val="nil"/>
            </w:tcBorders>
            <w:noWrap/>
            <w:vAlign w:val="bottom"/>
            <w:hideMark/>
          </w:tcPr>
          <w:p w14:paraId="097F9DC1" w14:textId="77777777" w:rsidR="00046BD0" w:rsidRPr="007B5D8F" w:rsidRDefault="00046BD0" w:rsidP="00046BD0">
            <w:pPr>
              <w:spacing w:after="0" w:line="240" w:lineRule="auto"/>
              <w:rPr>
                <w:rFonts w:ascii="Times New Roman" w:hAnsi="Times New Roman"/>
                <w:sz w:val="20"/>
                <w:szCs w:val="20"/>
              </w:rPr>
            </w:pPr>
          </w:p>
        </w:tc>
        <w:tc>
          <w:tcPr>
            <w:tcW w:w="222" w:type="dxa"/>
            <w:tcBorders>
              <w:top w:val="nil"/>
              <w:left w:val="nil"/>
              <w:bottom w:val="nil"/>
              <w:right w:val="nil"/>
            </w:tcBorders>
            <w:noWrap/>
            <w:vAlign w:val="bottom"/>
            <w:hideMark/>
          </w:tcPr>
          <w:p w14:paraId="7FD3ABA8" w14:textId="77777777" w:rsidR="00046BD0" w:rsidRPr="007B5D8F" w:rsidRDefault="00046BD0" w:rsidP="00046BD0">
            <w:pPr>
              <w:spacing w:after="0" w:line="240" w:lineRule="auto"/>
              <w:rPr>
                <w:rFonts w:ascii="Times New Roman" w:hAnsi="Times New Roman"/>
                <w:sz w:val="20"/>
                <w:szCs w:val="20"/>
              </w:rPr>
            </w:pPr>
          </w:p>
        </w:tc>
        <w:tc>
          <w:tcPr>
            <w:tcW w:w="222" w:type="dxa"/>
            <w:tcBorders>
              <w:top w:val="nil"/>
              <w:left w:val="nil"/>
              <w:bottom w:val="nil"/>
              <w:right w:val="nil"/>
            </w:tcBorders>
            <w:noWrap/>
            <w:vAlign w:val="bottom"/>
            <w:hideMark/>
          </w:tcPr>
          <w:p w14:paraId="766D5539" w14:textId="77777777" w:rsidR="00046BD0" w:rsidRPr="007B5D8F" w:rsidRDefault="00046BD0" w:rsidP="00046BD0">
            <w:pPr>
              <w:spacing w:after="0" w:line="240" w:lineRule="auto"/>
              <w:rPr>
                <w:rFonts w:ascii="Times New Roman" w:hAnsi="Times New Roman"/>
                <w:sz w:val="20"/>
                <w:szCs w:val="20"/>
              </w:rPr>
            </w:pPr>
          </w:p>
        </w:tc>
        <w:tc>
          <w:tcPr>
            <w:tcW w:w="997" w:type="dxa"/>
            <w:tcBorders>
              <w:top w:val="nil"/>
              <w:left w:val="nil"/>
              <w:bottom w:val="nil"/>
              <w:right w:val="nil"/>
            </w:tcBorders>
            <w:noWrap/>
            <w:vAlign w:val="bottom"/>
            <w:hideMark/>
          </w:tcPr>
          <w:p w14:paraId="5B6B5C06" w14:textId="77777777" w:rsidR="00046BD0" w:rsidRPr="007B5D8F" w:rsidRDefault="00046BD0" w:rsidP="00046BD0">
            <w:pPr>
              <w:spacing w:after="0" w:line="240" w:lineRule="auto"/>
              <w:rPr>
                <w:rFonts w:ascii="Times New Roman" w:hAnsi="Times New Roman"/>
                <w:sz w:val="20"/>
                <w:szCs w:val="20"/>
              </w:rPr>
            </w:pPr>
          </w:p>
        </w:tc>
        <w:tc>
          <w:tcPr>
            <w:tcW w:w="960" w:type="dxa"/>
            <w:tcBorders>
              <w:top w:val="nil"/>
              <w:left w:val="nil"/>
              <w:bottom w:val="nil"/>
              <w:right w:val="nil"/>
            </w:tcBorders>
            <w:noWrap/>
            <w:vAlign w:val="bottom"/>
            <w:hideMark/>
          </w:tcPr>
          <w:p w14:paraId="40B636CF" w14:textId="77777777" w:rsidR="00046BD0" w:rsidRPr="007B5D8F" w:rsidRDefault="00046BD0" w:rsidP="00046BD0">
            <w:pPr>
              <w:spacing w:after="0" w:line="240" w:lineRule="auto"/>
              <w:rPr>
                <w:rFonts w:ascii="Times New Roman" w:hAnsi="Times New Roman"/>
                <w:sz w:val="20"/>
                <w:szCs w:val="20"/>
              </w:rPr>
            </w:pPr>
          </w:p>
        </w:tc>
        <w:tc>
          <w:tcPr>
            <w:tcW w:w="960" w:type="dxa"/>
            <w:tcBorders>
              <w:top w:val="nil"/>
              <w:left w:val="nil"/>
              <w:bottom w:val="nil"/>
              <w:right w:val="nil"/>
            </w:tcBorders>
            <w:noWrap/>
            <w:vAlign w:val="bottom"/>
            <w:hideMark/>
          </w:tcPr>
          <w:p w14:paraId="29617ADE" w14:textId="77777777" w:rsidR="00046BD0" w:rsidRPr="007B5D8F" w:rsidRDefault="00046BD0" w:rsidP="00046BD0">
            <w:pPr>
              <w:spacing w:after="0" w:line="240" w:lineRule="auto"/>
              <w:rPr>
                <w:rFonts w:ascii="Times New Roman" w:hAnsi="Times New Roman"/>
                <w:sz w:val="20"/>
                <w:szCs w:val="20"/>
              </w:rPr>
            </w:pPr>
          </w:p>
        </w:tc>
        <w:tc>
          <w:tcPr>
            <w:tcW w:w="960" w:type="dxa"/>
            <w:tcBorders>
              <w:top w:val="nil"/>
              <w:left w:val="nil"/>
              <w:bottom w:val="nil"/>
              <w:right w:val="nil"/>
            </w:tcBorders>
            <w:noWrap/>
            <w:vAlign w:val="bottom"/>
            <w:hideMark/>
          </w:tcPr>
          <w:p w14:paraId="1BB35E0F" w14:textId="77777777" w:rsidR="00046BD0" w:rsidRPr="007B5D8F" w:rsidRDefault="00046BD0" w:rsidP="00046BD0">
            <w:pPr>
              <w:spacing w:after="0" w:line="240" w:lineRule="auto"/>
              <w:rPr>
                <w:rFonts w:ascii="Times New Roman" w:hAnsi="Times New Roman"/>
                <w:sz w:val="20"/>
                <w:szCs w:val="20"/>
              </w:rPr>
            </w:pPr>
          </w:p>
        </w:tc>
        <w:tc>
          <w:tcPr>
            <w:tcW w:w="960" w:type="dxa"/>
            <w:tcBorders>
              <w:top w:val="nil"/>
              <w:left w:val="nil"/>
              <w:bottom w:val="nil"/>
              <w:right w:val="nil"/>
            </w:tcBorders>
            <w:noWrap/>
            <w:vAlign w:val="bottom"/>
            <w:hideMark/>
          </w:tcPr>
          <w:p w14:paraId="4B2C1CE5" w14:textId="77777777" w:rsidR="00046BD0" w:rsidRPr="007B5D8F" w:rsidRDefault="00046BD0" w:rsidP="00046BD0">
            <w:pPr>
              <w:spacing w:after="0" w:line="240" w:lineRule="auto"/>
              <w:rPr>
                <w:rFonts w:ascii="Times New Roman" w:hAnsi="Times New Roman"/>
                <w:sz w:val="20"/>
                <w:szCs w:val="20"/>
              </w:rPr>
            </w:pPr>
          </w:p>
        </w:tc>
      </w:tr>
      <w:tr w:rsidR="00046BD0" w:rsidRPr="007B5D8F" w14:paraId="5997C2F0" w14:textId="77777777" w:rsidTr="005F071E">
        <w:trPr>
          <w:trHeight w:val="285"/>
        </w:trPr>
        <w:tc>
          <w:tcPr>
            <w:tcW w:w="960" w:type="dxa"/>
            <w:tcBorders>
              <w:top w:val="nil"/>
              <w:left w:val="nil"/>
              <w:bottom w:val="nil"/>
              <w:right w:val="nil"/>
            </w:tcBorders>
            <w:noWrap/>
            <w:vAlign w:val="bottom"/>
            <w:hideMark/>
          </w:tcPr>
          <w:p w14:paraId="78420428" w14:textId="77777777" w:rsidR="00046BD0" w:rsidRPr="007B5D8F" w:rsidRDefault="00046BD0" w:rsidP="00046BD0">
            <w:pPr>
              <w:spacing w:after="0" w:line="240" w:lineRule="auto"/>
              <w:rPr>
                <w:rFonts w:ascii="Times New Roman" w:hAnsi="Times New Roman"/>
                <w:sz w:val="20"/>
                <w:szCs w:val="20"/>
              </w:rPr>
            </w:pPr>
          </w:p>
        </w:tc>
        <w:tc>
          <w:tcPr>
            <w:tcW w:w="3621" w:type="dxa"/>
            <w:gridSpan w:val="2"/>
            <w:tcBorders>
              <w:top w:val="nil"/>
              <w:left w:val="nil"/>
              <w:bottom w:val="nil"/>
              <w:right w:val="nil"/>
            </w:tcBorders>
            <w:noWrap/>
            <w:vAlign w:val="bottom"/>
            <w:hideMark/>
          </w:tcPr>
          <w:p w14:paraId="17A67B21" w14:textId="77777777" w:rsidR="00046BD0" w:rsidRPr="007B5D8F" w:rsidRDefault="00046BD0" w:rsidP="00046BD0">
            <w:pPr>
              <w:spacing w:after="0" w:line="240" w:lineRule="auto"/>
              <w:rPr>
                <w:rFonts w:cs="Calibri"/>
                <w:color w:val="000000"/>
              </w:rPr>
            </w:pPr>
            <w:r w:rsidRPr="007B5D8F">
              <w:rPr>
                <w:rFonts w:cs="Calibri"/>
                <w:color w:val="000000"/>
              </w:rPr>
              <w:t>Reviewed by:</w:t>
            </w:r>
          </w:p>
        </w:tc>
        <w:tc>
          <w:tcPr>
            <w:tcW w:w="222" w:type="dxa"/>
            <w:tcBorders>
              <w:top w:val="nil"/>
              <w:left w:val="nil"/>
              <w:bottom w:val="nil"/>
              <w:right w:val="nil"/>
            </w:tcBorders>
            <w:noWrap/>
            <w:vAlign w:val="bottom"/>
            <w:hideMark/>
          </w:tcPr>
          <w:p w14:paraId="68CE598F" w14:textId="77777777" w:rsidR="00046BD0" w:rsidRPr="007B5D8F" w:rsidRDefault="00046BD0" w:rsidP="00046BD0">
            <w:pPr>
              <w:spacing w:after="0" w:line="240" w:lineRule="auto"/>
              <w:rPr>
                <w:rFonts w:cs="Calibri"/>
                <w:color w:val="000000"/>
              </w:rPr>
            </w:pPr>
          </w:p>
        </w:tc>
        <w:tc>
          <w:tcPr>
            <w:tcW w:w="222" w:type="dxa"/>
            <w:tcBorders>
              <w:top w:val="nil"/>
              <w:left w:val="nil"/>
              <w:bottom w:val="nil"/>
              <w:right w:val="nil"/>
            </w:tcBorders>
            <w:noWrap/>
            <w:vAlign w:val="bottom"/>
            <w:hideMark/>
          </w:tcPr>
          <w:p w14:paraId="4F4EA21C" w14:textId="77777777" w:rsidR="00046BD0" w:rsidRPr="007B5D8F" w:rsidRDefault="00046BD0" w:rsidP="00046BD0">
            <w:pPr>
              <w:spacing w:after="0" w:line="240" w:lineRule="auto"/>
              <w:rPr>
                <w:rFonts w:ascii="Times New Roman" w:hAnsi="Times New Roman"/>
                <w:sz w:val="20"/>
                <w:szCs w:val="20"/>
              </w:rPr>
            </w:pPr>
          </w:p>
        </w:tc>
        <w:tc>
          <w:tcPr>
            <w:tcW w:w="997" w:type="dxa"/>
            <w:tcBorders>
              <w:top w:val="nil"/>
              <w:left w:val="nil"/>
              <w:bottom w:val="nil"/>
              <w:right w:val="nil"/>
            </w:tcBorders>
            <w:noWrap/>
            <w:vAlign w:val="bottom"/>
            <w:hideMark/>
          </w:tcPr>
          <w:p w14:paraId="16ADD9E0" w14:textId="77777777" w:rsidR="00046BD0" w:rsidRPr="007B5D8F" w:rsidRDefault="00046BD0" w:rsidP="00046BD0">
            <w:pPr>
              <w:spacing w:after="0" w:line="240" w:lineRule="auto"/>
              <w:rPr>
                <w:rFonts w:cs="Calibri"/>
                <w:color w:val="000000"/>
              </w:rPr>
            </w:pPr>
            <w:r w:rsidRPr="007B5D8F">
              <w:rPr>
                <w:rFonts w:cs="Calibri"/>
                <w:color w:val="000000"/>
              </w:rPr>
              <w:t>Position:</w:t>
            </w:r>
          </w:p>
        </w:tc>
        <w:tc>
          <w:tcPr>
            <w:tcW w:w="960" w:type="dxa"/>
            <w:tcBorders>
              <w:top w:val="nil"/>
              <w:left w:val="nil"/>
              <w:bottom w:val="nil"/>
              <w:right w:val="nil"/>
            </w:tcBorders>
            <w:noWrap/>
            <w:vAlign w:val="bottom"/>
            <w:hideMark/>
          </w:tcPr>
          <w:p w14:paraId="268C27B7" w14:textId="77777777" w:rsidR="00046BD0" w:rsidRPr="007B5D8F" w:rsidRDefault="00046BD0" w:rsidP="00046BD0">
            <w:pPr>
              <w:spacing w:after="0" w:line="240" w:lineRule="auto"/>
              <w:rPr>
                <w:rFonts w:cs="Calibri"/>
                <w:color w:val="000000"/>
              </w:rPr>
            </w:pPr>
          </w:p>
        </w:tc>
        <w:tc>
          <w:tcPr>
            <w:tcW w:w="960" w:type="dxa"/>
            <w:tcBorders>
              <w:top w:val="nil"/>
              <w:left w:val="nil"/>
              <w:bottom w:val="nil"/>
              <w:right w:val="nil"/>
            </w:tcBorders>
            <w:noWrap/>
            <w:vAlign w:val="bottom"/>
            <w:hideMark/>
          </w:tcPr>
          <w:p w14:paraId="69DC59F1" w14:textId="77777777" w:rsidR="00046BD0" w:rsidRPr="007B5D8F" w:rsidRDefault="00046BD0" w:rsidP="00046BD0">
            <w:pPr>
              <w:spacing w:after="0" w:line="240" w:lineRule="auto"/>
              <w:rPr>
                <w:rFonts w:ascii="Times New Roman" w:hAnsi="Times New Roman"/>
                <w:sz w:val="20"/>
                <w:szCs w:val="20"/>
              </w:rPr>
            </w:pPr>
          </w:p>
        </w:tc>
        <w:tc>
          <w:tcPr>
            <w:tcW w:w="960" w:type="dxa"/>
            <w:tcBorders>
              <w:top w:val="nil"/>
              <w:left w:val="nil"/>
              <w:bottom w:val="nil"/>
              <w:right w:val="nil"/>
            </w:tcBorders>
            <w:noWrap/>
            <w:vAlign w:val="bottom"/>
            <w:hideMark/>
          </w:tcPr>
          <w:p w14:paraId="457350D0" w14:textId="77777777" w:rsidR="00046BD0" w:rsidRPr="007B5D8F" w:rsidRDefault="00046BD0" w:rsidP="00046BD0">
            <w:pPr>
              <w:spacing w:after="0" w:line="240" w:lineRule="auto"/>
              <w:rPr>
                <w:rFonts w:cs="Calibri"/>
                <w:color w:val="000000"/>
              </w:rPr>
            </w:pPr>
            <w:r w:rsidRPr="007B5D8F">
              <w:rPr>
                <w:rFonts w:cs="Calibri"/>
                <w:color w:val="000000"/>
              </w:rPr>
              <w:t>Date:</w:t>
            </w:r>
          </w:p>
        </w:tc>
        <w:tc>
          <w:tcPr>
            <w:tcW w:w="960" w:type="dxa"/>
            <w:tcBorders>
              <w:top w:val="nil"/>
              <w:left w:val="nil"/>
              <w:bottom w:val="nil"/>
              <w:right w:val="nil"/>
            </w:tcBorders>
            <w:noWrap/>
            <w:vAlign w:val="bottom"/>
            <w:hideMark/>
          </w:tcPr>
          <w:p w14:paraId="73F0025E" w14:textId="77777777" w:rsidR="00046BD0" w:rsidRPr="007B5D8F" w:rsidRDefault="00046BD0" w:rsidP="00046BD0">
            <w:pPr>
              <w:spacing w:after="0" w:line="240" w:lineRule="auto"/>
              <w:rPr>
                <w:rFonts w:cs="Calibri"/>
                <w:color w:val="000000"/>
              </w:rPr>
            </w:pPr>
          </w:p>
        </w:tc>
      </w:tr>
    </w:tbl>
    <w:p w14:paraId="2E1E5585" w14:textId="77777777" w:rsidR="00D12904" w:rsidRPr="007B5D8F" w:rsidRDefault="00D12904">
      <w:pPr>
        <w:pStyle w:val="Default"/>
        <w:rPr>
          <w:b/>
          <w:color w:val="auto"/>
          <w:sz w:val="23"/>
          <w:szCs w:val="23"/>
          <w:u w:val="single"/>
        </w:rPr>
      </w:pPr>
    </w:p>
    <w:p w14:paraId="5CC38B1C" w14:textId="77777777" w:rsidR="00046BD0" w:rsidRPr="007B5D8F" w:rsidRDefault="00046BD0" w:rsidP="00037435">
      <w:pPr>
        <w:pStyle w:val="Default"/>
        <w:jc w:val="center"/>
        <w:rPr>
          <w:rFonts w:asciiTheme="minorHAnsi" w:hAnsiTheme="minorHAnsi" w:cstheme="minorHAnsi"/>
          <w:b/>
          <w:color w:val="auto"/>
          <w:sz w:val="22"/>
          <w:szCs w:val="22"/>
          <w:u w:val="single"/>
        </w:rPr>
      </w:pPr>
    </w:p>
    <w:p w14:paraId="54BC8910" w14:textId="77777777" w:rsidR="00046BD0" w:rsidRPr="007B5D8F" w:rsidRDefault="00614B86" w:rsidP="00614B86">
      <w:pPr>
        <w:pStyle w:val="Default"/>
        <w:rPr>
          <w:rFonts w:asciiTheme="minorHAnsi" w:hAnsiTheme="minorHAnsi" w:cstheme="minorHAnsi"/>
          <w:color w:val="auto"/>
          <w:sz w:val="22"/>
          <w:szCs w:val="22"/>
        </w:rPr>
      </w:pPr>
      <w:r w:rsidRPr="007B5D8F">
        <w:rPr>
          <w:rFonts w:asciiTheme="minorHAnsi" w:hAnsiTheme="minorHAnsi" w:cstheme="minorHAnsi"/>
          <w:color w:val="auto"/>
          <w:sz w:val="22"/>
          <w:szCs w:val="22"/>
        </w:rPr>
        <w:tab/>
      </w:r>
      <w:r w:rsidRPr="007B5D8F">
        <w:rPr>
          <w:rFonts w:asciiTheme="minorHAnsi" w:hAnsiTheme="minorHAnsi" w:cstheme="minorHAnsi"/>
          <w:color w:val="auto"/>
          <w:sz w:val="22"/>
          <w:szCs w:val="22"/>
        </w:rPr>
        <w:tab/>
        <w:t>RECONCILIATION STATEMENT</w:t>
      </w:r>
    </w:p>
    <w:p w14:paraId="5FE3071F" w14:textId="77777777" w:rsidR="00314C64" w:rsidRPr="007B5D8F" w:rsidRDefault="00314C64" w:rsidP="00614B86">
      <w:pPr>
        <w:pStyle w:val="Default"/>
        <w:rPr>
          <w:rFonts w:asciiTheme="minorHAnsi" w:hAnsiTheme="minorHAnsi" w:cstheme="minorHAnsi"/>
          <w:color w:val="auto"/>
          <w:sz w:val="22"/>
          <w:szCs w:val="22"/>
        </w:rPr>
      </w:pPr>
      <w:r w:rsidRPr="007B5D8F">
        <w:rPr>
          <w:rFonts w:asciiTheme="minorHAnsi" w:hAnsiTheme="minorHAnsi" w:cstheme="minorHAnsi"/>
          <w:color w:val="auto"/>
          <w:sz w:val="22"/>
          <w:szCs w:val="22"/>
        </w:rPr>
        <w:tab/>
      </w:r>
      <w:r w:rsidRPr="007B5D8F">
        <w:rPr>
          <w:rFonts w:asciiTheme="minorHAnsi" w:hAnsiTheme="minorHAnsi" w:cstheme="minorHAnsi"/>
          <w:color w:val="auto"/>
          <w:sz w:val="22"/>
          <w:szCs w:val="22"/>
        </w:rPr>
        <w:tab/>
      </w:r>
      <w:r w:rsidRPr="007B5D8F">
        <w:rPr>
          <w:rFonts w:asciiTheme="minorHAnsi" w:hAnsiTheme="minorHAnsi" w:cstheme="minorHAnsi"/>
          <w:color w:val="auto"/>
          <w:sz w:val="22"/>
          <w:szCs w:val="22"/>
        </w:rPr>
        <w:tab/>
      </w:r>
      <w:r w:rsidRPr="007B5D8F">
        <w:rPr>
          <w:rFonts w:asciiTheme="minorHAnsi" w:hAnsiTheme="minorHAnsi" w:cstheme="minorHAnsi"/>
          <w:color w:val="auto"/>
          <w:sz w:val="22"/>
          <w:szCs w:val="22"/>
        </w:rPr>
        <w:tab/>
      </w:r>
      <w:r w:rsidRPr="007B5D8F">
        <w:rPr>
          <w:rFonts w:asciiTheme="minorHAnsi" w:hAnsiTheme="minorHAnsi" w:cstheme="minorHAnsi"/>
          <w:color w:val="auto"/>
          <w:sz w:val="22"/>
          <w:szCs w:val="22"/>
        </w:rPr>
        <w:tab/>
      </w:r>
      <w:r w:rsidRPr="007B5D8F">
        <w:rPr>
          <w:rFonts w:asciiTheme="minorHAnsi" w:hAnsiTheme="minorHAnsi" w:cstheme="minorHAnsi"/>
          <w:color w:val="auto"/>
          <w:sz w:val="22"/>
          <w:szCs w:val="22"/>
        </w:rPr>
        <w:tab/>
      </w:r>
      <w:r w:rsidRPr="007B5D8F">
        <w:rPr>
          <w:rFonts w:asciiTheme="minorHAnsi" w:hAnsiTheme="minorHAnsi" w:cstheme="minorHAnsi"/>
          <w:color w:val="auto"/>
          <w:sz w:val="22"/>
          <w:szCs w:val="22"/>
        </w:rPr>
        <w:tab/>
      </w:r>
      <w:r w:rsidRPr="007B5D8F">
        <w:rPr>
          <w:rFonts w:asciiTheme="minorHAnsi" w:hAnsiTheme="minorHAnsi" w:cstheme="minorHAnsi"/>
          <w:color w:val="auto"/>
          <w:sz w:val="22"/>
          <w:szCs w:val="22"/>
        </w:rPr>
        <w:tab/>
      </w:r>
      <w:r w:rsidRPr="007B5D8F">
        <w:rPr>
          <w:rFonts w:asciiTheme="minorHAnsi" w:hAnsiTheme="minorHAnsi" w:cstheme="minorHAnsi"/>
          <w:color w:val="auto"/>
          <w:sz w:val="22"/>
          <w:szCs w:val="22"/>
        </w:rPr>
        <w:tab/>
        <w:t>£</w:t>
      </w:r>
    </w:p>
    <w:p w14:paraId="23952813" w14:textId="77777777" w:rsidR="00314C64" w:rsidRPr="007B5D8F" w:rsidRDefault="00314C64" w:rsidP="00614B86">
      <w:pPr>
        <w:pStyle w:val="Default"/>
        <w:rPr>
          <w:rFonts w:asciiTheme="minorHAnsi" w:hAnsiTheme="minorHAnsi" w:cstheme="minorHAnsi"/>
          <w:color w:val="auto"/>
          <w:sz w:val="22"/>
          <w:szCs w:val="22"/>
        </w:rPr>
      </w:pPr>
      <w:r w:rsidRPr="007B5D8F">
        <w:rPr>
          <w:rFonts w:asciiTheme="minorHAnsi" w:hAnsiTheme="minorHAnsi" w:cstheme="minorHAnsi"/>
          <w:color w:val="auto"/>
          <w:sz w:val="22"/>
          <w:szCs w:val="22"/>
        </w:rPr>
        <w:tab/>
        <w:t xml:space="preserve">Balance as per bank statement as at </w:t>
      </w:r>
    </w:p>
    <w:p w14:paraId="2C2F2563" w14:textId="77777777" w:rsidR="00314C64" w:rsidRPr="007B5D8F" w:rsidRDefault="00314C64" w:rsidP="00614B86">
      <w:pPr>
        <w:pStyle w:val="Default"/>
        <w:rPr>
          <w:rFonts w:asciiTheme="minorHAnsi" w:hAnsiTheme="minorHAnsi" w:cstheme="minorHAnsi"/>
          <w:color w:val="auto"/>
          <w:sz w:val="22"/>
          <w:szCs w:val="22"/>
        </w:rPr>
      </w:pPr>
      <w:r w:rsidRPr="007B5D8F">
        <w:rPr>
          <w:rFonts w:asciiTheme="minorHAnsi" w:hAnsiTheme="minorHAnsi" w:cstheme="minorHAnsi"/>
          <w:color w:val="auto"/>
          <w:sz w:val="22"/>
          <w:szCs w:val="22"/>
        </w:rPr>
        <w:tab/>
      </w:r>
      <w:r w:rsidRPr="007B5D8F">
        <w:rPr>
          <w:rFonts w:asciiTheme="minorHAnsi" w:hAnsiTheme="minorHAnsi" w:cstheme="minorHAnsi"/>
          <w:color w:val="auto"/>
          <w:sz w:val="22"/>
          <w:szCs w:val="22"/>
        </w:rPr>
        <w:tab/>
      </w:r>
    </w:p>
    <w:p w14:paraId="27BA218E" w14:textId="77777777" w:rsidR="00314C64" w:rsidRPr="007B5D8F" w:rsidRDefault="00314C64" w:rsidP="00614B86">
      <w:pPr>
        <w:pStyle w:val="Default"/>
        <w:rPr>
          <w:rFonts w:asciiTheme="minorHAnsi" w:hAnsiTheme="minorHAnsi" w:cstheme="minorHAnsi"/>
          <w:color w:val="auto"/>
          <w:sz w:val="22"/>
          <w:szCs w:val="22"/>
        </w:rPr>
      </w:pPr>
      <w:r w:rsidRPr="007B5D8F">
        <w:rPr>
          <w:rFonts w:asciiTheme="minorHAnsi" w:hAnsiTheme="minorHAnsi" w:cstheme="minorHAnsi"/>
          <w:color w:val="auto"/>
          <w:sz w:val="22"/>
          <w:szCs w:val="22"/>
        </w:rPr>
        <w:tab/>
      </w:r>
      <w:r w:rsidRPr="007B5D8F">
        <w:rPr>
          <w:rFonts w:asciiTheme="minorHAnsi" w:hAnsiTheme="minorHAnsi" w:cstheme="minorHAnsi"/>
          <w:b/>
          <w:color w:val="auto"/>
          <w:sz w:val="22"/>
          <w:szCs w:val="22"/>
        </w:rPr>
        <w:t xml:space="preserve">Add </w:t>
      </w:r>
      <w:r w:rsidRPr="007B5D8F">
        <w:rPr>
          <w:rFonts w:asciiTheme="minorHAnsi" w:hAnsiTheme="minorHAnsi" w:cstheme="minorHAnsi"/>
          <w:color w:val="auto"/>
          <w:sz w:val="22"/>
          <w:szCs w:val="22"/>
        </w:rPr>
        <w:t xml:space="preserve">banking(s) not </w:t>
      </w:r>
    </w:p>
    <w:p w14:paraId="2AA60F37" w14:textId="77777777" w:rsidR="00046BD0" w:rsidRPr="007B5D8F" w:rsidRDefault="00314C64" w:rsidP="00314C64">
      <w:pPr>
        <w:pStyle w:val="Default"/>
        <w:rPr>
          <w:rFonts w:asciiTheme="minorHAnsi" w:hAnsiTheme="minorHAnsi" w:cstheme="minorHAnsi"/>
          <w:color w:val="auto"/>
          <w:sz w:val="22"/>
          <w:szCs w:val="22"/>
        </w:rPr>
      </w:pPr>
      <w:r w:rsidRPr="007B5D8F">
        <w:rPr>
          <w:color w:val="auto"/>
          <w:sz w:val="23"/>
          <w:szCs w:val="23"/>
        </w:rPr>
        <w:lastRenderedPageBreak/>
        <w:tab/>
      </w:r>
      <w:r w:rsidR="009028BB" w:rsidRPr="007B5D8F">
        <w:rPr>
          <w:rFonts w:asciiTheme="minorHAnsi" w:hAnsiTheme="minorHAnsi" w:cstheme="minorHAnsi"/>
          <w:color w:val="auto"/>
          <w:sz w:val="22"/>
          <w:szCs w:val="22"/>
        </w:rPr>
        <w:t>c</w:t>
      </w:r>
      <w:r w:rsidRPr="007B5D8F">
        <w:rPr>
          <w:rFonts w:asciiTheme="minorHAnsi" w:hAnsiTheme="minorHAnsi" w:cstheme="minorHAnsi"/>
          <w:color w:val="auto"/>
          <w:sz w:val="22"/>
          <w:szCs w:val="22"/>
        </w:rPr>
        <w:t>leared</w:t>
      </w:r>
      <w:r w:rsidRPr="007B5D8F">
        <w:rPr>
          <w:rFonts w:asciiTheme="minorHAnsi" w:hAnsiTheme="minorHAnsi" w:cstheme="minorHAnsi"/>
          <w:color w:val="auto"/>
          <w:sz w:val="22"/>
          <w:szCs w:val="22"/>
        </w:rPr>
        <w:tab/>
      </w:r>
      <w:r w:rsidRPr="007B5D8F">
        <w:rPr>
          <w:rFonts w:asciiTheme="minorHAnsi" w:hAnsiTheme="minorHAnsi" w:cstheme="minorHAnsi"/>
          <w:color w:val="auto"/>
          <w:sz w:val="22"/>
          <w:szCs w:val="22"/>
        </w:rPr>
        <w:tab/>
      </w:r>
      <w:r w:rsidRPr="007B5D8F">
        <w:rPr>
          <w:rFonts w:asciiTheme="minorHAnsi" w:hAnsiTheme="minorHAnsi" w:cstheme="minorHAnsi"/>
          <w:color w:val="auto"/>
          <w:sz w:val="22"/>
          <w:szCs w:val="22"/>
        </w:rPr>
        <w:tab/>
      </w:r>
      <w:r w:rsidRPr="007B5D8F">
        <w:rPr>
          <w:rFonts w:asciiTheme="minorHAnsi" w:hAnsiTheme="minorHAnsi" w:cstheme="minorHAnsi"/>
          <w:color w:val="auto"/>
          <w:sz w:val="22"/>
          <w:szCs w:val="22"/>
        </w:rPr>
        <w:tab/>
      </w:r>
      <w:r w:rsidRPr="007B5D8F">
        <w:rPr>
          <w:rFonts w:asciiTheme="minorHAnsi" w:hAnsiTheme="minorHAnsi" w:cstheme="minorHAnsi"/>
          <w:color w:val="auto"/>
          <w:sz w:val="22"/>
          <w:szCs w:val="22"/>
        </w:rPr>
        <w:tab/>
        <w:t>£</w:t>
      </w:r>
    </w:p>
    <w:p w14:paraId="3FA28786" w14:textId="77777777" w:rsidR="00046BD0" w:rsidRPr="007B5D8F" w:rsidRDefault="00046BD0" w:rsidP="00037435">
      <w:pPr>
        <w:pStyle w:val="Default"/>
        <w:jc w:val="center"/>
        <w:rPr>
          <w:b/>
          <w:color w:val="auto"/>
          <w:sz w:val="23"/>
          <w:szCs w:val="23"/>
          <w:u w:val="single"/>
        </w:rPr>
      </w:pPr>
    </w:p>
    <w:p w14:paraId="5935F1A6" w14:textId="77777777" w:rsidR="00046BD0" w:rsidRPr="007B5D8F" w:rsidRDefault="00046BD0" w:rsidP="00037435">
      <w:pPr>
        <w:pStyle w:val="Default"/>
        <w:jc w:val="center"/>
        <w:rPr>
          <w:b/>
          <w:color w:val="auto"/>
          <w:sz w:val="23"/>
          <w:szCs w:val="23"/>
          <w:u w:val="single"/>
        </w:rPr>
      </w:pPr>
    </w:p>
    <w:p w14:paraId="05846292" w14:textId="77777777" w:rsidR="00046BD0" w:rsidRPr="007B5D8F" w:rsidRDefault="00314C64" w:rsidP="00314C64">
      <w:pPr>
        <w:pStyle w:val="Default"/>
        <w:rPr>
          <w:rFonts w:asciiTheme="minorHAnsi" w:hAnsiTheme="minorHAnsi" w:cstheme="minorHAnsi"/>
          <w:color w:val="auto"/>
          <w:sz w:val="22"/>
          <w:szCs w:val="22"/>
          <w:u w:val="single"/>
        </w:rPr>
      </w:pPr>
      <w:r w:rsidRPr="007B5D8F">
        <w:rPr>
          <w:rFonts w:asciiTheme="minorHAnsi" w:hAnsiTheme="minorHAnsi" w:cstheme="minorHAnsi"/>
          <w:color w:val="auto"/>
          <w:sz w:val="22"/>
          <w:szCs w:val="22"/>
        </w:rPr>
        <w:tab/>
      </w:r>
      <w:r w:rsidRPr="007B5D8F">
        <w:rPr>
          <w:rFonts w:asciiTheme="minorHAnsi" w:hAnsiTheme="minorHAnsi" w:cstheme="minorHAnsi"/>
          <w:color w:val="auto"/>
          <w:sz w:val="22"/>
          <w:szCs w:val="22"/>
        </w:rPr>
        <w:tab/>
      </w:r>
      <w:r w:rsidRPr="007B5D8F">
        <w:rPr>
          <w:rFonts w:asciiTheme="minorHAnsi" w:hAnsiTheme="minorHAnsi" w:cstheme="minorHAnsi"/>
          <w:color w:val="auto"/>
          <w:sz w:val="22"/>
          <w:szCs w:val="22"/>
        </w:rPr>
        <w:tab/>
      </w:r>
      <w:r w:rsidRPr="007B5D8F">
        <w:rPr>
          <w:rFonts w:asciiTheme="minorHAnsi" w:hAnsiTheme="minorHAnsi" w:cstheme="minorHAnsi"/>
          <w:color w:val="auto"/>
          <w:sz w:val="22"/>
          <w:szCs w:val="22"/>
        </w:rPr>
        <w:tab/>
      </w:r>
      <w:r w:rsidRPr="007B5D8F">
        <w:rPr>
          <w:rFonts w:asciiTheme="minorHAnsi" w:hAnsiTheme="minorHAnsi" w:cstheme="minorHAnsi"/>
          <w:color w:val="auto"/>
          <w:sz w:val="22"/>
          <w:szCs w:val="22"/>
        </w:rPr>
        <w:tab/>
      </w:r>
      <w:r w:rsidRPr="007B5D8F">
        <w:rPr>
          <w:rFonts w:asciiTheme="minorHAnsi" w:hAnsiTheme="minorHAnsi" w:cstheme="minorHAnsi"/>
          <w:color w:val="auto"/>
          <w:sz w:val="22"/>
          <w:szCs w:val="22"/>
          <w:u w:val="single"/>
        </w:rPr>
        <w:tab/>
      </w:r>
      <w:r w:rsidR="009028BB" w:rsidRPr="007B5D8F">
        <w:rPr>
          <w:rFonts w:asciiTheme="minorHAnsi" w:hAnsiTheme="minorHAnsi" w:cstheme="minorHAnsi"/>
          <w:color w:val="auto"/>
          <w:sz w:val="22"/>
          <w:szCs w:val="22"/>
        </w:rPr>
        <w:tab/>
      </w:r>
    </w:p>
    <w:p w14:paraId="42C638C8" w14:textId="77777777" w:rsidR="009028BB" w:rsidRPr="007B5D8F" w:rsidRDefault="009028BB" w:rsidP="00314C64">
      <w:pPr>
        <w:pStyle w:val="Default"/>
        <w:rPr>
          <w:rFonts w:asciiTheme="minorHAnsi" w:hAnsiTheme="minorHAnsi" w:cstheme="minorHAnsi"/>
          <w:color w:val="auto"/>
          <w:sz w:val="22"/>
          <w:szCs w:val="22"/>
          <w:u w:val="single"/>
        </w:rPr>
      </w:pPr>
    </w:p>
    <w:p w14:paraId="497D1DE8" w14:textId="77777777" w:rsidR="009028BB" w:rsidRPr="007B5D8F" w:rsidRDefault="009028BB" w:rsidP="00314C64">
      <w:pPr>
        <w:pStyle w:val="Default"/>
        <w:rPr>
          <w:rFonts w:asciiTheme="minorHAnsi" w:hAnsiTheme="minorHAnsi" w:cstheme="minorHAnsi"/>
          <w:color w:val="auto"/>
          <w:sz w:val="22"/>
          <w:szCs w:val="22"/>
        </w:rPr>
      </w:pPr>
      <w:r w:rsidRPr="007B5D8F">
        <w:rPr>
          <w:rFonts w:asciiTheme="minorHAnsi" w:hAnsiTheme="minorHAnsi" w:cstheme="minorHAnsi"/>
          <w:color w:val="auto"/>
          <w:sz w:val="22"/>
          <w:szCs w:val="22"/>
        </w:rPr>
        <w:tab/>
        <w:t>Sub total</w:t>
      </w:r>
    </w:p>
    <w:p w14:paraId="5FF13189" w14:textId="77777777" w:rsidR="009028BB" w:rsidRPr="007B5D8F" w:rsidRDefault="009028BB" w:rsidP="00314C64">
      <w:pPr>
        <w:pStyle w:val="Default"/>
        <w:rPr>
          <w:rFonts w:asciiTheme="minorHAnsi" w:hAnsiTheme="minorHAnsi" w:cstheme="minorHAnsi"/>
          <w:color w:val="auto"/>
          <w:sz w:val="22"/>
          <w:szCs w:val="22"/>
        </w:rPr>
      </w:pPr>
      <w:r w:rsidRPr="007B5D8F">
        <w:rPr>
          <w:rFonts w:asciiTheme="minorHAnsi" w:hAnsiTheme="minorHAnsi" w:cstheme="minorHAnsi"/>
          <w:color w:val="auto"/>
          <w:sz w:val="22"/>
          <w:szCs w:val="22"/>
        </w:rPr>
        <w:tab/>
      </w:r>
      <w:r w:rsidRPr="007B5D8F">
        <w:rPr>
          <w:rFonts w:asciiTheme="minorHAnsi" w:hAnsiTheme="minorHAnsi" w:cstheme="minorHAnsi"/>
          <w:b/>
          <w:color w:val="auto"/>
          <w:sz w:val="22"/>
          <w:szCs w:val="22"/>
        </w:rPr>
        <w:t xml:space="preserve">Less </w:t>
      </w:r>
      <w:r w:rsidRPr="007B5D8F">
        <w:rPr>
          <w:rFonts w:asciiTheme="minorHAnsi" w:hAnsiTheme="minorHAnsi" w:cstheme="minorHAnsi"/>
          <w:color w:val="auto"/>
          <w:sz w:val="22"/>
          <w:szCs w:val="22"/>
        </w:rPr>
        <w:t>unpresented</w:t>
      </w:r>
    </w:p>
    <w:p w14:paraId="43062FF5" w14:textId="77777777" w:rsidR="009028BB" w:rsidRPr="007B5D8F" w:rsidRDefault="009028BB" w:rsidP="00314C64">
      <w:pPr>
        <w:pStyle w:val="Default"/>
        <w:rPr>
          <w:rFonts w:asciiTheme="minorHAnsi" w:hAnsiTheme="minorHAnsi" w:cstheme="minorHAnsi"/>
          <w:color w:val="auto"/>
          <w:sz w:val="22"/>
          <w:szCs w:val="22"/>
        </w:rPr>
      </w:pPr>
      <w:r w:rsidRPr="007B5D8F">
        <w:rPr>
          <w:rFonts w:asciiTheme="minorHAnsi" w:hAnsiTheme="minorHAnsi" w:cstheme="minorHAnsi"/>
          <w:color w:val="auto"/>
          <w:sz w:val="22"/>
          <w:szCs w:val="22"/>
        </w:rPr>
        <w:tab/>
        <w:t>cheques</w:t>
      </w:r>
    </w:p>
    <w:p w14:paraId="5F6AA604" w14:textId="77777777" w:rsidR="00046BD0" w:rsidRPr="007B5D8F" w:rsidRDefault="00046BD0" w:rsidP="00037435">
      <w:pPr>
        <w:pStyle w:val="Default"/>
        <w:jc w:val="center"/>
        <w:rPr>
          <w:b/>
          <w:color w:val="auto"/>
          <w:sz w:val="23"/>
          <w:szCs w:val="23"/>
          <w:u w:val="single"/>
        </w:rPr>
      </w:pPr>
    </w:p>
    <w:p w14:paraId="196FC365" w14:textId="77777777" w:rsidR="00046BD0" w:rsidRPr="007B5D8F" w:rsidRDefault="00046BD0" w:rsidP="00037435">
      <w:pPr>
        <w:pStyle w:val="Default"/>
        <w:jc w:val="center"/>
        <w:rPr>
          <w:b/>
          <w:color w:val="auto"/>
          <w:sz w:val="23"/>
          <w:szCs w:val="23"/>
          <w:u w:val="single"/>
        </w:rPr>
      </w:pPr>
    </w:p>
    <w:tbl>
      <w:tblPr>
        <w:tblW w:w="10140" w:type="dxa"/>
        <w:tblCellMar>
          <w:top w:w="15" w:type="dxa"/>
          <w:bottom w:w="15" w:type="dxa"/>
        </w:tblCellMar>
        <w:tblLook w:val="04A0" w:firstRow="1" w:lastRow="0" w:firstColumn="1" w:lastColumn="0" w:noHBand="0" w:noVBand="1"/>
      </w:tblPr>
      <w:tblGrid>
        <w:gridCol w:w="2374"/>
        <w:gridCol w:w="1219"/>
        <w:gridCol w:w="1527"/>
        <w:gridCol w:w="1763"/>
        <w:gridCol w:w="2081"/>
        <w:gridCol w:w="1176"/>
      </w:tblGrid>
      <w:tr w:rsidR="003E52C4" w:rsidRPr="007B5D8F" w14:paraId="0DF044B4" w14:textId="77777777" w:rsidTr="00500E73">
        <w:trPr>
          <w:trHeight w:val="300"/>
        </w:trPr>
        <w:tc>
          <w:tcPr>
            <w:tcW w:w="10140" w:type="dxa"/>
            <w:gridSpan w:val="6"/>
            <w:tcBorders>
              <w:top w:val="single" w:sz="8" w:space="0" w:color="auto"/>
              <w:left w:val="single" w:sz="8" w:space="0" w:color="auto"/>
              <w:bottom w:val="single" w:sz="8" w:space="0" w:color="auto"/>
              <w:right w:val="single" w:sz="4" w:space="0" w:color="auto"/>
            </w:tcBorders>
            <w:noWrap/>
            <w:vAlign w:val="bottom"/>
            <w:hideMark/>
          </w:tcPr>
          <w:p w14:paraId="6FA7A84B" w14:textId="77777777" w:rsidR="003E52C4" w:rsidRPr="007B5D8F" w:rsidRDefault="003E52C4" w:rsidP="003E52C4">
            <w:pPr>
              <w:spacing w:after="0" w:line="240" w:lineRule="auto"/>
              <w:jc w:val="center"/>
              <w:rPr>
                <w:rFonts w:asciiTheme="minorHAnsi" w:hAnsiTheme="minorHAnsi" w:cstheme="minorHAnsi"/>
                <w:color w:val="000000"/>
              </w:rPr>
            </w:pPr>
            <w:r w:rsidRPr="007B5D8F">
              <w:rPr>
                <w:rFonts w:asciiTheme="minorHAnsi" w:hAnsiTheme="minorHAnsi" w:cstheme="minorHAnsi"/>
                <w:color w:val="000000"/>
              </w:rPr>
              <w:t>ABC SCHOOL - SCHOOL FUND</w:t>
            </w:r>
          </w:p>
        </w:tc>
      </w:tr>
      <w:tr w:rsidR="003E52C4" w:rsidRPr="007B5D8F" w14:paraId="5858ABF7" w14:textId="77777777" w:rsidTr="003E52C4">
        <w:trPr>
          <w:trHeight w:val="285"/>
        </w:trPr>
        <w:tc>
          <w:tcPr>
            <w:tcW w:w="2374" w:type="dxa"/>
            <w:tcBorders>
              <w:top w:val="nil"/>
              <w:left w:val="nil"/>
              <w:bottom w:val="nil"/>
              <w:right w:val="nil"/>
            </w:tcBorders>
            <w:noWrap/>
            <w:vAlign w:val="bottom"/>
            <w:hideMark/>
          </w:tcPr>
          <w:p w14:paraId="55885FD1" w14:textId="77777777" w:rsidR="003E52C4" w:rsidRPr="007B5D8F" w:rsidRDefault="003E52C4" w:rsidP="003E52C4">
            <w:pPr>
              <w:spacing w:after="0" w:line="240" w:lineRule="auto"/>
              <w:jc w:val="center"/>
              <w:rPr>
                <w:rFonts w:asciiTheme="minorHAnsi" w:hAnsiTheme="minorHAnsi" w:cstheme="minorHAnsi"/>
                <w:color w:val="000000"/>
              </w:rPr>
            </w:pPr>
          </w:p>
        </w:tc>
        <w:tc>
          <w:tcPr>
            <w:tcW w:w="1219" w:type="dxa"/>
            <w:tcBorders>
              <w:top w:val="nil"/>
              <w:left w:val="nil"/>
              <w:bottom w:val="nil"/>
              <w:right w:val="nil"/>
            </w:tcBorders>
            <w:noWrap/>
            <w:vAlign w:val="bottom"/>
            <w:hideMark/>
          </w:tcPr>
          <w:p w14:paraId="6BD0B821" w14:textId="77777777" w:rsidR="003E52C4" w:rsidRPr="007B5D8F" w:rsidRDefault="003E52C4" w:rsidP="003E52C4">
            <w:pPr>
              <w:spacing w:after="0" w:line="240" w:lineRule="auto"/>
              <w:rPr>
                <w:rFonts w:asciiTheme="minorHAnsi" w:hAnsiTheme="minorHAnsi" w:cstheme="minorHAnsi"/>
              </w:rPr>
            </w:pPr>
          </w:p>
        </w:tc>
        <w:tc>
          <w:tcPr>
            <w:tcW w:w="1527" w:type="dxa"/>
            <w:tcBorders>
              <w:top w:val="nil"/>
              <w:left w:val="nil"/>
              <w:bottom w:val="nil"/>
              <w:right w:val="nil"/>
            </w:tcBorders>
            <w:noWrap/>
            <w:vAlign w:val="bottom"/>
            <w:hideMark/>
          </w:tcPr>
          <w:p w14:paraId="4134B6B6" w14:textId="77777777" w:rsidR="003E52C4" w:rsidRPr="007B5D8F" w:rsidRDefault="003E52C4" w:rsidP="003E52C4">
            <w:pPr>
              <w:spacing w:after="0" w:line="240" w:lineRule="auto"/>
              <w:rPr>
                <w:rFonts w:asciiTheme="minorHAnsi" w:hAnsiTheme="minorHAnsi" w:cstheme="minorHAnsi"/>
              </w:rPr>
            </w:pPr>
          </w:p>
        </w:tc>
        <w:tc>
          <w:tcPr>
            <w:tcW w:w="1763" w:type="dxa"/>
            <w:tcBorders>
              <w:top w:val="nil"/>
              <w:left w:val="nil"/>
              <w:bottom w:val="nil"/>
              <w:right w:val="nil"/>
            </w:tcBorders>
            <w:noWrap/>
            <w:vAlign w:val="bottom"/>
            <w:hideMark/>
          </w:tcPr>
          <w:p w14:paraId="1E522D2D" w14:textId="77777777" w:rsidR="003E52C4" w:rsidRPr="007B5D8F" w:rsidRDefault="003E52C4" w:rsidP="003E52C4">
            <w:pPr>
              <w:spacing w:after="0" w:line="240" w:lineRule="auto"/>
              <w:rPr>
                <w:rFonts w:asciiTheme="minorHAnsi" w:hAnsiTheme="minorHAnsi" w:cstheme="minorHAnsi"/>
              </w:rPr>
            </w:pPr>
          </w:p>
        </w:tc>
        <w:tc>
          <w:tcPr>
            <w:tcW w:w="2081" w:type="dxa"/>
            <w:tcBorders>
              <w:top w:val="nil"/>
              <w:left w:val="nil"/>
              <w:bottom w:val="nil"/>
              <w:right w:val="nil"/>
            </w:tcBorders>
            <w:noWrap/>
            <w:vAlign w:val="bottom"/>
            <w:hideMark/>
          </w:tcPr>
          <w:p w14:paraId="519BCEA5" w14:textId="77777777" w:rsidR="003E52C4" w:rsidRPr="007B5D8F" w:rsidRDefault="003E52C4" w:rsidP="003E52C4">
            <w:pPr>
              <w:spacing w:after="0" w:line="240" w:lineRule="auto"/>
              <w:rPr>
                <w:rFonts w:asciiTheme="minorHAnsi" w:hAnsiTheme="minorHAnsi" w:cstheme="minorHAnsi"/>
              </w:rPr>
            </w:pPr>
          </w:p>
        </w:tc>
        <w:tc>
          <w:tcPr>
            <w:tcW w:w="1176" w:type="dxa"/>
            <w:tcBorders>
              <w:top w:val="nil"/>
              <w:left w:val="nil"/>
              <w:bottom w:val="nil"/>
              <w:right w:val="nil"/>
            </w:tcBorders>
            <w:noWrap/>
            <w:vAlign w:val="bottom"/>
            <w:hideMark/>
          </w:tcPr>
          <w:p w14:paraId="61536BBA" w14:textId="77777777" w:rsidR="003E52C4" w:rsidRPr="007B5D8F" w:rsidRDefault="003E52C4" w:rsidP="003E52C4">
            <w:pPr>
              <w:spacing w:after="0" w:line="240" w:lineRule="auto"/>
              <w:rPr>
                <w:rFonts w:asciiTheme="minorHAnsi" w:hAnsiTheme="minorHAnsi" w:cstheme="minorHAnsi"/>
              </w:rPr>
            </w:pPr>
          </w:p>
        </w:tc>
      </w:tr>
      <w:tr w:rsidR="003E52C4" w:rsidRPr="007B5D8F" w14:paraId="4D0AB1C7" w14:textId="77777777" w:rsidTr="003E52C4">
        <w:trPr>
          <w:trHeight w:val="285"/>
        </w:trPr>
        <w:tc>
          <w:tcPr>
            <w:tcW w:w="10140" w:type="dxa"/>
            <w:gridSpan w:val="6"/>
            <w:tcBorders>
              <w:top w:val="nil"/>
              <w:left w:val="nil"/>
              <w:bottom w:val="nil"/>
              <w:right w:val="nil"/>
            </w:tcBorders>
            <w:noWrap/>
            <w:vAlign w:val="bottom"/>
            <w:hideMark/>
          </w:tcPr>
          <w:p w14:paraId="5CCA0410" w14:textId="77777777" w:rsidR="003E52C4" w:rsidRPr="007B5D8F" w:rsidRDefault="003E52C4" w:rsidP="003E52C4">
            <w:pPr>
              <w:spacing w:after="0" w:line="240" w:lineRule="auto"/>
              <w:jc w:val="center"/>
              <w:rPr>
                <w:rFonts w:asciiTheme="minorHAnsi" w:hAnsiTheme="minorHAnsi" w:cstheme="minorHAnsi"/>
                <w:color w:val="000000"/>
              </w:rPr>
            </w:pPr>
            <w:r w:rsidRPr="007B5D8F">
              <w:rPr>
                <w:rFonts w:asciiTheme="minorHAnsi" w:hAnsiTheme="minorHAnsi" w:cstheme="minorHAnsi"/>
                <w:color w:val="000000"/>
              </w:rPr>
              <w:t xml:space="preserve">RECEIPTS AND PAYMENTS ACCOUNT FOR THE YEAR ENDED </w:t>
            </w:r>
          </w:p>
        </w:tc>
      </w:tr>
      <w:tr w:rsidR="003E52C4" w:rsidRPr="007B5D8F" w14:paraId="37399007" w14:textId="77777777" w:rsidTr="003E52C4">
        <w:trPr>
          <w:trHeight w:val="285"/>
        </w:trPr>
        <w:tc>
          <w:tcPr>
            <w:tcW w:w="2374" w:type="dxa"/>
            <w:tcBorders>
              <w:top w:val="nil"/>
              <w:left w:val="nil"/>
              <w:bottom w:val="nil"/>
              <w:right w:val="nil"/>
            </w:tcBorders>
            <w:noWrap/>
            <w:vAlign w:val="bottom"/>
            <w:hideMark/>
          </w:tcPr>
          <w:p w14:paraId="2E530293" w14:textId="77777777" w:rsidR="003E52C4" w:rsidRPr="007B5D8F" w:rsidRDefault="003E52C4" w:rsidP="003E52C4">
            <w:pPr>
              <w:spacing w:after="0" w:line="240" w:lineRule="auto"/>
              <w:jc w:val="center"/>
              <w:rPr>
                <w:rFonts w:asciiTheme="minorHAnsi" w:hAnsiTheme="minorHAnsi" w:cstheme="minorHAnsi"/>
                <w:color w:val="000000"/>
              </w:rPr>
            </w:pPr>
          </w:p>
        </w:tc>
        <w:tc>
          <w:tcPr>
            <w:tcW w:w="1219" w:type="dxa"/>
            <w:tcBorders>
              <w:top w:val="nil"/>
              <w:left w:val="nil"/>
              <w:bottom w:val="nil"/>
              <w:right w:val="nil"/>
            </w:tcBorders>
            <w:noWrap/>
            <w:vAlign w:val="bottom"/>
            <w:hideMark/>
          </w:tcPr>
          <w:p w14:paraId="41968EBB" w14:textId="77777777" w:rsidR="003E52C4" w:rsidRPr="007B5D8F" w:rsidRDefault="003E52C4" w:rsidP="003E52C4">
            <w:pPr>
              <w:spacing w:after="0" w:line="240" w:lineRule="auto"/>
              <w:jc w:val="center"/>
              <w:rPr>
                <w:rFonts w:asciiTheme="minorHAnsi" w:hAnsiTheme="minorHAnsi" w:cstheme="minorHAnsi"/>
              </w:rPr>
            </w:pPr>
          </w:p>
        </w:tc>
        <w:tc>
          <w:tcPr>
            <w:tcW w:w="1527" w:type="dxa"/>
            <w:tcBorders>
              <w:top w:val="nil"/>
              <w:left w:val="nil"/>
              <w:bottom w:val="nil"/>
              <w:right w:val="nil"/>
            </w:tcBorders>
            <w:noWrap/>
            <w:vAlign w:val="bottom"/>
            <w:hideMark/>
          </w:tcPr>
          <w:p w14:paraId="47EE60CB" w14:textId="77777777" w:rsidR="003E52C4" w:rsidRPr="007B5D8F" w:rsidRDefault="003E52C4" w:rsidP="003E52C4">
            <w:pPr>
              <w:spacing w:after="0" w:line="240" w:lineRule="auto"/>
              <w:jc w:val="center"/>
              <w:rPr>
                <w:rFonts w:asciiTheme="minorHAnsi" w:hAnsiTheme="minorHAnsi" w:cstheme="minorHAnsi"/>
              </w:rPr>
            </w:pPr>
          </w:p>
        </w:tc>
        <w:tc>
          <w:tcPr>
            <w:tcW w:w="1763" w:type="dxa"/>
            <w:tcBorders>
              <w:top w:val="nil"/>
              <w:left w:val="nil"/>
              <w:bottom w:val="nil"/>
              <w:right w:val="nil"/>
            </w:tcBorders>
            <w:noWrap/>
            <w:vAlign w:val="bottom"/>
            <w:hideMark/>
          </w:tcPr>
          <w:p w14:paraId="1F0422D1" w14:textId="77777777" w:rsidR="003E52C4" w:rsidRPr="007B5D8F" w:rsidRDefault="003E52C4" w:rsidP="003E52C4">
            <w:pPr>
              <w:spacing w:after="0" w:line="240" w:lineRule="auto"/>
              <w:jc w:val="center"/>
              <w:rPr>
                <w:rFonts w:asciiTheme="minorHAnsi" w:hAnsiTheme="minorHAnsi" w:cstheme="minorHAnsi"/>
              </w:rPr>
            </w:pPr>
          </w:p>
        </w:tc>
        <w:tc>
          <w:tcPr>
            <w:tcW w:w="2081" w:type="dxa"/>
            <w:tcBorders>
              <w:top w:val="nil"/>
              <w:left w:val="nil"/>
              <w:bottom w:val="nil"/>
              <w:right w:val="nil"/>
            </w:tcBorders>
            <w:noWrap/>
            <w:vAlign w:val="bottom"/>
            <w:hideMark/>
          </w:tcPr>
          <w:p w14:paraId="7CB861F2" w14:textId="77777777" w:rsidR="003E52C4" w:rsidRPr="007B5D8F" w:rsidRDefault="003E52C4" w:rsidP="003E52C4">
            <w:pPr>
              <w:spacing w:after="0" w:line="240" w:lineRule="auto"/>
              <w:jc w:val="center"/>
              <w:rPr>
                <w:rFonts w:asciiTheme="minorHAnsi" w:hAnsiTheme="minorHAnsi" w:cstheme="minorHAnsi"/>
              </w:rPr>
            </w:pPr>
          </w:p>
        </w:tc>
        <w:tc>
          <w:tcPr>
            <w:tcW w:w="1176" w:type="dxa"/>
            <w:tcBorders>
              <w:top w:val="nil"/>
              <w:left w:val="nil"/>
              <w:bottom w:val="nil"/>
              <w:right w:val="nil"/>
            </w:tcBorders>
            <w:noWrap/>
            <w:vAlign w:val="bottom"/>
            <w:hideMark/>
          </w:tcPr>
          <w:p w14:paraId="48927FB1" w14:textId="77777777" w:rsidR="003E52C4" w:rsidRPr="007B5D8F" w:rsidRDefault="003E52C4" w:rsidP="003E52C4">
            <w:pPr>
              <w:spacing w:after="0" w:line="240" w:lineRule="auto"/>
              <w:jc w:val="center"/>
              <w:rPr>
                <w:rFonts w:asciiTheme="minorHAnsi" w:hAnsiTheme="minorHAnsi" w:cstheme="minorHAnsi"/>
              </w:rPr>
            </w:pPr>
          </w:p>
        </w:tc>
      </w:tr>
      <w:tr w:rsidR="003E52C4" w:rsidRPr="007B5D8F" w14:paraId="65A83A21" w14:textId="77777777" w:rsidTr="00500E73">
        <w:trPr>
          <w:trHeight w:val="227"/>
        </w:trPr>
        <w:tc>
          <w:tcPr>
            <w:tcW w:w="2374" w:type="dxa"/>
            <w:tcBorders>
              <w:top w:val="single" w:sz="4" w:space="0" w:color="auto"/>
              <w:left w:val="single" w:sz="4" w:space="0" w:color="auto"/>
              <w:bottom w:val="single" w:sz="4" w:space="0" w:color="auto"/>
              <w:right w:val="single" w:sz="4" w:space="0" w:color="auto"/>
            </w:tcBorders>
            <w:noWrap/>
            <w:vAlign w:val="bottom"/>
            <w:hideMark/>
          </w:tcPr>
          <w:p w14:paraId="36573782" w14:textId="77777777" w:rsidR="003E52C4" w:rsidRPr="007B5D8F" w:rsidRDefault="003E52C4" w:rsidP="003E52C4">
            <w:pPr>
              <w:spacing w:after="0" w:line="240" w:lineRule="auto"/>
              <w:rPr>
                <w:rFonts w:asciiTheme="minorHAnsi" w:hAnsiTheme="minorHAnsi" w:cstheme="minorHAnsi"/>
                <w:color w:val="000000"/>
              </w:rPr>
            </w:pPr>
            <w:r w:rsidRPr="007B5D8F">
              <w:rPr>
                <w:rFonts w:asciiTheme="minorHAnsi" w:hAnsiTheme="minorHAnsi" w:cstheme="minorHAnsi"/>
                <w:color w:val="000000"/>
              </w:rPr>
              <w:t>Activity</w:t>
            </w:r>
          </w:p>
        </w:tc>
        <w:tc>
          <w:tcPr>
            <w:tcW w:w="1219" w:type="dxa"/>
            <w:tcBorders>
              <w:top w:val="single" w:sz="4" w:space="0" w:color="auto"/>
              <w:left w:val="single" w:sz="4" w:space="0" w:color="auto"/>
              <w:bottom w:val="single" w:sz="4" w:space="0" w:color="auto"/>
              <w:right w:val="single" w:sz="4" w:space="0" w:color="auto"/>
            </w:tcBorders>
            <w:noWrap/>
            <w:vAlign w:val="bottom"/>
            <w:hideMark/>
          </w:tcPr>
          <w:p w14:paraId="4AF93D55" w14:textId="77777777" w:rsidR="003E52C4" w:rsidRPr="007B5D8F" w:rsidRDefault="003E52C4" w:rsidP="003E52C4">
            <w:pPr>
              <w:spacing w:after="0" w:line="240" w:lineRule="auto"/>
              <w:rPr>
                <w:rFonts w:asciiTheme="minorHAnsi" w:hAnsiTheme="minorHAnsi" w:cstheme="minorHAnsi"/>
                <w:color w:val="000000"/>
              </w:rPr>
            </w:pPr>
            <w:r w:rsidRPr="007B5D8F">
              <w:rPr>
                <w:rFonts w:asciiTheme="minorHAnsi" w:hAnsiTheme="minorHAnsi" w:cstheme="minorHAnsi"/>
                <w:color w:val="000000"/>
              </w:rPr>
              <w:t>Bal.b/f</w:t>
            </w:r>
          </w:p>
        </w:tc>
        <w:tc>
          <w:tcPr>
            <w:tcW w:w="1527" w:type="dxa"/>
            <w:tcBorders>
              <w:top w:val="single" w:sz="4" w:space="0" w:color="auto"/>
              <w:left w:val="single" w:sz="4" w:space="0" w:color="auto"/>
              <w:bottom w:val="single" w:sz="4" w:space="0" w:color="auto"/>
              <w:right w:val="single" w:sz="4" w:space="0" w:color="auto"/>
            </w:tcBorders>
            <w:noWrap/>
            <w:vAlign w:val="bottom"/>
            <w:hideMark/>
          </w:tcPr>
          <w:p w14:paraId="56B2CE2E" w14:textId="77777777" w:rsidR="003E52C4" w:rsidRPr="007B5D8F" w:rsidRDefault="003E52C4" w:rsidP="003E52C4">
            <w:pPr>
              <w:spacing w:after="0" w:line="240" w:lineRule="auto"/>
              <w:rPr>
                <w:rFonts w:asciiTheme="minorHAnsi" w:hAnsiTheme="minorHAnsi" w:cstheme="minorHAnsi"/>
                <w:color w:val="000000"/>
              </w:rPr>
            </w:pPr>
            <w:r w:rsidRPr="007B5D8F">
              <w:rPr>
                <w:rFonts w:asciiTheme="minorHAnsi" w:hAnsiTheme="minorHAnsi" w:cstheme="minorHAnsi"/>
                <w:color w:val="000000"/>
              </w:rPr>
              <w:t>Receipts</w:t>
            </w:r>
          </w:p>
        </w:tc>
        <w:tc>
          <w:tcPr>
            <w:tcW w:w="1763" w:type="dxa"/>
            <w:tcBorders>
              <w:top w:val="single" w:sz="4" w:space="0" w:color="auto"/>
              <w:left w:val="single" w:sz="4" w:space="0" w:color="auto"/>
              <w:bottom w:val="single" w:sz="4" w:space="0" w:color="auto"/>
              <w:right w:val="single" w:sz="4" w:space="0" w:color="auto"/>
            </w:tcBorders>
            <w:noWrap/>
            <w:vAlign w:val="bottom"/>
            <w:hideMark/>
          </w:tcPr>
          <w:p w14:paraId="249C8E8F" w14:textId="77777777" w:rsidR="003E52C4" w:rsidRPr="007B5D8F" w:rsidRDefault="003E52C4" w:rsidP="003E52C4">
            <w:pPr>
              <w:spacing w:after="0" w:line="240" w:lineRule="auto"/>
              <w:rPr>
                <w:rFonts w:asciiTheme="minorHAnsi" w:hAnsiTheme="minorHAnsi" w:cstheme="minorHAnsi"/>
                <w:color w:val="000000"/>
              </w:rPr>
            </w:pPr>
            <w:r w:rsidRPr="007B5D8F">
              <w:rPr>
                <w:rFonts w:asciiTheme="minorHAnsi" w:hAnsiTheme="minorHAnsi" w:cstheme="minorHAnsi"/>
                <w:color w:val="000000"/>
              </w:rPr>
              <w:t>Payments</w:t>
            </w:r>
          </w:p>
        </w:tc>
        <w:tc>
          <w:tcPr>
            <w:tcW w:w="2081" w:type="dxa"/>
            <w:tcBorders>
              <w:top w:val="single" w:sz="4" w:space="0" w:color="auto"/>
              <w:left w:val="single" w:sz="4" w:space="0" w:color="auto"/>
              <w:bottom w:val="single" w:sz="4" w:space="0" w:color="auto"/>
              <w:right w:val="single" w:sz="4" w:space="0" w:color="auto"/>
            </w:tcBorders>
            <w:noWrap/>
            <w:vAlign w:val="bottom"/>
            <w:hideMark/>
          </w:tcPr>
          <w:p w14:paraId="2515C13E" w14:textId="77777777" w:rsidR="003E52C4" w:rsidRPr="007B5D8F" w:rsidRDefault="003E52C4" w:rsidP="003E52C4">
            <w:pPr>
              <w:spacing w:after="0" w:line="240" w:lineRule="auto"/>
              <w:rPr>
                <w:rFonts w:asciiTheme="minorHAnsi" w:hAnsiTheme="minorHAnsi" w:cstheme="minorHAnsi"/>
                <w:color w:val="000000"/>
              </w:rPr>
            </w:pPr>
            <w:r w:rsidRPr="007B5D8F">
              <w:rPr>
                <w:rFonts w:asciiTheme="minorHAnsi" w:hAnsiTheme="minorHAnsi" w:cstheme="minorHAnsi"/>
                <w:color w:val="000000"/>
              </w:rPr>
              <w:t>Transfers</w:t>
            </w:r>
          </w:p>
        </w:tc>
        <w:tc>
          <w:tcPr>
            <w:tcW w:w="1176" w:type="dxa"/>
            <w:tcBorders>
              <w:top w:val="single" w:sz="4" w:space="0" w:color="auto"/>
              <w:left w:val="single" w:sz="4" w:space="0" w:color="auto"/>
              <w:bottom w:val="single" w:sz="4" w:space="0" w:color="auto"/>
              <w:right w:val="single" w:sz="4" w:space="0" w:color="auto"/>
            </w:tcBorders>
            <w:noWrap/>
            <w:vAlign w:val="bottom"/>
            <w:hideMark/>
          </w:tcPr>
          <w:p w14:paraId="4EA33154" w14:textId="77777777" w:rsidR="003E52C4" w:rsidRPr="007B5D8F" w:rsidRDefault="003E52C4" w:rsidP="003E52C4">
            <w:pPr>
              <w:spacing w:after="0" w:line="240" w:lineRule="auto"/>
              <w:rPr>
                <w:rFonts w:asciiTheme="minorHAnsi" w:hAnsiTheme="minorHAnsi" w:cstheme="minorHAnsi"/>
                <w:color w:val="000000"/>
              </w:rPr>
            </w:pPr>
            <w:r w:rsidRPr="007B5D8F">
              <w:rPr>
                <w:rFonts w:asciiTheme="minorHAnsi" w:hAnsiTheme="minorHAnsi" w:cstheme="minorHAnsi"/>
                <w:color w:val="000000"/>
              </w:rPr>
              <w:t>Bal.c/f</w:t>
            </w:r>
          </w:p>
        </w:tc>
      </w:tr>
      <w:tr w:rsidR="003E52C4" w:rsidRPr="007B5D8F" w14:paraId="350E6D6D" w14:textId="77777777" w:rsidTr="00500E73">
        <w:trPr>
          <w:trHeight w:val="227"/>
        </w:trPr>
        <w:tc>
          <w:tcPr>
            <w:tcW w:w="2374" w:type="dxa"/>
            <w:tcBorders>
              <w:top w:val="single" w:sz="4" w:space="0" w:color="auto"/>
              <w:left w:val="single" w:sz="4" w:space="0" w:color="auto"/>
              <w:bottom w:val="single" w:sz="4" w:space="0" w:color="auto"/>
              <w:right w:val="single" w:sz="4" w:space="0" w:color="auto"/>
            </w:tcBorders>
            <w:noWrap/>
            <w:vAlign w:val="bottom"/>
            <w:hideMark/>
          </w:tcPr>
          <w:p w14:paraId="01CB034C" w14:textId="77777777" w:rsidR="003E52C4" w:rsidRPr="007B5D8F" w:rsidRDefault="003E52C4" w:rsidP="003E52C4">
            <w:pPr>
              <w:spacing w:after="0" w:line="240" w:lineRule="auto"/>
              <w:rPr>
                <w:rFonts w:asciiTheme="minorHAnsi" w:hAnsiTheme="minorHAnsi" w:cstheme="minorHAnsi"/>
                <w:color w:val="000000"/>
              </w:rPr>
            </w:pPr>
          </w:p>
        </w:tc>
        <w:tc>
          <w:tcPr>
            <w:tcW w:w="1219" w:type="dxa"/>
            <w:tcBorders>
              <w:top w:val="single" w:sz="4" w:space="0" w:color="auto"/>
              <w:left w:val="single" w:sz="4" w:space="0" w:color="auto"/>
              <w:bottom w:val="single" w:sz="4" w:space="0" w:color="auto"/>
              <w:right w:val="single" w:sz="4" w:space="0" w:color="auto"/>
            </w:tcBorders>
            <w:noWrap/>
            <w:vAlign w:val="bottom"/>
            <w:hideMark/>
          </w:tcPr>
          <w:p w14:paraId="644A1F06" w14:textId="77777777" w:rsidR="003E52C4" w:rsidRPr="007B5D8F" w:rsidRDefault="003E52C4" w:rsidP="003E52C4">
            <w:pPr>
              <w:spacing w:after="0" w:line="240" w:lineRule="auto"/>
              <w:rPr>
                <w:rFonts w:asciiTheme="minorHAnsi" w:hAnsiTheme="minorHAnsi" w:cstheme="minorHAnsi"/>
              </w:rPr>
            </w:pPr>
          </w:p>
        </w:tc>
        <w:tc>
          <w:tcPr>
            <w:tcW w:w="1527" w:type="dxa"/>
            <w:tcBorders>
              <w:top w:val="single" w:sz="4" w:space="0" w:color="auto"/>
              <w:left w:val="single" w:sz="4" w:space="0" w:color="auto"/>
              <w:bottom w:val="single" w:sz="4" w:space="0" w:color="auto"/>
              <w:right w:val="single" w:sz="4" w:space="0" w:color="auto"/>
            </w:tcBorders>
            <w:noWrap/>
            <w:vAlign w:val="bottom"/>
            <w:hideMark/>
          </w:tcPr>
          <w:p w14:paraId="0A950DAA" w14:textId="77777777" w:rsidR="003E52C4" w:rsidRPr="007B5D8F" w:rsidRDefault="003E52C4" w:rsidP="003E52C4">
            <w:pPr>
              <w:spacing w:after="0" w:line="240" w:lineRule="auto"/>
              <w:rPr>
                <w:rFonts w:asciiTheme="minorHAnsi" w:hAnsiTheme="minorHAnsi" w:cstheme="minorHAnsi"/>
              </w:rPr>
            </w:pPr>
          </w:p>
        </w:tc>
        <w:tc>
          <w:tcPr>
            <w:tcW w:w="1763" w:type="dxa"/>
            <w:tcBorders>
              <w:top w:val="single" w:sz="4" w:space="0" w:color="auto"/>
              <w:left w:val="single" w:sz="4" w:space="0" w:color="auto"/>
              <w:bottom w:val="single" w:sz="4" w:space="0" w:color="auto"/>
              <w:right w:val="single" w:sz="4" w:space="0" w:color="auto"/>
            </w:tcBorders>
            <w:noWrap/>
            <w:vAlign w:val="bottom"/>
            <w:hideMark/>
          </w:tcPr>
          <w:p w14:paraId="1339ED21" w14:textId="77777777" w:rsidR="003E52C4" w:rsidRPr="007B5D8F" w:rsidRDefault="003E52C4" w:rsidP="003E52C4">
            <w:pPr>
              <w:spacing w:after="0" w:line="240" w:lineRule="auto"/>
              <w:rPr>
                <w:rFonts w:asciiTheme="minorHAnsi" w:hAnsiTheme="minorHAnsi" w:cstheme="minorHAnsi"/>
              </w:rPr>
            </w:pPr>
          </w:p>
        </w:tc>
        <w:tc>
          <w:tcPr>
            <w:tcW w:w="2081" w:type="dxa"/>
            <w:tcBorders>
              <w:top w:val="single" w:sz="4" w:space="0" w:color="auto"/>
              <w:left w:val="single" w:sz="4" w:space="0" w:color="auto"/>
              <w:bottom w:val="single" w:sz="4" w:space="0" w:color="auto"/>
              <w:right w:val="single" w:sz="4" w:space="0" w:color="auto"/>
            </w:tcBorders>
            <w:noWrap/>
            <w:vAlign w:val="bottom"/>
            <w:hideMark/>
          </w:tcPr>
          <w:p w14:paraId="304AD192" w14:textId="77777777" w:rsidR="003E52C4" w:rsidRPr="007B5D8F" w:rsidRDefault="003E52C4" w:rsidP="003E52C4">
            <w:pPr>
              <w:spacing w:after="0" w:line="240" w:lineRule="auto"/>
              <w:rPr>
                <w:rFonts w:asciiTheme="minorHAnsi" w:hAnsiTheme="minorHAnsi" w:cstheme="minorHAnsi"/>
              </w:rPr>
            </w:pPr>
          </w:p>
        </w:tc>
        <w:tc>
          <w:tcPr>
            <w:tcW w:w="1176" w:type="dxa"/>
            <w:tcBorders>
              <w:top w:val="single" w:sz="4" w:space="0" w:color="auto"/>
              <w:left w:val="single" w:sz="4" w:space="0" w:color="auto"/>
              <w:bottom w:val="single" w:sz="4" w:space="0" w:color="auto"/>
              <w:right w:val="single" w:sz="4" w:space="0" w:color="auto"/>
            </w:tcBorders>
            <w:noWrap/>
            <w:vAlign w:val="bottom"/>
            <w:hideMark/>
          </w:tcPr>
          <w:p w14:paraId="4156ABED" w14:textId="77777777" w:rsidR="003E52C4" w:rsidRPr="007B5D8F" w:rsidRDefault="003E52C4" w:rsidP="003E52C4">
            <w:pPr>
              <w:spacing w:after="0" w:line="240" w:lineRule="auto"/>
              <w:rPr>
                <w:rFonts w:asciiTheme="minorHAnsi" w:hAnsiTheme="minorHAnsi" w:cstheme="minorHAnsi"/>
              </w:rPr>
            </w:pPr>
          </w:p>
        </w:tc>
      </w:tr>
      <w:tr w:rsidR="003E52C4" w:rsidRPr="007B5D8F" w14:paraId="664DFA49" w14:textId="77777777" w:rsidTr="00500E73">
        <w:trPr>
          <w:trHeight w:val="227"/>
        </w:trPr>
        <w:tc>
          <w:tcPr>
            <w:tcW w:w="2374" w:type="dxa"/>
            <w:tcBorders>
              <w:top w:val="single" w:sz="4" w:space="0" w:color="auto"/>
              <w:left w:val="single" w:sz="4" w:space="0" w:color="auto"/>
              <w:bottom w:val="single" w:sz="4" w:space="0" w:color="auto"/>
              <w:right w:val="single" w:sz="4" w:space="0" w:color="auto"/>
            </w:tcBorders>
            <w:noWrap/>
            <w:vAlign w:val="bottom"/>
            <w:hideMark/>
          </w:tcPr>
          <w:p w14:paraId="0588CFA2" w14:textId="77777777" w:rsidR="003E52C4" w:rsidRPr="007B5D8F" w:rsidRDefault="003E52C4" w:rsidP="003E52C4">
            <w:pPr>
              <w:spacing w:after="0" w:line="240" w:lineRule="auto"/>
              <w:rPr>
                <w:rFonts w:asciiTheme="minorHAnsi" w:hAnsiTheme="minorHAnsi" w:cstheme="minorHAnsi"/>
              </w:rPr>
            </w:pPr>
          </w:p>
        </w:tc>
        <w:tc>
          <w:tcPr>
            <w:tcW w:w="1219" w:type="dxa"/>
            <w:tcBorders>
              <w:top w:val="single" w:sz="4" w:space="0" w:color="auto"/>
              <w:left w:val="single" w:sz="4" w:space="0" w:color="auto"/>
              <w:bottom w:val="single" w:sz="4" w:space="0" w:color="auto"/>
              <w:right w:val="single" w:sz="4" w:space="0" w:color="auto"/>
            </w:tcBorders>
            <w:noWrap/>
            <w:vAlign w:val="bottom"/>
            <w:hideMark/>
          </w:tcPr>
          <w:p w14:paraId="6C9235F1" w14:textId="77777777" w:rsidR="003E52C4" w:rsidRPr="007B5D8F" w:rsidRDefault="003E52C4" w:rsidP="003E52C4">
            <w:pPr>
              <w:spacing w:after="0" w:line="240" w:lineRule="auto"/>
              <w:rPr>
                <w:rFonts w:asciiTheme="minorHAnsi" w:hAnsiTheme="minorHAnsi" w:cstheme="minorHAnsi"/>
              </w:rPr>
            </w:pPr>
          </w:p>
        </w:tc>
        <w:tc>
          <w:tcPr>
            <w:tcW w:w="1527" w:type="dxa"/>
            <w:tcBorders>
              <w:top w:val="single" w:sz="4" w:space="0" w:color="auto"/>
              <w:left w:val="single" w:sz="4" w:space="0" w:color="auto"/>
              <w:bottom w:val="single" w:sz="4" w:space="0" w:color="auto"/>
              <w:right w:val="single" w:sz="4" w:space="0" w:color="auto"/>
            </w:tcBorders>
            <w:noWrap/>
            <w:vAlign w:val="bottom"/>
            <w:hideMark/>
          </w:tcPr>
          <w:p w14:paraId="402C5251" w14:textId="77777777" w:rsidR="003E52C4" w:rsidRPr="007B5D8F" w:rsidRDefault="003E52C4" w:rsidP="003E52C4">
            <w:pPr>
              <w:spacing w:after="0" w:line="240" w:lineRule="auto"/>
              <w:rPr>
                <w:rFonts w:asciiTheme="minorHAnsi" w:hAnsiTheme="minorHAnsi" w:cstheme="minorHAnsi"/>
              </w:rPr>
            </w:pPr>
          </w:p>
        </w:tc>
        <w:tc>
          <w:tcPr>
            <w:tcW w:w="1763" w:type="dxa"/>
            <w:tcBorders>
              <w:top w:val="single" w:sz="4" w:space="0" w:color="auto"/>
              <w:left w:val="single" w:sz="4" w:space="0" w:color="auto"/>
              <w:bottom w:val="single" w:sz="4" w:space="0" w:color="auto"/>
              <w:right w:val="single" w:sz="4" w:space="0" w:color="auto"/>
            </w:tcBorders>
            <w:noWrap/>
            <w:vAlign w:val="bottom"/>
            <w:hideMark/>
          </w:tcPr>
          <w:p w14:paraId="7F5EB953" w14:textId="77777777" w:rsidR="003E52C4" w:rsidRPr="007B5D8F" w:rsidRDefault="003E52C4" w:rsidP="003E52C4">
            <w:pPr>
              <w:spacing w:after="0" w:line="240" w:lineRule="auto"/>
              <w:rPr>
                <w:rFonts w:asciiTheme="minorHAnsi" w:hAnsiTheme="minorHAnsi" w:cstheme="minorHAnsi"/>
              </w:rPr>
            </w:pPr>
          </w:p>
        </w:tc>
        <w:tc>
          <w:tcPr>
            <w:tcW w:w="2081" w:type="dxa"/>
            <w:tcBorders>
              <w:top w:val="single" w:sz="4" w:space="0" w:color="auto"/>
              <w:left w:val="single" w:sz="4" w:space="0" w:color="auto"/>
              <w:bottom w:val="single" w:sz="4" w:space="0" w:color="auto"/>
              <w:right w:val="single" w:sz="4" w:space="0" w:color="auto"/>
            </w:tcBorders>
            <w:noWrap/>
            <w:vAlign w:val="bottom"/>
            <w:hideMark/>
          </w:tcPr>
          <w:p w14:paraId="6FF8A56D" w14:textId="77777777" w:rsidR="003E52C4" w:rsidRPr="007B5D8F" w:rsidRDefault="003E52C4" w:rsidP="003E52C4">
            <w:pPr>
              <w:spacing w:after="0" w:line="240" w:lineRule="auto"/>
              <w:rPr>
                <w:rFonts w:asciiTheme="minorHAnsi" w:hAnsiTheme="minorHAnsi" w:cstheme="minorHAnsi"/>
              </w:rPr>
            </w:pPr>
          </w:p>
        </w:tc>
        <w:tc>
          <w:tcPr>
            <w:tcW w:w="1176" w:type="dxa"/>
            <w:tcBorders>
              <w:top w:val="single" w:sz="4" w:space="0" w:color="auto"/>
              <w:left w:val="single" w:sz="4" w:space="0" w:color="auto"/>
              <w:bottom w:val="single" w:sz="4" w:space="0" w:color="auto"/>
              <w:right w:val="single" w:sz="4" w:space="0" w:color="auto"/>
            </w:tcBorders>
            <w:noWrap/>
            <w:vAlign w:val="bottom"/>
            <w:hideMark/>
          </w:tcPr>
          <w:p w14:paraId="30EF459A" w14:textId="77777777" w:rsidR="003E52C4" w:rsidRPr="007B5D8F" w:rsidRDefault="003E52C4" w:rsidP="003E52C4">
            <w:pPr>
              <w:spacing w:after="0" w:line="240" w:lineRule="auto"/>
              <w:rPr>
                <w:rFonts w:asciiTheme="minorHAnsi" w:hAnsiTheme="minorHAnsi" w:cstheme="minorHAnsi"/>
              </w:rPr>
            </w:pPr>
          </w:p>
        </w:tc>
      </w:tr>
      <w:tr w:rsidR="003E52C4" w:rsidRPr="007B5D8F" w14:paraId="4DC99382" w14:textId="77777777" w:rsidTr="00500E73">
        <w:trPr>
          <w:trHeight w:val="227"/>
        </w:trPr>
        <w:tc>
          <w:tcPr>
            <w:tcW w:w="2374" w:type="dxa"/>
            <w:tcBorders>
              <w:top w:val="single" w:sz="4" w:space="0" w:color="auto"/>
              <w:left w:val="single" w:sz="4" w:space="0" w:color="auto"/>
              <w:bottom w:val="single" w:sz="4" w:space="0" w:color="auto"/>
              <w:right w:val="single" w:sz="4" w:space="0" w:color="auto"/>
            </w:tcBorders>
            <w:noWrap/>
            <w:vAlign w:val="bottom"/>
            <w:hideMark/>
          </w:tcPr>
          <w:p w14:paraId="5887BE73" w14:textId="77777777" w:rsidR="003E52C4" w:rsidRPr="007B5D8F" w:rsidRDefault="003E52C4" w:rsidP="003E52C4">
            <w:pPr>
              <w:spacing w:after="0" w:line="240" w:lineRule="auto"/>
              <w:rPr>
                <w:rFonts w:asciiTheme="minorHAnsi" w:hAnsiTheme="minorHAnsi" w:cstheme="minorHAnsi"/>
              </w:rPr>
            </w:pPr>
          </w:p>
        </w:tc>
        <w:tc>
          <w:tcPr>
            <w:tcW w:w="1219" w:type="dxa"/>
            <w:tcBorders>
              <w:top w:val="single" w:sz="4" w:space="0" w:color="auto"/>
              <w:left w:val="single" w:sz="4" w:space="0" w:color="auto"/>
              <w:bottom w:val="single" w:sz="4" w:space="0" w:color="auto"/>
              <w:right w:val="single" w:sz="4" w:space="0" w:color="auto"/>
            </w:tcBorders>
            <w:noWrap/>
            <w:vAlign w:val="bottom"/>
            <w:hideMark/>
          </w:tcPr>
          <w:p w14:paraId="6AA22C40" w14:textId="77777777" w:rsidR="003E52C4" w:rsidRPr="007B5D8F" w:rsidRDefault="003E52C4" w:rsidP="003E52C4">
            <w:pPr>
              <w:spacing w:after="0" w:line="240" w:lineRule="auto"/>
              <w:rPr>
                <w:rFonts w:asciiTheme="minorHAnsi" w:hAnsiTheme="minorHAnsi" w:cstheme="minorHAnsi"/>
              </w:rPr>
            </w:pPr>
          </w:p>
        </w:tc>
        <w:tc>
          <w:tcPr>
            <w:tcW w:w="1527" w:type="dxa"/>
            <w:tcBorders>
              <w:top w:val="single" w:sz="4" w:space="0" w:color="auto"/>
              <w:left w:val="single" w:sz="4" w:space="0" w:color="auto"/>
              <w:bottom w:val="single" w:sz="4" w:space="0" w:color="auto"/>
              <w:right w:val="single" w:sz="4" w:space="0" w:color="auto"/>
            </w:tcBorders>
            <w:noWrap/>
            <w:vAlign w:val="bottom"/>
            <w:hideMark/>
          </w:tcPr>
          <w:p w14:paraId="6A88715C" w14:textId="77777777" w:rsidR="003E52C4" w:rsidRPr="007B5D8F" w:rsidRDefault="003E52C4" w:rsidP="003E52C4">
            <w:pPr>
              <w:spacing w:after="0" w:line="240" w:lineRule="auto"/>
              <w:rPr>
                <w:rFonts w:asciiTheme="minorHAnsi" w:hAnsiTheme="minorHAnsi" w:cstheme="minorHAnsi"/>
              </w:rPr>
            </w:pPr>
          </w:p>
        </w:tc>
        <w:tc>
          <w:tcPr>
            <w:tcW w:w="1763" w:type="dxa"/>
            <w:tcBorders>
              <w:top w:val="single" w:sz="4" w:space="0" w:color="auto"/>
              <w:left w:val="single" w:sz="4" w:space="0" w:color="auto"/>
              <w:bottom w:val="single" w:sz="4" w:space="0" w:color="auto"/>
              <w:right w:val="single" w:sz="4" w:space="0" w:color="auto"/>
            </w:tcBorders>
            <w:noWrap/>
            <w:vAlign w:val="bottom"/>
            <w:hideMark/>
          </w:tcPr>
          <w:p w14:paraId="0F71B5A9" w14:textId="77777777" w:rsidR="003E52C4" w:rsidRPr="007B5D8F" w:rsidRDefault="003E52C4" w:rsidP="003E52C4">
            <w:pPr>
              <w:spacing w:after="0" w:line="240" w:lineRule="auto"/>
              <w:rPr>
                <w:rFonts w:asciiTheme="minorHAnsi" w:hAnsiTheme="minorHAnsi" w:cstheme="minorHAnsi"/>
              </w:rPr>
            </w:pPr>
          </w:p>
        </w:tc>
        <w:tc>
          <w:tcPr>
            <w:tcW w:w="2081" w:type="dxa"/>
            <w:tcBorders>
              <w:top w:val="single" w:sz="4" w:space="0" w:color="auto"/>
              <w:left w:val="single" w:sz="4" w:space="0" w:color="auto"/>
              <w:bottom w:val="single" w:sz="4" w:space="0" w:color="auto"/>
              <w:right w:val="single" w:sz="4" w:space="0" w:color="auto"/>
            </w:tcBorders>
            <w:noWrap/>
            <w:vAlign w:val="bottom"/>
            <w:hideMark/>
          </w:tcPr>
          <w:p w14:paraId="1852C2B4" w14:textId="77777777" w:rsidR="003E52C4" w:rsidRPr="007B5D8F" w:rsidRDefault="003E52C4" w:rsidP="003E52C4">
            <w:pPr>
              <w:spacing w:after="0" w:line="240" w:lineRule="auto"/>
              <w:rPr>
                <w:rFonts w:asciiTheme="minorHAnsi" w:hAnsiTheme="minorHAnsi" w:cstheme="minorHAnsi"/>
              </w:rPr>
            </w:pPr>
          </w:p>
        </w:tc>
        <w:tc>
          <w:tcPr>
            <w:tcW w:w="1176" w:type="dxa"/>
            <w:tcBorders>
              <w:top w:val="single" w:sz="4" w:space="0" w:color="auto"/>
              <w:left w:val="single" w:sz="4" w:space="0" w:color="auto"/>
              <w:bottom w:val="single" w:sz="4" w:space="0" w:color="auto"/>
              <w:right w:val="single" w:sz="4" w:space="0" w:color="auto"/>
            </w:tcBorders>
            <w:noWrap/>
            <w:vAlign w:val="bottom"/>
            <w:hideMark/>
          </w:tcPr>
          <w:p w14:paraId="3A04309C" w14:textId="77777777" w:rsidR="003E52C4" w:rsidRPr="007B5D8F" w:rsidRDefault="003E52C4" w:rsidP="003E52C4">
            <w:pPr>
              <w:spacing w:after="0" w:line="240" w:lineRule="auto"/>
              <w:rPr>
                <w:rFonts w:asciiTheme="minorHAnsi" w:hAnsiTheme="minorHAnsi" w:cstheme="minorHAnsi"/>
              </w:rPr>
            </w:pPr>
          </w:p>
        </w:tc>
      </w:tr>
      <w:tr w:rsidR="003E52C4" w:rsidRPr="007B5D8F" w14:paraId="2FCD37C3" w14:textId="77777777" w:rsidTr="00500E73">
        <w:trPr>
          <w:trHeight w:val="227"/>
        </w:trPr>
        <w:tc>
          <w:tcPr>
            <w:tcW w:w="2374" w:type="dxa"/>
            <w:tcBorders>
              <w:top w:val="single" w:sz="4" w:space="0" w:color="auto"/>
              <w:left w:val="single" w:sz="4" w:space="0" w:color="auto"/>
              <w:bottom w:val="single" w:sz="4" w:space="0" w:color="auto"/>
              <w:right w:val="single" w:sz="4" w:space="0" w:color="auto"/>
            </w:tcBorders>
            <w:noWrap/>
            <w:vAlign w:val="bottom"/>
            <w:hideMark/>
          </w:tcPr>
          <w:p w14:paraId="492CBCF7" w14:textId="77777777" w:rsidR="003E52C4" w:rsidRPr="007B5D8F" w:rsidRDefault="003E52C4" w:rsidP="003E52C4">
            <w:pPr>
              <w:spacing w:after="0" w:line="240" w:lineRule="auto"/>
              <w:rPr>
                <w:rFonts w:asciiTheme="minorHAnsi" w:hAnsiTheme="minorHAnsi" w:cstheme="minorHAnsi"/>
              </w:rPr>
            </w:pPr>
          </w:p>
        </w:tc>
        <w:tc>
          <w:tcPr>
            <w:tcW w:w="1219" w:type="dxa"/>
            <w:tcBorders>
              <w:top w:val="single" w:sz="4" w:space="0" w:color="auto"/>
              <w:left w:val="single" w:sz="4" w:space="0" w:color="auto"/>
              <w:bottom w:val="single" w:sz="4" w:space="0" w:color="auto"/>
              <w:right w:val="single" w:sz="4" w:space="0" w:color="auto"/>
            </w:tcBorders>
            <w:noWrap/>
            <w:vAlign w:val="bottom"/>
            <w:hideMark/>
          </w:tcPr>
          <w:p w14:paraId="545A284B" w14:textId="77777777" w:rsidR="003E52C4" w:rsidRPr="007B5D8F" w:rsidRDefault="003E52C4" w:rsidP="003E52C4">
            <w:pPr>
              <w:spacing w:after="0" w:line="240" w:lineRule="auto"/>
              <w:rPr>
                <w:rFonts w:asciiTheme="minorHAnsi" w:hAnsiTheme="minorHAnsi" w:cstheme="minorHAnsi"/>
              </w:rPr>
            </w:pPr>
          </w:p>
        </w:tc>
        <w:tc>
          <w:tcPr>
            <w:tcW w:w="1527" w:type="dxa"/>
            <w:tcBorders>
              <w:top w:val="single" w:sz="4" w:space="0" w:color="auto"/>
              <w:left w:val="single" w:sz="4" w:space="0" w:color="auto"/>
              <w:bottom w:val="single" w:sz="4" w:space="0" w:color="auto"/>
              <w:right w:val="single" w:sz="4" w:space="0" w:color="auto"/>
            </w:tcBorders>
            <w:noWrap/>
            <w:vAlign w:val="bottom"/>
            <w:hideMark/>
          </w:tcPr>
          <w:p w14:paraId="21C8B9E9" w14:textId="77777777" w:rsidR="003E52C4" w:rsidRPr="007B5D8F" w:rsidRDefault="003E52C4" w:rsidP="003E52C4">
            <w:pPr>
              <w:spacing w:after="0" w:line="240" w:lineRule="auto"/>
              <w:rPr>
                <w:rFonts w:asciiTheme="minorHAnsi" w:hAnsiTheme="minorHAnsi" w:cstheme="minorHAnsi"/>
              </w:rPr>
            </w:pPr>
          </w:p>
        </w:tc>
        <w:tc>
          <w:tcPr>
            <w:tcW w:w="1763" w:type="dxa"/>
            <w:tcBorders>
              <w:top w:val="single" w:sz="4" w:space="0" w:color="auto"/>
              <w:left w:val="single" w:sz="4" w:space="0" w:color="auto"/>
              <w:bottom w:val="single" w:sz="4" w:space="0" w:color="auto"/>
              <w:right w:val="single" w:sz="4" w:space="0" w:color="auto"/>
            </w:tcBorders>
            <w:noWrap/>
            <w:vAlign w:val="bottom"/>
            <w:hideMark/>
          </w:tcPr>
          <w:p w14:paraId="2C90F25E" w14:textId="77777777" w:rsidR="003E52C4" w:rsidRPr="007B5D8F" w:rsidRDefault="003E52C4" w:rsidP="003E52C4">
            <w:pPr>
              <w:spacing w:after="0" w:line="240" w:lineRule="auto"/>
              <w:rPr>
                <w:rFonts w:asciiTheme="minorHAnsi" w:hAnsiTheme="minorHAnsi" w:cstheme="minorHAnsi"/>
              </w:rPr>
            </w:pPr>
          </w:p>
        </w:tc>
        <w:tc>
          <w:tcPr>
            <w:tcW w:w="2081" w:type="dxa"/>
            <w:tcBorders>
              <w:top w:val="single" w:sz="4" w:space="0" w:color="auto"/>
              <w:left w:val="single" w:sz="4" w:space="0" w:color="auto"/>
              <w:bottom w:val="single" w:sz="4" w:space="0" w:color="auto"/>
              <w:right w:val="single" w:sz="4" w:space="0" w:color="auto"/>
            </w:tcBorders>
            <w:noWrap/>
            <w:vAlign w:val="bottom"/>
            <w:hideMark/>
          </w:tcPr>
          <w:p w14:paraId="4FAEC801" w14:textId="77777777" w:rsidR="003E52C4" w:rsidRPr="007B5D8F" w:rsidRDefault="003E52C4" w:rsidP="003E52C4">
            <w:pPr>
              <w:spacing w:after="0" w:line="240" w:lineRule="auto"/>
              <w:rPr>
                <w:rFonts w:asciiTheme="minorHAnsi" w:hAnsiTheme="minorHAnsi" w:cstheme="minorHAnsi"/>
              </w:rPr>
            </w:pPr>
          </w:p>
        </w:tc>
        <w:tc>
          <w:tcPr>
            <w:tcW w:w="1176" w:type="dxa"/>
            <w:tcBorders>
              <w:top w:val="single" w:sz="4" w:space="0" w:color="auto"/>
              <w:left w:val="single" w:sz="4" w:space="0" w:color="auto"/>
              <w:bottom w:val="single" w:sz="4" w:space="0" w:color="auto"/>
              <w:right w:val="single" w:sz="4" w:space="0" w:color="auto"/>
            </w:tcBorders>
            <w:noWrap/>
            <w:vAlign w:val="bottom"/>
            <w:hideMark/>
          </w:tcPr>
          <w:p w14:paraId="7F3BAF9E" w14:textId="77777777" w:rsidR="003E52C4" w:rsidRPr="007B5D8F" w:rsidRDefault="003E52C4" w:rsidP="003E52C4">
            <w:pPr>
              <w:spacing w:after="0" w:line="240" w:lineRule="auto"/>
              <w:rPr>
                <w:rFonts w:asciiTheme="minorHAnsi" w:hAnsiTheme="minorHAnsi" w:cstheme="minorHAnsi"/>
              </w:rPr>
            </w:pPr>
          </w:p>
        </w:tc>
      </w:tr>
      <w:tr w:rsidR="003E52C4" w:rsidRPr="007B5D8F" w14:paraId="521DEA8B" w14:textId="77777777" w:rsidTr="00500E73">
        <w:trPr>
          <w:trHeight w:val="227"/>
        </w:trPr>
        <w:tc>
          <w:tcPr>
            <w:tcW w:w="2374" w:type="dxa"/>
            <w:tcBorders>
              <w:top w:val="single" w:sz="4" w:space="0" w:color="auto"/>
              <w:left w:val="single" w:sz="4" w:space="0" w:color="auto"/>
              <w:bottom w:val="single" w:sz="4" w:space="0" w:color="auto"/>
              <w:right w:val="single" w:sz="4" w:space="0" w:color="auto"/>
            </w:tcBorders>
            <w:noWrap/>
            <w:vAlign w:val="bottom"/>
            <w:hideMark/>
          </w:tcPr>
          <w:p w14:paraId="6EE0F4F3" w14:textId="77777777" w:rsidR="003E52C4" w:rsidRPr="007B5D8F" w:rsidRDefault="003E52C4" w:rsidP="003E52C4">
            <w:pPr>
              <w:spacing w:after="0" w:line="240" w:lineRule="auto"/>
              <w:rPr>
                <w:rFonts w:asciiTheme="minorHAnsi" w:hAnsiTheme="minorHAnsi" w:cstheme="minorHAnsi"/>
              </w:rPr>
            </w:pPr>
          </w:p>
        </w:tc>
        <w:tc>
          <w:tcPr>
            <w:tcW w:w="1219" w:type="dxa"/>
            <w:tcBorders>
              <w:top w:val="single" w:sz="4" w:space="0" w:color="auto"/>
              <w:left w:val="single" w:sz="4" w:space="0" w:color="auto"/>
              <w:bottom w:val="single" w:sz="4" w:space="0" w:color="auto"/>
              <w:right w:val="single" w:sz="4" w:space="0" w:color="auto"/>
            </w:tcBorders>
            <w:noWrap/>
            <w:vAlign w:val="bottom"/>
            <w:hideMark/>
          </w:tcPr>
          <w:p w14:paraId="4722088F" w14:textId="77777777" w:rsidR="003E52C4" w:rsidRPr="007B5D8F" w:rsidRDefault="003E52C4" w:rsidP="003E52C4">
            <w:pPr>
              <w:spacing w:after="0" w:line="240" w:lineRule="auto"/>
              <w:rPr>
                <w:rFonts w:asciiTheme="minorHAnsi" w:hAnsiTheme="minorHAnsi" w:cstheme="minorHAnsi"/>
              </w:rPr>
            </w:pPr>
          </w:p>
        </w:tc>
        <w:tc>
          <w:tcPr>
            <w:tcW w:w="1527" w:type="dxa"/>
            <w:tcBorders>
              <w:top w:val="single" w:sz="4" w:space="0" w:color="auto"/>
              <w:left w:val="single" w:sz="4" w:space="0" w:color="auto"/>
              <w:bottom w:val="single" w:sz="4" w:space="0" w:color="auto"/>
              <w:right w:val="single" w:sz="4" w:space="0" w:color="auto"/>
            </w:tcBorders>
            <w:noWrap/>
            <w:vAlign w:val="bottom"/>
            <w:hideMark/>
          </w:tcPr>
          <w:p w14:paraId="7FAF4092" w14:textId="77777777" w:rsidR="003E52C4" w:rsidRPr="007B5D8F" w:rsidRDefault="003E52C4" w:rsidP="003E52C4">
            <w:pPr>
              <w:spacing w:after="0" w:line="240" w:lineRule="auto"/>
              <w:rPr>
                <w:rFonts w:asciiTheme="minorHAnsi" w:hAnsiTheme="minorHAnsi" w:cstheme="minorHAnsi"/>
              </w:rPr>
            </w:pPr>
          </w:p>
        </w:tc>
        <w:tc>
          <w:tcPr>
            <w:tcW w:w="1763" w:type="dxa"/>
            <w:tcBorders>
              <w:top w:val="single" w:sz="4" w:space="0" w:color="auto"/>
              <w:left w:val="single" w:sz="4" w:space="0" w:color="auto"/>
              <w:bottom w:val="single" w:sz="4" w:space="0" w:color="auto"/>
              <w:right w:val="single" w:sz="4" w:space="0" w:color="auto"/>
            </w:tcBorders>
            <w:noWrap/>
            <w:vAlign w:val="bottom"/>
            <w:hideMark/>
          </w:tcPr>
          <w:p w14:paraId="014D0D17" w14:textId="77777777" w:rsidR="003E52C4" w:rsidRPr="007B5D8F" w:rsidRDefault="003E52C4" w:rsidP="003E52C4">
            <w:pPr>
              <w:spacing w:after="0" w:line="240" w:lineRule="auto"/>
              <w:rPr>
                <w:rFonts w:asciiTheme="minorHAnsi" w:hAnsiTheme="minorHAnsi" w:cstheme="minorHAnsi"/>
              </w:rPr>
            </w:pPr>
          </w:p>
        </w:tc>
        <w:tc>
          <w:tcPr>
            <w:tcW w:w="2081" w:type="dxa"/>
            <w:tcBorders>
              <w:top w:val="single" w:sz="4" w:space="0" w:color="auto"/>
              <w:left w:val="single" w:sz="4" w:space="0" w:color="auto"/>
              <w:bottom w:val="single" w:sz="4" w:space="0" w:color="auto"/>
              <w:right w:val="single" w:sz="4" w:space="0" w:color="auto"/>
            </w:tcBorders>
            <w:noWrap/>
            <w:vAlign w:val="bottom"/>
            <w:hideMark/>
          </w:tcPr>
          <w:p w14:paraId="03FBDC23" w14:textId="77777777" w:rsidR="003E52C4" w:rsidRPr="007B5D8F" w:rsidRDefault="003E52C4" w:rsidP="003E52C4">
            <w:pPr>
              <w:spacing w:after="0" w:line="240" w:lineRule="auto"/>
              <w:rPr>
                <w:rFonts w:asciiTheme="minorHAnsi" w:hAnsiTheme="minorHAnsi" w:cstheme="minorHAnsi"/>
              </w:rPr>
            </w:pPr>
          </w:p>
        </w:tc>
        <w:tc>
          <w:tcPr>
            <w:tcW w:w="1176" w:type="dxa"/>
            <w:tcBorders>
              <w:top w:val="single" w:sz="4" w:space="0" w:color="auto"/>
              <w:left w:val="single" w:sz="4" w:space="0" w:color="auto"/>
              <w:bottom w:val="single" w:sz="4" w:space="0" w:color="auto"/>
              <w:right w:val="single" w:sz="4" w:space="0" w:color="auto"/>
            </w:tcBorders>
            <w:noWrap/>
            <w:vAlign w:val="bottom"/>
            <w:hideMark/>
          </w:tcPr>
          <w:p w14:paraId="7038E7B4" w14:textId="77777777" w:rsidR="003E52C4" w:rsidRPr="007B5D8F" w:rsidRDefault="003E52C4" w:rsidP="003E52C4">
            <w:pPr>
              <w:spacing w:after="0" w:line="240" w:lineRule="auto"/>
              <w:rPr>
                <w:rFonts w:asciiTheme="minorHAnsi" w:hAnsiTheme="minorHAnsi" w:cstheme="minorHAnsi"/>
              </w:rPr>
            </w:pPr>
          </w:p>
        </w:tc>
      </w:tr>
      <w:tr w:rsidR="003E52C4" w:rsidRPr="007B5D8F" w14:paraId="08274ACF" w14:textId="77777777" w:rsidTr="00500E73">
        <w:trPr>
          <w:trHeight w:val="227"/>
        </w:trPr>
        <w:tc>
          <w:tcPr>
            <w:tcW w:w="2374" w:type="dxa"/>
            <w:tcBorders>
              <w:top w:val="single" w:sz="4" w:space="0" w:color="auto"/>
              <w:left w:val="single" w:sz="4" w:space="0" w:color="auto"/>
              <w:bottom w:val="single" w:sz="4" w:space="0" w:color="auto"/>
              <w:right w:val="single" w:sz="4" w:space="0" w:color="auto"/>
            </w:tcBorders>
            <w:noWrap/>
            <w:vAlign w:val="bottom"/>
            <w:hideMark/>
          </w:tcPr>
          <w:p w14:paraId="60BBC4B7" w14:textId="77777777" w:rsidR="003E52C4" w:rsidRPr="007B5D8F" w:rsidRDefault="003E52C4" w:rsidP="003E52C4">
            <w:pPr>
              <w:spacing w:after="0" w:line="240" w:lineRule="auto"/>
              <w:rPr>
                <w:rFonts w:asciiTheme="minorHAnsi" w:hAnsiTheme="minorHAnsi" w:cstheme="minorHAnsi"/>
              </w:rPr>
            </w:pPr>
          </w:p>
        </w:tc>
        <w:tc>
          <w:tcPr>
            <w:tcW w:w="1219" w:type="dxa"/>
            <w:tcBorders>
              <w:top w:val="single" w:sz="4" w:space="0" w:color="auto"/>
              <w:left w:val="single" w:sz="4" w:space="0" w:color="auto"/>
              <w:bottom w:val="single" w:sz="4" w:space="0" w:color="auto"/>
              <w:right w:val="single" w:sz="4" w:space="0" w:color="auto"/>
            </w:tcBorders>
            <w:noWrap/>
            <w:vAlign w:val="bottom"/>
            <w:hideMark/>
          </w:tcPr>
          <w:p w14:paraId="1E7681BD" w14:textId="77777777" w:rsidR="003E52C4" w:rsidRPr="007B5D8F" w:rsidRDefault="003E52C4" w:rsidP="003E52C4">
            <w:pPr>
              <w:spacing w:after="0" w:line="240" w:lineRule="auto"/>
              <w:rPr>
                <w:rFonts w:asciiTheme="minorHAnsi" w:hAnsiTheme="minorHAnsi" w:cstheme="minorHAnsi"/>
              </w:rPr>
            </w:pPr>
          </w:p>
        </w:tc>
        <w:tc>
          <w:tcPr>
            <w:tcW w:w="1527" w:type="dxa"/>
            <w:tcBorders>
              <w:top w:val="single" w:sz="4" w:space="0" w:color="auto"/>
              <w:left w:val="single" w:sz="4" w:space="0" w:color="auto"/>
              <w:bottom w:val="single" w:sz="4" w:space="0" w:color="auto"/>
              <w:right w:val="single" w:sz="4" w:space="0" w:color="auto"/>
            </w:tcBorders>
            <w:noWrap/>
            <w:vAlign w:val="bottom"/>
            <w:hideMark/>
          </w:tcPr>
          <w:p w14:paraId="435C00A8" w14:textId="77777777" w:rsidR="003E52C4" w:rsidRPr="007B5D8F" w:rsidRDefault="003E52C4" w:rsidP="003E52C4">
            <w:pPr>
              <w:spacing w:after="0" w:line="240" w:lineRule="auto"/>
              <w:rPr>
                <w:rFonts w:asciiTheme="minorHAnsi" w:hAnsiTheme="minorHAnsi" w:cstheme="minorHAnsi"/>
              </w:rPr>
            </w:pPr>
          </w:p>
        </w:tc>
        <w:tc>
          <w:tcPr>
            <w:tcW w:w="1763" w:type="dxa"/>
            <w:tcBorders>
              <w:top w:val="single" w:sz="4" w:space="0" w:color="auto"/>
              <w:left w:val="single" w:sz="4" w:space="0" w:color="auto"/>
              <w:bottom w:val="single" w:sz="4" w:space="0" w:color="auto"/>
              <w:right w:val="single" w:sz="4" w:space="0" w:color="auto"/>
            </w:tcBorders>
            <w:noWrap/>
            <w:vAlign w:val="bottom"/>
            <w:hideMark/>
          </w:tcPr>
          <w:p w14:paraId="3B92146F" w14:textId="77777777" w:rsidR="003E52C4" w:rsidRPr="007B5D8F" w:rsidRDefault="003E52C4" w:rsidP="003E52C4">
            <w:pPr>
              <w:spacing w:after="0" w:line="240" w:lineRule="auto"/>
              <w:rPr>
                <w:rFonts w:asciiTheme="minorHAnsi" w:hAnsiTheme="minorHAnsi" w:cstheme="minorHAnsi"/>
              </w:rPr>
            </w:pPr>
          </w:p>
        </w:tc>
        <w:tc>
          <w:tcPr>
            <w:tcW w:w="2081" w:type="dxa"/>
            <w:tcBorders>
              <w:top w:val="single" w:sz="4" w:space="0" w:color="auto"/>
              <w:left w:val="single" w:sz="4" w:space="0" w:color="auto"/>
              <w:bottom w:val="single" w:sz="4" w:space="0" w:color="auto"/>
              <w:right w:val="single" w:sz="4" w:space="0" w:color="auto"/>
            </w:tcBorders>
            <w:noWrap/>
            <w:vAlign w:val="bottom"/>
            <w:hideMark/>
          </w:tcPr>
          <w:p w14:paraId="6E26B346" w14:textId="77777777" w:rsidR="003E52C4" w:rsidRPr="007B5D8F" w:rsidRDefault="003E52C4" w:rsidP="003E52C4">
            <w:pPr>
              <w:spacing w:after="0" w:line="240" w:lineRule="auto"/>
              <w:rPr>
                <w:rFonts w:asciiTheme="minorHAnsi" w:hAnsiTheme="minorHAnsi" w:cstheme="minorHAnsi"/>
              </w:rPr>
            </w:pPr>
          </w:p>
        </w:tc>
        <w:tc>
          <w:tcPr>
            <w:tcW w:w="1176" w:type="dxa"/>
            <w:tcBorders>
              <w:top w:val="single" w:sz="4" w:space="0" w:color="auto"/>
              <w:left w:val="single" w:sz="4" w:space="0" w:color="auto"/>
              <w:bottom w:val="single" w:sz="4" w:space="0" w:color="auto"/>
              <w:right w:val="single" w:sz="4" w:space="0" w:color="auto"/>
            </w:tcBorders>
            <w:noWrap/>
            <w:vAlign w:val="bottom"/>
            <w:hideMark/>
          </w:tcPr>
          <w:p w14:paraId="5DB8732C" w14:textId="77777777" w:rsidR="003E52C4" w:rsidRPr="007B5D8F" w:rsidRDefault="003E52C4" w:rsidP="003E52C4">
            <w:pPr>
              <w:spacing w:after="0" w:line="240" w:lineRule="auto"/>
              <w:rPr>
                <w:rFonts w:asciiTheme="minorHAnsi" w:hAnsiTheme="minorHAnsi" w:cstheme="minorHAnsi"/>
              </w:rPr>
            </w:pPr>
          </w:p>
        </w:tc>
      </w:tr>
      <w:tr w:rsidR="003E52C4" w:rsidRPr="007B5D8F" w14:paraId="21297B27" w14:textId="77777777" w:rsidTr="00500E73">
        <w:trPr>
          <w:trHeight w:val="227"/>
        </w:trPr>
        <w:tc>
          <w:tcPr>
            <w:tcW w:w="2374" w:type="dxa"/>
            <w:tcBorders>
              <w:top w:val="single" w:sz="4" w:space="0" w:color="auto"/>
              <w:left w:val="single" w:sz="4" w:space="0" w:color="auto"/>
              <w:bottom w:val="single" w:sz="4" w:space="0" w:color="auto"/>
              <w:right w:val="single" w:sz="4" w:space="0" w:color="auto"/>
            </w:tcBorders>
            <w:noWrap/>
            <w:vAlign w:val="bottom"/>
            <w:hideMark/>
          </w:tcPr>
          <w:p w14:paraId="666DA949" w14:textId="77777777" w:rsidR="003E52C4" w:rsidRPr="007B5D8F" w:rsidRDefault="003E52C4" w:rsidP="003E52C4">
            <w:pPr>
              <w:spacing w:after="0" w:line="240" w:lineRule="auto"/>
              <w:rPr>
                <w:rFonts w:asciiTheme="minorHAnsi" w:hAnsiTheme="minorHAnsi" w:cstheme="minorHAnsi"/>
              </w:rPr>
            </w:pPr>
          </w:p>
        </w:tc>
        <w:tc>
          <w:tcPr>
            <w:tcW w:w="1219" w:type="dxa"/>
            <w:tcBorders>
              <w:top w:val="single" w:sz="4" w:space="0" w:color="auto"/>
              <w:left w:val="single" w:sz="4" w:space="0" w:color="auto"/>
              <w:bottom w:val="single" w:sz="4" w:space="0" w:color="auto"/>
              <w:right w:val="single" w:sz="4" w:space="0" w:color="auto"/>
            </w:tcBorders>
            <w:noWrap/>
            <w:vAlign w:val="bottom"/>
            <w:hideMark/>
          </w:tcPr>
          <w:p w14:paraId="1804374E" w14:textId="77777777" w:rsidR="003E52C4" w:rsidRPr="007B5D8F" w:rsidRDefault="003E52C4" w:rsidP="003E52C4">
            <w:pPr>
              <w:spacing w:after="0" w:line="240" w:lineRule="auto"/>
              <w:rPr>
                <w:rFonts w:asciiTheme="minorHAnsi" w:hAnsiTheme="minorHAnsi" w:cstheme="minorHAnsi"/>
              </w:rPr>
            </w:pPr>
          </w:p>
        </w:tc>
        <w:tc>
          <w:tcPr>
            <w:tcW w:w="1527" w:type="dxa"/>
            <w:tcBorders>
              <w:top w:val="single" w:sz="4" w:space="0" w:color="auto"/>
              <w:left w:val="single" w:sz="4" w:space="0" w:color="auto"/>
              <w:bottom w:val="single" w:sz="4" w:space="0" w:color="auto"/>
              <w:right w:val="single" w:sz="4" w:space="0" w:color="auto"/>
            </w:tcBorders>
            <w:noWrap/>
            <w:vAlign w:val="bottom"/>
            <w:hideMark/>
          </w:tcPr>
          <w:p w14:paraId="74CA6062" w14:textId="77777777" w:rsidR="003E52C4" w:rsidRPr="007B5D8F" w:rsidRDefault="003E52C4" w:rsidP="003E52C4">
            <w:pPr>
              <w:spacing w:after="0" w:line="240" w:lineRule="auto"/>
              <w:rPr>
                <w:rFonts w:asciiTheme="minorHAnsi" w:hAnsiTheme="minorHAnsi" w:cstheme="minorHAnsi"/>
              </w:rPr>
            </w:pPr>
          </w:p>
        </w:tc>
        <w:tc>
          <w:tcPr>
            <w:tcW w:w="1763" w:type="dxa"/>
            <w:tcBorders>
              <w:top w:val="single" w:sz="4" w:space="0" w:color="auto"/>
              <w:left w:val="single" w:sz="4" w:space="0" w:color="auto"/>
              <w:bottom w:val="single" w:sz="4" w:space="0" w:color="auto"/>
              <w:right w:val="single" w:sz="4" w:space="0" w:color="auto"/>
            </w:tcBorders>
            <w:noWrap/>
            <w:vAlign w:val="bottom"/>
            <w:hideMark/>
          </w:tcPr>
          <w:p w14:paraId="12E08086" w14:textId="77777777" w:rsidR="003E52C4" w:rsidRPr="007B5D8F" w:rsidRDefault="003E52C4" w:rsidP="003E52C4">
            <w:pPr>
              <w:spacing w:after="0" w:line="240" w:lineRule="auto"/>
              <w:rPr>
                <w:rFonts w:asciiTheme="minorHAnsi" w:hAnsiTheme="minorHAnsi" w:cstheme="minorHAnsi"/>
              </w:rPr>
            </w:pPr>
          </w:p>
        </w:tc>
        <w:tc>
          <w:tcPr>
            <w:tcW w:w="2081" w:type="dxa"/>
            <w:tcBorders>
              <w:top w:val="single" w:sz="4" w:space="0" w:color="auto"/>
              <w:left w:val="single" w:sz="4" w:space="0" w:color="auto"/>
              <w:bottom w:val="single" w:sz="4" w:space="0" w:color="auto"/>
              <w:right w:val="single" w:sz="4" w:space="0" w:color="auto"/>
            </w:tcBorders>
            <w:noWrap/>
            <w:vAlign w:val="bottom"/>
            <w:hideMark/>
          </w:tcPr>
          <w:p w14:paraId="49AF3DF7" w14:textId="77777777" w:rsidR="003E52C4" w:rsidRPr="007B5D8F" w:rsidRDefault="003E52C4" w:rsidP="003E52C4">
            <w:pPr>
              <w:spacing w:after="0" w:line="240" w:lineRule="auto"/>
              <w:rPr>
                <w:rFonts w:asciiTheme="minorHAnsi" w:hAnsiTheme="minorHAnsi" w:cstheme="minorHAnsi"/>
              </w:rPr>
            </w:pPr>
          </w:p>
        </w:tc>
        <w:tc>
          <w:tcPr>
            <w:tcW w:w="1176" w:type="dxa"/>
            <w:tcBorders>
              <w:top w:val="single" w:sz="4" w:space="0" w:color="auto"/>
              <w:left w:val="single" w:sz="4" w:space="0" w:color="auto"/>
              <w:bottom w:val="single" w:sz="4" w:space="0" w:color="auto"/>
              <w:right w:val="single" w:sz="4" w:space="0" w:color="auto"/>
            </w:tcBorders>
            <w:noWrap/>
            <w:vAlign w:val="bottom"/>
            <w:hideMark/>
          </w:tcPr>
          <w:p w14:paraId="62E909CA" w14:textId="77777777" w:rsidR="003E52C4" w:rsidRPr="007B5D8F" w:rsidRDefault="003E52C4" w:rsidP="003E52C4">
            <w:pPr>
              <w:spacing w:after="0" w:line="240" w:lineRule="auto"/>
              <w:rPr>
                <w:rFonts w:asciiTheme="minorHAnsi" w:hAnsiTheme="minorHAnsi" w:cstheme="minorHAnsi"/>
              </w:rPr>
            </w:pPr>
          </w:p>
        </w:tc>
      </w:tr>
      <w:tr w:rsidR="003E52C4" w:rsidRPr="007B5D8F" w14:paraId="4E7FAF8D" w14:textId="77777777" w:rsidTr="00500E73">
        <w:trPr>
          <w:trHeight w:val="227"/>
        </w:trPr>
        <w:tc>
          <w:tcPr>
            <w:tcW w:w="2374" w:type="dxa"/>
            <w:tcBorders>
              <w:top w:val="single" w:sz="4" w:space="0" w:color="auto"/>
              <w:left w:val="single" w:sz="4" w:space="0" w:color="auto"/>
              <w:bottom w:val="single" w:sz="4" w:space="0" w:color="auto"/>
              <w:right w:val="single" w:sz="4" w:space="0" w:color="auto"/>
            </w:tcBorders>
            <w:noWrap/>
            <w:vAlign w:val="bottom"/>
            <w:hideMark/>
          </w:tcPr>
          <w:p w14:paraId="4F6648CE" w14:textId="77777777" w:rsidR="003E52C4" w:rsidRPr="007B5D8F" w:rsidRDefault="003E52C4" w:rsidP="003E52C4">
            <w:pPr>
              <w:spacing w:after="0" w:line="240" w:lineRule="auto"/>
              <w:rPr>
                <w:rFonts w:asciiTheme="minorHAnsi" w:hAnsiTheme="minorHAnsi" w:cstheme="minorHAnsi"/>
              </w:rPr>
            </w:pPr>
          </w:p>
        </w:tc>
        <w:tc>
          <w:tcPr>
            <w:tcW w:w="1219" w:type="dxa"/>
            <w:tcBorders>
              <w:top w:val="single" w:sz="4" w:space="0" w:color="auto"/>
              <w:left w:val="single" w:sz="4" w:space="0" w:color="auto"/>
              <w:bottom w:val="single" w:sz="4" w:space="0" w:color="auto"/>
              <w:right w:val="single" w:sz="4" w:space="0" w:color="auto"/>
            </w:tcBorders>
            <w:noWrap/>
            <w:vAlign w:val="bottom"/>
            <w:hideMark/>
          </w:tcPr>
          <w:p w14:paraId="2203E52C" w14:textId="77777777" w:rsidR="003E52C4" w:rsidRPr="007B5D8F" w:rsidRDefault="003E52C4" w:rsidP="003E52C4">
            <w:pPr>
              <w:spacing w:after="0" w:line="240" w:lineRule="auto"/>
              <w:rPr>
                <w:rFonts w:asciiTheme="minorHAnsi" w:hAnsiTheme="minorHAnsi" w:cstheme="minorHAnsi"/>
              </w:rPr>
            </w:pPr>
          </w:p>
        </w:tc>
        <w:tc>
          <w:tcPr>
            <w:tcW w:w="1527" w:type="dxa"/>
            <w:tcBorders>
              <w:top w:val="single" w:sz="4" w:space="0" w:color="auto"/>
              <w:left w:val="single" w:sz="4" w:space="0" w:color="auto"/>
              <w:bottom w:val="single" w:sz="4" w:space="0" w:color="auto"/>
              <w:right w:val="single" w:sz="4" w:space="0" w:color="auto"/>
            </w:tcBorders>
            <w:noWrap/>
            <w:vAlign w:val="bottom"/>
            <w:hideMark/>
          </w:tcPr>
          <w:p w14:paraId="0A7B96C3" w14:textId="77777777" w:rsidR="003E52C4" w:rsidRPr="007B5D8F" w:rsidRDefault="003E52C4" w:rsidP="003E52C4">
            <w:pPr>
              <w:spacing w:after="0" w:line="240" w:lineRule="auto"/>
              <w:rPr>
                <w:rFonts w:asciiTheme="minorHAnsi" w:hAnsiTheme="minorHAnsi" w:cstheme="minorHAnsi"/>
              </w:rPr>
            </w:pPr>
          </w:p>
        </w:tc>
        <w:tc>
          <w:tcPr>
            <w:tcW w:w="1763" w:type="dxa"/>
            <w:tcBorders>
              <w:top w:val="single" w:sz="4" w:space="0" w:color="auto"/>
              <w:left w:val="single" w:sz="4" w:space="0" w:color="auto"/>
              <w:bottom w:val="single" w:sz="4" w:space="0" w:color="auto"/>
              <w:right w:val="single" w:sz="4" w:space="0" w:color="auto"/>
            </w:tcBorders>
            <w:noWrap/>
            <w:vAlign w:val="bottom"/>
            <w:hideMark/>
          </w:tcPr>
          <w:p w14:paraId="42537F25" w14:textId="77777777" w:rsidR="003E52C4" w:rsidRPr="007B5D8F" w:rsidRDefault="003E52C4" w:rsidP="003E52C4">
            <w:pPr>
              <w:spacing w:after="0" w:line="240" w:lineRule="auto"/>
              <w:rPr>
                <w:rFonts w:asciiTheme="minorHAnsi" w:hAnsiTheme="minorHAnsi" w:cstheme="minorHAnsi"/>
              </w:rPr>
            </w:pPr>
          </w:p>
        </w:tc>
        <w:tc>
          <w:tcPr>
            <w:tcW w:w="2081" w:type="dxa"/>
            <w:tcBorders>
              <w:top w:val="single" w:sz="4" w:space="0" w:color="auto"/>
              <w:left w:val="single" w:sz="4" w:space="0" w:color="auto"/>
              <w:bottom w:val="single" w:sz="4" w:space="0" w:color="auto"/>
              <w:right w:val="single" w:sz="4" w:space="0" w:color="auto"/>
            </w:tcBorders>
            <w:noWrap/>
            <w:vAlign w:val="bottom"/>
            <w:hideMark/>
          </w:tcPr>
          <w:p w14:paraId="18419326" w14:textId="77777777" w:rsidR="003E52C4" w:rsidRPr="007B5D8F" w:rsidRDefault="003E52C4" w:rsidP="003E52C4">
            <w:pPr>
              <w:spacing w:after="0" w:line="240" w:lineRule="auto"/>
              <w:rPr>
                <w:rFonts w:asciiTheme="minorHAnsi" w:hAnsiTheme="minorHAnsi" w:cstheme="minorHAnsi"/>
              </w:rPr>
            </w:pPr>
          </w:p>
        </w:tc>
        <w:tc>
          <w:tcPr>
            <w:tcW w:w="1176" w:type="dxa"/>
            <w:tcBorders>
              <w:top w:val="single" w:sz="4" w:space="0" w:color="auto"/>
              <w:left w:val="single" w:sz="4" w:space="0" w:color="auto"/>
              <w:bottom w:val="single" w:sz="4" w:space="0" w:color="auto"/>
              <w:right w:val="single" w:sz="4" w:space="0" w:color="auto"/>
            </w:tcBorders>
            <w:noWrap/>
            <w:vAlign w:val="bottom"/>
            <w:hideMark/>
          </w:tcPr>
          <w:p w14:paraId="26B6D114" w14:textId="77777777" w:rsidR="003E52C4" w:rsidRPr="007B5D8F" w:rsidRDefault="003E52C4" w:rsidP="003E52C4">
            <w:pPr>
              <w:spacing w:after="0" w:line="240" w:lineRule="auto"/>
              <w:rPr>
                <w:rFonts w:asciiTheme="minorHAnsi" w:hAnsiTheme="minorHAnsi" w:cstheme="minorHAnsi"/>
              </w:rPr>
            </w:pPr>
          </w:p>
        </w:tc>
      </w:tr>
      <w:tr w:rsidR="003E52C4" w:rsidRPr="007B5D8F" w14:paraId="5AEBC0F8" w14:textId="77777777" w:rsidTr="00500E73">
        <w:trPr>
          <w:trHeight w:val="227"/>
        </w:trPr>
        <w:tc>
          <w:tcPr>
            <w:tcW w:w="2374" w:type="dxa"/>
            <w:tcBorders>
              <w:top w:val="single" w:sz="4" w:space="0" w:color="auto"/>
              <w:left w:val="single" w:sz="4" w:space="0" w:color="auto"/>
              <w:bottom w:val="single" w:sz="4" w:space="0" w:color="auto"/>
              <w:right w:val="single" w:sz="4" w:space="0" w:color="auto"/>
            </w:tcBorders>
            <w:noWrap/>
            <w:vAlign w:val="bottom"/>
            <w:hideMark/>
          </w:tcPr>
          <w:p w14:paraId="137E9269" w14:textId="77777777" w:rsidR="003E52C4" w:rsidRPr="007B5D8F" w:rsidRDefault="003E52C4" w:rsidP="003E52C4">
            <w:pPr>
              <w:spacing w:after="0" w:line="240" w:lineRule="auto"/>
              <w:rPr>
                <w:rFonts w:asciiTheme="minorHAnsi" w:hAnsiTheme="minorHAnsi" w:cstheme="minorHAnsi"/>
              </w:rPr>
            </w:pPr>
          </w:p>
        </w:tc>
        <w:tc>
          <w:tcPr>
            <w:tcW w:w="1219" w:type="dxa"/>
            <w:tcBorders>
              <w:top w:val="single" w:sz="4" w:space="0" w:color="auto"/>
              <w:left w:val="single" w:sz="4" w:space="0" w:color="auto"/>
              <w:bottom w:val="single" w:sz="4" w:space="0" w:color="auto"/>
              <w:right w:val="single" w:sz="4" w:space="0" w:color="auto"/>
            </w:tcBorders>
            <w:noWrap/>
            <w:vAlign w:val="bottom"/>
            <w:hideMark/>
          </w:tcPr>
          <w:p w14:paraId="79C385FB" w14:textId="77777777" w:rsidR="003E52C4" w:rsidRPr="007B5D8F" w:rsidRDefault="003E52C4" w:rsidP="003E52C4">
            <w:pPr>
              <w:spacing w:after="0" w:line="240" w:lineRule="auto"/>
              <w:rPr>
                <w:rFonts w:asciiTheme="minorHAnsi" w:hAnsiTheme="minorHAnsi" w:cstheme="minorHAnsi"/>
              </w:rPr>
            </w:pPr>
          </w:p>
        </w:tc>
        <w:tc>
          <w:tcPr>
            <w:tcW w:w="1527" w:type="dxa"/>
            <w:tcBorders>
              <w:top w:val="single" w:sz="4" w:space="0" w:color="auto"/>
              <w:left w:val="single" w:sz="4" w:space="0" w:color="auto"/>
              <w:bottom w:val="single" w:sz="4" w:space="0" w:color="auto"/>
              <w:right w:val="single" w:sz="4" w:space="0" w:color="auto"/>
            </w:tcBorders>
            <w:noWrap/>
            <w:vAlign w:val="bottom"/>
            <w:hideMark/>
          </w:tcPr>
          <w:p w14:paraId="5CF7E518" w14:textId="77777777" w:rsidR="003E52C4" w:rsidRPr="007B5D8F" w:rsidRDefault="003E52C4" w:rsidP="003E52C4">
            <w:pPr>
              <w:spacing w:after="0" w:line="240" w:lineRule="auto"/>
              <w:rPr>
                <w:rFonts w:asciiTheme="minorHAnsi" w:hAnsiTheme="minorHAnsi" w:cstheme="minorHAnsi"/>
              </w:rPr>
            </w:pPr>
          </w:p>
        </w:tc>
        <w:tc>
          <w:tcPr>
            <w:tcW w:w="1763" w:type="dxa"/>
            <w:tcBorders>
              <w:top w:val="single" w:sz="4" w:space="0" w:color="auto"/>
              <w:left w:val="single" w:sz="4" w:space="0" w:color="auto"/>
              <w:bottom w:val="single" w:sz="4" w:space="0" w:color="auto"/>
              <w:right w:val="single" w:sz="4" w:space="0" w:color="auto"/>
            </w:tcBorders>
            <w:noWrap/>
            <w:vAlign w:val="bottom"/>
            <w:hideMark/>
          </w:tcPr>
          <w:p w14:paraId="2D1CADC0" w14:textId="77777777" w:rsidR="003E52C4" w:rsidRPr="007B5D8F" w:rsidRDefault="003E52C4" w:rsidP="003E52C4">
            <w:pPr>
              <w:spacing w:after="0" w:line="240" w:lineRule="auto"/>
              <w:rPr>
                <w:rFonts w:asciiTheme="minorHAnsi" w:hAnsiTheme="minorHAnsi" w:cstheme="minorHAnsi"/>
              </w:rPr>
            </w:pPr>
          </w:p>
        </w:tc>
        <w:tc>
          <w:tcPr>
            <w:tcW w:w="2081" w:type="dxa"/>
            <w:tcBorders>
              <w:top w:val="single" w:sz="4" w:space="0" w:color="auto"/>
              <w:left w:val="single" w:sz="4" w:space="0" w:color="auto"/>
              <w:bottom w:val="single" w:sz="4" w:space="0" w:color="auto"/>
              <w:right w:val="single" w:sz="4" w:space="0" w:color="auto"/>
            </w:tcBorders>
            <w:noWrap/>
            <w:vAlign w:val="bottom"/>
            <w:hideMark/>
          </w:tcPr>
          <w:p w14:paraId="40426508" w14:textId="77777777" w:rsidR="003E52C4" w:rsidRPr="007B5D8F" w:rsidRDefault="003E52C4" w:rsidP="003E52C4">
            <w:pPr>
              <w:spacing w:after="0" w:line="240" w:lineRule="auto"/>
              <w:rPr>
                <w:rFonts w:asciiTheme="minorHAnsi" w:hAnsiTheme="minorHAnsi" w:cstheme="minorHAnsi"/>
              </w:rPr>
            </w:pPr>
          </w:p>
        </w:tc>
        <w:tc>
          <w:tcPr>
            <w:tcW w:w="1176" w:type="dxa"/>
            <w:tcBorders>
              <w:top w:val="single" w:sz="4" w:space="0" w:color="auto"/>
              <w:left w:val="single" w:sz="4" w:space="0" w:color="auto"/>
              <w:bottom w:val="single" w:sz="4" w:space="0" w:color="auto"/>
              <w:right w:val="single" w:sz="4" w:space="0" w:color="auto"/>
            </w:tcBorders>
            <w:noWrap/>
            <w:vAlign w:val="bottom"/>
            <w:hideMark/>
          </w:tcPr>
          <w:p w14:paraId="4E2ACC48" w14:textId="77777777" w:rsidR="003E52C4" w:rsidRPr="007B5D8F" w:rsidRDefault="003E52C4" w:rsidP="003E52C4">
            <w:pPr>
              <w:spacing w:after="0" w:line="240" w:lineRule="auto"/>
              <w:rPr>
                <w:rFonts w:asciiTheme="minorHAnsi" w:hAnsiTheme="minorHAnsi" w:cstheme="minorHAnsi"/>
              </w:rPr>
            </w:pPr>
          </w:p>
        </w:tc>
      </w:tr>
      <w:tr w:rsidR="003E52C4" w:rsidRPr="007B5D8F" w14:paraId="35D54632" w14:textId="77777777" w:rsidTr="00500E73">
        <w:trPr>
          <w:trHeight w:val="227"/>
        </w:trPr>
        <w:tc>
          <w:tcPr>
            <w:tcW w:w="2374" w:type="dxa"/>
            <w:tcBorders>
              <w:top w:val="single" w:sz="4" w:space="0" w:color="auto"/>
              <w:left w:val="single" w:sz="4" w:space="0" w:color="auto"/>
              <w:bottom w:val="single" w:sz="4" w:space="0" w:color="auto"/>
              <w:right w:val="single" w:sz="4" w:space="0" w:color="auto"/>
            </w:tcBorders>
            <w:noWrap/>
            <w:vAlign w:val="bottom"/>
            <w:hideMark/>
          </w:tcPr>
          <w:p w14:paraId="2156C9A1" w14:textId="77777777" w:rsidR="003E52C4" w:rsidRPr="007B5D8F" w:rsidRDefault="003E52C4" w:rsidP="003E52C4">
            <w:pPr>
              <w:spacing w:after="0" w:line="240" w:lineRule="auto"/>
              <w:rPr>
                <w:rFonts w:asciiTheme="minorHAnsi" w:hAnsiTheme="minorHAnsi" w:cstheme="minorHAnsi"/>
              </w:rPr>
            </w:pPr>
          </w:p>
        </w:tc>
        <w:tc>
          <w:tcPr>
            <w:tcW w:w="1219" w:type="dxa"/>
            <w:tcBorders>
              <w:top w:val="single" w:sz="4" w:space="0" w:color="auto"/>
              <w:left w:val="single" w:sz="4" w:space="0" w:color="auto"/>
              <w:bottom w:val="single" w:sz="4" w:space="0" w:color="auto"/>
              <w:right w:val="single" w:sz="4" w:space="0" w:color="auto"/>
            </w:tcBorders>
            <w:noWrap/>
            <w:vAlign w:val="bottom"/>
            <w:hideMark/>
          </w:tcPr>
          <w:p w14:paraId="1981EFAC" w14:textId="77777777" w:rsidR="003E52C4" w:rsidRPr="007B5D8F" w:rsidRDefault="003E52C4" w:rsidP="003E52C4">
            <w:pPr>
              <w:spacing w:after="0" w:line="240" w:lineRule="auto"/>
              <w:rPr>
                <w:rFonts w:asciiTheme="minorHAnsi" w:hAnsiTheme="minorHAnsi" w:cstheme="minorHAnsi"/>
              </w:rPr>
            </w:pPr>
          </w:p>
        </w:tc>
        <w:tc>
          <w:tcPr>
            <w:tcW w:w="1527" w:type="dxa"/>
            <w:tcBorders>
              <w:top w:val="single" w:sz="4" w:space="0" w:color="auto"/>
              <w:left w:val="single" w:sz="4" w:space="0" w:color="auto"/>
              <w:bottom w:val="single" w:sz="4" w:space="0" w:color="auto"/>
              <w:right w:val="single" w:sz="4" w:space="0" w:color="auto"/>
            </w:tcBorders>
            <w:noWrap/>
            <w:vAlign w:val="bottom"/>
            <w:hideMark/>
          </w:tcPr>
          <w:p w14:paraId="28D44638" w14:textId="77777777" w:rsidR="003E52C4" w:rsidRPr="007B5D8F" w:rsidRDefault="003E52C4" w:rsidP="003E52C4">
            <w:pPr>
              <w:spacing w:after="0" w:line="240" w:lineRule="auto"/>
              <w:rPr>
                <w:rFonts w:asciiTheme="minorHAnsi" w:hAnsiTheme="minorHAnsi" w:cstheme="minorHAnsi"/>
              </w:rPr>
            </w:pPr>
          </w:p>
        </w:tc>
        <w:tc>
          <w:tcPr>
            <w:tcW w:w="1763" w:type="dxa"/>
            <w:tcBorders>
              <w:top w:val="single" w:sz="4" w:space="0" w:color="auto"/>
              <w:left w:val="single" w:sz="4" w:space="0" w:color="auto"/>
              <w:bottom w:val="single" w:sz="4" w:space="0" w:color="auto"/>
              <w:right w:val="single" w:sz="4" w:space="0" w:color="auto"/>
            </w:tcBorders>
            <w:noWrap/>
            <w:vAlign w:val="bottom"/>
            <w:hideMark/>
          </w:tcPr>
          <w:p w14:paraId="729696AD" w14:textId="77777777" w:rsidR="003E52C4" w:rsidRPr="007B5D8F" w:rsidRDefault="003E52C4" w:rsidP="003E52C4">
            <w:pPr>
              <w:spacing w:after="0" w:line="240" w:lineRule="auto"/>
              <w:rPr>
                <w:rFonts w:asciiTheme="minorHAnsi" w:hAnsiTheme="minorHAnsi" w:cstheme="minorHAnsi"/>
              </w:rPr>
            </w:pPr>
          </w:p>
        </w:tc>
        <w:tc>
          <w:tcPr>
            <w:tcW w:w="2081" w:type="dxa"/>
            <w:tcBorders>
              <w:top w:val="single" w:sz="4" w:space="0" w:color="auto"/>
              <w:left w:val="single" w:sz="4" w:space="0" w:color="auto"/>
              <w:bottom w:val="single" w:sz="4" w:space="0" w:color="auto"/>
              <w:right w:val="single" w:sz="4" w:space="0" w:color="auto"/>
            </w:tcBorders>
            <w:noWrap/>
            <w:vAlign w:val="bottom"/>
            <w:hideMark/>
          </w:tcPr>
          <w:p w14:paraId="161F5DDE" w14:textId="77777777" w:rsidR="003E52C4" w:rsidRPr="007B5D8F" w:rsidRDefault="003E52C4" w:rsidP="003E52C4">
            <w:pPr>
              <w:spacing w:after="0" w:line="240" w:lineRule="auto"/>
              <w:rPr>
                <w:rFonts w:asciiTheme="minorHAnsi" w:hAnsiTheme="minorHAnsi" w:cstheme="minorHAnsi"/>
              </w:rPr>
            </w:pPr>
          </w:p>
        </w:tc>
        <w:tc>
          <w:tcPr>
            <w:tcW w:w="1176" w:type="dxa"/>
            <w:tcBorders>
              <w:top w:val="single" w:sz="4" w:space="0" w:color="auto"/>
              <w:left w:val="single" w:sz="4" w:space="0" w:color="auto"/>
              <w:bottom w:val="single" w:sz="4" w:space="0" w:color="auto"/>
              <w:right w:val="single" w:sz="4" w:space="0" w:color="auto"/>
            </w:tcBorders>
            <w:noWrap/>
            <w:vAlign w:val="bottom"/>
            <w:hideMark/>
          </w:tcPr>
          <w:p w14:paraId="4C60BA3B" w14:textId="77777777" w:rsidR="003E52C4" w:rsidRPr="007B5D8F" w:rsidRDefault="003E52C4" w:rsidP="003E52C4">
            <w:pPr>
              <w:spacing w:after="0" w:line="240" w:lineRule="auto"/>
              <w:rPr>
                <w:rFonts w:asciiTheme="minorHAnsi" w:hAnsiTheme="minorHAnsi" w:cstheme="minorHAnsi"/>
              </w:rPr>
            </w:pPr>
          </w:p>
        </w:tc>
      </w:tr>
      <w:tr w:rsidR="003E52C4" w:rsidRPr="007B5D8F" w14:paraId="5C978405" w14:textId="77777777" w:rsidTr="00500E73">
        <w:trPr>
          <w:trHeight w:val="227"/>
        </w:trPr>
        <w:tc>
          <w:tcPr>
            <w:tcW w:w="2374" w:type="dxa"/>
            <w:tcBorders>
              <w:top w:val="single" w:sz="4" w:space="0" w:color="auto"/>
              <w:left w:val="single" w:sz="4" w:space="0" w:color="auto"/>
              <w:bottom w:val="single" w:sz="4" w:space="0" w:color="auto"/>
              <w:right w:val="single" w:sz="4" w:space="0" w:color="auto"/>
            </w:tcBorders>
            <w:noWrap/>
            <w:vAlign w:val="bottom"/>
            <w:hideMark/>
          </w:tcPr>
          <w:p w14:paraId="51F2C10F" w14:textId="77777777" w:rsidR="003E52C4" w:rsidRPr="007B5D8F" w:rsidRDefault="003E52C4" w:rsidP="003E52C4">
            <w:pPr>
              <w:spacing w:after="0" w:line="240" w:lineRule="auto"/>
              <w:rPr>
                <w:rFonts w:asciiTheme="minorHAnsi" w:hAnsiTheme="minorHAnsi" w:cstheme="minorHAnsi"/>
              </w:rPr>
            </w:pPr>
          </w:p>
        </w:tc>
        <w:tc>
          <w:tcPr>
            <w:tcW w:w="1219" w:type="dxa"/>
            <w:tcBorders>
              <w:top w:val="single" w:sz="4" w:space="0" w:color="auto"/>
              <w:left w:val="single" w:sz="4" w:space="0" w:color="auto"/>
              <w:bottom w:val="single" w:sz="4" w:space="0" w:color="auto"/>
              <w:right w:val="single" w:sz="4" w:space="0" w:color="auto"/>
            </w:tcBorders>
            <w:noWrap/>
            <w:vAlign w:val="bottom"/>
            <w:hideMark/>
          </w:tcPr>
          <w:p w14:paraId="68E52E92" w14:textId="77777777" w:rsidR="003E52C4" w:rsidRPr="007B5D8F" w:rsidRDefault="003E52C4" w:rsidP="003E52C4">
            <w:pPr>
              <w:spacing w:after="0" w:line="240" w:lineRule="auto"/>
              <w:rPr>
                <w:rFonts w:asciiTheme="minorHAnsi" w:hAnsiTheme="minorHAnsi" w:cstheme="minorHAnsi"/>
              </w:rPr>
            </w:pPr>
          </w:p>
        </w:tc>
        <w:tc>
          <w:tcPr>
            <w:tcW w:w="1527" w:type="dxa"/>
            <w:tcBorders>
              <w:top w:val="single" w:sz="4" w:space="0" w:color="auto"/>
              <w:left w:val="single" w:sz="4" w:space="0" w:color="auto"/>
              <w:bottom w:val="single" w:sz="4" w:space="0" w:color="auto"/>
              <w:right w:val="single" w:sz="4" w:space="0" w:color="auto"/>
            </w:tcBorders>
            <w:noWrap/>
            <w:vAlign w:val="bottom"/>
            <w:hideMark/>
          </w:tcPr>
          <w:p w14:paraId="3B3873E0" w14:textId="77777777" w:rsidR="003E52C4" w:rsidRPr="007B5D8F" w:rsidRDefault="003E52C4" w:rsidP="003E52C4">
            <w:pPr>
              <w:spacing w:after="0" w:line="240" w:lineRule="auto"/>
              <w:rPr>
                <w:rFonts w:asciiTheme="minorHAnsi" w:hAnsiTheme="minorHAnsi" w:cstheme="minorHAnsi"/>
              </w:rPr>
            </w:pPr>
          </w:p>
        </w:tc>
        <w:tc>
          <w:tcPr>
            <w:tcW w:w="1763" w:type="dxa"/>
            <w:tcBorders>
              <w:top w:val="single" w:sz="4" w:space="0" w:color="auto"/>
              <w:left w:val="single" w:sz="4" w:space="0" w:color="auto"/>
              <w:bottom w:val="single" w:sz="4" w:space="0" w:color="auto"/>
              <w:right w:val="single" w:sz="4" w:space="0" w:color="auto"/>
            </w:tcBorders>
            <w:noWrap/>
            <w:vAlign w:val="bottom"/>
            <w:hideMark/>
          </w:tcPr>
          <w:p w14:paraId="7FC2343C" w14:textId="77777777" w:rsidR="003E52C4" w:rsidRPr="007B5D8F" w:rsidRDefault="003E52C4" w:rsidP="003E52C4">
            <w:pPr>
              <w:spacing w:after="0" w:line="240" w:lineRule="auto"/>
              <w:rPr>
                <w:rFonts w:asciiTheme="minorHAnsi" w:hAnsiTheme="minorHAnsi" w:cstheme="minorHAnsi"/>
              </w:rPr>
            </w:pPr>
          </w:p>
        </w:tc>
        <w:tc>
          <w:tcPr>
            <w:tcW w:w="2081" w:type="dxa"/>
            <w:tcBorders>
              <w:top w:val="single" w:sz="4" w:space="0" w:color="auto"/>
              <w:left w:val="single" w:sz="4" w:space="0" w:color="auto"/>
              <w:bottom w:val="single" w:sz="4" w:space="0" w:color="auto"/>
              <w:right w:val="single" w:sz="4" w:space="0" w:color="auto"/>
            </w:tcBorders>
            <w:noWrap/>
            <w:vAlign w:val="bottom"/>
            <w:hideMark/>
          </w:tcPr>
          <w:p w14:paraId="585AD629" w14:textId="77777777" w:rsidR="003E52C4" w:rsidRPr="007B5D8F" w:rsidRDefault="003E52C4" w:rsidP="003E52C4">
            <w:pPr>
              <w:spacing w:after="0" w:line="240" w:lineRule="auto"/>
              <w:rPr>
                <w:rFonts w:asciiTheme="minorHAnsi" w:hAnsiTheme="minorHAnsi" w:cstheme="minorHAnsi"/>
              </w:rPr>
            </w:pPr>
          </w:p>
        </w:tc>
        <w:tc>
          <w:tcPr>
            <w:tcW w:w="1176" w:type="dxa"/>
            <w:tcBorders>
              <w:top w:val="single" w:sz="4" w:space="0" w:color="auto"/>
              <w:left w:val="single" w:sz="4" w:space="0" w:color="auto"/>
              <w:bottom w:val="single" w:sz="4" w:space="0" w:color="auto"/>
              <w:right w:val="single" w:sz="4" w:space="0" w:color="auto"/>
            </w:tcBorders>
            <w:noWrap/>
            <w:vAlign w:val="bottom"/>
            <w:hideMark/>
          </w:tcPr>
          <w:p w14:paraId="2FD6C02E" w14:textId="77777777" w:rsidR="003E52C4" w:rsidRPr="007B5D8F" w:rsidRDefault="003E52C4" w:rsidP="003E52C4">
            <w:pPr>
              <w:spacing w:after="0" w:line="240" w:lineRule="auto"/>
              <w:rPr>
                <w:rFonts w:asciiTheme="minorHAnsi" w:hAnsiTheme="minorHAnsi" w:cstheme="minorHAnsi"/>
              </w:rPr>
            </w:pPr>
          </w:p>
        </w:tc>
      </w:tr>
      <w:tr w:rsidR="003E52C4" w:rsidRPr="007B5D8F" w14:paraId="78AFB18F" w14:textId="77777777" w:rsidTr="00500E73">
        <w:trPr>
          <w:trHeight w:val="227"/>
        </w:trPr>
        <w:tc>
          <w:tcPr>
            <w:tcW w:w="2374" w:type="dxa"/>
            <w:tcBorders>
              <w:top w:val="single" w:sz="4" w:space="0" w:color="auto"/>
              <w:left w:val="single" w:sz="4" w:space="0" w:color="auto"/>
              <w:bottom w:val="single" w:sz="4" w:space="0" w:color="auto"/>
              <w:right w:val="single" w:sz="4" w:space="0" w:color="auto"/>
            </w:tcBorders>
            <w:noWrap/>
            <w:vAlign w:val="bottom"/>
            <w:hideMark/>
          </w:tcPr>
          <w:p w14:paraId="3BB08F74" w14:textId="77777777" w:rsidR="003E52C4" w:rsidRPr="007B5D8F" w:rsidRDefault="003E52C4" w:rsidP="003E52C4">
            <w:pPr>
              <w:spacing w:after="0" w:line="240" w:lineRule="auto"/>
              <w:rPr>
                <w:rFonts w:asciiTheme="minorHAnsi" w:hAnsiTheme="minorHAnsi" w:cstheme="minorHAnsi"/>
              </w:rPr>
            </w:pPr>
          </w:p>
        </w:tc>
        <w:tc>
          <w:tcPr>
            <w:tcW w:w="1219" w:type="dxa"/>
            <w:tcBorders>
              <w:top w:val="single" w:sz="4" w:space="0" w:color="auto"/>
              <w:left w:val="single" w:sz="4" w:space="0" w:color="auto"/>
              <w:bottom w:val="single" w:sz="4" w:space="0" w:color="auto"/>
              <w:right w:val="single" w:sz="4" w:space="0" w:color="auto"/>
            </w:tcBorders>
            <w:noWrap/>
            <w:vAlign w:val="bottom"/>
            <w:hideMark/>
          </w:tcPr>
          <w:p w14:paraId="7F7C3499" w14:textId="77777777" w:rsidR="003E52C4" w:rsidRPr="007B5D8F" w:rsidRDefault="003E52C4" w:rsidP="003E52C4">
            <w:pPr>
              <w:spacing w:after="0" w:line="240" w:lineRule="auto"/>
              <w:rPr>
                <w:rFonts w:asciiTheme="minorHAnsi" w:hAnsiTheme="minorHAnsi" w:cstheme="minorHAnsi"/>
              </w:rPr>
            </w:pPr>
          </w:p>
        </w:tc>
        <w:tc>
          <w:tcPr>
            <w:tcW w:w="1527" w:type="dxa"/>
            <w:tcBorders>
              <w:top w:val="single" w:sz="4" w:space="0" w:color="auto"/>
              <w:left w:val="single" w:sz="4" w:space="0" w:color="auto"/>
              <w:bottom w:val="single" w:sz="4" w:space="0" w:color="auto"/>
              <w:right w:val="single" w:sz="4" w:space="0" w:color="auto"/>
            </w:tcBorders>
            <w:noWrap/>
            <w:vAlign w:val="bottom"/>
            <w:hideMark/>
          </w:tcPr>
          <w:p w14:paraId="5AFABB28" w14:textId="77777777" w:rsidR="003E52C4" w:rsidRPr="007B5D8F" w:rsidRDefault="003E52C4" w:rsidP="003E52C4">
            <w:pPr>
              <w:spacing w:after="0" w:line="240" w:lineRule="auto"/>
              <w:rPr>
                <w:rFonts w:asciiTheme="minorHAnsi" w:hAnsiTheme="minorHAnsi" w:cstheme="minorHAnsi"/>
              </w:rPr>
            </w:pPr>
          </w:p>
        </w:tc>
        <w:tc>
          <w:tcPr>
            <w:tcW w:w="1763" w:type="dxa"/>
            <w:tcBorders>
              <w:top w:val="single" w:sz="4" w:space="0" w:color="auto"/>
              <w:left w:val="single" w:sz="4" w:space="0" w:color="auto"/>
              <w:bottom w:val="single" w:sz="4" w:space="0" w:color="auto"/>
              <w:right w:val="single" w:sz="4" w:space="0" w:color="auto"/>
            </w:tcBorders>
            <w:noWrap/>
            <w:vAlign w:val="bottom"/>
            <w:hideMark/>
          </w:tcPr>
          <w:p w14:paraId="5FEAC4D2" w14:textId="77777777" w:rsidR="003E52C4" w:rsidRPr="007B5D8F" w:rsidRDefault="003E52C4" w:rsidP="003E52C4">
            <w:pPr>
              <w:spacing w:after="0" w:line="240" w:lineRule="auto"/>
              <w:rPr>
                <w:rFonts w:asciiTheme="minorHAnsi" w:hAnsiTheme="minorHAnsi" w:cstheme="minorHAnsi"/>
              </w:rPr>
            </w:pPr>
          </w:p>
        </w:tc>
        <w:tc>
          <w:tcPr>
            <w:tcW w:w="2081" w:type="dxa"/>
            <w:tcBorders>
              <w:top w:val="single" w:sz="4" w:space="0" w:color="auto"/>
              <w:left w:val="single" w:sz="4" w:space="0" w:color="auto"/>
              <w:bottom w:val="single" w:sz="4" w:space="0" w:color="auto"/>
              <w:right w:val="single" w:sz="4" w:space="0" w:color="auto"/>
            </w:tcBorders>
            <w:noWrap/>
            <w:vAlign w:val="bottom"/>
            <w:hideMark/>
          </w:tcPr>
          <w:p w14:paraId="4C8D9D95" w14:textId="77777777" w:rsidR="003E52C4" w:rsidRPr="007B5D8F" w:rsidRDefault="003E52C4" w:rsidP="003E52C4">
            <w:pPr>
              <w:spacing w:after="0" w:line="240" w:lineRule="auto"/>
              <w:rPr>
                <w:rFonts w:asciiTheme="minorHAnsi" w:hAnsiTheme="minorHAnsi" w:cstheme="minorHAnsi"/>
              </w:rPr>
            </w:pPr>
          </w:p>
        </w:tc>
        <w:tc>
          <w:tcPr>
            <w:tcW w:w="1176" w:type="dxa"/>
            <w:tcBorders>
              <w:top w:val="single" w:sz="4" w:space="0" w:color="auto"/>
              <w:left w:val="single" w:sz="4" w:space="0" w:color="auto"/>
              <w:bottom w:val="single" w:sz="4" w:space="0" w:color="auto"/>
              <w:right w:val="single" w:sz="4" w:space="0" w:color="auto"/>
            </w:tcBorders>
            <w:noWrap/>
            <w:vAlign w:val="bottom"/>
            <w:hideMark/>
          </w:tcPr>
          <w:p w14:paraId="6FE3292E" w14:textId="77777777" w:rsidR="003E52C4" w:rsidRPr="007B5D8F" w:rsidRDefault="003E52C4" w:rsidP="003E52C4">
            <w:pPr>
              <w:spacing w:after="0" w:line="240" w:lineRule="auto"/>
              <w:rPr>
                <w:rFonts w:asciiTheme="minorHAnsi" w:hAnsiTheme="minorHAnsi" w:cstheme="minorHAnsi"/>
              </w:rPr>
            </w:pPr>
          </w:p>
        </w:tc>
      </w:tr>
      <w:tr w:rsidR="003E52C4" w:rsidRPr="007B5D8F" w14:paraId="62542EE2" w14:textId="77777777" w:rsidTr="00500E73">
        <w:trPr>
          <w:trHeight w:val="227"/>
        </w:trPr>
        <w:tc>
          <w:tcPr>
            <w:tcW w:w="2374" w:type="dxa"/>
            <w:tcBorders>
              <w:top w:val="single" w:sz="4" w:space="0" w:color="auto"/>
              <w:left w:val="single" w:sz="4" w:space="0" w:color="auto"/>
              <w:bottom w:val="single" w:sz="4" w:space="0" w:color="auto"/>
              <w:right w:val="single" w:sz="4" w:space="0" w:color="auto"/>
            </w:tcBorders>
            <w:noWrap/>
            <w:vAlign w:val="bottom"/>
            <w:hideMark/>
          </w:tcPr>
          <w:p w14:paraId="073BB1DD" w14:textId="77777777" w:rsidR="003E52C4" w:rsidRPr="007B5D8F" w:rsidRDefault="003E52C4" w:rsidP="003E52C4">
            <w:pPr>
              <w:spacing w:after="0" w:line="240" w:lineRule="auto"/>
              <w:rPr>
                <w:rFonts w:asciiTheme="minorHAnsi" w:hAnsiTheme="minorHAnsi" w:cstheme="minorHAnsi"/>
              </w:rPr>
            </w:pPr>
          </w:p>
        </w:tc>
        <w:tc>
          <w:tcPr>
            <w:tcW w:w="1219" w:type="dxa"/>
            <w:tcBorders>
              <w:top w:val="single" w:sz="4" w:space="0" w:color="auto"/>
              <w:left w:val="single" w:sz="4" w:space="0" w:color="auto"/>
              <w:bottom w:val="single" w:sz="4" w:space="0" w:color="auto"/>
              <w:right w:val="single" w:sz="4" w:space="0" w:color="auto"/>
            </w:tcBorders>
            <w:noWrap/>
            <w:vAlign w:val="bottom"/>
            <w:hideMark/>
          </w:tcPr>
          <w:p w14:paraId="182328F4" w14:textId="77777777" w:rsidR="003E52C4" w:rsidRPr="007B5D8F" w:rsidRDefault="003E52C4" w:rsidP="003E52C4">
            <w:pPr>
              <w:spacing w:after="0" w:line="240" w:lineRule="auto"/>
              <w:rPr>
                <w:rFonts w:asciiTheme="minorHAnsi" w:hAnsiTheme="minorHAnsi" w:cstheme="minorHAnsi"/>
              </w:rPr>
            </w:pPr>
          </w:p>
        </w:tc>
        <w:tc>
          <w:tcPr>
            <w:tcW w:w="1527" w:type="dxa"/>
            <w:tcBorders>
              <w:top w:val="single" w:sz="4" w:space="0" w:color="auto"/>
              <w:left w:val="single" w:sz="4" w:space="0" w:color="auto"/>
              <w:bottom w:val="single" w:sz="4" w:space="0" w:color="auto"/>
              <w:right w:val="single" w:sz="4" w:space="0" w:color="auto"/>
            </w:tcBorders>
            <w:noWrap/>
            <w:vAlign w:val="bottom"/>
            <w:hideMark/>
          </w:tcPr>
          <w:p w14:paraId="17E6DEED" w14:textId="77777777" w:rsidR="003E52C4" w:rsidRPr="007B5D8F" w:rsidRDefault="003E52C4" w:rsidP="003E52C4">
            <w:pPr>
              <w:spacing w:after="0" w:line="240" w:lineRule="auto"/>
              <w:rPr>
                <w:rFonts w:asciiTheme="minorHAnsi" w:hAnsiTheme="minorHAnsi" w:cstheme="minorHAnsi"/>
              </w:rPr>
            </w:pPr>
          </w:p>
        </w:tc>
        <w:tc>
          <w:tcPr>
            <w:tcW w:w="1763" w:type="dxa"/>
            <w:tcBorders>
              <w:top w:val="single" w:sz="4" w:space="0" w:color="auto"/>
              <w:left w:val="single" w:sz="4" w:space="0" w:color="auto"/>
              <w:bottom w:val="single" w:sz="4" w:space="0" w:color="auto"/>
              <w:right w:val="single" w:sz="4" w:space="0" w:color="auto"/>
            </w:tcBorders>
            <w:noWrap/>
            <w:vAlign w:val="bottom"/>
            <w:hideMark/>
          </w:tcPr>
          <w:p w14:paraId="0F02EC1D" w14:textId="77777777" w:rsidR="003E52C4" w:rsidRPr="007B5D8F" w:rsidRDefault="003E52C4" w:rsidP="003E52C4">
            <w:pPr>
              <w:spacing w:after="0" w:line="240" w:lineRule="auto"/>
              <w:rPr>
                <w:rFonts w:asciiTheme="minorHAnsi" w:hAnsiTheme="minorHAnsi" w:cstheme="minorHAnsi"/>
              </w:rPr>
            </w:pPr>
          </w:p>
        </w:tc>
        <w:tc>
          <w:tcPr>
            <w:tcW w:w="2081" w:type="dxa"/>
            <w:tcBorders>
              <w:top w:val="single" w:sz="4" w:space="0" w:color="auto"/>
              <w:left w:val="single" w:sz="4" w:space="0" w:color="auto"/>
              <w:bottom w:val="single" w:sz="4" w:space="0" w:color="auto"/>
              <w:right w:val="single" w:sz="4" w:space="0" w:color="auto"/>
            </w:tcBorders>
            <w:noWrap/>
            <w:vAlign w:val="bottom"/>
            <w:hideMark/>
          </w:tcPr>
          <w:p w14:paraId="7E28C8FB" w14:textId="77777777" w:rsidR="003E52C4" w:rsidRPr="007B5D8F" w:rsidRDefault="003E52C4" w:rsidP="003E52C4">
            <w:pPr>
              <w:spacing w:after="0" w:line="240" w:lineRule="auto"/>
              <w:rPr>
                <w:rFonts w:asciiTheme="minorHAnsi" w:hAnsiTheme="minorHAnsi" w:cstheme="minorHAnsi"/>
              </w:rPr>
            </w:pPr>
          </w:p>
        </w:tc>
        <w:tc>
          <w:tcPr>
            <w:tcW w:w="1176" w:type="dxa"/>
            <w:tcBorders>
              <w:top w:val="single" w:sz="4" w:space="0" w:color="auto"/>
              <w:left w:val="single" w:sz="4" w:space="0" w:color="auto"/>
              <w:bottom w:val="single" w:sz="4" w:space="0" w:color="auto"/>
              <w:right w:val="single" w:sz="4" w:space="0" w:color="auto"/>
            </w:tcBorders>
            <w:noWrap/>
            <w:vAlign w:val="bottom"/>
            <w:hideMark/>
          </w:tcPr>
          <w:p w14:paraId="7DB34B14" w14:textId="77777777" w:rsidR="003E52C4" w:rsidRPr="007B5D8F" w:rsidRDefault="003E52C4" w:rsidP="003E52C4">
            <w:pPr>
              <w:spacing w:after="0" w:line="240" w:lineRule="auto"/>
              <w:rPr>
                <w:rFonts w:asciiTheme="minorHAnsi" w:hAnsiTheme="minorHAnsi" w:cstheme="minorHAnsi"/>
              </w:rPr>
            </w:pPr>
          </w:p>
        </w:tc>
      </w:tr>
      <w:tr w:rsidR="003E52C4" w:rsidRPr="007B5D8F" w14:paraId="5C789566" w14:textId="77777777" w:rsidTr="00500E73">
        <w:trPr>
          <w:trHeight w:val="227"/>
        </w:trPr>
        <w:tc>
          <w:tcPr>
            <w:tcW w:w="2374" w:type="dxa"/>
            <w:tcBorders>
              <w:top w:val="single" w:sz="4" w:space="0" w:color="auto"/>
              <w:left w:val="single" w:sz="4" w:space="0" w:color="auto"/>
              <w:bottom w:val="single" w:sz="4" w:space="0" w:color="auto"/>
              <w:right w:val="single" w:sz="4" w:space="0" w:color="auto"/>
            </w:tcBorders>
            <w:noWrap/>
            <w:vAlign w:val="bottom"/>
            <w:hideMark/>
          </w:tcPr>
          <w:p w14:paraId="52976E3D" w14:textId="77777777" w:rsidR="003E52C4" w:rsidRPr="007B5D8F" w:rsidRDefault="003E52C4" w:rsidP="003E52C4">
            <w:pPr>
              <w:spacing w:after="0" w:line="240" w:lineRule="auto"/>
              <w:rPr>
                <w:rFonts w:asciiTheme="minorHAnsi" w:hAnsiTheme="minorHAnsi" w:cstheme="minorHAnsi"/>
              </w:rPr>
            </w:pPr>
          </w:p>
        </w:tc>
        <w:tc>
          <w:tcPr>
            <w:tcW w:w="1219" w:type="dxa"/>
            <w:tcBorders>
              <w:top w:val="single" w:sz="4" w:space="0" w:color="auto"/>
              <w:left w:val="single" w:sz="4" w:space="0" w:color="auto"/>
              <w:bottom w:val="single" w:sz="4" w:space="0" w:color="auto"/>
              <w:right w:val="single" w:sz="4" w:space="0" w:color="auto"/>
            </w:tcBorders>
            <w:noWrap/>
            <w:vAlign w:val="bottom"/>
            <w:hideMark/>
          </w:tcPr>
          <w:p w14:paraId="166D07B5" w14:textId="77777777" w:rsidR="003E52C4" w:rsidRPr="007B5D8F" w:rsidRDefault="003E52C4" w:rsidP="003E52C4">
            <w:pPr>
              <w:spacing w:after="0" w:line="240" w:lineRule="auto"/>
              <w:rPr>
                <w:rFonts w:asciiTheme="minorHAnsi" w:hAnsiTheme="minorHAnsi" w:cstheme="minorHAnsi"/>
              </w:rPr>
            </w:pPr>
          </w:p>
        </w:tc>
        <w:tc>
          <w:tcPr>
            <w:tcW w:w="1527" w:type="dxa"/>
            <w:tcBorders>
              <w:top w:val="single" w:sz="4" w:space="0" w:color="auto"/>
              <w:left w:val="single" w:sz="4" w:space="0" w:color="auto"/>
              <w:bottom w:val="single" w:sz="4" w:space="0" w:color="auto"/>
              <w:right w:val="single" w:sz="4" w:space="0" w:color="auto"/>
            </w:tcBorders>
            <w:noWrap/>
            <w:vAlign w:val="bottom"/>
            <w:hideMark/>
          </w:tcPr>
          <w:p w14:paraId="6FCD73A8" w14:textId="77777777" w:rsidR="003E52C4" w:rsidRPr="007B5D8F" w:rsidRDefault="003E52C4" w:rsidP="003E52C4">
            <w:pPr>
              <w:spacing w:after="0" w:line="240" w:lineRule="auto"/>
              <w:rPr>
                <w:rFonts w:asciiTheme="minorHAnsi" w:hAnsiTheme="minorHAnsi" w:cstheme="minorHAnsi"/>
              </w:rPr>
            </w:pPr>
          </w:p>
        </w:tc>
        <w:tc>
          <w:tcPr>
            <w:tcW w:w="1763" w:type="dxa"/>
            <w:tcBorders>
              <w:top w:val="single" w:sz="4" w:space="0" w:color="auto"/>
              <w:left w:val="single" w:sz="4" w:space="0" w:color="auto"/>
              <w:bottom w:val="single" w:sz="4" w:space="0" w:color="auto"/>
              <w:right w:val="single" w:sz="4" w:space="0" w:color="auto"/>
            </w:tcBorders>
            <w:noWrap/>
            <w:vAlign w:val="bottom"/>
            <w:hideMark/>
          </w:tcPr>
          <w:p w14:paraId="37DAEA1E" w14:textId="77777777" w:rsidR="003E52C4" w:rsidRPr="007B5D8F" w:rsidRDefault="003E52C4" w:rsidP="003E52C4">
            <w:pPr>
              <w:spacing w:after="0" w:line="240" w:lineRule="auto"/>
              <w:rPr>
                <w:rFonts w:asciiTheme="minorHAnsi" w:hAnsiTheme="minorHAnsi" w:cstheme="minorHAnsi"/>
              </w:rPr>
            </w:pPr>
          </w:p>
        </w:tc>
        <w:tc>
          <w:tcPr>
            <w:tcW w:w="2081" w:type="dxa"/>
            <w:tcBorders>
              <w:top w:val="single" w:sz="4" w:space="0" w:color="auto"/>
              <w:left w:val="single" w:sz="4" w:space="0" w:color="auto"/>
              <w:bottom w:val="single" w:sz="4" w:space="0" w:color="auto"/>
              <w:right w:val="single" w:sz="4" w:space="0" w:color="auto"/>
            </w:tcBorders>
            <w:noWrap/>
            <w:vAlign w:val="bottom"/>
            <w:hideMark/>
          </w:tcPr>
          <w:p w14:paraId="645464ED" w14:textId="77777777" w:rsidR="003E52C4" w:rsidRPr="007B5D8F" w:rsidRDefault="003E52C4" w:rsidP="003E52C4">
            <w:pPr>
              <w:spacing w:after="0" w:line="240" w:lineRule="auto"/>
              <w:rPr>
                <w:rFonts w:asciiTheme="minorHAnsi" w:hAnsiTheme="minorHAnsi" w:cstheme="minorHAnsi"/>
              </w:rPr>
            </w:pPr>
          </w:p>
        </w:tc>
        <w:tc>
          <w:tcPr>
            <w:tcW w:w="1176" w:type="dxa"/>
            <w:tcBorders>
              <w:top w:val="single" w:sz="4" w:space="0" w:color="auto"/>
              <w:left w:val="single" w:sz="4" w:space="0" w:color="auto"/>
              <w:bottom w:val="single" w:sz="4" w:space="0" w:color="auto"/>
              <w:right w:val="single" w:sz="4" w:space="0" w:color="auto"/>
            </w:tcBorders>
            <w:noWrap/>
            <w:vAlign w:val="bottom"/>
            <w:hideMark/>
          </w:tcPr>
          <w:p w14:paraId="14B0C4BF" w14:textId="77777777" w:rsidR="003E52C4" w:rsidRPr="007B5D8F" w:rsidRDefault="003E52C4" w:rsidP="003E52C4">
            <w:pPr>
              <w:spacing w:after="0" w:line="240" w:lineRule="auto"/>
              <w:rPr>
                <w:rFonts w:asciiTheme="minorHAnsi" w:hAnsiTheme="minorHAnsi" w:cstheme="minorHAnsi"/>
              </w:rPr>
            </w:pPr>
          </w:p>
        </w:tc>
      </w:tr>
      <w:tr w:rsidR="003E52C4" w:rsidRPr="007B5D8F" w14:paraId="5D6B1C05" w14:textId="77777777" w:rsidTr="00500E73">
        <w:trPr>
          <w:trHeight w:val="227"/>
        </w:trPr>
        <w:tc>
          <w:tcPr>
            <w:tcW w:w="2374" w:type="dxa"/>
            <w:tcBorders>
              <w:top w:val="single" w:sz="4" w:space="0" w:color="auto"/>
              <w:left w:val="single" w:sz="4" w:space="0" w:color="auto"/>
              <w:bottom w:val="single" w:sz="4" w:space="0" w:color="auto"/>
              <w:right w:val="single" w:sz="4" w:space="0" w:color="auto"/>
            </w:tcBorders>
            <w:noWrap/>
            <w:vAlign w:val="bottom"/>
            <w:hideMark/>
          </w:tcPr>
          <w:p w14:paraId="190844DF" w14:textId="77777777" w:rsidR="003E52C4" w:rsidRPr="007B5D8F" w:rsidRDefault="003E52C4" w:rsidP="003E52C4">
            <w:pPr>
              <w:spacing w:after="0" w:line="240" w:lineRule="auto"/>
              <w:rPr>
                <w:rFonts w:asciiTheme="minorHAnsi" w:hAnsiTheme="minorHAnsi" w:cstheme="minorHAnsi"/>
              </w:rPr>
            </w:pPr>
          </w:p>
        </w:tc>
        <w:tc>
          <w:tcPr>
            <w:tcW w:w="1219" w:type="dxa"/>
            <w:tcBorders>
              <w:top w:val="single" w:sz="4" w:space="0" w:color="auto"/>
              <w:left w:val="single" w:sz="4" w:space="0" w:color="auto"/>
              <w:bottom w:val="single" w:sz="4" w:space="0" w:color="auto"/>
              <w:right w:val="single" w:sz="4" w:space="0" w:color="auto"/>
            </w:tcBorders>
            <w:noWrap/>
            <w:vAlign w:val="bottom"/>
            <w:hideMark/>
          </w:tcPr>
          <w:p w14:paraId="6D46D82E" w14:textId="77777777" w:rsidR="003E52C4" w:rsidRPr="007B5D8F" w:rsidRDefault="003E52C4" w:rsidP="003E52C4">
            <w:pPr>
              <w:spacing w:after="0" w:line="240" w:lineRule="auto"/>
              <w:rPr>
                <w:rFonts w:asciiTheme="minorHAnsi" w:hAnsiTheme="minorHAnsi" w:cstheme="minorHAnsi"/>
              </w:rPr>
            </w:pPr>
          </w:p>
        </w:tc>
        <w:tc>
          <w:tcPr>
            <w:tcW w:w="1527" w:type="dxa"/>
            <w:tcBorders>
              <w:top w:val="single" w:sz="4" w:space="0" w:color="auto"/>
              <w:left w:val="single" w:sz="4" w:space="0" w:color="auto"/>
              <w:bottom w:val="single" w:sz="4" w:space="0" w:color="auto"/>
              <w:right w:val="single" w:sz="4" w:space="0" w:color="auto"/>
            </w:tcBorders>
            <w:noWrap/>
            <w:vAlign w:val="bottom"/>
            <w:hideMark/>
          </w:tcPr>
          <w:p w14:paraId="51E04D41" w14:textId="77777777" w:rsidR="003E52C4" w:rsidRPr="007B5D8F" w:rsidRDefault="003E52C4" w:rsidP="003E52C4">
            <w:pPr>
              <w:spacing w:after="0" w:line="240" w:lineRule="auto"/>
              <w:rPr>
                <w:rFonts w:asciiTheme="minorHAnsi" w:hAnsiTheme="minorHAnsi" w:cstheme="minorHAnsi"/>
              </w:rPr>
            </w:pPr>
          </w:p>
        </w:tc>
        <w:tc>
          <w:tcPr>
            <w:tcW w:w="1763" w:type="dxa"/>
            <w:tcBorders>
              <w:top w:val="single" w:sz="4" w:space="0" w:color="auto"/>
              <w:left w:val="single" w:sz="4" w:space="0" w:color="auto"/>
              <w:bottom w:val="single" w:sz="4" w:space="0" w:color="auto"/>
              <w:right w:val="single" w:sz="4" w:space="0" w:color="auto"/>
            </w:tcBorders>
            <w:noWrap/>
            <w:vAlign w:val="bottom"/>
            <w:hideMark/>
          </w:tcPr>
          <w:p w14:paraId="250089DC" w14:textId="77777777" w:rsidR="003E52C4" w:rsidRPr="007B5D8F" w:rsidRDefault="003E52C4" w:rsidP="003E52C4">
            <w:pPr>
              <w:spacing w:after="0" w:line="240" w:lineRule="auto"/>
              <w:rPr>
                <w:rFonts w:asciiTheme="minorHAnsi" w:hAnsiTheme="minorHAnsi" w:cstheme="minorHAnsi"/>
              </w:rPr>
            </w:pPr>
          </w:p>
        </w:tc>
        <w:tc>
          <w:tcPr>
            <w:tcW w:w="2081" w:type="dxa"/>
            <w:tcBorders>
              <w:top w:val="single" w:sz="4" w:space="0" w:color="auto"/>
              <w:left w:val="single" w:sz="4" w:space="0" w:color="auto"/>
              <w:bottom w:val="single" w:sz="4" w:space="0" w:color="auto"/>
              <w:right w:val="single" w:sz="4" w:space="0" w:color="auto"/>
            </w:tcBorders>
            <w:noWrap/>
            <w:vAlign w:val="bottom"/>
            <w:hideMark/>
          </w:tcPr>
          <w:p w14:paraId="20B58F32" w14:textId="77777777" w:rsidR="003E52C4" w:rsidRPr="007B5D8F" w:rsidRDefault="003E52C4" w:rsidP="003E52C4">
            <w:pPr>
              <w:spacing w:after="0" w:line="240" w:lineRule="auto"/>
              <w:rPr>
                <w:rFonts w:asciiTheme="minorHAnsi" w:hAnsiTheme="minorHAnsi" w:cstheme="minorHAnsi"/>
              </w:rPr>
            </w:pPr>
          </w:p>
        </w:tc>
        <w:tc>
          <w:tcPr>
            <w:tcW w:w="1176" w:type="dxa"/>
            <w:tcBorders>
              <w:top w:val="single" w:sz="4" w:space="0" w:color="auto"/>
              <w:left w:val="single" w:sz="4" w:space="0" w:color="auto"/>
              <w:bottom w:val="single" w:sz="4" w:space="0" w:color="auto"/>
              <w:right w:val="single" w:sz="4" w:space="0" w:color="auto"/>
            </w:tcBorders>
            <w:noWrap/>
            <w:vAlign w:val="bottom"/>
            <w:hideMark/>
          </w:tcPr>
          <w:p w14:paraId="70433592" w14:textId="77777777" w:rsidR="003E52C4" w:rsidRPr="007B5D8F" w:rsidRDefault="003E52C4" w:rsidP="003E52C4">
            <w:pPr>
              <w:spacing w:after="0" w:line="240" w:lineRule="auto"/>
              <w:rPr>
                <w:rFonts w:asciiTheme="minorHAnsi" w:hAnsiTheme="minorHAnsi" w:cstheme="minorHAnsi"/>
              </w:rPr>
            </w:pPr>
          </w:p>
        </w:tc>
      </w:tr>
      <w:tr w:rsidR="003E52C4" w:rsidRPr="007B5D8F" w14:paraId="3404908B" w14:textId="77777777" w:rsidTr="00500E73">
        <w:trPr>
          <w:trHeight w:val="227"/>
        </w:trPr>
        <w:tc>
          <w:tcPr>
            <w:tcW w:w="2374" w:type="dxa"/>
            <w:tcBorders>
              <w:top w:val="single" w:sz="4" w:space="0" w:color="auto"/>
              <w:left w:val="single" w:sz="4" w:space="0" w:color="auto"/>
              <w:bottom w:val="single" w:sz="4" w:space="0" w:color="auto"/>
              <w:right w:val="single" w:sz="4" w:space="0" w:color="auto"/>
            </w:tcBorders>
            <w:noWrap/>
            <w:vAlign w:val="bottom"/>
            <w:hideMark/>
          </w:tcPr>
          <w:p w14:paraId="711EE0ED" w14:textId="77777777" w:rsidR="003E52C4" w:rsidRPr="007B5D8F" w:rsidRDefault="003E52C4" w:rsidP="003E52C4">
            <w:pPr>
              <w:spacing w:after="0" w:line="240" w:lineRule="auto"/>
              <w:rPr>
                <w:rFonts w:asciiTheme="minorHAnsi" w:hAnsiTheme="minorHAnsi" w:cstheme="minorHAnsi"/>
              </w:rPr>
            </w:pPr>
          </w:p>
        </w:tc>
        <w:tc>
          <w:tcPr>
            <w:tcW w:w="1219" w:type="dxa"/>
            <w:tcBorders>
              <w:top w:val="single" w:sz="4" w:space="0" w:color="auto"/>
              <w:left w:val="single" w:sz="4" w:space="0" w:color="auto"/>
              <w:bottom w:val="single" w:sz="4" w:space="0" w:color="auto"/>
              <w:right w:val="single" w:sz="4" w:space="0" w:color="auto"/>
            </w:tcBorders>
            <w:noWrap/>
            <w:vAlign w:val="bottom"/>
            <w:hideMark/>
          </w:tcPr>
          <w:p w14:paraId="48A7E0A1" w14:textId="77777777" w:rsidR="003E52C4" w:rsidRPr="007B5D8F" w:rsidRDefault="003E52C4" w:rsidP="003E52C4">
            <w:pPr>
              <w:spacing w:after="0" w:line="240" w:lineRule="auto"/>
              <w:rPr>
                <w:rFonts w:asciiTheme="minorHAnsi" w:hAnsiTheme="minorHAnsi" w:cstheme="minorHAnsi"/>
              </w:rPr>
            </w:pPr>
          </w:p>
        </w:tc>
        <w:tc>
          <w:tcPr>
            <w:tcW w:w="1527" w:type="dxa"/>
            <w:tcBorders>
              <w:top w:val="single" w:sz="4" w:space="0" w:color="auto"/>
              <w:left w:val="single" w:sz="4" w:space="0" w:color="auto"/>
              <w:bottom w:val="single" w:sz="4" w:space="0" w:color="auto"/>
              <w:right w:val="single" w:sz="4" w:space="0" w:color="auto"/>
            </w:tcBorders>
            <w:noWrap/>
            <w:vAlign w:val="bottom"/>
            <w:hideMark/>
          </w:tcPr>
          <w:p w14:paraId="6B615621" w14:textId="77777777" w:rsidR="003E52C4" w:rsidRPr="007B5D8F" w:rsidRDefault="003E52C4" w:rsidP="003E52C4">
            <w:pPr>
              <w:spacing w:after="0" w:line="240" w:lineRule="auto"/>
              <w:rPr>
                <w:rFonts w:asciiTheme="minorHAnsi" w:hAnsiTheme="minorHAnsi" w:cstheme="minorHAnsi"/>
              </w:rPr>
            </w:pPr>
          </w:p>
        </w:tc>
        <w:tc>
          <w:tcPr>
            <w:tcW w:w="1763" w:type="dxa"/>
            <w:tcBorders>
              <w:top w:val="single" w:sz="4" w:space="0" w:color="auto"/>
              <w:left w:val="single" w:sz="4" w:space="0" w:color="auto"/>
              <w:bottom w:val="single" w:sz="4" w:space="0" w:color="auto"/>
              <w:right w:val="single" w:sz="4" w:space="0" w:color="auto"/>
            </w:tcBorders>
            <w:noWrap/>
            <w:vAlign w:val="bottom"/>
            <w:hideMark/>
          </w:tcPr>
          <w:p w14:paraId="1032216F" w14:textId="77777777" w:rsidR="003E52C4" w:rsidRPr="007B5D8F" w:rsidRDefault="003E52C4" w:rsidP="003E52C4">
            <w:pPr>
              <w:spacing w:after="0" w:line="240" w:lineRule="auto"/>
              <w:rPr>
                <w:rFonts w:asciiTheme="minorHAnsi" w:hAnsiTheme="minorHAnsi" w:cstheme="minorHAnsi"/>
              </w:rPr>
            </w:pPr>
          </w:p>
        </w:tc>
        <w:tc>
          <w:tcPr>
            <w:tcW w:w="2081" w:type="dxa"/>
            <w:tcBorders>
              <w:top w:val="single" w:sz="4" w:space="0" w:color="auto"/>
              <w:left w:val="single" w:sz="4" w:space="0" w:color="auto"/>
              <w:bottom w:val="single" w:sz="4" w:space="0" w:color="auto"/>
              <w:right w:val="single" w:sz="4" w:space="0" w:color="auto"/>
            </w:tcBorders>
            <w:noWrap/>
            <w:vAlign w:val="bottom"/>
            <w:hideMark/>
          </w:tcPr>
          <w:p w14:paraId="6E395319" w14:textId="77777777" w:rsidR="003E52C4" w:rsidRPr="007B5D8F" w:rsidRDefault="003E52C4" w:rsidP="003E52C4">
            <w:pPr>
              <w:spacing w:after="0" w:line="240" w:lineRule="auto"/>
              <w:rPr>
                <w:rFonts w:asciiTheme="minorHAnsi" w:hAnsiTheme="minorHAnsi" w:cstheme="minorHAnsi"/>
              </w:rPr>
            </w:pPr>
          </w:p>
        </w:tc>
        <w:tc>
          <w:tcPr>
            <w:tcW w:w="1176" w:type="dxa"/>
            <w:tcBorders>
              <w:top w:val="single" w:sz="4" w:space="0" w:color="auto"/>
              <w:left w:val="single" w:sz="4" w:space="0" w:color="auto"/>
              <w:bottom w:val="single" w:sz="4" w:space="0" w:color="auto"/>
              <w:right w:val="single" w:sz="4" w:space="0" w:color="auto"/>
            </w:tcBorders>
            <w:noWrap/>
            <w:vAlign w:val="bottom"/>
            <w:hideMark/>
          </w:tcPr>
          <w:p w14:paraId="2835D3A1" w14:textId="77777777" w:rsidR="003E52C4" w:rsidRPr="007B5D8F" w:rsidRDefault="003E52C4" w:rsidP="003E52C4">
            <w:pPr>
              <w:spacing w:after="0" w:line="240" w:lineRule="auto"/>
              <w:rPr>
                <w:rFonts w:asciiTheme="minorHAnsi" w:hAnsiTheme="minorHAnsi" w:cstheme="minorHAnsi"/>
              </w:rPr>
            </w:pPr>
          </w:p>
        </w:tc>
      </w:tr>
      <w:tr w:rsidR="003E52C4" w:rsidRPr="007B5D8F" w14:paraId="6AA97069" w14:textId="77777777" w:rsidTr="00500E73">
        <w:trPr>
          <w:trHeight w:val="227"/>
        </w:trPr>
        <w:tc>
          <w:tcPr>
            <w:tcW w:w="2374" w:type="dxa"/>
            <w:tcBorders>
              <w:top w:val="single" w:sz="4" w:space="0" w:color="auto"/>
              <w:left w:val="single" w:sz="4" w:space="0" w:color="auto"/>
              <w:bottom w:val="single" w:sz="4" w:space="0" w:color="auto"/>
              <w:right w:val="single" w:sz="4" w:space="0" w:color="auto"/>
            </w:tcBorders>
            <w:noWrap/>
            <w:vAlign w:val="bottom"/>
            <w:hideMark/>
          </w:tcPr>
          <w:p w14:paraId="2E2A0228" w14:textId="77777777" w:rsidR="003E52C4" w:rsidRPr="007B5D8F" w:rsidRDefault="003E52C4" w:rsidP="003E52C4">
            <w:pPr>
              <w:spacing w:after="0" w:line="240" w:lineRule="auto"/>
              <w:rPr>
                <w:rFonts w:asciiTheme="minorHAnsi" w:hAnsiTheme="minorHAnsi" w:cstheme="minorHAnsi"/>
              </w:rPr>
            </w:pPr>
          </w:p>
        </w:tc>
        <w:tc>
          <w:tcPr>
            <w:tcW w:w="1219" w:type="dxa"/>
            <w:tcBorders>
              <w:top w:val="single" w:sz="4" w:space="0" w:color="auto"/>
              <w:left w:val="single" w:sz="4" w:space="0" w:color="auto"/>
              <w:bottom w:val="single" w:sz="4" w:space="0" w:color="auto"/>
              <w:right w:val="single" w:sz="4" w:space="0" w:color="auto"/>
            </w:tcBorders>
            <w:noWrap/>
            <w:vAlign w:val="bottom"/>
            <w:hideMark/>
          </w:tcPr>
          <w:p w14:paraId="1CA19452" w14:textId="77777777" w:rsidR="003E52C4" w:rsidRPr="007B5D8F" w:rsidRDefault="003E52C4" w:rsidP="003E52C4">
            <w:pPr>
              <w:spacing w:after="0" w:line="240" w:lineRule="auto"/>
              <w:rPr>
                <w:rFonts w:asciiTheme="minorHAnsi" w:hAnsiTheme="minorHAnsi" w:cstheme="minorHAnsi"/>
              </w:rPr>
            </w:pPr>
          </w:p>
        </w:tc>
        <w:tc>
          <w:tcPr>
            <w:tcW w:w="1527" w:type="dxa"/>
            <w:tcBorders>
              <w:top w:val="single" w:sz="4" w:space="0" w:color="auto"/>
              <w:left w:val="single" w:sz="4" w:space="0" w:color="auto"/>
              <w:bottom w:val="single" w:sz="4" w:space="0" w:color="auto"/>
              <w:right w:val="single" w:sz="4" w:space="0" w:color="auto"/>
            </w:tcBorders>
            <w:noWrap/>
            <w:vAlign w:val="bottom"/>
            <w:hideMark/>
          </w:tcPr>
          <w:p w14:paraId="7DC3D4D1" w14:textId="77777777" w:rsidR="003E52C4" w:rsidRPr="007B5D8F" w:rsidRDefault="003E52C4" w:rsidP="003E52C4">
            <w:pPr>
              <w:spacing w:after="0" w:line="240" w:lineRule="auto"/>
              <w:rPr>
                <w:rFonts w:asciiTheme="minorHAnsi" w:hAnsiTheme="minorHAnsi" w:cstheme="minorHAnsi"/>
              </w:rPr>
            </w:pPr>
          </w:p>
        </w:tc>
        <w:tc>
          <w:tcPr>
            <w:tcW w:w="1763" w:type="dxa"/>
            <w:tcBorders>
              <w:top w:val="single" w:sz="4" w:space="0" w:color="auto"/>
              <w:left w:val="single" w:sz="4" w:space="0" w:color="auto"/>
              <w:bottom w:val="single" w:sz="4" w:space="0" w:color="auto"/>
              <w:right w:val="single" w:sz="4" w:space="0" w:color="auto"/>
            </w:tcBorders>
            <w:noWrap/>
            <w:vAlign w:val="bottom"/>
            <w:hideMark/>
          </w:tcPr>
          <w:p w14:paraId="5CC85D9F" w14:textId="77777777" w:rsidR="003E52C4" w:rsidRPr="007B5D8F" w:rsidRDefault="003E52C4" w:rsidP="003E52C4">
            <w:pPr>
              <w:spacing w:after="0" w:line="240" w:lineRule="auto"/>
              <w:rPr>
                <w:rFonts w:asciiTheme="minorHAnsi" w:hAnsiTheme="minorHAnsi" w:cstheme="minorHAnsi"/>
              </w:rPr>
            </w:pPr>
          </w:p>
        </w:tc>
        <w:tc>
          <w:tcPr>
            <w:tcW w:w="2081" w:type="dxa"/>
            <w:tcBorders>
              <w:top w:val="single" w:sz="4" w:space="0" w:color="auto"/>
              <w:left w:val="single" w:sz="4" w:space="0" w:color="auto"/>
              <w:bottom w:val="single" w:sz="4" w:space="0" w:color="auto"/>
              <w:right w:val="single" w:sz="4" w:space="0" w:color="auto"/>
            </w:tcBorders>
            <w:noWrap/>
            <w:vAlign w:val="bottom"/>
            <w:hideMark/>
          </w:tcPr>
          <w:p w14:paraId="0DBC74CE" w14:textId="77777777" w:rsidR="003E52C4" w:rsidRPr="007B5D8F" w:rsidRDefault="003E52C4" w:rsidP="003E52C4">
            <w:pPr>
              <w:spacing w:after="0" w:line="240" w:lineRule="auto"/>
              <w:rPr>
                <w:rFonts w:asciiTheme="minorHAnsi" w:hAnsiTheme="minorHAnsi" w:cstheme="minorHAnsi"/>
              </w:rPr>
            </w:pPr>
          </w:p>
        </w:tc>
        <w:tc>
          <w:tcPr>
            <w:tcW w:w="1176" w:type="dxa"/>
            <w:tcBorders>
              <w:top w:val="single" w:sz="4" w:space="0" w:color="auto"/>
              <w:left w:val="single" w:sz="4" w:space="0" w:color="auto"/>
              <w:bottom w:val="single" w:sz="4" w:space="0" w:color="auto"/>
              <w:right w:val="single" w:sz="4" w:space="0" w:color="auto"/>
            </w:tcBorders>
            <w:noWrap/>
            <w:vAlign w:val="bottom"/>
            <w:hideMark/>
          </w:tcPr>
          <w:p w14:paraId="11D9C6B9" w14:textId="77777777" w:rsidR="003E52C4" w:rsidRPr="007B5D8F" w:rsidRDefault="003E52C4" w:rsidP="003E52C4">
            <w:pPr>
              <w:spacing w:after="0" w:line="240" w:lineRule="auto"/>
              <w:rPr>
                <w:rFonts w:asciiTheme="minorHAnsi" w:hAnsiTheme="minorHAnsi" w:cstheme="minorHAnsi"/>
              </w:rPr>
            </w:pPr>
          </w:p>
        </w:tc>
      </w:tr>
      <w:tr w:rsidR="003E52C4" w:rsidRPr="007B5D8F" w14:paraId="3477CE88" w14:textId="77777777" w:rsidTr="00500E73">
        <w:trPr>
          <w:trHeight w:val="227"/>
        </w:trPr>
        <w:tc>
          <w:tcPr>
            <w:tcW w:w="2374" w:type="dxa"/>
            <w:tcBorders>
              <w:top w:val="single" w:sz="4" w:space="0" w:color="auto"/>
              <w:left w:val="single" w:sz="4" w:space="0" w:color="auto"/>
              <w:bottom w:val="single" w:sz="4" w:space="0" w:color="auto"/>
              <w:right w:val="single" w:sz="4" w:space="0" w:color="auto"/>
            </w:tcBorders>
            <w:noWrap/>
            <w:vAlign w:val="bottom"/>
            <w:hideMark/>
          </w:tcPr>
          <w:p w14:paraId="014A57BF" w14:textId="77777777" w:rsidR="003E52C4" w:rsidRPr="007B5D8F" w:rsidRDefault="003E52C4" w:rsidP="003E52C4">
            <w:pPr>
              <w:spacing w:after="0" w:line="240" w:lineRule="auto"/>
              <w:rPr>
                <w:rFonts w:asciiTheme="minorHAnsi" w:hAnsiTheme="minorHAnsi" w:cstheme="minorHAnsi"/>
              </w:rPr>
            </w:pPr>
          </w:p>
        </w:tc>
        <w:tc>
          <w:tcPr>
            <w:tcW w:w="1219" w:type="dxa"/>
            <w:tcBorders>
              <w:top w:val="single" w:sz="4" w:space="0" w:color="auto"/>
              <w:left w:val="single" w:sz="4" w:space="0" w:color="auto"/>
              <w:bottom w:val="single" w:sz="4" w:space="0" w:color="auto"/>
              <w:right w:val="single" w:sz="4" w:space="0" w:color="auto"/>
            </w:tcBorders>
            <w:noWrap/>
            <w:vAlign w:val="bottom"/>
            <w:hideMark/>
          </w:tcPr>
          <w:p w14:paraId="1C14E792" w14:textId="77777777" w:rsidR="003E52C4" w:rsidRPr="007B5D8F" w:rsidRDefault="003E52C4" w:rsidP="003E52C4">
            <w:pPr>
              <w:spacing w:after="0" w:line="240" w:lineRule="auto"/>
              <w:rPr>
                <w:rFonts w:asciiTheme="minorHAnsi" w:hAnsiTheme="minorHAnsi" w:cstheme="minorHAnsi"/>
              </w:rPr>
            </w:pPr>
          </w:p>
        </w:tc>
        <w:tc>
          <w:tcPr>
            <w:tcW w:w="1527" w:type="dxa"/>
            <w:tcBorders>
              <w:top w:val="single" w:sz="4" w:space="0" w:color="auto"/>
              <w:left w:val="single" w:sz="4" w:space="0" w:color="auto"/>
              <w:bottom w:val="single" w:sz="4" w:space="0" w:color="auto"/>
              <w:right w:val="single" w:sz="4" w:space="0" w:color="auto"/>
            </w:tcBorders>
            <w:noWrap/>
            <w:vAlign w:val="bottom"/>
            <w:hideMark/>
          </w:tcPr>
          <w:p w14:paraId="690493D2" w14:textId="77777777" w:rsidR="003E52C4" w:rsidRPr="007B5D8F" w:rsidRDefault="003E52C4" w:rsidP="003E52C4">
            <w:pPr>
              <w:spacing w:after="0" w:line="240" w:lineRule="auto"/>
              <w:rPr>
                <w:rFonts w:asciiTheme="minorHAnsi" w:hAnsiTheme="minorHAnsi" w:cstheme="minorHAnsi"/>
              </w:rPr>
            </w:pPr>
          </w:p>
        </w:tc>
        <w:tc>
          <w:tcPr>
            <w:tcW w:w="1763" w:type="dxa"/>
            <w:tcBorders>
              <w:top w:val="single" w:sz="4" w:space="0" w:color="auto"/>
              <w:left w:val="single" w:sz="4" w:space="0" w:color="auto"/>
              <w:bottom w:val="single" w:sz="4" w:space="0" w:color="auto"/>
              <w:right w:val="single" w:sz="4" w:space="0" w:color="auto"/>
            </w:tcBorders>
            <w:noWrap/>
            <w:vAlign w:val="bottom"/>
            <w:hideMark/>
          </w:tcPr>
          <w:p w14:paraId="6FA7C514" w14:textId="77777777" w:rsidR="003E52C4" w:rsidRPr="007B5D8F" w:rsidRDefault="003E52C4" w:rsidP="003E52C4">
            <w:pPr>
              <w:spacing w:after="0" w:line="240" w:lineRule="auto"/>
              <w:rPr>
                <w:rFonts w:asciiTheme="minorHAnsi" w:hAnsiTheme="minorHAnsi" w:cstheme="minorHAnsi"/>
              </w:rPr>
            </w:pPr>
          </w:p>
        </w:tc>
        <w:tc>
          <w:tcPr>
            <w:tcW w:w="2081" w:type="dxa"/>
            <w:tcBorders>
              <w:top w:val="single" w:sz="4" w:space="0" w:color="auto"/>
              <w:left w:val="single" w:sz="4" w:space="0" w:color="auto"/>
              <w:bottom w:val="single" w:sz="4" w:space="0" w:color="auto"/>
              <w:right w:val="single" w:sz="4" w:space="0" w:color="auto"/>
            </w:tcBorders>
            <w:noWrap/>
            <w:vAlign w:val="bottom"/>
            <w:hideMark/>
          </w:tcPr>
          <w:p w14:paraId="12407413" w14:textId="77777777" w:rsidR="003E52C4" w:rsidRPr="007B5D8F" w:rsidRDefault="003E52C4" w:rsidP="003E52C4">
            <w:pPr>
              <w:spacing w:after="0" w:line="240" w:lineRule="auto"/>
              <w:rPr>
                <w:rFonts w:asciiTheme="minorHAnsi" w:hAnsiTheme="minorHAnsi" w:cstheme="minorHAnsi"/>
              </w:rPr>
            </w:pPr>
          </w:p>
        </w:tc>
        <w:tc>
          <w:tcPr>
            <w:tcW w:w="1176" w:type="dxa"/>
            <w:tcBorders>
              <w:top w:val="single" w:sz="4" w:space="0" w:color="auto"/>
              <w:left w:val="single" w:sz="4" w:space="0" w:color="auto"/>
              <w:bottom w:val="single" w:sz="4" w:space="0" w:color="auto"/>
              <w:right w:val="single" w:sz="4" w:space="0" w:color="auto"/>
            </w:tcBorders>
            <w:noWrap/>
            <w:vAlign w:val="bottom"/>
            <w:hideMark/>
          </w:tcPr>
          <w:p w14:paraId="4DB1AE48" w14:textId="77777777" w:rsidR="003E52C4" w:rsidRPr="007B5D8F" w:rsidRDefault="003E52C4" w:rsidP="003E52C4">
            <w:pPr>
              <w:spacing w:after="0" w:line="240" w:lineRule="auto"/>
              <w:rPr>
                <w:rFonts w:asciiTheme="minorHAnsi" w:hAnsiTheme="minorHAnsi" w:cstheme="minorHAnsi"/>
              </w:rPr>
            </w:pPr>
          </w:p>
        </w:tc>
      </w:tr>
      <w:tr w:rsidR="003E52C4" w:rsidRPr="007B5D8F" w14:paraId="1E2C6717" w14:textId="77777777" w:rsidTr="00500E73">
        <w:trPr>
          <w:trHeight w:val="227"/>
        </w:trPr>
        <w:tc>
          <w:tcPr>
            <w:tcW w:w="2374" w:type="dxa"/>
            <w:tcBorders>
              <w:top w:val="single" w:sz="4" w:space="0" w:color="auto"/>
              <w:left w:val="single" w:sz="4" w:space="0" w:color="auto"/>
              <w:bottom w:val="single" w:sz="4" w:space="0" w:color="auto"/>
              <w:right w:val="single" w:sz="4" w:space="0" w:color="auto"/>
            </w:tcBorders>
            <w:noWrap/>
            <w:vAlign w:val="bottom"/>
            <w:hideMark/>
          </w:tcPr>
          <w:p w14:paraId="733B1118" w14:textId="77777777" w:rsidR="003E52C4" w:rsidRPr="007B5D8F" w:rsidRDefault="003E52C4" w:rsidP="003E52C4">
            <w:pPr>
              <w:spacing w:after="0" w:line="240" w:lineRule="auto"/>
              <w:rPr>
                <w:rFonts w:asciiTheme="minorHAnsi" w:hAnsiTheme="minorHAnsi" w:cstheme="minorHAnsi"/>
              </w:rPr>
            </w:pPr>
          </w:p>
        </w:tc>
        <w:tc>
          <w:tcPr>
            <w:tcW w:w="1219" w:type="dxa"/>
            <w:tcBorders>
              <w:top w:val="single" w:sz="4" w:space="0" w:color="auto"/>
              <w:left w:val="single" w:sz="4" w:space="0" w:color="auto"/>
              <w:bottom w:val="single" w:sz="4" w:space="0" w:color="auto"/>
              <w:right w:val="single" w:sz="4" w:space="0" w:color="auto"/>
            </w:tcBorders>
            <w:noWrap/>
            <w:vAlign w:val="bottom"/>
            <w:hideMark/>
          </w:tcPr>
          <w:p w14:paraId="3C0BAFD1" w14:textId="77777777" w:rsidR="003E52C4" w:rsidRPr="007B5D8F" w:rsidRDefault="003E52C4" w:rsidP="003E52C4">
            <w:pPr>
              <w:spacing w:after="0" w:line="240" w:lineRule="auto"/>
              <w:rPr>
                <w:rFonts w:asciiTheme="minorHAnsi" w:hAnsiTheme="minorHAnsi" w:cstheme="minorHAnsi"/>
              </w:rPr>
            </w:pPr>
          </w:p>
        </w:tc>
        <w:tc>
          <w:tcPr>
            <w:tcW w:w="1527" w:type="dxa"/>
            <w:tcBorders>
              <w:top w:val="single" w:sz="4" w:space="0" w:color="auto"/>
              <w:left w:val="single" w:sz="4" w:space="0" w:color="auto"/>
              <w:bottom w:val="single" w:sz="4" w:space="0" w:color="auto"/>
              <w:right w:val="single" w:sz="4" w:space="0" w:color="auto"/>
            </w:tcBorders>
            <w:noWrap/>
            <w:vAlign w:val="bottom"/>
            <w:hideMark/>
          </w:tcPr>
          <w:p w14:paraId="2764C68F" w14:textId="77777777" w:rsidR="003E52C4" w:rsidRPr="007B5D8F" w:rsidRDefault="003E52C4" w:rsidP="003E52C4">
            <w:pPr>
              <w:spacing w:after="0" w:line="240" w:lineRule="auto"/>
              <w:rPr>
                <w:rFonts w:asciiTheme="minorHAnsi" w:hAnsiTheme="minorHAnsi" w:cstheme="minorHAnsi"/>
              </w:rPr>
            </w:pPr>
          </w:p>
        </w:tc>
        <w:tc>
          <w:tcPr>
            <w:tcW w:w="1763" w:type="dxa"/>
            <w:tcBorders>
              <w:top w:val="single" w:sz="4" w:space="0" w:color="auto"/>
              <w:left w:val="single" w:sz="4" w:space="0" w:color="auto"/>
              <w:bottom w:val="single" w:sz="4" w:space="0" w:color="auto"/>
              <w:right w:val="single" w:sz="4" w:space="0" w:color="auto"/>
            </w:tcBorders>
            <w:noWrap/>
            <w:vAlign w:val="bottom"/>
            <w:hideMark/>
          </w:tcPr>
          <w:p w14:paraId="6022296C" w14:textId="77777777" w:rsidR="003E52C4" w:rsidRPr="007B5D8F" w:rsidRDefault="003E52C4" w:rsidP="003E52C4">
            <w:pPr>
              <w:spacing w:after="0" w:line="240" w:lineRule="auto"/>
              <w:rPr>
                <w:rFonts w:asciiTheme="minorHAnsi" w:hAnsiTheme="minorHAnsi" w:cstheme="minorHAnsi"/>
              </w:rPr>
            </w:pPr>
          </w:p>
        </w:tc>
        <w:tc>
          <w:tcPr>
            <w:tcW w:w="2081" w:type="dxa"/>
            <w:tcBorders>
              <w:top w:val="single" w:sz="4" w:space="0" w:color="auto"/>
              <w:left w:val="single" w:sz="4" w:space="0" w:color="auto"/>
              <w:bottom w:val="single" w:sz="4" w:space="0" w:color="auto"/>
              <w:right w:val="single" w:sz="4" w:space="0" w:color="auto"/>
            </w:tcBorders>
            <w:noWrap/>
            <w:vAlign w:val="bottom"/>
            <w:hideMark/>
          </w:tcPr>
          <w:p w14:paraId="199C0D65" w14:textId="77777777" w:rsidR="003E52C4" w:rsidRPr="007B5D8F" w:rsidRDefault="003E52C4" w:rsidP="003E52C4">
            <w:pPr>
              <w:spacing w:after="0" w:line="240" w:lineRule="auto"/>
              <w:rPr>
                <w:rFonts w:asciiTheme="minorHAnsi" w:hAnsiTheme="minorHAnsi" w:cstheme="minorHAnsi"/>
              </w:rPr>
            </w:pPr>
          </w:p>
        </w:tc>
        <w:tc>
          <w:tcPr>
            <w:tcW w:w="1176" w:type="dxa"/>
            <w:tcBorders>
              <w:top w:val="single" w:sz="4" w:space="0" w:color="auto"/>
              <w:left w:val="single" w:sz="4" w:space="0" w:color="auto"/>
              <w:bottom w:val="single" w:sz="4" w:space="0" w:color="auto"/>
              <w:right w:val="single" w:sz="4" w:space="0" w:color="auto"/>
            </w:tcBorders>
            <w:noWrap/>
            <w:vAlign w:val="bottom"/>
            <w:hideMark/>
          </w:tcPr>
          <w:p w14:paraId="12BAAA85" w14:textId="77777777" w:rsidR="003E52C4" w:rsidRPr="007B5D8F" w:rsidRDefault="003E52C4" w:rsidP="003E52C4">
            <w:pPr>
              <w:spacing w:after="0" w:line="240" w:lineRule="auto"/>
              <w:rPr>
                <w:rFonts w:asciiTheme="minorHAnsi" w:hAnsiTheme="minorHAnsi" w:cstheme="minorHAnsi"/>
              </w:rPr>
            </w:pPr>
          </w:p>
        </w:tc>
      </w:tr>
      <w:tr w:rsidR="003E52C4" w:rsidRPr="007B5D8F" w14:paraId="43D82491" w14:textId="77777777" w:rsidTr="00500E73">
        <w:trPr>
          <w:trHeight w:val="227"/>
        </w:trPr>
        <w:tc>
          <w:tcPr>
            <w:tcW w:w="2374" w:type="dxa"/>
            <w:tcBorders>
              <w:top w:val="single" w:sz="4" w:space="0" w:color="auto"/>
              <w:left w:val="single" w:sz="4" w:space="0" w:color="auto"/>
              <w:bottom w:val="single" w:sz="4" w:space="0" w:color="auto"/>
              <w:right w:val="single" w:sz="4" w:space="0" w:color="auto"/>
            </w:tcBorders>
            <w:noWrap/>
            <w:vAlign w:val="bottom"/>
            <w:hideMark/>
          </w:tcPr>
          <w:p w14:paraId="287BAEBB" w14:textId="77777777" w:rsidR="003E52C4" w:rsidRPr="007B5D8F" w:rsidRDefault="003E52C4" w:rsidP="003E52C4">
            <w:pPr>
              <w:spacing w:after="0" w:line="240" w:lineRule="auto"/>
              <w:rPr>
                <w:rFonts w:asciiTheme="minorHAnsi" w:hAnsiTheme="minorHAnsi" w:cstheme="minorHAnsi"/>
              </w:rPr>
            </w:pPr>
          </w:p>
        </w:tc>
        <w:tc>
          <w:tcPr>
            <w:tcW w:w="1219" w:type="dxa"/>
            <w:tcBorders>
              <w:top w:val="single" w:sz="4" w:space="0" w:color="auto"/>
              <w:left w:val="single" w:sz="4" w:space="0" w:color="auto"/>
              <w:bottom w:val="single" w:sz="4" w:space="0" w:color="auto"/>
              <w:right w:val="single" w:sz="4" w:space="0" w:color="auto"/>
            </w:tcBorders>
            <w:noWrap/>
            <w:vAlign w:val="bottom"/>
            <w:hideMark/>
          </w:tcPr>
          <w:p w14:paraId="2BEAF974" w14:textId="77777777" w:rsidR="003E52C4" w:rsidRPr="007B5D8F" w:rsidRDefault="003E52C4" w:rsidP="003E52C4">
            <w:pPr>
              <w:spacing w:after="0" w:line="240" w:lineRule="auto"/>
              <w:rPr>
                <w:rFonts w:asciiTheme="minorHAnsi" w:hAnsiTheme="minorHAnsi" w:cstheme="minorHAnsi"/>
              </w:rPr>
            </w:pPr>
          </w:p>
        </w:tc>
        <w:tc>
          <w:tcPr>
            <w:tcW w:w="1527" w:type="dxa"/>
            <w:tcBorders>
              <w:top w:val="single" w:sz="4" w:space="0" w:color="auto"/>
              <w:left w:val="single" w:sz="4" w:space="0" w:color="auto"/>
              <w:bottom w:val="single" w:sz="4" w:space="0" w:color="auto"/>
              <w:right w:val="single" w:sz="4" w:space="0" w:color="auto"/>
            </w:tcBorders>
            <w:noWrap/>
            <w:vAlign w:val="bottom"/>
            <w:hideMark/>
          </w:tcPr>
          <w:p w14:paraId="70708F7C" w14:textId="77777777" w:rsidR="003E52C4" w:rsidRPr="007B5D8F" w:rsidRDefault="003E52C4" w:rsidP="003E52C4">
            <w:pPr>
              <w:spacing w:after="0" w:line="240" w:lineRule="auto"/>
              <w:rPr>
                <w:rFonts w:asciiTheme="minorHAnsi" w:hAnsiTheme="minorHAnsi" w:cstheme="minorHAnsi"/>
              </w:rPr>
            </w:pPr>
          </w:p>
        </w:tc>
        <w:tc>
          <w:tcPr>
            <w:tcW w:w="1763" w:type="dxa"/>
            <w:tcBorders>
              <w:top w:val="single" w:sz="4" w:space="0" w:color="auto"/>
              <w:left w:val="single" w:sz="4" w:space="0" w:color="auto"/>
              <w:bottom w:val="single" w:sz="4" w:space="0" w:color="auto"/>
              <w:right w:val="single" w:sz="4" w:space="0" w:color="auto"/>
            </w:tcBorders>
            <w:noWrap/>
            <w:vAlign w:val="bottom"/>
            <w:hideMark/>
          </w:tcPr>
          <w:p w14:paraId="293D78AA" w14:textId="77777777" w:rsidR="003E52C4" w:rsidRPr="007B5D8F" w:rsidRDefault="003E52C4" w:rsidP="003E52C4">
            <w:pPr>
              <w:spacing w:after="0" w:line="240" w:lineRule="auto"/>
              <w:rPr>
                <w:rFonts w:asciiTheme="minorHAnsi" w:hAnsiTheme="minorHAnsi" w:cstheme="minorHAnsi"/>
              </w:rPr>
            </w:pPr>
          </w:p>
        </w:tc>
        <w:tc>
          <w:tcPr>
            <w:tcW w:w="2081" w:type="dxa"/>
            <w:tcBorders>
              <w:top w:val="single" w:sz="4" w:space="0" w:color="auto"/>
              <w:left w:val="single" w:sz="4" w:space="0" w:color="auto"/>
              <w:bottom w:val="single" w:sz="4" w:space="0" w:color="auto"/>
              <w:right w:val="single" w:sz="4" w:space="0" w:color="auto"/>
            </w:tcBorders>
            <w:noWrap/>
            <w:vAlign w:val="bottom"/>
            <w:hideMark/>
          </w:tcPr>
          <w:p w14:paraId="364AEBE6" w14:textId="77777777" w:rsidR="003E52C4" w:rsidRPr="007B5D8F" w:rsidRDefault="003E52C4" w:rsidP="003E52C4">
            <w:pPr>
              <w:spacing w:after="0" w:line="240" w:lineRule="auto"/>
              <w:rPr>
                <w:rFonts w:asciiTheme="minorHAnsi" w:hAnsiTheme="minorHAnsi" w:cstheme="minorHAnsi"/>
              </w:rPr>
            </w:pPr>
          </w:p>
        </w:tc>
        <w:tc>
          <w:tcPr>
            <w:tcW w:w="1176" w:type="dxa"/>
            <w:tcBorders>
              <w:top w:val="single" w:sz="4" w:space="0" w:color="auto"/>
              <w:left w:val="single" w:sz="4" w:space="0" w:color="auto"/>
              <w:bottom w:val="single" w:sz="4" w:space="0" w:color="auto"/>
              <w:right w:val="single" w:sz="4" w:space="0" w:color="auto"/>
            </w:tcBorders>
            <w:noWrap/>
            <w:vAlign w:val="bottom"/>
            <w:hideMark/>
          </w:tcPr>
          <w:p w14:paraId="73489DBC" w14:textId="77777777" w:rsidR="003E52C4" w:rsidRPr="007B5D8F" w:rsidRDefault="003E52C4" w:rsidP="003E52C4">
            <w:pPr>
              <w:spacing w:after="0" w:line="240" w:lineRule="auto"/>
              <w:rPr>
                <w:rFonts w:asciiTheme="minorHAnsi" w:hAnsiTheme="minorHAnsi" w:cstheme="minorHAnsi"/>
              </w:rPr>
            </w:pPr>
          </w:p>
        </w:tc>
      </w:tr>
      <w:tr w:rsidR="003E52C4" w:rsidRPr="007B5D8F" w14:paraId="1A6D2871" w14:textId="77777777" w:rsidTr="00500E73">
        <w:trPr>
          <w:trHeight w:val="227"/>
        </w:trPr>
        <w:tc>
          <w:tcPr>
            <w:tcW w:w="2374" w:type="dxa"/>
            <w:tcBorders>
              <w:top w:val="single" w:sz="4" w:space="0" w:color="auto"/>
              <w:left w:val="single" w:sz="4" w:space="0" w:color="auto"/>
              <w:bottom w:val="single" w:sz="4" w:space="0" w:color="auto"/>
              <w:right w:val="single" w:sz="4" w:space="0" w:color="auto"/>
            </w:tcBorders>
            <w:noWrap/>
            <w:vAlign w:val="bottom"/>
            <w:hideMark/>
          </w:tcPr>
          <w:p w14:paraId="55FF9E79" w14:textId="77777777" w:rsidR="003E52C4" w:rsidRPr="007B5D8F" w:rsidRDefault="003E52C4" w:rsidP="003E52C4">
            <w:pPr>
              <w:spacing w:after="0" w:line="240" w:lineRule="auto"/>
              <w:rPr>
                <w:rFonts w:asciiTheme="minorHAnsi" w:hAnsiTheme="minorHAnsi" w:cstheme="minorHAnsi"/>
              </w:rPr>
            </w:pPr>
          </w:p>
        </w:tc>
        <w:tc>
          <w:tcPr>
            <w:tcW w:w="1219" w:type="dxa"/>
            <w:tcBorders>
              <w:top w:val="single" w:sz="4" w:space="0" w:color="auto"/>
              <w:left w:val="single" w:sz="4" w:space="0" w:color="auto"/>
              <w:bottom w:val="single" w:sz="4" w:space="0" w:color="auto"/>
              <w:right w:val="single" w:sz="4" w:space="0" w:color="auto"/>
            </w:tcBorders>
            <w:noWrap/>
            <w:vAlign w:val="bottom"/>
            <w:hideMark/>
          </w:tcPr>
          <w:p w14:paraId="4A6F72F4" w14:textId="77777777" w:rsidR="003E52C4" w:rsidRPr="007B5D8F" w:rsidRDefault="003E52C4" w:rsidP="003E52C4">
            <w:pPr>
              <w:spacing w:after="0" w:line="240" w:lineRule="auto"/>
              <w:rPr>
                <w:rFonts w:asciiTheme="minorHAnsi" w:hAnsiTheme="minorHAnsi" w:cstheme="minorHAnsi"/>
              </w:rPr>
            </w:pPr>
          </w:p>
        </w:tc>
        <w:tc>
          <w:tcPr>
            <w:tcW w:w="1527" w:type="dxa"/>
            <w:tcBorders>
              <w:top w:val="single" w:sz="4" w:space="0" w:color="auto"/>
              <w:left w:val="single" w:sz="4" w:space="0" w:color="auto"/>
              <w:bottom w:val="single" w:sz="4" w:space="0" w:color="auto"/>
              <w:right w:val="single" w:sz="4" w:space="0" w:color="auto"/>
            </w:tcBorders>
            <w:noWrap/>
            <w:vAlign w:val="bottom"/>
            <w:hideMark/>
          </w:tcPr>
          <w:p w14:paraId="3099E32B" w14:textId="77777777" w:rsidR="003E52C4" w:rsidRPr="007B5D8F" w:rsidRDefault="003E52C4" w:rsidP="003E52C4">
            <w:pPr>
              <w:spacing w:after="0" w:line="240" w:lineRule="auto"/>
              <w:rPr>
                <w:rFonts w:asciiTheme="minorHAnsi" w:hAnsiTheme="minorHAnsi" w:cstheme="minorHAnsi"/>
              </w:rPr>
            </w:pPr>
          </w:p>
        </w:tc>
        <w:tc>
          <w:tcPr>
            <w:tcW w:w="1763" w:type="dxa"/>
            <w:tcBorders>
              <w:top w:val="single" w:sz="4" w:space="0" w:color="auto"/>
              <w:left w:val="single" w:sz="4" w:space="0" w:color="auto"/>
              <w:bottom w:val="single" w:sz="4" w:space="0" w:color="auto"/>
              <w:right w:val="single" w:sz="4" w:space="0" w:color="auto"/>
            </w:tcBorders>
            <w:noWrap/>
            <w:vAlign w:val="bottom"/>
            <w:hideMark/>
          </w:tcPr>
          <w:p w14:paraId="1AACAB03" w14:textId="77777777" w:rsidR="003E52C4" w:rsidRPr="007B5D8F" w:rsidRDefault="003E52C4" w:rsidP="003E52C4">
            <w:pPr>
              <w:spacing w:after="0" w:line="240" w:lineRule="auto"/>
              <w:rPr>
                <w:rFonts w:asciiTheme="minorHAnsi" w:hAnsiTheme="minorHAnsi" w:cstheme="minorHAnsi"/>
              </w:rPr>
            </w:pPr>
          </w:p>
        </w:tc>
        <w:tc>
          <w:tcPr>
            <w:tcW w:w="2081" w:type="dxa"/>
            <w:tcBorders>
              <w:top w:val="single" w:sz="4" w:space="0" w:color="auto"/>
              <w:left w:val="single" w:sz="4" w:space="0" w:color="auto"/>
              <w:bottom w:val="single" w:sz="4" w:space="0" w:color="auto"/>
              <w:right w:val="single" w:sz="4" w:space="0" w:color="auto"/>
            </w:tcBorders>
            <w:noWrap/>
            <w:vAlign w:val="bottom"/>
            <w:hideMark/>
          </w:tcPr>
          <w:p w14:paraId="6D294304" w14:textId="77777777" w:rsidR="003E52C4" w:rsidRPr="007B5D8F" w:rsidRDefault="003E52C4" w:rsidP="003E52C4">
            <w:pPr>
              <w:spacing w:after="0" w:line="240" w:lineRule="auto"/>
              <w:rPr>
                <w:rFonts w:asciiTheme="minorHAnsi" w:hAnsiTheme="minorHAnsi" w:cstheme="minorHAnsi"/>
              </w:rPr>
            </w:pPr>
          </w:p>
        </w:tc>
        <w:tc>
          <w:tcPr>
            <w:tcW w:w="1176" w:type="dxa"/>
            <w:tcBorders>
              <w:top w:val="single" w:sz="4" w:space="0" w:color="auto"/>
              <w:left w:val="single" w:sz="4" w:space="0" w:color="auto"/>
              <w:bottom w:val="single" w:sz="4" w:space="0" w:color="auto"/>
              <w:right w:val="single" w:sz="4" w:space="0" w:color="auto"/>
            </w:tcBorders>
            <w:noWrap/>
            <w:vAlign w:val="bottom"/>
            <w:hideMark/>
          </w:tcPr>
          <w:p w14:paraId="62FCE1BE" w14:textId="77777777" w:rsidR="003E52C4" w:rsidRPr="007B5D8F" w:rsidRDefault="003E52C4" w:rsidP="003E52C4">
            <w:pPr>
              <w:spacing w:after="0" w:line="240" w:lineRule="auto"/>
              <w:rPr>
                <w:rFonts w:asciiTheme="minorHAnsi" w:hAnsiTheme="minorHAnsi" w:cstheme="minorHAnsi"/>
              </w:rPr>
            </w:pPr>
          </w:p>
        </w:tc>
      </w:tr>
      <w:tr w:rsidR="003E52C4" w:rsidRPr="007B5D8F" w14:paraId="2C5D3C50" w14:textId="77777777" w:rsidTr="00500E73">
        <w:trPr>
          <w:trHeight w:val="227"/>
        </w:trPr>
        <w:tc>
          <w:tcPr>
            <w:tcW w:w="2374" w:type="dxa"/>
            <w:tcBorders>
              <w:top w:val="single" w:sz="4" w:space="0" w:color="auto"/>
              <w:left w:val="single" w:sz="4" w:space="0" w:color="auto"/>
              <w:bottom w:val="single" w:sz="4" w:space="0" w:color="auto"/>
              <w:right w:val="single" w:sz="4" w:space="0" w:color="auto"/>
            </w:tcBorders>
            <w:noWrap/>
            <w:vAlign w:val="bottom"/>
            <w:hideMark/>
          </w:tcPr>
          <w:p w14:paraId="68B53889" w14:textId="77777777" w:rsidR="003E52C4" w:rsidRPr="007B5D8F" w:rsidRDefault="003E52C4" w:rsidP="003E52C4">
            <w:pPr>
              <w:spacing w:after="0" w:line="240" w:lineRule="auto"/>
              <w:rPr>
                <w:rFonts w:asciiTheme="minorHAnsi" w:hAnsiTheme="minorHAnsi" w:cstheme="minorHAnsi"/>
              </w:rPr>
            </w:pPr>
          </w:p>
        </w:tc>
        <w:tc>
          <w:tcPr>
            <w:tcW w:w="1219" w:type="dxa"/>
            <w:tcBorders>
              <w:top w:val="single" w:sz="4" w:space="0" w:color="auto"/>
              <w:left w:val="single" w:sz="4" w:space="0" w:color="auto"/>
              <w:bottom w:val="single" w:sz="4" w:space="0" w:color="auto"/>
              <w:right w:val="single" w:sz="4" w:space="0" w:color="auto"/>
            </w:tcBorders>
            <w:noWrap/>
            <w:vAlign w:val="bottom"/>
            <w:hideMark/>
          </w:tcPr>
          <w:p w14:paraId="0B46D689" w14:textId="77777777" w:rsidR="003E52C4" w:rsidRPr="007B5D8F" w:rsidRDefault="003E52C4" w:rsidP="003E52C4">
            <w:pPr>
              <w:spacing w:after="0" w:line="240" w:lineRule="auto"/>
              <w:rPr>
                <w:rFonts w:asciiTheme="minorHAnsi" w:hAnsiTheme="minorHAnsi" w:cstheme="minorHAnsi"/>
              </w:rPr>
            </w:pPr>
          </w:p>
        </w:tc>
        <w:tc>
          <w:tcPr>
            <w:tcW w:w="1527" w:type="dxa"/>
            <w:tcBorders>
              <w:top w:val="single" w:sz="4" w:space="0" w:color="auto"/>
              <w:left w:val="single" w:sz="4" w:space="0" w:color="auto"/>
              <w:bottom w:val="single" w:sz="4" w:space="0" w:color="auto"/>
              <w:right w:val="single" w:sz="4" w:space="0" w:color="auto"/>
            </w:tcBorders>
            <w:noWrap/>
            <w:vAlign w:val="bottom"/>
            <w:hideMark/>
          </w:tcPr>
          <w:p w14:paraId="37A0F56D" w14:textId="77777777" w:rsidR="003E52C4" w:rsidRPr="007B5D8F" w:rsidRDefault="003E52C4" w:rsidP="003E52C4">
            <w:pPr>
              <w:spacing w:after="0" w:line="240" w:lineRule="auto"/>
              <w:rPr>
                <w:rFonts w:asciiTheme="minorHAnsi" w:hAnsiTheme="minorHAnsi" w:cstheme="minorHAnsi"/>
              </w:rPr>
            </w:pPr>
          </w:p>
        </w:tc>
        <w:tc>
          <w:tcPr>
            <w:tcW w:w="1763" w:type="dxa"/>
            <w:tcBorders>
              <w:top w:val="single" w:sz="4" w:space="0" w:color="auto"/>
              <w:left w:val="single" w:sz="4" w:space="0" w:color="auto"/>
              <w:bottom w:val="single" w:sz="4" w:space="0" w:color="auto"/>
              <w:right w:val="single" w:sz="4" w:space="0" w:color="auto"/>
            </w:tcBorders>
            <w:noWrap/>
            <w:vAlign w:val="bottom"/>
            <w:hideMark/>
          </w:tcPr>
          <w:p w14:paraId="34F41E28" w14:textId="77777777" w:rsidR="003E52C4" w:rsidRPr="007B5D8F" w:rsidRDefault="003E52C4" w:rsidP="003E52C4">
            <w:pPr>
              <w:spacing w:after="0" w:line="240" w:lineRule="auto"/>
              <w:rPr>
                <w:rFonts w:asciiTheme="minorHAnsi" w:hAnsiTheme="minorHAnsi" w:cstheme="minorHAnsi"/>
              </w:rPr>
            </w:pPr>
          </w:p>
        </w:tc>
        <w:tc>
          <w:tcPr>
            <w:tcW w:w="2081" w:type="dxa"/>
            <w:tcBorders>
              <w:top w:val="single" w:sz="4" w:space="0" w:color="auto"/>
              <w:left w:val="single" w:sz="4" w:space="0" w:color="auto"/>
              <w:bottom w:val="single" w:sz="4" w:space="0" w:color="auto"/>
              <w:right w:val="single" w:sz="4" w:space="0" w:color="auto"/>
            </w:tcBorders>
            <w:noWrap/>
            <w:vAlign w:val="bottom"/>
            <w:hideMark/>
          </w:tcPr>
          <w:p w14:paraId="1435A9EB" w14:textId="77777777" w:rsidR="003E52C4" w:rsidRPr="007B5D8F" w:rsidRDefault="003E52C4" w:rsidP="003E52C4">
            <w:pPr>
              <w:spacing w:after="0" w:line="240" w:lineRule="auto"/>
              <w:rPr>
                <w:rFonts w:asciiTheme="minorHAnsi" w:hAnsiTheme="minorHAnsi" w:cstheme="minorHAnsi"/>
              </w:rPr>
            </w:pPr>
          </w:p>
        </w:tc>
        <w:tc>
          <w:tcPr>
            <w:tcW w:w="1176" w:type="dxa"/>
            <w:tcBorders>
              <w:top w:val="single" w:sz="4" w:space="0" w:color="auto"/>
              <w:left w:val="single" w:sz="4" w:space="0" w:color="auto"/>
              <w:bottom w:val="single" w:sz="4" w:space="0" w:color="auto"/>
              <w:right w:val="single" w:sz="4" w:space="0" w:color="auto"/>
            </w:tcBorders>
            <w:noWrap/>
            <w:vAlign w:val="bottom"/>
            <w:hideMark/>
          </w:tcPr>
          <w:p w14:paraId="69C4577D" w14:textId="77777777" w:rsidR="003E52C4" w:rsidRPr="007B5D8F" w:rsidRDefault="003E52C4" w:rsidP="003E52C4">
            <w:pPr>
              <w:spacing w:after="0" w:line="240" w:lineRule="auto"/>
              <w:rPr>
                <w:rFonts w:asciiTheme="minorHAnsi" w:hAnsiTheme="minorHAnsi" w:cstheme="minorHAnsi"/>
              </w:rPr>
            </w:pPr>
          </w:p>
        </w:tc>
      </w:tr>
      <w:tr w:rsidR="003E52C4" w:rsidRPr="007B5D8F" w14:paraId="5454A36D" w14:textId="77777777" w:rsidTr="00500E73">
        <w:trPr>
          <w:trHeight w:val="227"/>
        </w:trPr>
        <w:tc>
          <w:tcPr>
            <w:tcW w:w="2374" w:type="dxa"/>
            <w:tcBorders>
              <w:top w:val="single" w:sz="4" w:space="0" w:color="auto"/>
              <w:left w:val="single" w:sz="4" w:space="0" w:color="auto"/>
              <w:bottom w:val="single" w:sz="4" w:space="0" w:color="auto"/>
              <w:right w:val="single" w:sz="4" w:space="0" w:color="auto"/>
            </w:tcBorders>
            <w:noWrap/>
            <w:vAlign w:val="bottom"/>
            <w:hideMark/>
          </w:tcPr>
          <w:p w14:paraId="0FDFA41B" w14:textId="77777777" w:rsidR="003E52C4" w:rsidRPr="007B5D8F" w:rsidRDefault="003E52C4" w:rsidP="003E52C4">
            <w:pPr>
              <w:spacing w:after="0" w:line="240" w:lineRule="auto"/>
              <w:rPr>
                <w:rFonts w:asciiTheme="minorHAnsi" w:hAnsiTheme="minorHAnsi" w:cstheme="minorHAnsi"/>
              </w:rPr>
            </w:pPr>
          </w:p>
        </w:tc>
        <w:tc>
          <w:tcPr>
            <w:tcW w:w="1219" w:type="dxa"/>
            <w:tcBorders>
              <w:top w:val="single" w:sz="4" w:space="0" w:color="auto"/>
              <w:left w:val="single" w:sz="4" w:space="0" w:color="auto"/>
              <w:bottom w:val="single" w:sz="4" w:space="0" w:color="auto"/>
              <w:right w:val="single" w:sz="4" w:space="0" w:color="auto"/>
            </w:tcBorders>
            <w:noWrap/>
            <w:vAlign w:val="bottom"/>
            <w:hideMark/>
          </w:tcPr>
          <w:p w14:paraId="11A74786" w14:textId="77777777" w:rsidR="003E52C4" w:rsidRPr="007B5D8F" w:rsidRDefault="003E52C4" w:rsidP="003E52C4">
            <w:pPr>
              <w:spacing w:after="0" w:line="240" w:lineRule="auto"/>
              <w:rPr>
                <w:rFonts w:asciiTheme="minorHAnsi" w:hAnsiTheme="minorHAnsi" w:cstheme="minorHAnsi"/>
              </w:rPr>
            </w:pPr>
          </w:p>
        </w:tc>
        <w:tc>
          <w:tcPr>
            <w:tcW w:w="1527" w:type="dxa"/>
            <w:tcBorders>
              <w:top w:val="single" w:sz="4" w:space="0" w:color="auto"/>
              <w:left w:val="single" w:sz="4" w:space="0" w:color="auto"/>
              <w:bottom w:val="single" w:sz="4" w:space="0" w:color="auto"/>
              <w:right w:val="single" w:sz="4" w:space="0" w:color="auto"/>
            </w:tcBorders>
            <w:noWrap/>
            <w:vAlign w:val="bottom"/>
            <w:hideMark/>
          </w:tcPr>
          <w:p w14:paraId="596F9D7F" w14:textId="77777777" w:rsidR="003E52C4" w:rsidRPr="007B5D8F" w:rsidRDefault="003E52C4" w:rsidP="003E52C4">
            <w:pPr>
              <w:spacing w:after="0" w:line="240" w:lineRule="auto"/>
              <w:rPr>
                <w:rFonts w:asciiTheme="minorHAnsi" w:hAnsiTheme="minorHAnsi" w:cstheme="minorHAnsi"/>
              </w:rPr>
            </w:pPr>
          </w:p>
        </w:tc>
        <w:tc>
          <w:tcPr>
            <w:tcW w:w="1763" w:type="dxa"/>
            <w:tcBorders>
              <w:top w:val="single" w:sz="4" w:space="0" w:color="auto"/>
              <w:left w:val="single" w:sz="4" w:space="0" w:color="auto"/>
              <w:bottom w:val="single" w:sz="4" w:space="0" w:color="auto"/>
              <w:right w:val="single" w:sz="4" w:space="0" w:color="auto"/>
            </w:tcBorders>
            <w:noWrap/>
            <w:vAlign w:val="bottom"/>
            <w:hideMark/>
          </w:tcPr>
          <w:p w14:paraId="29F9E55C" w14:textId="77777777" w:rsidR="003E52C4" w:rsidRPr="007B5D8F" w:rsidRDefault="003E52C4" w:rsidP="003E52C4">
            <w:pPr>
              <w:spacing w:after="0" w:line="240" w:lineRule="auto"/>
              <w:rPr>
                <w:rFonts w:asciiTheme="minorHAnsi" w:hAnsiTheme="minorHAnsi" w:cstheme="minorHAnsi"/>
              </w:rPr>
            </w:pPr>
          </w:p>
        </w:tc>
        <w:tc>
          <w:tcPr>
            <w:tcW w:w="2081" w:type="dxa"/>
            <w:tcBorders>
              <w:top w:val="single" w:sz="4" w:space="0" w:color="auto"/>
              <w:left w:val="single" w:sz="4" w:space="0" w:color="auto"/>
              <w:bottom w:val="single" w:sz="4" w:space="0" w:color="auto"/>
              <w:right w:val="single" w:sz="4" w:space="0" w:color="auto"/>
            </w:tcBorders>
            <w:noWrap/>
            <w:vAlign w:val="bottom"/>
            <w:hideMark/>
          </w:tcPr>
          <w:p w14:paraId="72E0B430" w14:textId="77777777" w:rsidR="003E52C4" w:rsidRPr="007B5D8F" w:rsidRDefault="003E52C4" w:rsidP="003E52C4">
            <w:pPr>
              <w:spacing w:after="0" w:line="240" w:lineRule="auto"/>
              <w:rPr>
                <w:rFonts w:asciiTheme="minorHAnsi" w:hAnsiTheme="minorHAnsi" w:cstheme="minorHAnsi"/>
              </w:rPr>
            </w:pPr>
          </w:p>
        </w:tc>
        <w:tc>
          <w:tcPr>
            <w:tcW w:w="1176" w:type="dxa"/>
            <w:tcBorders>
              <w:top w:val="single" w:sz="4" w:space="0" w:color="auto"/>
              <w:left w:val="single" w:sz="4" w:space="0" w:color="auto"/>
              <w:bottom w:val="single" w:sz="4" w:space="0" w:color="auto"/>
              <w:right w:val="single" w:sz="4" w:space="0" w:color="auto"/>
            </w:tcBorders>
            <w:noWrap/>
            <w:vAlign w:val="bottom"/>
            <w:hideMark/>
          </w:tcPr>
          <w:p w14:paraId="316D975D" w14:textId="77777777" w:rsidR="003E52C4" w:rsidRPr="007B5D8F" w:rsidRDefault="003E52C4" w:rsidP="003E52C4">
            <w:pPr>
              <w:spacing w:after="0" w:line="240" w:lineRule="auto"/>
              <w:rPr>
                <w:rFonts w:asciiTheme="minorHAnsi" w:hAnsiTheme="minorHAnsi" w:cstheme="minorHAnsi"/>
              </w:rPr>
            </w:pPr>
          </w:p>
        </w:tc>
      </w:tr>
      <w:tr w:rsidR="003E52C4" w:rsidRPr="007B5D8F" w14:paraId="22B44B44" w14:textId="77777777" w:rsidTr="00500E73">
        <w:trPr>
          <w:trHeight w:val="227"/>
        </w:trPr>
        <w:tc>
          <w:tcPr>
            <w:tcW w:w="2374" w:type="dxa"/>
            <w:tcBorders>
              <w:top w:val="single" w:sz="4" w:space="0" w:color="auto"/>
              <w:left w:val="single" w:sz="4" w:space="0" w:color="auto"/>
              <w:bottom w:val="single" w:sz="4" w:space="0" w:color="auto"/>
              <w:right w:val="single" w:sz="4" w:space="0" w:color="auto"/>
            </w:tcBorders>
            <w:noWrap/>
            <w:vAlign w:val="bottom"/>
            <w:hideMark/>
          </w:tcPr>
          <w:p w14:paraId="4E0E61DE" w14:textId="77777777" w:rsidR="003E52C4" w:rsidRPr="007B5D8F" w:rsidRDefault="003E52C4" w:rsidP="003E52C4">
            <w:pPr>
              <w:spacing w:after="0" w:line="240" w:lineRule="auto"/>
              <w:rPr>
                <w:rFonts w:asciiTheme="minorHAnsi" w:hAnsiTheme="minorHAnsi" w:cstheme="minorHAnsi"/>
              </w:rPr>
            </w:pPr>
          </w:p>
        </w:tc>
        <w:tc>
          <w:tcPr>
            <w:tcW w:w="1219" w:type="dxa"/>
            <w:tcBorders>
              <w:top w:val="single" w:sz="4" w:space="0" w:color="auto"/>
              <w:left w:val="single" w:sz="4" w:space="0" w:color="auto"/>
              <w:bottom w:val="single" w:sz="4" w:space="0" w:color="auto"/>
              <w:right w:val="single" w:sz="4" w:space="0" w:color="auto"/>
            </w:tcBorders>
            <w:noWrap/>
            <w:vAlign w:val="bottom"/>
            <w:hideMark/>
          </w:tcPr>
          <w:p w14:paraId="18CD5040" w14:textId="77777777" w:rsidR="003E52C4" w:rsidRPr="007B5D8F" w:rsidRDefault="003E52C4" w:rsidP="003E52C4">
            <w:pPr>
              <w:spacing w:after="0" w:line="240" w:lineRule="auto"/>
              <w:rPr>
                <w:rFonts w:asciiTheme="minorHAnsi" w:hAnsiTheme="minorHAnsi" w:cstheme="minorHAnsi"/>
              </w:rPr>
            </w:pPr>
          </w:p>
        </w:tc>
        <w:tc>
          <w:tcPr>
            <w:tcW w:w="1527" w:type="dxa"/>
            <w:tcBorders>
              <w:top w:val="single" w:sz="4" w:space="0" w:color="auto"/>
              <w:left w:val="single" w:sz="4" w:space="0" w:color="auto"/>
              <w:bottom w:val="single" w:sz="4" w:space="0" w:color="auto"/>
              <w:right w:val="single" w:sz="4" w:space="0" w:color="auto"/>
            </w:tcBorders>
            <w:noWrap/>
            <w:vAlign w:val="bottom"/>
            <w:hideMark/>
          </w:tcPr>
          <w:p w14:paraId="178C6F7C" w14:textId="77777777" w:rsidR="003E52C4" w:rsidRPr="007B5D8F" w:rsidRDefault="003E52C4" w:rsidP="003E52C4">
            <w:pPr>
              <w:spacing w:after="0" w:line="240" w:lineRule="auto"/>
              <w:rPr>
                <w:rFonts w:asciiTheme="minorHAnsi" w:hAnsiTheme="minorHAnsi" w:cstheme="minorHAnsi"/>
              </w:rPr>
            </w:pPr>
          </w:p>
        </w:tc>
        <w:tc>
          <w:tcPr>
            <w:tcW w:w="1763" w:type="dxa"/>
            <w:tcBorders>
              <w:top w:val="single" w:sz="4" w:space="0" w:color="auto"/>
              <w:left w:val="single" w:sz="4" w:space="0" w:color="auto"/>
              <w:bottom w:val="single" w:sz="4" w:space="0" w:color="auto"/>
              <w:right w:val="single" w:sz="4" w:space="0" w:color="auto"/>
            </w:tcBorders>
            <w:noWrap/>
            <w:vAlign w:val="bottom"/>
            <w:hideMark/>
          </w:tcPr>
          <w:p w14:paraId="019D9F6C" w14:textId="77777777" w:rsidR="003E52C4" w:rsidRPr="007B5D8F" w:rsidRDefault="003E52C4" w:rsidP="003E52C4">
            <w:pPr>
              <w:spacing w:after="0" w:line="240" w:lineRule="auto"/>
              <w:rPr>
                <w:rFonts w:asciiTheme="minorHAnsi" w:hAnsiTheme="minorHAnsi" w:cstheme="minorHAnsi"/>
              </w:rPr>
            </w:pPr>
          </w:p>
        </w:tc>
        <w:tc>
          <w:tcPr>
            <w:tcW w:w="2081" w:type="dxa"/>
            <w:tcBorders>
              <w:top w:val="single" w:sz="4" w:space="0" w:color="auto"/>
              <w:left w:val="single" w:sz="4" w:space="0" w:color="auto"/>
              <w:bottom w:val="single" w:sz="4" w:space="0" w:color="auto"/>
              <w:right w:val="single" w:sz="4" w:space="0" w:color="auto"/>
            </w:tcBorders>
            <w:noWrap/>
            <w:vAlign w:val="bottom"/>
            <w:hideMark/>
          </w:tcPr>
          <w:p w14:paraId="16F9AEA1" w14:textId="77777777" w:rsidR="003E52C4" w:rsidRPr="007B5D8F" w:rsidRDefault="003E52C4" w:rsidP="003E52C4">
            <w:pPr>
              <w:spacing w:after="0" w:line="240" w:lineRule="auto"/>
              <w:rPr>
                <w:rFonts w:asciiTheme="minorHAnsi" w:hAnsiTheme="minorHAnsi" w:cstheme="minorHAnsi"/>
              </w:rPr>
            </w:pPr>
          </w:p>
        </w:tc>
        <w:tc>
          <w:tcPr>
            <w:tcW w:w="1176" w:type="dxa"/>
            <w:tcBorders>
              <w:top w:val="single" w:sz="4" w:space="0" w:color="auto"/>
              <w:left w:val="single" w:sz="4" w:space="0" w:color="auto"/>
              <w:bottom w:val="single" w:sz="4" w:space="0" w:color="auto"/>
              <w:right w:val="single" w:sz="4" w:space="0" w:color="auto"/>
            </w:tcBorders>
            <w:noWrap/>
            <w:vAlign w:val="bottom"/>
            <w:hideMark/>
          </w:tcPr>
          <w:p w14:paraId="03AD1968" w14:textId="77777777" w:rsidR="003E52C4" w:rsidRPr="007B5D8F" w:rsidRDefault="003E52C4" w:rsidP="003E52C4">
            <w:pPr>
              <w:spacing w:after="0" w:line="240" w:lineRule="auto"/>
              <w:rPr>
                <w:rFonts w:asciiTheme="minorHAnsi" w:hAnsiTheme="minorHAnsi" w:cstheme="minorHAnsi"/>
              </w:rPr>
            </w:pPr>
          </w:p>
        </w:tc>
      </w:tr>
      <w:tr w:rsidR="003E52C4" w:rsidRPr="007B5D8F" w14:paraId="7E1CF67F" w14:textId="77777777" w:rsidTr="00500E73">
        <w:trPr>
          <w:trHeight w:val="227"/>
        </w:trPr>
        <w:tc>
          <w:tcPr>
            <w:tcW w:w="2374" w:type="dxa"/>
            <w:tcBorders>
              <w:top w:val="single" w:sz="4" w:space="0" w:color="auto"/>
              <w:left w:val="single" w:sz="4" w:space="0" w:color="auto"/>
              <w:bottom w:val="single" w:sz="4" w:space="0" w:color="auto"/>
              <w:right w:val="single" w:sz="4" w:space="0" w:color="auto"/>
            </w:tcBorders>
            <w:noWrap/>
            <w:vAlign w:val="bottom"/>
            <w:hideMark/>
          </w:tcPr>
          <w:p w14:paraId="79B82C6E" w14:textId="77777777" w:rsidR="003E52C4" w:rsidRPr="007B5D8F" w:rsidRDefault="003E52C4" w:rsidP="003E52C4">
            <w:pPr>
              <w:spacing w:after="0" w:line="240" w:lineRule="auto"/>
              <w:rPr>
                <w:rFonts w:asciiTheme="minorHAnsi" w:hAnsiTheme="minorHAnsi" w:cstheme="minorHAnsi"/>
              </w:rPr>
            </w:pPr>
          </w:p>
        </w:tc>
        <w:tc>
          <w:tcPr>
            <w:tcW w:w="1219" w:type="dxa"/>
            <w:tcBorders>
              <w:top w:val="single" w:sz="4" w:space="0" w:color="auto"/>
              <w:left w:val="single" w:sz="4" w:space="0" w:color="auto"/>
              <w:bottom w:val="single" w:sz="4" w:space="0" w:color="auto"/>
              <w:right w:val="single" w:sz="4" w:space="0" w:color="auto"/>
            </w:tcBorders>
            <w:noWrap/>
            <w:vAlign w:val="bottom"/>
            <w:hideMark/>
          </w:tcPr>
          <w:p w14:paraId="298D6D6A" w14:textId="77777777" w:rsidR="003E52C4" w:rsidRPr="007B5D8F" w:rsidRDefault="003E52C4" w:rsidP="003E52C4">
            <w:pPr>
              <w:spacing w:after="0" w:line="240" w:lineRule="auto"/>
              <w:rPr>
                <w:rFonts w:asciiTheme="minorHAnsi" w:hAnsiTheme="minorHAnsi" w:cstheme="minorHAnsi"/>
              </w:rPr>
            </w:pPr>
          </w:p>
        </w:tc>
        <w:tc>
          <w:tcPr>
            <w:tcW w:w="1527" w:type="dxa"/>
            <w:tcBorders>
              <w:top w:val="single" w:sz="4" w:space="0" w:color="auto"/>
              <w:left w:val="single" w:sz="4" w:space="0" w:color="auto"/>
              <w:bottom w:val="single" w:sz="4" w:space="0" w:color="auto"/>
              <w:right w:val="single" w:sz="4" w:space="0" w:color="auto"/>
            </w:tcBorders>
            <w:noWrap/>
            <w:vAlign w:val="bottom"/>
            <w:hideMark/>
          </w:tcPr>
          <w:p w14:paraId="31AB3787" w14:textId="77777777" w:rsidR="003E52C4" w:rsidRPr="007B5D8F" w:rsidRDefault="003E52C4" w:rsidP="003E52C4">
            <w:pPr>
              <w:spacing w:after="0" w:line="240" w:lineRule="auto"/>
              <w:rPr>
                <w:rFonts w:asciiTheme="minorHAnsi" w:hAnsiTheme="minorHAnsi" w:cstheme="minorHAnsi"/>
              </w:rPr>
            </w:pPr>
          </w:p>
        </w:tc>
        <w:tc>
          <w:tcPr>
            <w:tcW w:w="1763" w:type="dxa"/>
            <w:tcBorders>
              <w:top w:val="single" w:sz="4" w:space="0" w:color="auto"/>
              <w:left w:val="single" w:sz="4" w:space="0" w:color="auto"/>
              <w:bottom w:val="single" w:sz="4" w:space="0" w:color="auto"/>
              <w:right w:val="single" w:sz="4" w:space="0" w:color="auto"/>
            </w:tcBorders>
            <w:noWrap/>
            <w:vAlign w:val="bottom"/>
            <w:hideMark/>
          </w:tcPr>
          <w:p w14:paraId="107DFC7B" w14:textId="77777777" w:rsidR="003E52C4" w:rsidRPr="007B5D8F" w:rsidRDefault="003E52C4" w:rsidP="003E52C4">
            <w:pPr>
              <w:spacing w:after="0" w:line="240" w:lineRule="auto"/>
              <w:rPr>
                <w:rFonts w:asciiTheme="minorHAnsi" w:hAnsiTheme="minorHAnsi" w:cstheme="minorHAnsi"/>
              </w:rPr>
            </w:pPr>
          </w:p>
        </w:tc>
        <w:tc>
          <w:tcPr>
            <w:tcW w:w="2081" w:type="dxa"/>
            <w:tcBorders>
              <w:top w:val="single" w:sz="4" w:space="0" w:color="auto"/>
              <w:left w:val="single" w:sz="4" w:space="0" w:color="auto"/>
              <w:bottom w:val="single" w:sz="4" w:space="0" w:color="auto"/>
              <w:right w:val="single" w:sz="4" w:space="0" w:color="auto"/>
            </w:tcBorders>
            <w:noWrap/>
            <w:vAlign w:val="bottom"/>
            <w:hideMark/>
          </w:tcPr>
          <w:p w14:paraId="4C4BA445" w14:textId="77777777" w:rsidR="003E52C4" w:rsidRPr="007B5D8F" w:rsidRDefault="003E52C4" w:rsidP="003E52C4">
            <w:pPr>
              <w:spacing w:after="0" w:line="240" w:lineRule="auto"/>
              <w:rPr>
                <w:rFonts w:asciiTheme="minorHAnsi" w:hAnsiTheme="minorHAnsi" w:cstheme="minorHAnsi"/>
              </w:rPr>
            </w:pPr>
          </w:p>
        </w:tc>
        <w:tc>
          <w:tcPr>
            <w:tcW w:w="1176" w:type="dxa"/>
            <w:tcBorders>
              <w:top w:val="single" w:sz="4" w:space="0" w:color="auto"/>
              <w:left w:val="single" w:sz="4" w:space="0" w:color="auto"/>
              <w:bottom w:val="single" w:sz="4" w:space="0" w:color="auto"/>
              <w:right w:val="single" w:sz="4" w:space="0" w:color="auto"/>
            </w:tcBorders>
            <w:noWrap/>
            <w:vAlign w:val="bottom"/>
            <w:hideMark/>
          </w:tcPr>
          <w:p w14:paraId="0CE9BDA4" w14:textId="77777777" w:rsidR="003E52C4" w:rsidRPr="007B5D8F" w:rsidRDefault="003E52C4" w:rsidP="003E52C4">
            <w:pPr>
              <w:spacing w:after="0" w:line="240" w:lineRule="auto"/>
              <w:rPr>
                <w:rFonts w:asciiTheme="minorHAnsi" w:hAnsiTheme="minorHAnsi" w:cstheme="minorHAnsi"/>
              </w:rPr>
            </w:pPr>
          </w:p>
        </w:tc>
      </w:tr>
      <w:tr w:rsidR="003E52C4" w:rsidRPr="007B5D8F" w14:paraId="1CA847F2" w14:textId="77777777" w:rsidTr="00500E73">
        <w:trPr>
          <w:trHeight w:val="227"/>
        </w:trPr>
        <w:tc>
          <w:tcPr>
            <w:tcW w:w="2374" w:type="dxa"/>
            <w:tcBorders>
              <w:top w:val="single" w:sz="4" w:space="0" w:color="auto"/>
              <w:left w:val="single" w:sz="4" w:space="0" w:color="auto"/>
              <w:bottom w:val="single" w:sz="4" w:space="0" w:color="auto"/>
              <w:right w:val="single" w:sz="4" w:space="0" w:color="auto"/>
            </w:tcBorders>
            <w:noWrap/>
            <w:vAlign w:val="bottom"/>
            <w:hideMark/>
          </w:tcPr>
          <w:p w14:paraId="38294FA3" w14:textId="77777777" w:rsidR="003E52C4" w:rsidRPr="007B5D8F" w:rsidRDefault="003E52C4" w:rsidP="003E52C4">
            <w:pPr>
              <w:spacing w:after="0" w:line="240" w:lineRule="auto"/>
              <w:rPr>
                <w:rFonts w:asciiTheme="minorHAnsi" w:hAnsiTheme="minorHAnsi" w:cstheme="minorHAnsi"/>
              </w:rPr>
            </w:pPr>
          </w:p>
        </w:tc>
        <w:tc>
          <w:tcPr>
            <w:tcW w:w="1219" w:type="dxa"/>
            <w:tcBorders>
              <w:top w:val="single" w:sz="4" w:space="0" w:color="auto"/>
              <w:left w:val="single" w:sz="4" w:space="0" w:color="auto"/>
              <w:bottom w:val="single" w:sz="4" w:space="0" w:color="auto"/>
              <w:right w:val="single" w:sz="4" w:space="0" w:color="auto"/>
            </w:tcBorders>
            <w:noWrap/>
            <w:vAlign w:val="bottom"/>
            <w:hideMark/>
          </w:tcPr>
          <w:p w14:paraId="23E0F077" w14:textId="77777777" w:rsidR="003E52C4" w:rsidRPr="007B5D8F" w:rsidRDefault="003E52C4" w:rsidP="003E52C4">
            <w:pPr>
              <w:spacing w:after="0" w:line="240" w:lineRule="auto"/>
              <w:rPr>
                <w:rFonts w:asciiTheme="minorHAnsi" w:hAnsiTheme="minorHAnsi" w:cstheme="minorHAnsi"/>
              </w:rPr>
            </w:pPr>
          </w:p>
        </w:tc>
        <w:tc>
          <w:tcPr>
            <w:tcW w:w="1527" w:type="dxa"/>
            <w:tcBorders>
              <w:top w:val="single" w:sz="4" w:space="0" w:color="auto"/>
              <w:left w:val="single" w:sz="4" w:space="0" w:color="auto"/>
              <w:bottom w:val="single" w:sz="4" w:space="0" w:color="auto"/>
              <w:right w:val="single" w:sz="4" w:space="0" w:color="auto"/>
            </w:tcBorders>
            <w:noWrap/>
            <w:vAlign w:val="bottom"/>
            <w:hideMark/>
          </w:tcPr>
          <w:p w14:paraId="0775CD51" w14:textId="77777777" w:rsidR="003E52C4" w:rsidRPr="007B5D8F" w:rsidRDefault="003E52C4" w:rsidP="003E52C4">
            <w:pPr>
              <w:spacing w:after="0" w:line="240" w:lineRule="auto"/>
              <w:rPr>
                <w:rFonts w:asciiTheme="minorHAnsi" w:hAnsiTheme="minorHAnsi" w:cstheme="minorHAnsi"/>
              </w:rPr>
            </w:pPr>
          </w:p>
        </w:tc>
        <w:tc>
          <w:tcPr>
            <w:tcW w:w="1763" w:type="dxa"/>
            <w:tcBorders>
              <w:top w:val="single" w:sz="4" w:space="0" w:color="auto"/>
              <w:left w:val="single" w:sz="4" w:space="0" w:color="auto"/>
              <w:bottom w:val="single" w:sz="4" w:space="0" w:color="auto"/>
              <w:right w:val="single" w:sz="4" w:space="0" w:color="auto"/>
            </w:tcBorders>
            <w:noWrap/>
            <w:vAlign w:val="bottom"/>
            <w:hideMark/>
          </w:tcPr>
          <w:p w14:paraId="4D5245DC" w14:textId="77777777" w:rsidR="003E52C4" w:rsidRPr="007B5D8F" w:rsidRDefault="003E52C4" w:rsidP="003E52C4">
            <w:pPr>
              <w:spacing w:after="0" w:line="240" w:lineRule="auto"/>
              <w:rPr>
                <w:rFonts w:asciiTheme="minorHAnsi" w:hAnsiTheme="minorHAnsi" w:cstheme="minorHAnsi"/>
              </w:rPr>
            </w:pPr>
          </w:p>
        </w:tc>
        <w:tc>
          <w:tcPr>
            <w:tcW w:w="2081" w:type="dxa"/>
            <w:tcBorders>
              <w:top w:val="single" w:sz="4" w:space="0" w:color="auto"/>
              <w:left w:val="single" w:sz="4" w:space="0" w:color="auto"/>
              <w:bottom w:val="single" w:sz="4" w:space="0" w:color="auto"/>
              <w:right w:val="single" w:sz="4" w:space="0" w:color="auto"/>
            </w:tcBorders>
            <w:noWrap/>
            <w:vAlign w:val="bottom"/>
            <w:hideMark/>
          </w:tcPr>
          <w:p w14:paraId="684EF3EB" w14:textId="77777777" w:rsidR="003E52C4" w:rsidRPr="007B5D8F" w:rsidRDefault="003E52C4" w:rsidP="003E52C4">
            <w:pPr>
              <w:spacing w:after="0" w:line="240" w:lineRule="auto"/>
              <w:rPr>
                <w:rFonts w:asciiTheme="minorHAnsi" w:hAnsiTheme="minorHAnsi" w:cstheme="minorHAnsi"/>
              </w:rPr>
            </w:pPr>
          </w:p>
        </w:tc>
        <w:tc>
          <w:tcPr>
            <w:tcW w:w="1176" w:type="dxa"/>
            <w:tcBorders>
              <w:top w:val="single" w:sz="4" w:space="0" w:color="auto"/>
              <w:left w:val="single" w:sz="4" w:space="0" w:color="auto"/>
              <w:bottom w:val="single" w:sz="4" w:space="0" w:color="auto"/>
              <w:right w:val="single" w:sz="4" w:space="0" w:color="auto"/>
            </w:tcBorders>
            <w:noWrap/>
            <w:vAlign w:val="bottom"/>
            <w:hideMark/>
          </w:tcPr>
          <w:p w14:paraId="37F066E6" w14:textId="77777777" w:rsidR="003E52C4" w:rsidRPr="007B5D8F" w:rsidRDefault="003E52C4" w:rsidP="003E52C4">
            <w:pPr>
              <w:spacing w:after="0" w:line="240" w:lineRule="auto"/>
              <w:rPr>
                <w:rFonts w:asciiTheme="minorHAnsi" w:hAnsiTheme="minorHAnsi" w:cstheme="minorHAnsi"/>
              </w:rPr>
            </w:pPr>
          </w:p>
        </w:tc>
      </w:tr>
      <w:tr w:rsidR="003E52C4" w:rsidRPr="007B5D8F" w14:paraId="45D20EF7" w14:textId="77777777" w:rsidTr="00500E73">
        <w:trPr>
          <w:trHeight w:val="227"/>
        </w:trPr>
        <w:tc>
          <w:tcPr>
            <w:tcW w:w="2374" w:type="dxa"/>
            <w:tcBorders>
              <w:top w:val="single" w:sz="4" w:space="0" w:color="auto"/>
              <w:left w:val="single" w:sz="4" w:space="0" w:color="auto"/>
              <w:bottom w:val="single" w:sz="4" w:space="0" w:color="auto"/>
              <w:right w:val="single" w:sz="4" w:space="0" w:color="auto"/>
            </w:tcBorders>
            <w:noWrap/>
            <w:vAlign w:val="bottom"/>
            <w:hideMark/>
          </w:tcPr>
          <w:p w14:paraId="7EDCBFD7" w14:textId="77777777" w:rsidR="003E52C4" w:rsidRPr="007B5D8F" w:rsidRDefault="003E52C4" w:rsidP="003E52C4">
            <w:pPr>
              <w:spacing w:after="0" w:line="240" w:lineRule="auto"/>
              <w:rPr>
                <w:rFonts w:asciiTheme="minorHAnsi" w:hAnsiTheme="minorHAnsi" w:cstheme="minorHAnsi"/>
                <w:color w:val="000000"/>
              </w:rPr>
            </w:pPr>
            <w:r w:rsidRPr="007B5D8F">
              <w:rPr>
                <w:rFonts w:asciiTheme="minorHAnsi" w:hAnsiTheme="minorHAnsi" w:cstheme="minorHAnsi"/>
                <w:color w:val="000000"/>
              </w:rPr>
              <w:t>Totals</w:t>
            </w:r>
          </w:p>
        </w:tc>
        <w:tc>
          <w:tcPr>
            <w:tcW w:w="1219" w:type="dxa"/>
            <w:tcBorders>
              <w:top w:val="single" w:sz="4" w:space="0" w:color="auto"/>
              <w:left w:val="single" w:sz="4" w:space="0" w:color="auto"/>
              <w:bottom w:val="single" w:sz="4" w:space="0" w:color="auto"/>
              <w:right w:val="single" w:sz="4" w:space="0" w:color="auto"/>
            </w:tcBorders>
            <w:noWrap/>
            <w:vAlign w:val="bottom"/>
            <w:hideMark/>
          </w:tcPr>
          <w:p w14:paraId="75B88C65" w14:textId="77777777" w:rsidR="003E52C4" w:rsidRPr="007B5D8F" w:rsidRDefault="003E52C4" w:rsidP="003E52C4">
            <w:pPr>
              <w:spacing w:after="0" w:line="240" w:lineRule="auto"/>
              <w:rPr>
                <w:rFonts w:asciiTheme="minorHAnsi" w:hAnsiTheme="minorHAnsi" w:cstheme="minorHAnsi"/>
                <w:color w:val="000000"/>
              </w:rPr>
            </w:pPr>
          </w:p>
        </w:tc>
        <w:tc>
          <w:tcPr>
            <w:tcW w:w="1527" w:type="dxa"/>
            <w:tcBorders>
              <w:top w:val="single" w:sz="4" w:space="0" w:color="auto"/>
              <w:left w:val="single" w:sz="4" w:space="0" w:color="auto"/>
              <w:bottom w:val="single" w:sz="4" w:space="0" w:color="auto"/>
              <w:right w:val="single" w:sz="4" w:space="0" w:color="auto"/>
            </w:tcBorders>
            <w:noWrap/>
            <w:vAlign w:val="bottom"/>
            <w:hideMark/>
          </w:tcPr>
          <w:p w14:paraId="43EEF11B" w14:textId="77777777" w:rsidR="003E52C4" w:rsidRPr="007B5D8F" w:rsidRDefault="003E52C4" w:rsidP="003E52C4">
            <w:pPr>
              <w:spacing w:after="0" w:line="240" w:lineRule="auto"/>
              <w:rPr>
                <w:rFonts w:asciiTheme="minorHAnsi" w:hAnsiTheme="minorHAnsi" w:cstheme="minorHAnsi"/>
              </w:rPr>
            </w:pPr>
          </w:p>
        </w:tc>
        <w:tc>
          <w:tcPr>
            <w:tcW w:w="1763" w:type="dxa"/>
            <w:tcBorders>
              <w:top w:val="single" w:sz="4" w:space="0" w:color="auto"/>
              <w:left w:val="single" w:sz="4" w:space="0" w:color="auto"/>
              <w:bottom w:val="single" w:sz="4" w:space="0" w:color="auto"/>
              <w:right w:val="single" w:sz="4" w:space="0" w:color="auto"/>
            </w:tcBorders>
            <w:noWrap/>
            <w:vAlign w:val="bottom"/>
            <w:hideMark/>
          </w:tcPr>
          <w:p w14:paraId="40A480BC" w14:textId="77777777" w:rsidR="003E52C4" w:rsidRPr="007B5D8F" w:rsidRDefault="003E52C4" w:rsidP="003E52C4">
            <w:pPr>
              <w:spacing w:after="0" w:line="240" w:lineRule="auto"/>
              <w:rPr>
                <w:rFonts w:asciiTheme="minorHAnsi" w:hAnsiTheme="minorHAnsi" w:cstheme="minorHAnsi"/>
              </w:rPr>
            </w:pPr>
          </w:p>
        </w:tc>
        <w:tc>
          <w:tcPr>
            <w:tcW w:w="2081" w:type="dxa"/>
            <w:tcBorders>
              <w:top w:val="single" w:sz="4" w:space="0" w:color="auto"/>
              <w:left w:val="single" w:sz="4" w:space="0" w:color="auto"/>
              <w:bottom w:val="single" w:sz="4" w:space="0" w:color="auto"/>
              <w:right w:val="single" w:sz="4" w:space="0" w:color="auto"/>
            </w:tcBorders>
            <w:noWrap/>
            <w:vAlign w:val="bottom"/>
            <w:hideMark/>
          </w:tcPr>
          <w:p w14:paraId="01EB83AB" w14:textId="77777777" w:rsidR="003E52C4" w:rsidRPr="007B5D8F" w:rsidRDefault="003E52C4" w:rsidP="003E52C4">
            <w:pPr>
              <w:spacing w:after="0" w:line="240" w:lineRule="auto"/>
              <w:rPr>
                <w:rFonts w:asciiTheme="minorHAnsi" w:hAnsiTheme="minorHAnsi" w:cstheme="minorHAnsi"/>
              </w:rPr>
            </w:pPr>
          </w:p>
        </w:tc>
        <w:tc>
          <w:tcPr>
            <w:tcW w:w="1176" w:type="dxa"/>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4326E2A8" w14:textId="77777777" w:rsidR="003E52C4" w:rsidRPr="007B5D8F" w:rsidRDefault="003E52C4" w:rsidP="003E52C4">
            <w:pPr>
              <w:spacing w:after="0" w:line="240" w:lineRule="auto"/>
              <w:rPr>
                <w:rFonts w:asciiTheme="minorHAnsi" w:hAnsiTheme="minorHAnsi" w:cstheme="minorHAnsi"/>
              </w:rPr>
            </w:pPr>
          </w:p>
        </w:tc>
      </w:tr>
      <w:tr w:rsidR="003E52C4" w:rsidRPr="007B5D8F" w14:paraId="1911AF80" w14:textId="77777777" w:rsidTr="003E52C4">
        <w:trPr>
          <w:trHeight w:val="285"/>
        </w:trPr>
        <w:tc>
          <w:tcPr>
            <w:tcW w:w="2374" w:type="dxa"/>
            <w:tcBorders>
              <w:top w:val="single" w:sz="4" w:space="0" w:color="auto"/>
              <w:left w:val="single" w:sz="4" w:space="0" w:color="auto"/>
              <w:bottom w:val="nil"/>
              <w:right w:val="nil"/>
            </w:tcBorders>
            <w:noWrap/>
            <w:vAlign w:val="bottom"/>
            <w:hideMark/>
          </w:tcPr>
          <w:p w14:paraId="2694F299" w14:textId="77777777" w:rsidR="003E52C4" w:rsidRPr="007B5D8F" w:rsidRDefault="003E52C4" w:rsidP="003E52C4">
            <w:pPr>
              <w:spacing w:after="0" w:line="240" w:lineRule="auto"/>
              <w:rPr>
                <w:rFonts w:asciiTheme="minorHAnsi" w:hAnsiTheme="minorHAnsi" w:cstheme="minorHAnsi"/>
              </w:rPr>
            </w:pPr>
          </w:p>
        </w:tc>
        <w:tc>
          <w:tcPr>
            <w:tcW w:w="1219" w:type="dxa"/>
            <w:tcBorders>
              <w:top w:val="single" w:sz="4" w:space="0" w:color="auto"/>
              <w:left w:val="nil"/>
              <w:bottom w:val="nil"/>
              <w:right w:val="nil"/>
            </w:tcBorders>
            <w:noWrap/>
            <w:vAlign w:val="bottom"/>
            <w:hideMark/>
          </w:tcPr>
          <w:p w14:paraId="3B2B9B65" w14:textId="77777777" w:rsidR="003E52C4" w:rsidRPr="007B5D8F" w:rsidRDefault="003E52C4" w:rsidP="003E52C4">
            <w:pPr>
              <w:spacing w:after="0" w:line="240" w:lineRule="auto"/>
              <w:rPr>
                <w:rFonts w:asciiTheme="minorHAnsi" w:hAnsiTheme="minorHAnsi" w:cstheme="minorHAnsi"/>
              </w:rPr>
            </w:pPr>
          </w:p>
        </w:tc>
        <w:tc>
          <w:tcPr>
            <w:tcW w:w="1527" w:type="dxa"/>
            <w:tcBorders>
              <w:top w:val="single" w:sz="4" w:space="0" w:color="auto"/>
              <w:left w:val="nil"/>
              <w:bottom w:val="nil"/>
              <w:right w:val="nil"/>
            </w:tcBorders>
            <w:noWrap/>
            <w:vAlign w:val="bottom"/>
            <w:hideMark/>
          </w:tcPr>
          <w:p w14:paraId="12F533EE" w14:textId="77777777" w:rsidR="003E52C4" w:rsidRPr="007B5D8F" w:rsidRDefault="003E52C4" w:rsidP="003E52C4">
            <w:pPr>
              <w:spacing w:after="0" w:line="240" w:lineRule="auto"/>
              <w:rPr>
                <w:rFonts w:asciiTheme="minorHAnsi" w:hAnsiTheme="minorHAnsi" w:cstheme="minorHAnsi"/>
              </w:rPr>
            </w:pPr>
          </w:p>
        </w:tc>
        <w:tc>
          <w:tcPr>
            <w:tcW w:w="1763" w:type="dxa"/>
            <w:tcBorders>
              <w:top w:val="single" w:sz="4" w:space="0" w:color="auto"/>
              <w:left w:val="nil"/>
              <w:bottom w:val="nil"/>
              <w:right w:val="nil"/>
            </w:tcBorders>
            <w:noWrap/>
            <w:vAlign w:val="bottom"/>
            <w:hideMark/>
          </w:tcPr>
          <w:p w14:paraId="63D5FAD0" w14:textId="77777777" w:rsidR="003E52C4" w:rsidRPr="007B5D8F" w:rsidRDefault="003E52C4" w:rsidP="003E52C4">
            <w:pPr>
              <w:spacing w:after="0" w:line="240" w:lineRule="auto"/>
              <w:rPr>
                <w:rFonts w:asciiTheme="minorHAnsi" w:hAnsiTheme="minorHAnsi" w:cstheme="minorHAnsi"/>
              </w:rPr>
            </w:pPr>
          </w:p>
        </w:tc>
        <w:tc>
          <w:tcPr>
            <w:tcW w:w="2081" w:type="dxa"/>
            <w:tcBorders>
              <w:top w:val="single" w:sz="4" w:space="0" w:color="auto"/>
              <w:left w:val="single" w:sz="4" w:space="0" w:color="auto"/>
              <w:bottom w:val="single" w:sz="4" w:space="0" w:color="auto"/>
              <w:right w:val="single" w:sz="4" w:space="0" w:color="auto"/>
            </w:tcBorders>
            <w:noWrap/>
            <w:vAlign w:val="bottom"/>
            <w:hideMark/>
          </w:tcPr>
          <w:p w14:paraId="2303F719" w14:textId="77777777" w:rsidR="003E52C4" w:rsidRPr="007B5D8F" w:rsidRDefault="003E52C4" w:rsidP="003E52C4">
            <w:pPr>
              <w:spacing w:after="0" w:line="240" w:lineRule="auto"/>
              <w:rPr>
                <w:rFonts w:asciiTheme="minorHAnsi" w:hAnsiTheme="minorHAnsi" w:cstheme="minorHAnsi"/>
              </w:rPr>
            </w:pPr>
          </w:p>
        </w:tc>
        <w:tc>
          <w:tcPr>
            <w:tcW w:w="1176" w:type="dxa"/>
            <w:tcBorders>
              <w:top w:val="single" w:sz="4" w:space="0" w:color="auto"/>
              <w:left w:val="single" w:sz="4" w:space="0" w:color="auto"/>
              <w:bottom w:val="single" w:sz="4" w:space="0" w:color="auto"/>
              <w:right w:val="single" w:sz="4" w:space="0" w:color="auto"/>
            </w:tcBorders>
            <w:noWrap/>
            <w:vAlign w:val="bottom"/>
            <w:hideMark/>
          </w:tcPr>
          <w:p w14:paraId="6A2B4562" w14:textId="77777777" w:rsidR="003E52C4" w:rsidRPr="007B5D8F" w:rsidRDefault="003E52C4" w:rsidP="003E52C4">
            <w:pPr>
              <w:spacing w:after="0" w:line="240" w:lineRule="auto"/>
              <w:rPr>
                <w:rFonts w:asciiTheme="minorHAnsi" w:hAnsiTheme="minorHAnsi" w:cstheme="minorHAnsi"/>
              </w:rPr>
            </w:pPr>
          </w:p>
        </w:tc>
      </w:tr>
      <w:tr w:rsidR="003E52C4" w:rsidRPr="007B5D8F" w14:paraId="100BD746" w14:textId="77777777" w:rsidTr="003E52C4">
        <w:trPr>
          <w:trHeight w:val="285"/>
        </w:trPr>
        <w:tc>
          <w:tcPr>
            <w:tcW w:w="2374" w:type="dxa"/>
            <w:tcBorders>
              <w:top w:val="nil"/>
              <w:left w:val="single" w:sz="4" w:space="0" w:color="auto"/>
              <w:bottom w:val="nil"/>
              <w:right w:val="nil"/>
            </w:tcBorders>
            <w:noWrap/>
            <w:vAlign w:val="bottom"/>
            <w:hideMark/>
          </w:tcPr>
          <w:p w14:paraId="56866E62" w14:textId="77777777" w:rsidR="003E52C4" w:rsidRPr="007B5D8F" w:rsidRDefault="003E52C4" w:rsidP="003E52C4">
            <w:pPr>
              <w:spacing w:after="0" w:line="240" w:lineRule="auto"/>
              <w:rPr>
                <w:rFonts w:asciiTheme="minorHAnsi" w:hAnsiTheme="minorHAnsi" w:cstheme="minorHAnsi"/>
                <w:color w:val="000000"/>
              </w:rPr>
            </w:pPr>
            <w:r w:rsidRPr="007B5D8F">
              <w:rPr>
                <w:rFonts w:asciiTheme="minorHAnsi" w:hAnsiTheme="minorHAnsi" w:cstheme="minorHAnsi"/>
                <w:color w:val="000000"/>
              </w:rPr>
              <w:t>Prepared by:</w:t>
            </w:r>
          </w:p>
        </w:tc>
        <w:tc>
          <w:tcPr>
            <w:tcW w:w="1219" w:type="dxa"/>
            <w:tcBorders>
              <w:top w:val="nil"/>
              <w:left w:val="nil"/>
              <w:bottom w:val="nil"/>
              <w:right w:val="nil"/>
            </w:tcBorders>
            <w:noWrap/>
            <w:vAlign w:val="bottom"/>
            <w:hideMark/>
          </w:tcPr>
          <w:p w14:paraId="7E4577DF" w14:textId="77777777" w:rsidR="003E52C4" w:rsidRPr="007B5D8F" w:rsidRDefault="003E52C4" w:rsidP="003E52C4">
            <w:pPr>
              <w:spacing w:after="0" w:line="240" w:lineRule="auto"/>
              <w:rPr>
                <w:rFonts w:asciiTheme="minorHAnsi" w:hAnsiTheme="minorHAnsi" w:cstheme="minorHAnsi"/>
                <w:color w:val="000000"/>
              </w:rPr>
            </w:pPr>
          </w:p>
        </w:tc>
        <w:tc>
          <w:tcPr>
            <w:tcW w:w="1527" w:type="dxa"/>
            <w:tcBorders>
              <w:top w:val="nil"/>
              <w:left w:val="nil"/>
              <w:bottom w:val="nil"/>
              <w:right w:val="nil"/>
            </w:tcBorders>
            <w:noWrap/>
            <w:vAlign w:val="bottom"/>
            <w:hideMark/>
          </w:tcPr>
          <w:p w14:paraId="4A1490C9" w14:textId="77777777" w:rsidR="003E52C4" w:rsidRPr="007B5D8F" w:rsidRDefault="003E52C4" w:rsidP="003E52C4">
            <w:pPr>
              <w:spacing w:after="0" w:line="240" w:lineRule="auto"/>
              <w:rPr>
                <w:rFonts w:asciiTheme="minorHAnsi" w:hAnsiTheme="minorHAnsi" w:cstheme="minorHAnsi"/>
              </w:rPr>
            </w:pPr>
          </w:p>
        </w:tc>
        <w:tc>
          <w:tcPr>
            <w:tcW w:w="1763" w:type="dxa"/>
            <w:tcBorders>
              <w:top w:val="nil"/>
              <w:left w:val="nil"/>
              <w:bottom w:val="nil"/>
              <w:right w:val="nil"/>
            </w:tcBorders>
            <w:noWrap/>
            <w:vAlign w:val="bottom"/>
            <w:hideMark/>
          </w:tcPr>
          <w:p w14:paraId="120342B8" w14:textId="77777777" w:rsidR="003E52C4" w:rsidRPr="007B5D8F" w:rsidRDefault="003E52C4" w:rsidP="003E52C4">
            <w:pPr>
              <w:spacing w:after="0" w:line="240" w:lineRule="auto"/>
              <w:rPr>
                <w:rFonts w:asciiTheme="minorHAnsi" w:hAnsiTheme="minorHAnsi" w:cstheme="minorHAnsi"/>
              </w:rPr>
            </w:pPr>
          </w:p>
        </w:tc>
        <w:tc>
          <w:tcPr>
            <w:tcW w:w="2081" w:type="dxa"/>
            <w:tcBorders>
              <w:top w:val="single" w:sz="4" w:space="0" w:color="auto"/>
              <w:left w:val="single" w:sz="4" w:space="0" w:color="auto"/>
              <w:bottom w:val="single" w:sz="4" w:space="0" w:color="auto"/>
              <w:right w:val="single" w:sz="4" w:space="0" w:color="auto"/>
            </w:tcBorders>
            <w:noWrap/>
            <w:vAlign w:val="bottom"/>
            <w:hideMark/>
          </w:tcPr>
          <w:p w14:paraId="22233C33" w14:textId="77777777" w:rsidR="003E52C4" w:rsidRPr="007B5D8F" w:rsidRDefault="003E52C4" w:rsidP="003E52C4">
            <w:pPr>
              <w:spacing w:after="0" w:line="240" w:lineRule="auto"/>
              <w:rPr>
                <w:rFonts w:asciiTheme="minorHAnsi" w:hAnsiTheme="minorHAnsi" w:cstheme="minorHAnsi"/>
                <w:color w:val="000000"/>
              </w:rPr>
            </w:pPr>
            <w:r w:rsidRPr="007B5D8F">
              <w:rPr>
                <w:rFonts w:asciiTheme="minorHAnsi" w:hAnsiTheme="minorHAnsi" w:cstheme="minorHAnsi"/>
                <w:color w:val="000000"/>
              </w:rPr>
              <w:t>Current a/c</w:t>
            </w:r>
          </w:p>
        </w:tc>
        <w:tc>
          <w:tcPr>
            <w:tcW w:w="1176" w:type="dxa"/>
            <w:tcBorders>
              <w:top w:val="single" w:sz="4" w:space="0" w:color="auto"/>
              <w:left w:val="single" w:sz="4" w:space="0" w:color="auto"/>
              <w:bottom w:val="single" w:sz="4" w:space="0" w:color="auto"/>
              <w:right w:val="single" w:sz="4" w:space="0" w:color="auto"/>
            </w:tcBorders>
            <w:noWrap/>
            <w:vAlign w:val="bottom"/>
            <w:hideMark/>
          </w:tcPr>
          <w:p w14:paraId="3CC94293" w14:textId="77777777" w:rsidR="003E52C4" w:rsidRPr="007B5D8F" w:rsidRDefault="003E52C4" w:rsidP="003E52C4">
            <w:pPr>
              <w:spacing w:after="0" w:line="240" w:lineRule="auto"/>
              <w:rPr>
                <w:rFonts w:asciiTheme="minorHAnsi" w:hAnsiTheme="minorHAnsi" w:cstheme="minorHAnsi"/>
                <w:color w:val="000000"/>
              </w:rPr>
            </w:pPr>
          </w:p>
        </w:tc>
      </w:tr>
      <w:tr w:rsidR="003E52C4" w:rsidRPr="007B5D8F" w14:paraId="56555E70" w14:textId="77777777" w:rsidTr="003E52C4">
        <w:trPr>
          <w:trHeight w:val="285"/>
        </w:trPr>
        <w:tc>
          <w:tcPr>
            <w:tcW w:w="2374" w:type="dxa"/>
            <w:tcBorders>
              <w:top w:val="nil"/>
              <w:left w:val="single" w:sz="4" w:space="0" w:color="auto"/>
              <w:bottom w:val="nil"/>
              <w:right w:val="nil"/>
            </w:tcBorders>
            <w:noWrap/>
            <w:vAlign w:val="bottom"/>
            <w:hideMark/>
          </w:tcPr>
          <w:p w14:paraId="314E520D" w14:textId="77777777" w:rsidR="003E52C4" w:rsidRPr="007B5D8F" w:rsidRDefault="003E52C4" w:rsidP="003E52C4">
            <w:pPr>
              <w:spacing w:after="0" w:line="240" w:lineRule="auto"/>
              <w:rPr>
                <w:rFonts w:asciiTheme="minorHAnsi" w:hAnsiTheme="minorHAnsi" w:cstheme="minorHAnsi"/>
              </w:rPr>
            </w:pPr>
          </w:p>
        </w:tc>
        <w:tc>
          <w:tcPr>
            <w:tcW w:w="1219" w:type="dxa"/>
            <w:tcBorders>
              <w:top w:val="nil"/>
              <w:left w:val="nil"/>
              <w:bottom w:val="nil"/>
              <w:right w:val="nil"/>
            </w:tcBorders>
            <w:noWrap/>
            <w:vAlign w:val="bottom"/>
            <w:hideMark/>
          </w:tcPr>
          <w:p w14:paraId="24AE8A5A" w14:textId="77777777" w:rsidR="003E52C4" w:rsidRPr="007B5D8F" w:rsidRDefault="003E52C4" w:rsidP="003E52C4">
            <w:pPr>
              <w:spacing w:after="0" w:line="240" w:lineRule="auto"/>
              <w:rPr>
                <w:rFonts w:asciiTheme="minorHAnsi" w:hAnsiTheme="minorHAnsi" w:cstheme="minorHAnsi"/>
              </w:rPr>
            </w:pPr>
          </w:p>
        </w:tc>
        <w:tc>
          <w:tcPr>
            <w:tcW w:w="1527" w:type="dxa"/>
            <w:tcBorders>
              <w:top w:val="nil"/>
              <w:left w:val="nil"/>
              <w:bottom w:val="nil"/>
              <w:right w:val="nil"/>
            </w:tcBorders>
            <w:noWrap/>
            <w:vAlign w:val="bottom"/>
            <w:hideMark/>
          </w:tcPr>
          <w:p w14:paraId="56FE5910" w14:textId="77777777" w:rsidR="003E52C4" w:rsidRPr="007B5D8F" w:rsidRDefault="003E52C4" w:rsidP="003E52C4">
            <w:pPr>
              <w:spacing w:after="0" w:line="240" w:lineRule="auto"/>
              <w:rPr>
                <w:rFonts w:asciiTheme="minorHAnsi" w:hAnsiTheme="minorHAnsi" w:cstheme="minorHAnsi"/>
              </w:rPr>
            </w:pPr>
          </w:p>
        </w:tc>
        <w:tc>
          <w:tcPr>
            <w:tcW w:w="1763" w:type="dxa"/>
            <w:tcBorders>
              <w:top w:val="nil"/>
              <w:left w:val="nil"/>
              <w:bottom w:val="nil"/>
              <w:right w:val="nil"/>
            </w:tcBorders>
            <w:noWrap/>
            <w:vAlign w:val="bottom"/>
            <w:hideMark/>
          </w:tcPr>
          <w:p w14:paraId="76ABA7C1" w14:textId="77777777" w:rsidR="003E52C4" w:rsidRPr="007B5D8F" w:rsidRDefault="003E52C4" w:rsidP="003E52C4">
            <w:pPr>
              <w:spacing w:after="0" w:line="240" w:lineRule="auto"/>
              <w:rPr>
                <w:rFonts w:asciiTheme="minorHAnsi" w:hAnsiTheme="minorHAnsi" w:cstheme="minorHAnsi"/>
              </w:rPr>
            </w:pPr>
          </w:p>
        </w:tc>
        <w:tc>
          <w:tcPr>
            <w:tcW w:w="2081" w:type="dxa"/>
            <w:tcBorders>
              <w:top w:val="single" w:sz="4" w:space="0" w:color="auto"/>
              <w:left w:val="single" w:sz="4" w:space="0" w:color="auto"/>
              <w:bottom w:val="single" w:sz="4" w:space="0" w:color="auto"/>
              <w:right w:val="single" w:sz="4" w:space="0" w:color="auto"/>
            </w:tcBorders>
            <w:noWrap/>
            <w:vAlign w:val="bottom"/>
            <w:hideMark/>
          </w:tcPr>
          <w:p w14:paraId="324F9B5D" w14:textId="77777777" w:rsidR="003E52C4" w:rsidRPr="007B5D8F" w:rsidRDefault="003E52C4" w:rsidP="003E52C4">
            <w:pPr>
              <w:spacing w:after="0" w:line="240" w:lineRule="auto"/>
              <w:rPr>
                <w:rFonts w:asciiTheme="minorHAnsi" w:hAnsiTheme="minorHAnsi" w:cstheme="minorHAnsi"/>
              </w:rPr>
            </w:pPr>
          </w:p>
        </w:tc>
        <w:tc>
          <w:tcPr>
            <w:tcW w:w="1176" w:type="dxa"/>
            <w:tcBorders>
              <w:top w:val="single" w:sz="4" w:space="0" w:color="auto"/>
              <w:left w:val="single" w:sz="4" w:space="0" w:color="auto"/>
              <w:bottom w:val="single" w:sz="4" w:space="0" w:color="auto"/>
              <w:right w:val="single" w:sz="4" w:space="0" w:color="auto"/>
            </w:tcBorders>
            <w:noWrap/>
            <w:vAlign w:val="bottom"/>
            <w:hideMark/>
          </w:tcPr>
          <w:p w14:paraId="33080931" w14:textId="77777777" w:rsidR="003E52C4" w:rsidRPr="007B5D8F" w:rsidRDefault="003E52C4" w:rsidP="003E52C4">
            <w:pPr>
              <w:spacing w:after="0" w:line="240" w:lineRule="auto"/>
              <w:rPr>
                <w:rFonts w:asciiTheme="minorHAnsi" w:hAnsiTheme="minorHAnsi" w:cstheme="minorHAnsi"/>
              </w:rPr>
            </w:pPr>
          </w:p>
        </w:tc>
      </w:tr>
      <w:tr w:rsidR="003E52C4" w:rsidRPr="007B5D8F" w14:paraId="2FC856D9" w14:textId="77777777" w:rsidTr="003E52C4">
        <w:trPr>
          <w:trHeight w:val="285"/>
        </w:trPr>
        <w:tc>
          <w:tcPr>
            <w:tcW w:w="2374" w:type="dxa"/>
            <w:tcBorders>
              <w:top w:val="nil"/>
              <w:left w:val="single" w:sz="4" w:space="0" w:color="auto"/>
              <w:bottom w:val="nil"/>
              <w:right w:val="nil"/>
            </w:tcBorders>
            <w:noWrap/>
            <w:vAlign w:val="bottom"/>
            <w:hideMark/>
          </w:tcPr>
          <w:p w14:paraId="2414CD06" w14:textId="77777777" w:rsidR="003E52C4" w:rsidRPr="007B5D8F" w:rsidRDefault="003E52C4" w:rsidP="003E52C4">
            <w:pPr>
              <w:spacing w:after="0" w:line="240" w:lineRule="auto"/>
              <w:rPr>
                <w:rFonts w:asciiTheme="minorHAnsi" w:hAnsiTheme="minorHAnsi" w:cstheme="minorHAnsi"/>
                <w:color w:val="000000"/>
              </w:rPr>
            </w:pPr>
            <w:r w:rsidRPr="007B5D8F">
              <w:rPr>
                <w:rFonts w:asciiTheme="minorHAnsi" w:hAnsiTheme="minorHAnsi" w:cstheme="minorHAnsi"/>
                <w:color w:val="000000"/>
              </w:rPr>
              <w:t>Position:</w:t>
            </w:r>
          </w:p>
        </w:tc>
        <w:tc>
          <w:tcPr>
            <w:tcW w:w="1219" w:type="dxa"/>
            <w:tcBorders>
              <w:top w:val="nil"/>
              <w:left w:val="nil"/>
              <w:bottom w:val="nil"/>
              <w:right w:val="nil"/>
            </w:tcBorders>
            <w:noWrap/>
            <w:vAlign w:val="bottom"/>
            <w:hideMark/>
          </w:tcPr>
          <w:p w14:paraId="4D0A2CF4" w14:textId="77777777" w:rsidR="003E52C4" w:rsidRPr="007B5D8F" w:rsidRDefault="003E52C4" w:rsidP="003E52C4">
            <w:pPr>
              <w:spacing w:after="0" w:line="240" w:lineRule="auto"/>
              <w:rPr>
                <w:rFonts w:asciiTheme="minorHAnsi" w:hAnsiTheme="minorHAnsi" w:cstheme="minorHAnsi"/>
                <w:color w:val="000000"/>
              </w:rPr>
            </w:pPr>
          </w:p>
        </w:tc>
        <w:tc>
          <w:tcPr>
            <w:tcW w:w="1527" w:type="dxa"/>
            <w:tcBorders>
              <w:top w:val="nil"/>
              <w:left w:val="nil"/>
              <w:bottom w:val="nil"/>
              <w:right w:val="nil"/>
            </w:tcBorders>
            <w:noWrap/>
            <w:vAlign w:val="bottom"/>
            <w:hideMark/>
          </w:tcPr>
          <w:p w14:paraId="1A6B7B50" w14:textId="77777777" w:rsidR="003E52C4" w:rsidRPr="007B5D8F" w:rsidRDefault="003E52C4" w:rsidP="003E52C4">
            <w:pPr>
              <w:spacing w:after="0" w:line="240" w:lineRule="auto"/>
              <w:rPr>
                <w:rFonts w:asciiTheme="minorHAnsi" w:hAnsiTheme="minorHAnsi" w:cstheme="minorHAnsi"/>
              </w:rPr>
            </w:pPr>
          </w:p>
        </w:tc>
        <w:tc>
          <w:tcPr>
            <w:tcW w:w="1763" w:type="dxa"/>
            <w:tcBorders>
              <w:top w:val="nil"/>
              <w:left w:val="nil"/>
              <w:bottom w:val="nil"/>
              <w:right w:val="nil"/>
            </w:tcBorders>
            <w:noWrap/>
            <w:vAlign w:val="bottom"/>
            <w:hideMark/>
          </w:tcPr>
          <w:p w14:paraId="28666A68" w14:textId="77777777" w:rsidR="003E52C4" w:rsidRPr="007B5D8F" w:rsidRDefault="003E52C4" w:rsidP="003E52C4">
            <w:pPr>
              <w:spacing w:after="0" w:line="240" w:lineRule="auto"/>
              <w:rPr>
                <w:rFonts w:asciiTheme="minorHAnsi" w:hAnsiTheme="minorHAnsi" w:cstheme="minorHAnsi"/>
              </w:rPr>
            </w:pPr>
          </w:p>
        </w:tc>
        <w:tc>
          <w:tcPr>
            <w:tcW w:w="2081" w:type="dxa"/>
            <w:tcBorders>
              <w:top w:val="single" w:sz="4" w:space="0" w:color="auto"/>
              <w:left w:val="single" w:sz="4" w:space="0" w:color="auto"/>
              <w:bottom w:val="single" w:sz="4" w:space="0" w:color="auto"/>
              <w:right w:val="single" w:sz="4" w:space="0" w:color="auto"/>
            </w:tcBorders>
            <w:noWrap/>
            <w:vAlign w:val="bottom"/>
            <w:hideMark/>
          </w:tcPr>
          <w:p w14:paraId="7C0CD00D" w14:textId="77777777" w:rsidR="003E52C4" w:rsidRPr="007B5D8F" w:rsidRDefault="003E52C4" w:rsidP="003E52C4">
            <w:pPr>
              <w:spacing w:after="0" w:line="240" w:lineRule="auto"/>
              <w:rPr>
                <w:rFonts w:asciiTheme="minorHAnsi" w:hAnsiTheme="minorHAnsi" w:cstheme="minorHAnsi"/>
                <w:color w:val="000000"/>
              </w:rPr>
            </w:pPr>
            <w:r w:rsidRPr="007B5D8F">
              <w:rPr>
                <w:rFonts w:asciiTheme="minorHAnsi" w:hAnsiTheme="minorHAnsi" w:cstheme="minorHAnsi"/>
                <w:color w:val="000000"/>
              </w:rPr>
              <w:t>Reserve a/c</w:t>
            </w:r>
          </w:p>
        </w:tc>
        <w:tc>
          <w:tcPr>
            <w:tcW w:w="1176" w:type="dxa"/>
            <w:tcBorders>
              <w:top w:val="single" w:sz="4" w:space="0" w:color="auto"/>
              <w:left w:val="single" w:sz="4" w:space="0" w:color="auto"/>
              <w:bottom w:val="single" w:sz="4" w:space="0" w:color="auto"/>
              <w:right w:val="single" w:sz="4" w:space="0" w:color="auto"/>
            </w:tcBorders>
            <w:noWrap/>
            <w:vAlign w:val="bottom"/>
            <w:hideMark/>
          </w:tcPr>
          <w:p w14:paraId="12966C60" w14:textId="77777777" w:rsidR="003E52C4" w:rsidRPr="007B5D8F" w:rsidRDefault="003E52C4" w:rsidP="003E52C4">
            <w:pPr>
              <w:spacing w:after="0" w:line="240" w:lineRule="auto"/>
              <w:rPr>
                <w:rFonts w:asciiTheme="minorHAnsi" w:hAnsiTheme="minorHAnsi" w:cstheme="minorHAnsi"/>
                <w:color w:val="000000"/>
              </w:rPr>
            </w:pPr>
          </w:p>
        </w:tc>
      </w:tr>
      <w:tr w:rsidR="003E52C4" w:rsidRPr="007B5D8F" w14:paraId="45753C2D" w14:textId="77777777" w:rsidTr="003E52C4">
        <w:trPr>
          <w:trHeight w:val="285"/>
        </w:trPr>
        <w:tc>
          <w:tcPr>
            <w:tcW w:w="2374" w:type="dxa"/>
            <w:tcBorders>
              <w:top w:val="nil"/>
              <w:left w:val="single" w:sz="4" w:space="0" w:color="auto"/>
              <w:bottom w:val="nil"/>
              <w:right w:val="nil"/>
            </w:tcBorders>
            <w:noWrap/>
            <w:vAlign w:val="bottom"/>
            <w:hideMark/>
          </w:tcPr>
          <w:p w14:paraId="33B8909C" w14:textId="77777777" w:rsidR="003E52C4" w:rsidRPr="007B5D8F" w:rsidRDefault="003E52C4" w:rsidP="003E52C4">
            <w:pPr>
              <w:spacing w:after="0" w:line="240" w:lineRule="auto"/>
              <w:rPr>
                <w:rFonts w:asciiTheme="minorHAnsi" w:hAnsiTheme="minorHAnsi" w:cstheme="minorHAnsi"/>
              </w:rPr>
            </w:pPr>
          </w:p>
        </w:tc>
        <w:tc>
          <w:tcPr>
            <w:tcW w:w="1219" w:type="dxa"/>
            <w:tcBorders>
              <w:top w:val="nil"/>
              <w:left w:val="nil"/>
              <w:bottom w:val="nil"/>
              <w:right w:val="nil"/>
            </w:tcBorders>
            <w:noWrap/>
            <w:vAlign w:val="bottom"/>
            <w:hideMark/>
          </w:tcPr>
          <w:p w14:paraId="4A9078FA" w14:textId="77777777" w:rsidR="003E52C4" w:rsidRPr="007B5D8F" w:rsidRDefault="003E52C4" w:rsidP="003E52C4">
            <w:pPr>
              <w:spacing w:after="0" w:line="240" w:lineRule="auto"/>
              <w:rPr>
                <w:rFonts w:asciiTheme="minorHAnsi" w:hAnsiTheme="minorHAnsi" w:cstheme="minorHAnsi"/>
              </w:rPr>
            </w:pPr>
          </w:p>
        </w:tc>
        <w:tc>
          <w:tcPr>
            <w:tcW w:w="1527" w:type="dxa"/>
            <w:tcBorders>
              <w:top w:val="nil"/>
              <w:left w:val="nil"/>
              <w:bottom w:val="nil"/>
              <w:right w:val="nil"/>
            </w:tcBorders>
            <w:noWrap/>
            <w:vAlign w:val="bottom"/>
            <w:hideMark/>
          </w:tcPr>
          <w:p w14:paraId="237DF387" w14:textId="77777777" w:rsidR="003E52C4" w:rsidRPr="007B5D8F" w:rsidRDefault="003E52C4" w:rsidP="003E52C4">
            <w:pPr>
              <w:spacing w:after="0" w:line="240" w:lineRule="auto"/>
              <w:rPr>
                <w:rFonts w:asciiTheme="minorHAnsi" w:hAnsiTheme="minorHAnsi" w:cstheme="minorHAnsi"/>
              </w:rPr>
            </w:pPr>
          </w:p>
        </w:tc>
        <w:tc>
          <w:tcPr>
            <w:tcW w:w="1763" w:type="dxa"/>
            <w:tcBorders>
              <w:top w:val="nil"/>
              <w:left w:val="nil"/>
              <w:bottom w:val="nil"/>
              <w:right w:val="nil"/>
            </w:tcBorders>
            <w:noWrap/>
            <w:vAlign w:val="bottom"/>
            <w:hideMark/>
          </w:tcPr>
          <w:p w14:paraId="31F43A51" w14:textId="77777777" w:rsidR="003E52C4" w:rsidRPr="007B5D8F" w:rsidRDefault="003E52C4" w:rsidP="003E52C4">
            <w:pPr>
              <w:spacing w:after="0" w:line="240" w:lineRule="auto"/>
              <w:rPr>
                <w:rFonts w:asciiTheme="minorHAnsi" w:hAnsiTheme="minorHAnsi" w:cstheme="minorHAnsi"/>
              </w:rPr>
            </w:pPr>
          </w:p>
        </w:tc>
        <w:tc>
          <w:tcPr>
            <w:tcW w:w="2081" w:type="dxa"/>
            <w:tcBorders>
              <w:top w:val="single" w:sz="4" w:space="0" w:color="auto"/>
              <w:left w:val="single" w:sz="4" w:space="0" w:color="auto"/>
              <w:bottom w:val="single" w:sz="4" w:space="0" w:color="auto"/>
              <w:right w:val="single" w:sz="4" w:space="0" w:color="auto"/>
            </w:tcBorders>
            <w:noWrap/>
            <w:vAlign w:val="bottom"/>
            <w:hideMark/>
          </w:tcPr>
          <w:p w14:paraId="016DF8B7" w14:textId="77777777" w:rsidR="003E52C4" w:rsidRPr="007B5D8F" w:rsidRDefault="003E52C4" w:rsidP="003E52C4">
            <w:pPr>
              <w:spacing w:after="0" w:line="240" w:lineRule="auto"/>
              <w:rPr>
                <w:rFonts w:asciiTheme="minorHAnsi" w:hAnsiTheme="minorHAnsi" w:cstheme="minorHAnsi"/>
              </w:rPr>
            </w:pPr>
          </w:p>
        </w:tc>
        <w:tc>
          <w:tcPr>
            <w:tcW w:w="1176" w:type="dxa"/>
            <w:tcBorders>
              <w:top w:val="single" w:sz="4" w:space="0" w:color="auto"/>
              <w:left w:val="single" w:sz="4" w:space="0" w:color="auto"/>
              <w:bottom w:val="single" w:sz="4" w:space="0" w:color="auto"/>
              <w:right w:val="single" w:sz="4" w:space="0" w:color="auto"/>
            </w:tcBorders>
            <w:noWrap/>
            <w:vAlign w:val="bottom"/>
            <w:hideMark/>
          </w:tcPr>
          <w:p w14:paraId="72EB3C4D" w14:textId="77777777" w:rsidR="003E52C4" w:rsidRPr="007B5D8F" w:rsidRDefault="003E52C4" w:rsidP="003E52C4">
            <w:pPr>
              <w:spacing w:after="0" w:line="240" w:lineRule="auto"/>
              <w:rPr>
                <w:rFonts w:asciiTheme="minorHAnsi" w:hAnsiTheme="minorHAnsi" w:cstheme="minorHAnsi"/>
              </w:rPr>
            </w:pPr>
          </w:p>
        </w:tc>
      </w:tr>
      <w:tr w:rsidR="003E52C4" w:rsidRPr="007B5D8F" w14:paraId="59E45591" w14:textId="77777777" w:rsidTr="003E52C4">
        <w:trPr>
          <w:trHeight w:val="285"/>
        </w:trPr>
        <w:tc>
          <w:tcPr>
            <w:tcW w:w="2374" w:type="dxa"/>
            <w:tcBorders>
              <w:top w:val="nil"/>
              <w:left w:val="single" w:sz="4" w:space="0" w:color="auto"/>
              <w:bottom w:val="nil"/>
              <w:right w:val="nil"/>
            </w:tcBorders>
            <w:noWrap/>
            <w:vAlign w:val="bottom"/>
            <w:hideMark/>
          </w:tcPr>
          <w:p w14:paraId="3D92666F" w14:textId="77777777" w:rsidR="003E52C4" w:rsidRPr="007B5D8F" w:rsidRDefault="003E52C4" w:rsidP="003E52C4">
            <w:pPr>
              <w:spacing w:after="0" w:line="240" w:lineRule="auto"/>
              <w:rPr>
                <w:rFonts w:asciiTheme="minorHAnsi" w:hAnsiTheme="minorHAnsi" w:cstheme="minorHAnsi"/>
                <w:color w:val="000000"/>
              </w:rPr>
            </w:pPr>
            <w:r w:rsidRPr="007B5D8F">
              <w:rPr>
                <w:rFonts w:asciiTheme="minorHAnsi" w:hAnsiTheme="minorHAnsi" w:cstheme="minorHAnsi"/>
                <w:color w:val="000000"/>
              </w:rPr>
              <w:t>Date:</w:t>
            </w:r>
          </w:p>
        </w:tc>
        <w:tc>
          <w:tcPr>
            <w:tcW w:w="1219" w:type="dxa"/>
            <w:tcBorders>
              <w:top w:val="nil"/>
              <w:left w:val="nil"/>
              <w:bottom w:val="nil"/>
              <w:right w:val="nil"/>
            </w:tcBorders>
            <w:noWrap/>
            <w:vAlign w:val="bottom"/>
            <w:hideMark/>
          </w:tcPr>
          <w:p w14:paraId="3470933B" w14:textId="77777777" w:rsidR="003E52C4" w:rsidRPr="007B5D8F" w:rsidRDefault="003E52C4" w:rsidP="003E52C4">
            <w:pPr>
              <w:spacing w:after="0" w:line="240" w:lineRule="auto"/>
              <w:rPr>
                <w:rFonts w:asciiTheme="minorHAnsi" w:hAnsiTheme="minorHAnsi" w:cstheme="minorHAnsi"/>
                <w:color w:val="000000"/>
              </w:rPr>
            </w:pPr>
          </w:p>
        </w:tc>
        <w:tc>
          <w:tcPr>
            <w:tcW w:w="1527" w:type="dxa"/>
            <w:tcBorders>
              <w:top w:val="nil"/>
              <w:left w:val="nil"/>
              <w:bottom w:val="nil"/>
              <w:right w:val="nil"/>
            </w:tcBorders>
            <w:noWrap/>
            <w:vAlign w:val="bottom"/>
            <w:hideMark/>
          </w:tcPr>
          <w:p w14:paraId="5DCD0F48" w14:textId="77777777" w:rsidR="003E52C4" w:rsidRPr="007B5D8F" w:rsidRDefault="003E52C4" w:rsidP="003E52C4">
            <w:pPr>
              <w:spacing w:after="0" w:line="240" w:lineRule="auto"/>
              <w:rPr>
                <w:rFonts w:asciiTheme="minorHAnsi" w:hAnsiTheme="minorHAnsi" w:cstheme="minorHAnsi"/>
              </w:rPr>
            </w:pPr>
          </w:p>
        </w:tc>
        <w:tc>
          <w:tcPr>
            <w:tcW w:w="1763" w:type="dxa"/>
            <w:tcBorders>
              <w:top w:val="nil"/>
              <w:left w:val="nil"/>
              <w:bottom w:val="nil"/>
              <w:right w:val="nil"/>
            </w:tcBorders>
            <w:noWrap/>
            <w:vAlign w:val="bottom"/>
            <w:hideMark/>
          </w:tcPr>
          <w:p w14:paraId="1ED0169F" w14:textId="77777777" w:rsidR="003E52C4" w:rsidRPr="007B5D8F" w:rsidRDefault="003E52C4" w:rsidP="003E52C4">
            <w:pPr>
              <w:spacing w:after="0" w:line="240" w:lineRule="auto"/>
              <w:rPr>
                <w:rFonts w:asciiTheme="minorHAnsi" w:hAnsiTheme="minorHAnsi" w:cstheme="minorHAnsi"/>
              </w:rPr>
            </w:pPr>
          </w:p>
        </w:tc>
        <w:tc>
          <w:tcPr>
            <w:tcW w:w="2081" w:type="dxa"/>
            <w:tcBorders>
              <w:top w:val="single" w:sz="4" w:space="0" w:color="auto"/>
              <w:left w:val="single" w:sz="4" w:space="0" w:color="auto"/>
              <w:bottom w:val="single" w:sz="4" w:space="0" w:color="auto"/>
              <w:right w:val="single" w:sz="4" w:space="0" w:color="auto"/>
            </w:tcBorders>
            <w:noWrap/>
            <w:vAlign w:val="bottom"/>
            <w:hideMark/>
          </w:tcPr>
          <w:p w14:paraId="3000A6F5" w14:textId="77777777" w:rsidR="003E52C4" w:rsidRPr="007B5D8F" w:rsidRDefault="003E52C4" w:rsidP="003E52C4">
            <w:pPr>
              <w:spacing w:after="0" w:line="240" w:lineRule="auto"/>
              <w:rPr>
                <w:rFonts w:asciiTheme="minorHAnsi" w:hAnsiTheme="minorHAnsi" w:cstheme="minorHAnsi"/>
                <w:color w:val="000000"/>
              </w:rPr>
            </w:pPr>
            <w:r w:rsidRPr="007B5D8F">
              <w:rPr>
                <w:rFonts w:asciiTheme="minorHAnsi" w:hAnsiTheme="minorHAnsi" w:cstheme="minorHAnsi"/>
                <w:color w:val="000000"/>
              </w:rPr>
              <w:t>Cash held</w:t>
            </w:r>
          </w:p>
        </w:tc>
        <w:tc>
          <w:tcPr>
            <w:tcW w:w="1176" w:type="dxa"/>
            <w:tcBorders>
              <w:top w:val="single" w:sz="4" w:space="0" w:color="auto"/>
              <w:left w:val="single" w:sz="4" w:space="0" w:color="auto"/>
              <w:bottom w:val="single" w:sz="4" w:space="0" w:color="auto"/>
              <w:right w:val="single" w:sz="4" w:space="0" w:color="auto"/>
            </w:tcBorders>
            <w:noWrap/>
            <w:vAlign w:val="bottom"/>
            <w:hideMark/>
          </w:tcPr>
          <w:p w14:paraId="2411CCA3" w14:textId="77777777" w:rsidR="003E52C4" w:rsidRPr="007B5D8F" w:rsidRDefault="003E52C4" w:rsidP="003E52C4">
            <w:pPr>
              <w:spacing w:after="0" w:line="240" w:lineRule="auto"/>
              <w:rPr>
                <w:rFonts w:asciiTheme="minorHAnsi" w:hAnsiTheme="minorHAnsi" w:cstheme="minorHAnsi"/>
                <w:color w:val="000000"/>
              </w:rPr>
            </w:pPr>
          </w:p>
        </w:tc>
      </w:tr>
      <w:tr w:rsidR="003E52C4" w:rsidRPr="007B5D8F" w14:paraId="20815329" w14:textId="77777777" w:rsidTr="003E52C4">
        <w:trPr>
          <w:trHeight w:val="285"/>
        </w:trPr>
        <w:tc>
          <w:tcPr>
            <w:tcW w:w="2374" w:type="dxa"/>
            <w:tcBorders>
              <w:top w:val="nil"/>
              <w:left w:val="single" w:sz="4" w:space="0" w:color="auto"/>
              <w:bottom w:val="nil"/>
              <w:right w:val="nil"/>
            </w:tcBorders>
            <w:noWrap/>
            <w:vAlign w:val="bottom"/>
            <w:hideMark/>
          </w:tcPr>
          <w:p w14:paraId="27B3790A" w14:textId="77777777" w:rsidR="003E52C4" w:rsidRPr="007B5D8F" w:rsidRDefault="003E52C4" w:rsidP="003E52C4">
            <w:pPr>
              <w:spacing w:after="0" w:line="240" w:lineRule="auto"/>
              <w:rPr>
                <w:rFonts w:asciiTheme="minorHAnsi" w:hAnsiTheme="minorHAnsi" w:cstheme="minorHAnsi"/>
              </w:rPr>
            </w:pPr>
          </w:p>
        </w:tc>
        <w:tc>
          <w:tcPr>
            <w:tcW w:w="1219" w:type="dxa"/>
            <w:tcBorders>
              <w:top w:val="nil"/>
              <w:left w:val="nil"/>
              <w:bottom w:val="nil"/>
              <w:right w:val="nil"/>
            </w:tcBorders>
            <w:noWrap/>
            <w:vAlign w:val="bottom"/>
            <w:hideMark/>
          </w:tcPr>
          <w:p w14:paraId="2B37348C" w14:textId="77777777" w:rsidR="003E52C4" w:rsidRPr="007B5D8F" w:rsidRDefault="003E52C4" w:rsidP="003E52C4">
            <w:pPr>
              <w:spacing w:after="0" w:line="240" w:lineRule="auto"/>
              <w:rPr>
                <w:rFonts w:asciiTheme="minorHAnsi" w:hAnsiTheme="minorHAnsi" w:cstheme="minorHAnsi"/>
              </w:rPr>
            </w:pPr>
          </w:p>
        </w:tc>
        <w:tc>
          <w:tcPr>
            <w:tcW w:w="1527" w:type="dxa"/>
            <w:tcBorders>
              <w:top w:val="nil"/>
              <w:left w:val="nil"/>
              <w:bottom w:val="nil"/>
              <w:right w:val="nil"/>
            </w:tcBorders>
            <w:noWrap/>
            <w:vAlign w:val="bottom"/>
            <w:hideMark/>
          </w:tcPr>
          <w:p w14:paraId="7FE7B65F" w14:textId="77777777" w:rsidR="003E52C4" w:rsidRPr="007B5D8F" w:rsidRDefault="003E52C4" w:rsidP="003E52C4">
            <w:pPr>
              <w:spacing w:after="0" w:line="240" w:lineRule="auto"/>
              <w:rPr>
                <w:rFonts w:asciiTheme="minorHAnsi" w:hAnsiTheme="minorHAnsi" w:cstheme="minorHAnsi"/>
              </w:rPr>
            </w:pPr>
          </w:p>
        </w:tc>
        <w:tc>
          <w:tcPr>
            <w:tcW w:w="1763" w:type="dxa"/>
            <w:tcBorders>
              <w:top w:val="nil"/>
              <w:left w:val="nil"/>
              <w:bottom w:val="nil"/>
              <w:right w:val="nil"/>
            </w:tcBorders>
            <w:noWrap/>
            <w:vAlign w:val="bottom"/>
            <w:hideMark/>
          </w:tcPr>
          <w:p w14:paraId="774C60B5" w14:textId="77777777" w:rsidR="003E52C4" w:rsidRPr="007B5D8F" w:rsidRDefault="003E52C4" w:rsidP="003E52C4">
            <w:pPr>
              <w:spacing w:after="0" w:line="240" w:lineRule="auto"/>
              <w:rPr>
                <w:rFonts w:asciiTheme="minorHAnsi" w:hAnsiTheme="minorHAnsi" w:cstheme="minorHAnsi"/>
              </w:rPr>
            </w:pPr>
          </w:p>
        </w:tc>
        <w:tc>
          <w:tcPr>
            <w:tcW w:w="2081" w:type="dxa"/>
            <w:tcBorders>
              <w:top w:val="single" w:sz="4" w:space="0" w:color="auto"/>
              <w:left w:val="single" w:sz="4" w:space="0" w:color="auto"/>
              <w:bottom w:val="single" w:sz="4" w:space="0" w:color="auto"/>
              <w:right w:val="single" w:sz="4" w:space="0" w:color="auto"/>
            </w:tcBorders>
            <w:noWrap/>
            <w:vAlign w:val="bottom"/>
            <w:hideMark/>
          </w:tcPr>
          <w:p w14:paraId="4826E5E2" w14:textId="77777777" w:rsidR="003E52C4" w:rsidRPr="007B5D8F" w:rsidRDefault="003E52C4" w:rsidP="003E52C4">
            <w:pPr>
              <w:spacing w:after="0" w:line="240" w:lineRule="auto"/>
              <w:rPr>
                <w:rFonts w:asciiTheme="minorHAnsi" w:hAnsiTheme="minorHAnsi" w:cstheme="minorHAnsi"/>
              </w:rPr>
            </w:pPr>
          </w:p>
        </w:tc>
        <w:tc>
          <w:tcPr>
            <w:tcW w:w="1176" w:type="dxa"/>
            <w:tcBorders>
              <w:top w:val="single" w:sz="4" w:space="0" w:color="auto"/>
              <w:left w:val="single" w:sz="4" w:space="0" w:color="auto"/>
              <w:bottom w:val="single" w:sz="4" w:space="0" w:color="auto"/>
              <w:right w:val="single" w:sz="4" w:space="0" w:color="auto"/>
            </w:tcBorders>
            <w:noWrap/>
            <w:vAlign w:val="bottom"/>
            <w:hideMark/>
          </w:tcPr>
          <w:p w14:paraId="174DD8C2" w14:textId="77777777" w:rsidR="003E52C4" w:rsidRPr="007B5D8F" w:rsidRDefault="003E52C4" w:rsidP="003E52C4">
            <w:pPr>
              <w:spacing w:after="0" w:line="240" w:lineRule="auto"/>
              <w:rPr>
                <w:rFonts w:asciiTheme="minorHAnsi" w:hAnsiTheme="minorHAnsi" w:cstheme="minorHAnsi"/>
              </w:rPr>
            </w:pPr>
          </w:p>
        </w:tc>
      </w:tr>
      <w:tr w:rsidR="003E52C4" w:rsidRPr="007B5D8F" w14:paraId="6EFCB7A8" w14:textId="77777777" w:rsidTr="003E52C4">
        <w:trPr>
          <w:trHeight w:val="285"/>
        </w:trPr>
        <w:tc>
          <w:tcPr>
            <w:tcW w:w="2374" w:type="dxa"/>
            <w:tcBorders>
              <w:top w:val="nil"/>
              <w:left w:val="single" w:sz="4" w:space="0" w:color="auto"/>
              <w:bottom w:val="nil"/>
              <w:right w:val="nil"/>
            </w:tcBorders>
            <w:noWrap/>
            <w:vAlign w:val="bottom"/>
            <w:hideMark/>
          </w:tcPr>
          <w:p w14:paraId="1C6006B7" w14:textId="77777777" w:rsidR="003E52C4" w:rsidRPr="007B5D8F" w:rsidRDefault="003E52C4" w:rsidP="003E52C4">
            <w:pPr>
              <w:spacing w:after="0" w:line="240" w:lineRule="auto"/>
              <w:rPr>
                <w:rFonts w:asciiTheme="minorHAnsi" w:hAnsiTheme="minorHAnsi" w:cstheme="minorHAnsi"/>
                <w:color w:val="000000"/>
              </w:rPr>
            </w:pPr>
            <w:r w:rsidRPr="007B5D8F">
              <w:rPr>
                <w:rFonts w:asciiTheme="minorHAnsi" w:hAnsiTheme="minorHAnsi" w:cstheme="minorHAnsi"/>
                <w:color w:val="000000"/>
              </w:rPr>
              <w:lastRenderedPageBreak/>
              <w:t>Reviewed by:</w:t>
            </w:r>
          </w:p>
        </w:tc>
        <w:tc>
          <w:tcPr>
            <w:tcW w:w="1219" w:type="dxa"/>
            <w:tcBorders>
              <w:top w:val="nil"/>
              <w:left w:val="nil"/>
              <w:bottom w:val="nil"/>
              <w:right w:val="nil"/>
            </w:tcBorders>
            <w:noWrap/>
            <w:vAlign w:val="bottom"/>
            <w:hideMark/>
          </w:tcPr>
          <w:p w14:paraId="2AEE6483" w14:textId="77777777" w:rsidR="003E52C4" w:rsidRPr="007B5D8F" w:rsidRDefault="003E52C4" w:rsidP="003E52C4">
            <w:pPr>
              <w:spacing w:after="0" w:line="240" w:lineRule="auto"/>
              <w:rPr>
                <w:rFonts w:asciiTheme="minorHAnsi" w:hAnsiTheme="minorHAnsi" w:cstheme="minorHAnsi"/>
                <w:color w:val="000000"/>
              </w:rPr>
            </w:pPr>
          </w:p>
        </w:tc>
        <w:tc>
          <w:tcPr>
            <w:tcW w:w="1527" w:type="dxa"/>
            <w:tcBorders>
              <w:top w:val="nil"/>
              <w:left w:val="nil"/>
              <w:bottom w:val="nil"/>
              <w:right w:val="nil"/>
            </w:tcBorders>
            <w:noWrap/>
            <w:vAlign w:val="bottom"/>
            <w:hideMark/>
          </w:tcPr>
          <w:p w14:paraId="1692BAC0" w14:textId="77777777" w:rsidR="003E52C4" w:rsidRPr="007B5D8F" w:rsidRDefault="003E52C4" w:rsidP="003E52C4">
            <w:pPr>
              <w:spacing w:after="0" w:line="240" w:lineRule="auto"/>
              <w:rPr>
                <w:rFonts w:asciiTheme="minorHAnsi" w:hAnsiTheme="minorHAnsi" w:cstheme="minorHAnsi"/>
              </w:rPr>
            </w:pPr>
          </w:p>
        </w:tc>
        <w:tc>
          <w:tcPr>
            <w:tcW w:w="1763" w:type="dxa"/>
            <w:tcBorders>
              <w:top w:val="nil"/>
              <w:left w:val="nil"/>
              <w:bottom w:val="nil"/>
              <w:right w:val="nil"/>
            </w:tcBorders>
            <w:noWrap/>
            <w:vAlign w:val="bottom"/>
            <w:hideMark/>
          </w:tcPr>
          <w:p w14:paraId="16132454" w14:textId="77777777" w:rsidR="003E52C4" w:rsidRPr="007B5D8F" w:rsidRDefault="003E52C4" w:rsidP="003E52C4">
            <w:pPr>
              <w:spacing w:after="0" w:line="240" w:lineRule="auto"/>
              <w:rPr>
                <w:rFonts w:asciiTheme="minorHAnsi" w:hAnsiTheme="minorHAnsi" w:cstheme="minorHAnsi"/>
              </w:rPr>
            </w:pPr>
          </w:p>
        </w:tc>
        <w:tc>
          <w:tcPr>
            <w:tcW w:w="2081" w:type="dxa"/>
            <w:tcBorders>
              <w:top w:val="single" w:sz="4" w:space="0" w:color="auto"/>
              <w:left w:val="single" w:sz="4" w:space="0" w:color="auto"/>
              <w:bottom w:val="single" w:sz="4" w:space="0" w:color="auto"/>
              <w:right w:val="single" w:sz="4" w:space="0" w:color="auto"/>
            </w:tcBorders>
            <w:noWrap/>
            <w:vAlign w:val="bottom"/>
            <w:hideMark/>
          </w:tcPr>
          <w:p w14:paraId="7765766A" w14:textId="77777777" w:rsidR="003E52C4" w:rsidRPr="007B5D8F" w:rsidRDefault="003E52C4" w:rsidP="003E52C4">
            <w:pPr>
              <w:spacing w:after="0" w:line="240" w:lineRule="auto"/>
              <w:rPr>
                <w:rFonts w:asciiTheme="minorHAnsi" w:hAnsiTheme="minorHAnsi" w:cstheme="minorHAnsi"/>
              </w:rPr>
            </w:pPr>
          </w:p>
        </w:tc>
        <w:tc>
          <w:tcPr>
            <w:tcW w:w="1176" w:type="dxa"/>
            <w:tcBorders>
              <w:top w:val="single" w:sz="4" w:space="0" w:color="auto"/>
              <w:left w:val="single" w:sz="4" w:space="0" w:color="auto"/>
              <w:bottom w:val="single" w:sz="4" w:space="0" w:color="auto"/>
              <w:right w:val="single" w:sz="4" w:space="0" w:color="auto"/>
            </w:tcBorders>
            <w:noWrap/>
            <w:vAlign w:val="bottom"/>
            <w:hideMark/>
          </w:tcPr>
          <w:p w14:paraId="0A7CC0CA" w14:textId="77777777" w:rsidR="003E52C4" w:rsidRPr="007B5D8F" w:rsidRDefault="003E52C4" w:rsidP="003E52C4">
            <w:pPr>
              <w:spacing w:after="0" w:line="240" w:lineRule="auto"/>
              <w:rPr>
                <w:rFonts w:asciiTheme="minorHAnsi" w:hAnsiTheme="minorHAnsi" w:cstheme="minorHAnsi"/>
              </w:rPr>
            </w:pPr>
          </w:p>
        </w:tc>
      </w:tr>
      <w:tr w:rsidR="003E52C4" w:rsidRPr="007B5D8F" w14:paraId="0229C9DE" w14:textId="77777777" w:rsidTr="003E52C4">
        <w:trPr>
          <w:trHeight w:val="285"/>
        </w:trPr>
        <w:tc>
          <w:tcPr>
            <w:tcW w:w="2374" w:type="dxa"/>
            <w:tcBorders>
              <w:top w:val="nil"/>
              <w:left w:val="single" w:sz="4" w:space="0" w:color="auto"/>
              <w:bottom w:val="nil"/>
              <w:right w:val="nil"/>
            </w:tcBorders>
            <w:noWrap/>
            <w:vAlign w:val="bottom"/>
            <w:hideMark/>
          </w:tcPr>
          <w:p w14:paraId="701EA3A9" w14:textId="77777777" w:rsidR="003E52C4" w:rsidRPr="007B5D8F" w:rsidRDefault="003E52C4" w:rsidP="003E52C4">
            <w:pPr>
              <w:spacing w:after="0" w:line="240" w:lineRule="auto"/>
              <w:rPr>
                <w:rFonts w:asciiTheme="minorHAnsi" w:hAnsiTheme="minorHAnsi" w:cstheme="minorHAnsi"/>
              </w:rPr>
            </w:pPr>
          </w:p>
        </w:tc>
        <w:tc>
          <w:tcPr>
            <w:tcW w:w="1219" w:type="dxa"/>
            <w:tcBorders>
              <w:top w:val="nil"/>
              <w:left w:val="nil"/>
              <w:bottom w:val="nil"/>
              <w:right w:val="nil"/>
            </w:tcBorders>
            <w:noWrap/>
            <w:vAlign w:val="bottom"/>
            <w:hideMark/>
          </w:tcPr>
          <w:p w14:paraId="62797F81" w14:textId="77777777" w:rsidR="003E52C4" w:rsidRPr="007B5D8F" w:rsidRDefault="003E52C4" w:rsidP="003E52C4">
            <w:pPr>
              <w:spacing w:after="0" w:line="240" w:lineRule="auto"/>
              <w:rPr>
                <w:rFonts w:asciiTheme="minorHAnsi" w:hAnsiTheme="minorHAnsi" w:cstheme="minorHAnsi"/>
              </w:rPr>
            </w:pPr>
          </w:p>
        </w:tc>
        <w:tc>
          <w:tcPr>
            <w:tcW w:w="1527" w:type="dxa"/>
            <w:tcBorders>
              <w:top w:val="nil"/>
              <w:left w:val="nil"/>
              <w:bottom w:val="nil"/>
              <w:right w:val="nil"/>
            </w:tcBorders>
            <w:noWrap/>
            <w:vAlign w:val="bottom"/>
            <w:hideMark/>
          </w:tcPr>
          <w:p w14:paraId="6A1D7477" w14:textId="77777777" w:rsidR="003E52C4" w:rsidRPr="007B5D8F" w:rsidRDefault="003E52C4" w:rsidP="003E52C4">
            <w:pPr>
              <w:spacing w:after="0" w:line="240" w:lineRule="auto"/>
              <w:rPr>
                <w:rFonts w:asciiTheme="minorHAnsi" w:hAnsiTheme="minorHAnsi" w:cstheme="minorHAnsi"/>
              </w:rPr>
            </w:pPr>
          </w:p>
        </w:tc>
        <w:tc>
          <w:tcPr>
            <w:tcW w:w="1763" w:type="dxa"/>
            <w:tcBorders>
              <w:top w:val="nil"/>
              <w:left w:val="nil"/>
              <w:bottom w:val="nil"/>
              <w:right w:val="nil"/>
            </w:tcBorders>
            <w:noWrap/>
            <w:vAlign w:val="bottom"/>
            <w:hideMark/>
          </w:tcPr>
          <w:p w14:paraId="0709FC0F" w14:textId="77777777" w:rsidR="003E52C4" w:rsidRPr="007B5D8F" w:rsidRDefault="003E52C4" w:rsidP="003E52C4">
            <w:pPr>
              <w:spacing w:after="0" w:line="240" w:lineRule="auto"/>
              <w:rPr>
                <w:rFonts w:asciiTheme="minorHAnsi" w:hAnsiTheme="minorHAnsi" w:cstheme="minorHAnsi"/>
              </w:rPr>
            </w:pPr>
          </w:p>
        </w:tc>
        <w:tc>
          <w:tcPr>
            <w:tcW w:w="2081" w:type="dxa"/>
            <w:tcBorders>
              <w:top w:val="single" w:sz="4" w:space="0" w:color="auto"/>
              <w:left w:val="single" w:sz="4" w:space="0" w:color="auto"/>
              <w:bottom w:val="single" w:sz="4" w:space="0" w:color="auto"/>
              <w:right w:val="single" w:sz="4" w:space="0" w:color="auto"/>
            </w:tcBorders>
            <w:noWrap/>
            <w:vAlign w:val="bottom"/>
            <w:hideMark/>
          </w:tcPr>
          <w:p w14:paraId="25178479" w14:textId="77777777" w:rsidR="003E52C4" w:rsidRPr="007B5D8F" w:rsidRDefault="003E52C4" w:rsidP="003E52C4">
            <w:pPr>
              <w:spacing w:after="0" w:line="240" w:lineRule="auto"/>
              <w:rPr>
                <w:rFonts w:asciiTheme="minorHAnsi" w:hAnsiTheme="minorHAnsi" w:cstheme="minorHAnsi"/>
              </w:rPr>
            </w:pPr>
          </w:p>
        </w:tc>
        <w:tc>
          <w:tcPr>
            <w:tcW w:w="1176" w:type="dxa"/>
            <w:tcBorders>
              <w:top w:val="single" w:sz="4" w:space="0" w:color="auto"/>
              <w:left w:val="single" w:sz="4" w:space="0" w:color="auto"/>
              <w:bottom w:val="single" w:sz="4" w:space="0" w:color="auto"/>
              <w:right w:val="single" w:sz="4" w:space="0" w:color="auto"/>
            </w:tcBorders>
            <w:noWrap/>
            <w:vAlign w:val="bottom"/>
            <w:hideMark/>
          </w:tcPr>
          <w:p w14:paraId="1241D234" w14:textId="77777777" w:rsidR="003E52C4" w:rsidRPr="007B5D8F" w:rsidRDefault="003E52C4" w:rsidP="003E52C4">
            <w:pPr>
              <w:spacing w:after="0" w:line="240" w:lineRule="auto"/>
              <w:rPr>
                <w:rFonts w:asciiTheme="minorHAnsi" w:hAnsiTheme="minorHAnsi" w:cstheme="minorHAnsi"/>
              </w:rPr>
            </w:pPr>
          </w:p>
        </w:tc>
      </w:tr>
      <w:tr w:rsidR="003E52C4" w:rsidRPr="007B5D8F" w14:paraId="794E67DC" w14:textId="77777777" w:rsidTr="003E52C4">
        <w:trPr>
          <w:trHeight w:val="285"/>
        </w:trPr>
        <w:tc>
          <w:tcPr>
            <w:tcW w:w="2374" w:type="dxa"/>
            <w:tcBorders>
              <w:top w:val="nil"/>
              <w:left w:val="single" w:sz="4" w:space="0" w:color="auto"/>
              <w:bottom w:val="nil"/>
              <w:right w:val="nil"/>
            </w:tcBorders>
            <w:noWrap/>
            <w:vAlign w:val="bottom"/>
            <w:hideMark/>
          </w:tcPr>
          <w:p w14:paraId="18320D3D" w14:textId="77777777" w:rsidR="003E52C4" w:rsidRPr="007B5D8F" w:rsidRDefault="003E52C4" w:rsidP="003E52C4">
            <w:pPr>
              <w:spacing w:after="0" w:line="240" w:lineRule="auto"/>
              <w:rPr>
                <w:rFonts w:asciiTheme="minorHAnsi" w:hAnsiTheme="minorHAnsi" w:cstheme="minorHAnsi"/>
                <w:color w:val="000000"/>
              </w:rPr>
            </w:pPr>
            <w:r w:rsidRPr="007B5D8F">
              <w:rPr>
                <w:rFonts w:asciiTheme="minorHAnsi" w:hAnsiTheme="minorHAnsi" w:cstheme="minorHAnsi"/>
                <w:color w:val="000000"/>
              </w:rPr>
              <w:t>Position:</w:t>
            </w:r>
          </w:p>
        </w:tc>
        <w:tc>
          <w:tcPr>
            <w:tcW w:w="1219" w:type="dxa"/>
            <w:tcBorders>
              <w:top w:val="nil"/>
              <w:left w:val="nil"/>
              <w:bottom w:val="nil"/>
              <w:right w:val="nil"/>
            </w:tcBorders>
            <w:noWrap/>
            <w:vAlign w:val="bottom"/>
            <w:hideMark/>
          </w:tcPr>
          <w:p w14:paraId="53328A7E" w14:textId="77777777" w:rsidR="003E52C4" w:rsidRPr="007B5D8F" w:rsidRDefault="003E52C4" w:rsidP="003E52C4">
            <w:pPr>
              <w:spacing w:after="0" w:line="240" w:lineRule="auto"/>
              <w:rPr>
                <w:rFonts w:asciiTheme="minorHAnsi" w:hAnsiTheme="minorHAnsi" w:cstheme="minorHAnsi"/>
                <w:color w:val="000000"/>
              </w:rPr>
            </w:pPr>
          </w:p>
        </w:tc>
        <w:tc>
          <w:tcPr>
            <w:tcW w:w="1527" w:type="dxa"/>
            <w:tcBorders>
              <w:top w:val="nil"/>
              <w:left w:val="nil"/>
              <w:bottom w:val="nil"/>
              <w:right w:val="nil"/>
            </w:tcBorders>
            <w:noWrap/>
            <w:vAlign w:val="bottom"/>
            <w:hideMark/>
          </w:tcPr>
          <w:p w14:paraId="54F7F07E" w14:textId="77777777" w:rsidR="003E52C4" w:rsidRPr="007B5D8F" w:rsidRDefault="003E52C4" w:rsidP="003E52C4">
            <w:pPr>
              <w:spacing w:after="0" w:line="240" w:lineRule="auto"/>
              <w:rPr>
                <w:rFonts w:asciiTheme="minorHAnsi" w:hAnsiTheme="minorHAnsi" w:cstheme="minorHAnsi"/>
              </w:rPr>
            </w:pPr>
          </w:p>
        </w:tc>
        <w:tc>
          <w:tcPr>
            <w:tcW w:w="1763" w:type="dxa"/>
            <w:tcBorders>
              <w:top w:val="nil"/>
              <w:left w:val="nil"/>
              <w:bottom w:val="nil"/>
              <w:right w:val="nil"/>
            </w:tcBorders>
            <w:noWrap/>
            <w:vAlign w:val="bottom"/>
            <w:hideMark/>
          </w:tcPr>
          <w:p w14:paraId="46D2011E" w14:textId="77777777" w:rsidR="003E52C4" w:rsidRPr="007B5D8F" w:rsidRDefault="003E52C4" w:rsidP="003E52C4">
            <w:pPr>
              <w:spacing w:after="0" w:line="240" w:lineRule="auto"/>
              <w:rPr>
                <w:rFonts w:asciiTheme="minorHAnsi" w:hAnsiTheme="minorHAnsi" w:cstheme="minorHAnsi"/>
              </w:rPr>
            </w:pPr>
          </w:p>
        </w:tc>
        <w:tc>
          <w:tcPr>
            <w:tcW w:w="2081" w:type="dxa"/>
            <w:tcBorders>
              <w:top w:val="single" w:sz="4" w:space="0" w:color="auto"/>
              <w:left w:val="single" w:sz="4" w:space="0" w:color="auto"/>
              <w:bottom w:val="single" w:sz="4" w:space="0" w:color="auto"/>
              <w:right w:val="single" w:sz="4" w:space="0" w:color="auto"/>
            </w:tcBorders>
            <w:noWrap/>
            <w:vAlign w:val="bottom"/>
            <w:hideMark/>
          </w:tcPr>
          <w:p w14:paraId="0181B298" w14:textId="77777777" w:rsidR="003E52C4" w:rsidRPr="007B5D8F" w:rsidRDefault="003E52C4" w:rsidP="003E52C4">
            <w:pPr>
              <w:spacing w:after="0" w:line="240" w:lineRule="auto"/>
              <w:rPr>
                <w:rFonts w:asciiTheme="minorHAnsi" w:hAnsiTheme="minorHAnsi" w:cstheme="minorHAnsi"/>
              </w:rPr>
            </w:pPr>
          </w:p>
        </w:tc>
        <w:tc>
          <w:tcPr>
            <w:tcW w:w="1176" w:type="dxa"/>
            <w:tcBorders>
              <w:top w:val="single" w:sz="4" w:space="0" w:color="auto"/>
              <w:left w:val="single" w:sz="4" w:space="0" w:color="auto"/>
              <w:bottom w:val="single" w:sz="4" w:space="0" w:color="auto"/>
              <w:right w:val="single" w:sz="4" w:space="0" w:color="auto"/>
            </w:tcBorders>
            <w:noWrap/>
            <w:vAlign w:val="bottom"/>
            <w:hideMark/>
          </w:tcPr>
          <w:p w14:paraId="67AD2AC3" w14:textId="77777777" w:rsidR="003E52C4" w:rsidRPr="007B5D8F" w:rsidRDefault="003E52C4" w:rsidP="003E52C4">
            <w:pPr>
              <w:spacing w:after="0" w:line="240" w:lineRule="auto"/>
              <w:rPr>
                <w:rFonts w:asciiTheme="minorHAnsi" w:hAnsiTheme="minorHAnsi" w:cstheme="minorHAnsi"/>
              </w:rPr>
            </w:pPr>
          </w:p>
        </w:tc>
      </w:tr>
      <w:tr w:rsidR="003E52C4" w:rsidRPr="007B5D8F" w14:paraId="15F8D889" w14:textId="77777777" w:rsidTr="003E52C4">
        <w:trPr>
          <w:trHeight w:val="285"/>
        </w:trPr>
        <w:tc>
          <w:tcPr>
            <w:tcW w:w="2374" w:type="dxa"/>
            <w:tcBorders>
              <w:top w:val="nil"/>
              <w:left w:val="single" w:sz="4" w:space="0" w:color="auto"/>
              <w:bottom w:val="nil"/>
              <w:right w:val="nil"/>
            </w:tcBorders>
            <w:noWrap/>
            <w:vAlign w:val="bottom"/>
            <w:hideMark/>
          </w:tcPr>
          <w:p w14:paraId="4FF3533D" w14:textId="77777777" w:rsidR="003E52C4" w:rsidRPr="007B5D8F" w:rsidRDefault="003E52C4" w:rsidP="003E52C4">
            <w:pPr>
              <w:spacing w:after="0" w:line="240" w:lineRule="auto"/>
              <w:rPr>
                <w:rFonts w:asciiTheme="minorHAnsi" w:hAnsiTheme="minorHAnsi" w:cstheme="minorHAnsi"/>
              </w:rPr>
            </w:pPr>
          </w:p>
        </w:tc>
        <w:tc>
          <w:tcPr>
            <w:tcW w:w="1219" w:type="dxa"/>
            <w:tcBorders>
              <w:top w:val="nil"/>
              <w:left w:val="nil"/>
              <w:bottom w:val="nil"/>
              <w:right w:val="nil"/>
            </w:tcBorders>
            <w:noWrap/>
            <w:vAlign w:val="bottom"/>
            <w:hideMark/>
          </w:tcPr>
          <w:p w14:paraId="44CD2FCA" w14:textId="77777777" w:rsidR="003E52C4" w:rsidRPr="007B5D8F" w:rsidRDefault="003E52C4" w:rsidP="003E52C4">
            <w:pPr>
              <w:spacing w:after="0" w:line="240" w:lineRule="auto"/>
              <w:rPr>
                <w:rFonts w:asciiTheme="minorHAnsi" w:hAnsiTheme="minorHAnsi" w:cstheme="minorHAnsi"/>
              </w:rPr>
            </w:pPr>
          </w:p>
        </w:tc>
        <w:tc>
          <w:tcPr>
            <w:tcW w:w="1527" w:type="dxa"/>
            <w:tcBorders>
              <w:top w:val="nil"/>
              <w:left w:val="nil"/>
              <w:bottom w:val="nil"/>
              <w:right w:val="nil"/>
            </w:tcBorders>
            <w:noWrap/>
            <w:vAlign w:val="bottom"/>
            <w:hideMark/>
          </w:tcPr>
          <w:p w14:paraId="0EAF300D" w14:textId="77777777" w:rsidR="003E52C4" w:rsidRPr="007B5D8F" w:rsidRDefault="003E52C4" w:rsidP="003E52C4">
            <w:pPr>
              <w:spacing w:after="0" w:line="240" w:lineRule="auto"/>
              <w:rPr>
                <w:rFonts w:asciiTheme="minorHAnsi" w:hAnsiTheme="minorHAnsi" w:cstheme="minorHAnsi"/>
              </w:rPr>
            </w:pPr>
          </w:p>
        </w:tc>
        <w:tc>
          <w:tcPr>
            <w:tcW w:w="1763" w:type="dxa"/>
            <w:tcBorders>
              <w:top w:val="nil"/>
              <w:left w:val="nil"/>
              <w:bottom w:val="nil"/>
              <w:right w:val="nil"/>
            </w:tcBorders>
            <w:noWrap/>
            <w:vAlign w:val="bottom"/>
            <w:hideMark/>
          </w:tcPr>
          <w:p w14:paraId="71D32A20" w14:textId="77777777" w:rsidR="003E52C4" w:rsidRPr="007B5D8F" w:rsidRDefault="003E52C4" w:rsidP="003E52C4">
            <w:pPr>
              <w:spacing w:after="0" w:line="240" w:lineRule="auto"/>
              <w:rPr>
                <w:rFonts w:asciiTheme="minorHAnsi" w:hAnsiTheme="minorHAnsi" w:cstheme="minorHAnsi"/>
              </w:rPr>
            </w:pPr>
          </w:p>
        </w:tc>
        <w:tc>
          <w:tcPr>
            <w:tcW w:w="2081" w:type="dxa"/>
            <w:tcBorders>
              <w:top w:val="single" w:sz="4" w:space="0" w:color="auto"/>
              <w:left w:val="single" w:sz="4" w:space="0" w:color="auto"/>
              <w:bottom w:val="single" w:sz="4" w:space="0" w:color="auto"/>
              <w:right w:val="single" w:sz="4" w:space="0" w:color="auto"/>
            </w:tcBorders>
            <w:noWrap/>
            <w:vAlign w:val="bottom"/>
            <w:hideMark/>
          </w:tcPr>
          <w:p w14:paraId="4D0411CC" w14:textId="77777777" w:rsidR="003E52C4" w:rsidRPr="007B5D8F" w:rsidRDefault="003E52C4" w:rsidP="003E52C4">
            <w:pPr>
              <w:spacing w:after="0" w:line="240" w:lineRule="auto"/>
              <w:rPr>
                <w:rFonts w:asciiTheme="minorHAnsi" w:hAnsiTheme="minorHAnsi" w:cstheme="minorHAnsi"/>
              </w:rPr>
            </w:pPr>
          </w:p>
        </w:tc>
        <w:tc>
          <w:tcPr>
            <w:tcW w:w="1176" w:type="dxa"/>
            <w:tcBorders>
              <w:top w:val="single" w:sz="4" w:space="0" w:color="auto"/>
              <w:left w:val="single" w:sz="4" w:space="0" w:color="auto"/>
              <w:bottom w:val="single" w:sz="4" w:space="0" w:color="auto"/>
              <w:right w:val="single" w:sz="4" w:space="0" w:color="auto"/>
            </w:tcBorders>
            <w:noWrap/>
            <w:vAlign w:val="bottom"/>
            <w:hideMark/>
          </w:tcPr>
          <w:p w14:paraId="302BA8D6" w14:textId="77777777" w:rsidR="003E52C4" w:rsidRPr="007B5D8F" w:rsidRDefault="003E52C4" w:rsidP="003E52C4">
            <w:pPr>
              <w:spacing w:after="0" w:line="240" w:lineRule="auto"/>
              <w:rPr>
                <w:rFonts w:asciiTheme="minorHAnsi" w:hAnsiTheme="minorHAnsi" w:cstheme="minorHAnsi"/>
              </w:rPr>
            </w:pPr>
          </w:p>
        </w:tc>
      </w:tr>
      <w:tr w:rsidR="003E52C4" w:rsidRPr="007B5D8F" w14:paraId="48EC4A63" w14:textId="77777777" w:rsidTr="003E52C4">
        <w:trPr>
          <w:trHeight w:val="285"/>
        </w:trPr>
        <w:tc>
          <w:tcPr>
            <w:tcW w:w="2374" w:type="dxa"/>
            <w:tcBorders>
              <w:top w:val="nil"/>
              <w:left w:val="single" w:sz="4" w:space="0" w:color="auto"/>
              <w:bottom w:val="nil"/>
              <w:right w:val="nil"/>
            </w:tcBorders>
            <w:noWrap/>
            <w:vAlign w:val="bottom"/>
            <w:hideMark/>
          </w:tcPr>
          <w:p w14:paraId="0697BB7E" w14:textId="77777777" w:rsidR="003E52C4" w:rsidRPr="007B5D8F" w:rsidRDefault="003E52C4" w:rsidP="003E52C4">
            <w:pPr>
              <w:spacing w:after="0" w:line="240" w:lineRule="auto"/>
              <w:rPr>
                <w:rFonts w:asciiTheme="minorHAnsi" w:hAnsiTheme="minorHAnsi" w:cstheme="minorHAnsi"/>
                <w:color w:val="000000"/>
              </w:rPr>
            </w:pPr>
            <w:r w:rsidRPr="007B5D8F">
              <w:rPr>
                <w:rFonts w:asciiTheme="minorHAnsi" w:hAnsiTheme="minorHAnsi" w:cstheme="minorHAnsi"/>
                <w:color w:val="000000"/>
              </w:rPr>
              <w:t>Date:</w:t>
            </w:r>
          </w:p>
        </w:tc>
        <w:tc>
          <w:tcPr>
            <w:tcW w:w="1219" w:type="dxa"/>
            <w:tcBorders>
              <w:top w:val="nil"/>
              <w:left w:val="nil"/>
              <w:bottom w:val="nil"/>
              <w:right w:val="nil"/>
            </w:tcBorders>
            <w:noWrap/>
            <w:vAlign w:val="bottom"/>
            <w:hideMark/>
          </w:tcPr>
          <w:p w14:paraId="06007B56" w14:textId="77777777" w:rsidR="003E52C4" w:rsidRPr="007B5D8F" w:rsidRDefault="003E52C4" w:rsidP="003E52C4">
            <w:pPr>
              <w:spacing w:after="0" w:line="240" w:lineRule="auto"/>
              <w:rPr>
                <w:rFonts w:asciiTheme="minorHAnsi" w:hAnsiTheme="minorHAnsi" w:cstheme="minorHAnsi"/>
                <w:color w:val="000000"/>
              </w:rPr>
            </w:pPr>
          </w:p>
        </w:tc>
        <w:tc>
          <w:tcPr>
            <w:tcW w:w="1527" w:type="dxa"/>
            <w:tcBorders>
              <w:top w:val="nil"/>
              <w:left w:val="nil"/>
              <w:bottom w:val="nil"/>
              <w:right w:val="nil"/>
            </w:tcBorders>
            <w:noWrap/>
            <w:vAlign w:val="bottom"/>
            <w:hideMark/>
          </w:tcPr>
          <w:p w14:paraId="5B884C4F" w14:textId="77777777" w:rsidR="003E52C4" w:rsidRPr="007B5D8F" w:rsidRDefault="003E52C4" w:rsidP="003E52C4">
            <w:pPr>
              <w:spacing w:after="0" w:line="240" w:lineRule="auto"/>
              <w:rPr>
                <w:rFonts w:asciiTheme="minorHAnsi" w:hAnsiTheme="minorHAnsi" w:cstheme="minorHAnsi"/>
              </w:rPr>
            </w:pPr>
          </w:p>
        </w:tc>
        <w:tc>
          <w:tcPr>
            <w:tcW w:w="1763" w:type="dxa"/>
            <w:tcBorders>
              <w:top w:val="nil"/>
              <w:left w:val="nil"/>
              <w:bottom w:val="nil"/>
              <w:right w:val="nil"/>
            </w:tcBorders>
            <w:noWrap/>
            <w:vAlign w:val="bottom"/>
            <w:hideMark/>
          </w:tcPr>
          <w:p w14:paraId="16E46A23" w14:textId="77777777" w:rsidR="003E52C4" w:rsidRPr="007B5D8F" w:rsidRDefault="003E52C4" w:rsidP="003E52C4">
            <w:pPr>
              <w:spacing w:after="0" w:line="240" w:lineRule="auto"/>
              <w:rPr>
                <w:rFonts w:asciiTheme="minorHAnsi" w:hAnsiTheme="minorHAnsi" w:cstheme="minorHAnsi"/>
              </w:rPr>
            </w:pPr>
          </w:p>
        </w:tc>
        <w:tc>
          <w:tcPr>
            <w:tcW w:w="2081" w:type="dxa"/>
            <w:tcBorders>
              <w:top w:val="single" w:sz="4" w:space="0" w:color="auto"/>
              <w:left w:val="single" w:sz="4" w:space="0" w:color="auto"/>
              <w:bottom w:val="single" w:sz="4" w:space="0" w:color="auto"/>
              <w:right w:val="single" w:sz="4" w:space="0" w:color="auto"/>
            </w:tcBorders>
            <w:noWrap/>
            <w:vAlign w:val="bottom"/>
            <w:hideMark/>
          </w:tcPr>
          <w:p w14:paraId="53C888B8" w14:textId="77777777" w:rsidR="003E52C4" w:rsidRPr="007B5D8F" w:rsidRDefault="003E52C4" w:rsidP="003E52C4">
            <w:pPr>
              <w:spacing w:after="0" w:line="240" w:lineRule="auto"/>
              <w:rPr>
                <w:rFonts w:asciiTheme="minorHAnsi" w:hAnsiTheme="minorHAnsi" w:cstheme="minorHAnsi"/>
              </w:rPr>
            </w:pPr>
          </w:p>
        </w:tc>
        <w:tc>
          <w:tcPr>
            <w:tcW w:w="1176" w:type="dxa"/>
            <w:tcBorders>
              <w:top w:val="single" w:sz="4" w:space="0" w:color="auto"/>
              <w:left w:val="single" w:sz="4" w:space="0" w:color="auto"/>
              <w:bottom w:val="single" w:sz="4" w:space="0" w:color="auto"/>
              <w:right w:val="single" w:sz="4" w:space="0" w:color="auto"/>
            </w:tcBorders>
            <w:noWrap/>
            <w:vAlign w:val="bottom"/>
            <w:hideMark/>
          </w:tcPr>
          <w:p w14:paraId="4F31EA09" w14:textId="77777777" w:rsidR="003E52C4" w:rsidRPr="007B5D8F" w:rsidRDefault="003E52C4" w:rsidP="003E52C4">
            <w:pPr>
              <w:spacing w:after="0" w:line="240" w:lineRule="auto"/>
              <w:rPr>
                <w:rFonts w:asciiTheme="minorHAnsi" w:hAnsiTheme="minorHAnsi" w:cstheme="minorHAnsi"/>
              </w:rPr>
            </w:pPr>
          </w:p>
        </w:tc>
      </w:tr>
      <w:tr w:rsidR="003E52C4" w:rsidRPr="007B5D8F" w14:paraId="091802DE" w14:textId="77777777" w:rsidTr="003E52C4">
        <w:trPr>
          <w:trHeight w:val="285"/>
        </w:trPr>
        <w:tc>
          <w:tcPr>
            <w:tcW w:w="2374" w:type="dxa"/>
            <w:tcBorders>
              <w:top w:val="nil"/>
              <w:left w:val="single" w:sz="4" w:space="0" w:color="auto"/>
              <w:bottom w:val="single" w:sz="4" w:space="0" w:color="auto"/>
              <w:right w:val="nil"/>
            </w:tcBorders>
            <w:noWrap/>
            <w:vAlign w:val="bottom"/>
            <w:hideMark/>
          </w:tcPr>
          <w:p w14:paraId="2BEEA01E" w14:textId="77777777" w:rsidR="003E52C4" w:rsidRPr="007B5D8F" w:rsidRDefault="003E52C4" w:rsidP="003E52C4">
            <w:pPr>
              <w:spacing w:after="0" w:line="240" w:lineRule="auto"/>
              <w:rPr>
                <w:rFonts w:asciiTheme="minorHAnsi" w:hAnsiTheme="minorHAnsi" w:cstheme="minorHAnsi"/>
              </w:rPr>
            </w:pPr>
          </w:p>
        </w:tc>
        <w:tc>
          <w:tcPr>
            <w:tcW w:w="1219" w:type="dxa"/>
            <w:tcBorders>
              <w:top w:val="nil"/>
              <w:left w:val="nil"/>
              <w:bottom w:val="single" w:sz="4" w:space="0" w:color="auto"/>
              <w:right w:val="nil"/>
            </w:tcBorders>
            <w:noWrap/>
            <w:vAlign w:val="bottom"/>
            <w:hideMark/>
          </w:tcPr>
          <w:p w14:paraId="7C8164CE" w14:textId="77777777" w:rsidR="003E52C4" w:rsidRPr="007B5D8F" w:rsidRDefault="003E52C4" w:rsidP="003E52C4">
            <w:pPr>
              <w:spacing w:after="0" w:line="240" w:lineRule="auto"/>
              <w:rPr>
                <w:rFonts w:asciiTheme="minorHAnsi" w:hAnsiTheme="minorHAnsi" w:cstheme="minorHAnsi"/>
              </w:rPr>
            </w:pPr>
          </w:p>
        </w:tc>
        <w:tc>
          <w:tcPr>
            <w:tcW w:w="1527" w:type="dxa"/>
            <w:tcBorders>
              <w:top w:val="nil"/>
              <w:left w:val="nil"/>
              <w:bottom w:val="single" w:sz="4" w:space="0" w:color="auto"/>
              <w:right w:val="nil"/>
            </w:tcBorders>
            <w:noWrap/>
            <w:vAlign w:val="bottom"/>
            <w:hideMark/>
          </w:tcPr>
          <w:p w14:paraId="0B051EBC" w14:textId="77777777" w:rsidR="003E52C4" w:rsidRPr="007B5D8F" w:rsidRDefault="003E52C4" w:rsidP="003E52C4">
            <w:pPr>
              <w:spacing w:after="0" w:line="240" w:lineRule="auto"/>
              <w:rPr>
                <w:rFonts w:asciiTheme="minorHAnsi" w:hAnsiTheme="minorHAnsi" w:cstheme="minorHAnsi"/>
              </w:rPr>
            </w:pPr>
          </w:p>
        </w:tc>
        <w:tc>
          <w:tcPr>
            <w:tcW w:w="1763" w:type="dxa"/>
            <w:tcBorders>
              <w:top w:val="nil"/>
              <w:left w:val="nil"/>
              <w:bottom w:val="single" w:sz="4" w:space="0" w:color="auto"/>
              <w:right w:val="nil"/>
            </w:tcBorders>
            <w:noWrap/>
            <w:vAlign w:val="bottom"/>
            <w:hideMark/>
          </w:tcPr>
          <w:p w14:paraId="5E78DB5A" w14:textId="77777777" w:rsidR="003E52C4" w:rsidRPr="007B5D8F" w:rsidRDefault="003E52C4" w:rsidP="003E52C4">
            <w:pPr>
              <w:spacing w:after="0" w:line="240" w:lineRule="auto"/>
              <w:rPr>
                <w:rFonts w:asciiTheme="minorHAnsi" w:hAnsiTheme="minorHAnsi" w:cstheme="minorHAnsi"/>
              </w:rPr>
            </w:pPr>
          </w:p>
        </w:tc>
        <w:tc>
          <w:tcPr>
            <w:tcW w:w="2081" w:type="dxa"/>
            <w:tcBorders>
              <w:top w:val="single" w:sz="4" w:space="0" w:color="auto"/>
              <w:left w:val="single" w:sz="4" w:space="0" w:color="auto"/>
              <w:bottom w:val="single" w:sz="4" w:space="0" w:color="auto"/>
              <w:right w:val="single" w:sz="4" w:space="0" w:color="auto"/>
            </w:tcBorders>
            <w:noWrap/>
            <w:vAlign w:val="bottom"/>
            <w:hideMark/>
          </w:tcPr>
          <w:p w14:paraId="5D83E95B" w14:textId="77777777" w:rsidR="003E52C4" w:rsidRPr="007B5D8F" w:rsidRDefault="003E52C4" w:rsidP="003E52C4">
            <w:pPr>
              <w:spacing w:after="0" w:line="240" w:lineRule="auto"/>
              <w:rPr>
                <w:rFonts w:asciiTheme="minorHAnsi" w:hAnsiTheme="minorHAnsi" w:cstheme="minorHAnsi"/>
                <w:color w:val="000000"/>
              </w:rPr>
            </w:pPr>
            <w:r w:rsidRPr="007B5D8F">
              <w:rPr>
                <w:rFonts w:asciiTheme="minorHAnsi" w:hAnsiTheme="minorHAnsi" w:cstheme="minorHAnsi"/>
                <w:color w:val="000000"/>
              </w:rPr>
              <w:t>Bal c/f</w:t>
            </w:r>
          </w:p>
        </w:tc>
        <w:tc>
          <w:tcPr>
            <w:tcW w:w="1176" w:type="dxa"/>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289C23D9" w14:textId="77777777" w:rsidR="003E52C4" w:rsidRPr="007B5D8F" w:rsidRDefault="003E52C4" w:rsidP="003E52C4">
            <w:pPr>
              <w:spacing w:after="0" w:line="240" w:lineRule="auto"/>
              <w:rPr>
                <w:rFonts w:asciiTheme="minorHAnsi" w:hAnsiTheme="minorHAnsi" w:cstheme="minorHAnsi"/>
                <w:color w:val="000000"/>
              </w:rPr>
            </w:pPr>
          </w:p>
        </w:tc>
      </w:tr>
      <w:tr w:rsidR="003E52C4" w:rsidRPr="007B5D8F" w14:paraId="5E7D2B8D" w14:textId="77777777" w:rsidTr="003E52C4">
        <w:trPr>
          <w:trHeight w:val="285"/>
        </w:trPr>
        <w:tc>
          <w:tcPr>
            <w:tcW w:w="2374" w:type="dxa"/>
            <w:tcBorders>
              <w:top w:val="nil"/>
              <w:left w:val="nil"/>
              <w:bottom w:val="nil"/>
              <w:right w:val="nil"/>
            </w:tcBorders>
            <w:noWrap/>
            <w:vAlign w:val="bottom"/>
            <w:hideMark/>
          </w:tcPr>
          <w:p w14:paraId="7932B99D" w14:textId="77777777" w:rsidR="003E52C4" w:rsidRPr="007B5D8F" w:rsidRDefault="003E52C4" w:rsidP="003E52C4">
            <w:pPr>
              <w:spacing w:after="0" w:line="240" w:lineRule="auto"/>
              <w:rPr>
                <w:rFonts w:asciiTheme="minorHAnsi" w:hAnsiTheme="minorHAnsi" w:cstheme="minorHAnsi"/>
              </w:rPr>
            </w:pPr>
          </w:p>
        </w:tc>
        <w:tc>
          <w:tcPr>
            <w:tcW w:w="1219" w:type="dxa"/>
            <w:tcBorders>
              <w:top w:val="nil"/>
              <w:left w:val="nil"/>
              <w:bottom w:val="nil"/>
              <w:right w:val="nil"/>
            </w:tcBorders>
            <w:noWrap/>
            <w:vAlign w:val="bottom"/>
            <w:hideMark/>
          </w:tcPr>
          <w:p w14:paraId="2A07BA5E" w14:textId="77777777" w:rsidR="003E52C4" w:rsidRPr="007B5D8F" w:rsidRDefault="003E52C4" w:rsidP="003E52C4">
            <w:pPr>
              <w:spacing w:after="0" w:line="240" w:lineRule="auto"/>
              <w:rPr>
                <w:rFonts w:asciiTheme="minorHAnsi" w:hAnsiTheme="minorHAnsi" w:cstheme="minorHAnsi"/>
              </w:rPr>
            </w:pPr>
          </w:p>
        </w:tc>
        <w:tc>
          <w:tcPr>
            <w:tcW w:w="1527" w:type="dxa"/>
            <w:tcBorders>
              <w:top w:val="nil"/>
              <w:left w:val="nil"/>
              <w:bottom w:val="nil"/>
              <w:right w:val="nil"/>
            </w:tcBorders>
            <w:noWrap/>
            <w:vAlign w:val="bottom"/>
            <w:hideMark/>
          </w:tcPr>
          <w:p w14:paraId="05856538" w14:textId="77777777" w:rsidR="003E52C4" w:rsidRPr="007B5D8F" w:rsidRDefault="003E52C4" w:rsidP="003E52C4">
            <w:pPr>
              <w:spacing w:after="0" w:line="240" w:lineRule="auto"/>
              <w:rPr>
                <w:rFonts w:asciiTheme="minorHAnsi" w:hAnsiTheme="minorHAnsi" w:cstheme="minorHAnsi"/>
              </w:rPr>
            </w:pPr>
          </w:p>
        </w:tc>
        <w:tc>
          <w:tcPr>
            <w:tcW w:w="1763" w:type="dxa"/>
            <w:tcBorders>
              <w:top w:val="nil"/>
              <w:left w:val="nil"/>
              <w:bottom w:val="nil"/>
              <w:right w:val="nil"/>
            </w:tcBorders>
            <w:noWrap/>
            <w:vAlign w:val="bottom"/>
            <w:hideMark/>
          </w:tcPr>
          <w:p w14:paraId="6988CA3E" w14:textId="77777777" w:rsidR="003E52C4" w:rsidRPr="007B5D8F" w:rsidRDefault="003E52C4" w:rsidP="003E52C4">
            <w:pPr>
              <w:spacing w:after="0" w:line="240" w:lineRule="auto"/>
              <w:rPr>
                <w:rFonts w:asciiTheme="minorHAnsi" w:hAnsiTheme="minorHAnsi" w:cstheme="minorHAnsi"/>
              </w:rPr>
            </w:pPr>
          </w:p>
        </w:tc>
        <w:tc>
          <w:tcPr>
            <w:tcW w:w="2081" w:type="dxa"/>
            <w:tcBorders>
              <w:top w:val="nil"/>
              <w:left w:val="nil"/>
              <w:bottom w:val="nil"/>
              <w:right w:val="nil"/>
            </w:tcBorders>
            <w:noWrap/>
            <w:vAlign w:val="bottom"/>
            <w:hideMark/>
          </w:tcPr>
          <w:p w14:paraId="3FC38F81" w14:textId="77777777" w:rsidR="003E52C4" w:rsidRPr="007B5D8F" w:rsidRDefault="003E52C4" w:rsidP="003E52C4">
            <w:pPr>
              <w:spacing w:after="0" w:line="240" w:lineRule="auto"/>
              <w:rPr>
                <w:rFonts w:asciiTheme="minorHAnsi" w:hAnsiTheme="minorHAnsi" w:cstheme="minorHAnsi"/>
              </w:rPr>
            </w:pPr>
          </w:p>
        </w:tc>
        <w:tc>
          <w:tcPr>
            <w:tcW w:w="1176" w:type="dxa"/>
            <w:tcBorders>
              <w:top w:val="nil"/>
              <w:left w:val="nil"/>
              <w:bottom w:val="nil"/>
              <w:right w:val="nil"/>
            </w:tcBorders>
            <w:noWrap/>
            <w:vAlign w:val="bottom"/>
            <w:hideMark/>
          </w:tcPr>
          <w:p w14:paraId="4C651FAE" w14:textId="77777777" w:rsidR="003E52C4" w:rsidRPr="007B5D8F" w:rsidRDefault="003E52C4" w:rsidP="003E52C4">
            <w:pPr>
              <w:spacing w:after="0" w:line="240" w:lineRule="auto"/>
              <w:rPr>
                <w:rFonts w:asciiTheme="minorHAnsi" w:hAnsiTheme="minorHAnsi" w:cstheme="minorHAnsi"/>
              </w:rPr>
            </w:pPr>
          </w:p>
        </w:tc>
      </w:tr>
    </w:tbl>
    <w:p w14:paraId="02FCBC28" w14:textId="77777777" w:rsidR="005E57C6" w:rsidRPr="007B5D8F" w:rsidRDefault="005E57C6">
      <w:pPr>
        <w:pStyle w:val="Default"/>
        <w:rPr>
          <w:rFonts w:asciiTheme="minorHAnsi" w:hAnsiTheme="minorHAnsi" w:cstheme="minorHAnsi"/>
          <w:color w:val="auto"/>
          <w:sz w:val="22"/>
          <w:szCs w:val="22"/>
        </w:rPr>
      </w:pPr>
    </w:p>
    <w:p w14:paraId="6EA79550" w14:textId="77240313" w:rsidR="003E5513" w:rsidRPr="007B5D8F" w:rsidRDefault="005E57C6" w:rsidP="003E5513">
      <w:pPr>
        <w:spacing w:after="0" w:line="240" w:lineRule="auto"/>
        <w:ind w:firstLine="600"/>
        <w:jc w:val="right"/>
        <w:rPr>
          <w:rFonts w:ascii="Arial" w:hAnsi="Arial" w:cs="Arial"/>
          <w:b/>
          <w:sz w:val="24"/>
          <w:szCs w:val="24"/>
        </w:rPr>
      </w:pPr>
      <w:r w:rsidRPr="007B5D8F">
        <w:rPr>
          <w:rFonts w:asciiTheme="minorHAnsi" w:hAnsiTheme="minorHAnsi" w:cstheme="minorHAnsi"/>
        </w:rPr>
        <w:br w:type="page"/>
      </w:r>
      <w:bookmarkStart w:id="30" w:name="AnnexD"/>
      <w:bookmarkEnd w:id="30"/>
      <w:r w:rsidR="007571EB" w:rsidRPr="007B5D8F">
        <w:rPr>
          <w:rFonts w:ascii="Arial" w:hAnsi="Arial" w:cs="Arial"/>
          <w:b/>
          <w:sz w:val="24"/>
          <w:szCs w:val="24"/>
        </w:rPr>
        <w:lastRenderedPageBreak/>
        <w:fldChar w:fldCharType="begin"/>
      </w:r>
      <w:r w:rsidR="007571EB" w:rsidRPr="007B5D8F">
        <w:rPr>
          <w:rFonts w:ascii="Arial" w:hAnsi="Arial" w:cs="Arial"/>
          <w:b/>
          <w:sz w:val="24"/>
          <w:szCs w:val="24"/>
        </w:rPr>
        <w:instrText xml:space="preserve"> HYPERLINK  \l "AnnexD" </w:instrText>
      </w:r>
      <w:r w:rsidR="007571EB" w:rsidRPr="007B5D8F">
        <w:rPr>
          <w:rFonts w:ascii="Arial" w:hAnsi="Arial" w:cs="Arial"/>
          <w:b/>
          <w:sz w:val="24"/>
          <w:szCs w:val="24"/>
        </w:rPr>
      </w:r>
      <w:r w:rsidR="007571EB" w:rsidRPr="007B5D8F">
        <w:rPr>
          <w:rFonts w:ascii="Arial" w:hAnsi="Arial" w:cs="Arial"/>
          <w:b/>
          <w:sz w:val="24"/>
          <w:szCs w:val="24"/>
        </w:rPr>
        <w:fldChar w:fldCharType="separate"/>
      </w:r>
      <w:r w:rsidR="003E5513" w:rsidRPr="007B5D8F">
        <w:rPr>
          <w:rStyle w:val="Hyperlink"/>
          <w:rFonts w:ascii="Arial" w:hAnsi="Arial" w:cs="Arial"/>
          <w:b/>
          <w:sz w:val="24"/>
          <w:szCs w:val="24"/>
        </w:rPr>
        <w:t xml:space="preserve">ANNEX </w:t>
      </w:r>
      <w:r w:rsidR="0060532B" w:rsidRPr="007B5D8F">
        <w:rPr>
          <w:rStyle w:val="Hyperlink"/>
          <w:rFonts w:ascii="Arial" w:hAnsi="Arial" w:cs="Arial"/>
          <w:b/>
          <w:sz w:val="24"/>
          <w:szCs w:val="24"/>
        </w:rPr>
        <w:t>D</w:t>
      </w:r>
      <w:r w:rsidR="007571EB" w:rsidRPr="007B5D8F">
        <w:rPr>
          <w:rFonts w:ascii="Arial" w:hAnsi="Arial" w:cs="Arial"/>
          <w:b/>
          <w:sz w:val="24"/>
          <w:szCs w:val="24"/>
        </w:rPr>
        <w:fldChar w:fldCharType="end"/>
      </w:r>
    </w:p>
    <w:p w14:paraId="2E182084" w14:textId="77777777" w:rsidR="003E5513" w:rsidRPr="007B5D8F" w:rsidRDefault="003E5513" w:rsidP="003E5513">
      <w:pPr>
        <w:widowControl w:val="0"/>
        <w:autoSpaceDE w:val="0"/>
        <w:autoSpaceDN w:val="0"/>
        <w:adjustRightInd w:val="0"/>
        <w:spacing w:after="0" w:line="240" w:lineRule="auto"/>
        <w:ind w:firstLine="600"/>
        <w:rPr>
          <w:rFonts w:ascii="Arial" w:hAnsi="Arial" w:cs="Arial"/>
          <w:b/>
          <w:sz w:val="24"/>
          <w:szCs w:val="24"/>
        </w:rPr>
      </w:pPr>
    </w:p>
    <w:p w14:paraId="6EA43B7F" w14:textId="77777777" w:rsidR="003E5513" w:rsidRPr="007B5D8F" w:rsidRDefault="003E5513" w:rsidP="003E5513">
      <w:pPr>
        <w:widowControl w:val="0"/>
        <w:autoSpaceDE w:val="0"/>
        <w:autoSpaceDN w:val="0"/>
        <w:adjustRightInd w:val="0"/>
        <w:spacing w:after="0" w:line="240" w:lineRule="auto"/>
        <w:ind w:firstLine="600"/>
        <w:rPr>
          <w:rFonts w:ascii="Arial" w:hAnsi="Arial" w:cs="Arial"/>
          <w:b/>
          <w:sz w:val="24"/>
          <w:szCs w:val="24"/>
        </w:rPr>
      </w:pPr>
    </w:p>
    <w:p w14:paraId="3D6401D4" w14:textId="77777777" w:rsidR="005404E8" w:rsidRDefault="005404E8" w:rsidP="005404E8">
      <w:pPr>
        <w:widowControl w:val="0"/>
        <w:autoSpaceDE w:val="0"/>
        <w:autoSpaceDN w:val="0"/>
        <w:adjustRightInd w:val="0"/>
        <w:spacing w:after="0" w:line="240" w:lineRule="auto"/>
        <w:ind w:firstLine="600"/>
        <w:rPr>
          <w:rFonts w:ascii="Arial" w:hAnsi="Arial" w:cs="Arial"/>
          <w:b/>
          <w:sz w:val="24"/>
          <w:szCs w:val="24"/>
          <w:u w:val="single"/>
        </w:rPr>
      </w:pPr>
    </w:p>
    <w:p w14:paraId="58866C5B" w14:textId="0E4DB6A0" w:rsidR="005404E8" w:rsidRPr="00A952F7" w:rsidRDefault="005404E8" w:rsidP="005404E8">
      <w:pPr>
        <w:widowControl w:val="0"/>
        <w:autoSpaceDE w:val="0"/>
        <w:autoSpaceDN w:val="0"/>
        <w:adjustRightInd w:val="0"/>
        <w:spacing w:after="0" w:line="240" w:lineRule="auto"/>
        <w:ind w:firstLine="600"/>
        <w:rPr>
          <w:rFonts w:ascii="Arial" w:hAnsi="Arial" w:cs="Arial"/>
          <w:b/>
          <w:sz w:val="24"/>
          <w:szCs w:val="24"/>
          <w:u w:val="single"/>
        </w:rPr>
      </w:pPr>
      <w:r w:rsidRPr="00A952F7">
        <w:rPr>
          <w:rFonts w:ascii="Arial" w:hAnsi="Arial" w:cs="Arial"/>
          <w:b/>
          <w:sz w:val="24"/>
          <w:szCs w:val="24"/>
          <w:u w:val="single"/>
        </w:rPr>
        <w:t>Summary of Contract Procedure Rules</w:t>
      </w:r>
      <w:r>
        <w:rPr>
          <w:rFonts w:ascii="Arial" w:hAnsi="Arial" w:cs="Arial"/>
          <w:b/>
          <w:sz w:val="24"/>
          <w:szCs w:val="24"/>
          <w:u w:val="single"/>
        </w:rPr>
        <w:t xml:space="preserve"> (</w:t>
      </w:r>
      <w:r w:rsidR="00B443AD">
        <w:rPr>
          <w:rFonts w:ascii="Arial" w:hAnsi="Arial" w:cs="Arial"/>
          <w:b/>
          <w:sz w:val="24"/>
          <w:szCs w:val="24"/>
          <w:u w:val="single"/>
        </w:rPr>
        <w:t>As u</w:t>
      </w:r>
      <w:r>
        <w:rPr>
          <w:rFonts w:ascii="Arial" w:hAnsi="Arial" w:cs="Arial"/>
          <w:b/>
          <w:sz w:val="24"/>
          <w:szCs w:val="24"/>
          <w:u w:val="single"/>
        </w:rPr>
        <w:t>pdated July 2025)</w:t>
      </w:r>
    </w:p>
    <w:p w14:paraId="37F7B8D3" w14:textId="77777777" w:rsidR="005404E8" w:rsidRPr="002C41B9" w:rsidRDefault="005404E8" w:rsidP="005404E8">
      <w:pPr>
        <w:widowControl w:val="0"/>
        <w:autoSpaceDE w:val="0"/>
        <w:autoSpaceDN w:val="0"/>
        <w:adjustRightInd w:val="0"/>
        <w:spacing w:after="0" w:line="240" w:lineRule="auto"/>
        <w:rPr>
          <w:rFonts w:ascii="Arial" w:hAnsi="Arial" w:cs="Arial"/>
          <w:b/>
          <w:sz w:val="24"/>
          <w:szCs w:val="24"/>
        </w:rPr>
      </w:pPr>
    </w:p>
    <w:p w14:paraId="357A415B" w14:textId="77777777" w:rsidR="005404E8" w:rsidRPr="00A952F7" w:rsidRDefault="005404E8" w:rsidP="005404E8">
      <w:pPr>
        <w:autoSpaceDE w:val="0"/>
        <w:autoSpaceDN w:val="0"/>
        <w:adjustRightInd w:val="0"/>
        <w:spacing w:after="0" w:line="240" w:lineRule="auto"/>
        <w:ind w:left="600"/>
        <w:rPr>
          <w:rFonts w:ascii="Arial" w:hAnsi="Arial" w:cs="Arial"/>
          <w:b/>
          <w:bCs/>
          <w:sz w:val="24"/>
          <w:szCs w:val="24"/>
          <w:u w:val="single"/>
        </w:rPr>
      </w:pPr>
      <w:r w:rsidRPr="00A952F7">
        <w:rPr>
          <w:rFonts w:ascii="Arial" w:hAnsi="Arial" w:cs="Arial"/>
          <w:b/>
          <w:bCs/>
          <w:sz w:val="24"/>
          <w:szCs w:val="24"/>
          <w:u w:val="single"/>
        </w:rPr>
        <w:t>General</w:t>
      </w:r>
    </w:p>
    <w:p w14:paraId="2E2A1D92" w14:textId="77777777" w:rsidR="005404E8" w:rsidRPr="002C41B9" w:rsidRDefault="005404E8" w:rsidP="005404E8">
      <w:pPr>
        <w:autoSpaceDE w:val="0"/>
        <w:autoSpaceDN w:val="0"/>
        <w:adjustRightInd w:val="0"/>
        <w:ind w:left="600"/>
        <w:rPr>
          <w:rFonts w:ascii="Arial" w:hAnsi="Arial" w:cs="Arial"/>
          <w:b/>
          <w:bCs/>
          <w:sz w:val="24"/>
          <w:szCs w:val="24"/>
        </w:rPr>
      </w:pPr>
    </w:p>
    <w:p w14:paraId="20BD37E4" w14:textId="77777777" w:rsidR="005404E8" w:rsidRPr="002C41B9" w:rsidRDefault="005404E8" w:rsidP="005404E8">
      <w:pPr>
        <w:widowControl w:val="0"/>
        <w:autoSpaceDE w:val="0"/>
        <w:autoSpaceDN w:val="0"/>
        <w:adjustRightInd w:val="0"/>
        <w:spacing w:after="0" w:line="240" w:lineRule="auto"/>
        <w:ind w:left="600"/>
        <w:rPr>
          <w:rFonts w:ascii="Arial" w:hAnsi="Arial" w:cs="Arial"/>
          <w:sz w:val="24"/>
          <w:szCs w:val="24"/>
        </w:rPr>
      </w:pPr>
      <w:r w:rsidRPr="002C41B9">
        <w:rPr>
          <w:rFonts w:ascii="Arial" w:hAnsi="Arial" w:cs="Arial"/>
          <w:color w:val="000000"/>
          <w:sz w:val="24"/>
          <w:szCs w:val="24"/>
        </w:rPr>
        <w:t>School staff are bound by the financial regulations, which govern all the school’s financial business, irrespective of the source of funding. Head Teachers and Governing Bodies are responsible for ensuring that procurement within their school is carried out in a professional manner, and that the correct purchasing procedures are followed determined by the total value of the contract</w:t>
      </w:r>
    </w:p>
    <w:p w14:paraId="1615F51B" w14:textId="77777777" w:rsidR="005404E8" w:rsidRPr="002C41B9" w:rsidRDefault="005404E8" w:rsidP="005404E8">
      <w:pPr>
        <w:widowControl w:val="0"/>
        <w:autoSpaceDE w:val="0"/>
        <w:autoSpaceDN w:val="0"/>
        <w:adjustRightInd w:val="0"/>
        <w:spacing w:after="0" w:line="240" w:lineRule="auto"/>
        <w:rPr>
          <w:rFonts w:ascii="Arial" w:hAnsi="Arial" w:cs="Arial"/>
          <w:sz w:val="24"/>
          <w:szCs w:val="24"/>
        </w:rPr>
      </w:pPr>
    </w:p>
    <w:p w14:paraId="6368C707" w14:textId="77777777" w:rsidR="005404E8" w:rsidRDefault="005404E8" w:rsidP="005404E8">
      <w:pPr>
        <w:autoSpaceDE w:val="0"/>
        <w:autoSpaceDN w:val="0"/>
        <w:adjustRightInd w:val="0"/>
        <w:ind w:left="600"/>
        <w:rPr>
          <w:rFonts w:ascii="Arial" w:hAnsi="Arial" w:cs="Arial"/>
          <w:sz w:val="24"/>
          <w:szCs w:val="24"/>
        </w:rPr>
      </w:pPr>
      <w:r>
        <w:rPr>
          <w:rFonts w:ascii="Arial" w:hAnsi="Arial" w:cs="Arial"/>
          <w:sz w:val="24"/>
          <w:szCs w:val="24"/>
        </w:rPr>
        <w:t xml:space="preserve">Maintained </w:t>
      </w:r>
      <w:r w:rsidRPr="002C41B9">
        <w:rPr>
          <w:rFonts w:ascii="Arial" w:hAnsi="Arial" w:cs="Arial"/>
          <w:sz w:val="24"/>
          <w:szCs w:val="24"/>
        </w:rPr>
        <w:t xml:space="preserve">Schools </w:t>
      </w:r>
      <w:r>
        <w:rPr>
          <w:rFonts w:ascii="Arial" w:hAnsi="Arial" w:cs="Arial"/>
          <w:sz w:val="24"/>
          <w:szCs w:val="24"/>
        </w:rPr>
        <w:t>are encouraged to opt into</w:t>
      </w:r>
      <w:r w:rsidRPr="002C41B9">
        <w:rPr>
          <w:rFonts w:ascii="Arial" w:hAnsi="Arial" w:cs="Arial"/>
          <w:sz w:val="24"/>
          <w:szCs w:val="24"/>
        </w:rPr>
        <w:t xml:space="preserve"> the Council’s Corporate Purchasing Service Level Agreement </w:t>
      </w:r>
      <w:r>
        <w:rPr>
          <w:rFonts w:ascii="Arial" w:hAnsi="Arial" w:cs="Arial"/>
          <w:sz w:val="24"/>
          <w:szCs w:val="24"/>
        </w:rPr>
        <w:t>for support, but irrespective of doing this, they will be expected t</w:t>
      </w:r>
      <w:r w:rsidRPr="002C41B9">
        <w:rPr>
          <w:rFonts w:ascii="Arial" w:hAnsi="Arial" w:cs="Arial"/>
          <w:sz w:val="24"/>
          <w:szCs w:val="24"/>
        </w:rPr>
        <w:t>o abide</w:t>
      </w:r>
      <w:r>
        <w:rPr>
          <w:rFonts w:ascii="Arial" w:hAnsi="Arial" w:cs="Arial"/>
          <w:sz w:val="24"/>
          <w:szCs w:val="24"/>
        </w:rPr>
        <w:t>,</w:t>
      </w:r>
      <w:r w:rsidRPr="002C41B9">
        <w:rPr>
          <w:rFonts w:ascii="Arial" w:hAnsi="Arial" w:cs="Arial"/>
          <w:sz w:val="24"/>
          <w:szCs w:val="24"/>
        </w:rPr>
        <w:t xml:space="preserve"> </w:t>
      </w:r>
      <w:r>
        <w:rPr>
          <w:rFonts w:ascii="Arial" w:hAnsi="Arial" w:cs="Arial"/>
          <w:sz w:val="24"/>
          <w:szCs w:val="24"/>
        </w:rPr>
        <w:t xml:space="preserve">for the most part, </w:t>
      </w:r>
      <w:r w:rsidRPr="002C41B9">
        <w:rPr>
          <w:rFonts w:ascii="Arial" w:hAnsi="Arial" w:cs="Arial"/>
          <w:sz w:val="24"/>
          <w:szCs w:val="24"/>
        </w:rPr>
        <w:t xml:space="preserve">by the Council’s main </w:t>
      </w:r>
      <w:r>
        <w:rPr>
          <w:rFonts w:ascii="Arial" w:hAnsi="Arial" w:cs="Arial"/>
          <w:sz w:val="24"/>
          <w:szCs w:val="24"/>
        </w:rPr>
        <w:t xml:space="preserve">Contract procedure rules and </w:t>
      </w:r>
      <w:r w:rsidRPr="002C41B9">
        <w:rPr>
          <w:rFonts w:ascii="Arial" w:hAnsi="Arial" w:cs="Arial"/>
          <w:sz w:val="24"/>
          <w:szCs w:val="24"/>
        </w:rPr>
        <w:t>purchasing policy</w:t>
      </w:r>
      <w:r>
        <w:rPr>
          <w:rFonts w:ascii="Arial" w:hAnsi="Arial" w:cs="Arial"/>
          <w:sz w:val="24"/>
          <w:szCs w:val="24"/>
        </w:rPr>
        <w:t>,</w:t>
      </w:r>
      <w:r w:rsidRPr="002C41B9">
        <w:rPr>
          <w:rFonts w:ascii="Arial" w:hAnsi="Arial" w:cs="Arial"/>
          <w:sz w:val="24"/>
          <w:szCs w:val="24"/>
        </w:rPr>
        <w:t xml:space="preserve"> which </w:t>
      </w:r>
      <w:r>
        <w:rPr>
          <w:rFonts w:ascii="Arial" w:hAnsi="Arial" w:cs="Arial"/>
          <w:sz w:val="24"/>
          <w:szCs w:val="24"/>
        </w:rPr>
        <w:t>has been updated in May 2025 and also be bound by the Procurement Act legislation 2023.</w:t>
      </w:r>
    </w:p>
    <w:p w14:paraId="45A8368D" w14:textId="5D893475" w:rsidR="005404E8" w:rsidRDefault="005404E8" w:rsidP="005404E8">
      <w:pPr>
        <w:autoSpaceDE w:val="0"/>
        <w:autoSpaceDN w:val="0"/>
        <w:adjustRightInd w:val="0"/>
        <w:ind w:left="600"/>
        <w:rPr>
          <w:rFonts w:ascii="Arial" w:hAnsi="Arial" w:cs="Arial"/>
          <w:sz w:val="24"/>
          <w:szCs w:val="24"/>
        </w:rPr>
      </w:pPr>
      <w:r>
        <w:rPr>
          <w:rFonts w:ascii="Arial" w:hAnsi="Arial" w:cs="Arial"/>
          <w:sz w:val="24"/>
          <w:szCs w:val="24"/>
        </w:rPr>
        <w:t>Joining the</w:t>
      </w:r>
      <w:r w:rsidRPr="002C41B9">
        <w:rPr>
          <w:rFonts w:ascii="Arial" w:hAnsi="Arial" w:cs="Arial"/>
          <w:sz w:val="24"/>
          <w:szCs w:val="24"/>
        </w:rPr>
        <w:t xml:space="preserve"> CPU SLA </w:t>
      </w:r>
      <w:r>
        <w:rPr>
          <w:rFonts w:ascii="Arial" w:hAnsi="Arial" w:cs="Arial"/>
          <w:sz w:val="24"/>
          <w:szCs w:val="24"/>
        </w:rPr>
        <w:t xml:space="preserve">would help schools ensure </w:t>
      </w:r>
      <w:r w:rsidRPr="002C41B9">
        <w:rPr>
          <w:rFonts w:ascii="Arial" w:hAnsi="Arial" w:cs="Arial"/>
          <w:sz w:val="24"/>
          <w:szCs w:val="24"/>
        </w:rPr>
        <w:t xml:space="preserve">that all </w:t>
      </w:r>
      <w:r>
        <w:rPr>
          <w:rFonts w:ascii="Arial" w:hAnsi="Arial" w:cs="Arial"/>
          <w:sz w:val="24"/>
          <w:szCs w:val="24"/>
        </w:rPr>
        <w:t xml:space="preserve">their </w:t>
      </w:r>
      <w:r w:rsidRPr="002C41B9">
        <w:rPr>
          <w:rFonts w:ascii="Arial" w:hAnsi="Arial" w:cs="Arial"/>
          <w:sz w:val="24"/>
          <w:szCs w:val="24"/>
        </w:rPr>
        <w:t xml:space="preserve">current tendering procedures are followed correctly and </w:t>
      </w:r>
      <w:r>
        <w:rPr>
          <w:rFonts w:ascii="Arial" w:hAnsi="Arial" w:cs="Arial"/>
          <w:sz w:val="24"/>
          <w:szCs w:val="24"/>
        </w:rPr>
        <w:t>abide by</w:t>
      </w:r>
      <w:r w:rsidRPr="002C41B9">
        <w:rPr>
          <w:rFonts w:ascii="Arial" w:hAnsi="Arial" w:cs="Arial"/>
          <w:sz w:val="24"/>
          <w:szCs w:val="24"/>
        </w:rPr>
        <w:t xml:space="preserve"> the same rules and procedures as </w:t>
      </w:r>
      <w:r>
        <w:rPr>
          <w:rFonts w:ascii="Arial" w:hAnsi="Arial" w:cs="Arial"/>
          <w:sz w:val="24"/>
          <w:szCs w:val="24"/>
        </w:rPr>
        <w:t xml:space="preserve">those </w:t>
      </w:r>
      <w:r w:rsidRPr="002C41B9">
        <w:rPr>
          <w:rFonts w:ascii="Arial" w:hAnsi="Arial" w:cs="Arial"/>
          <w:sz w:val="24"/>
          <w:szCs w:val="24"/>
        </w:rPr>
        <w:t xml:space="preserve">used and adopted by the Council. </w:t>
      </w:r>
    </w:p>
    <w:p w14:paraId="04315D14" w14:textId="77777777" w:rsidR="00087AC1" w:rsidRPr="002C41B9" w:rsidRDefault="00087AC1" w:rsidP="005404E8">
      <w:pPr>
        <w:autoSpaceDE w:val="0"/>
        <w:autoSpaceDN w:val="0"/>
        <w:adjustRightInd w:val="0"/>
        <w:ind w:left="600"/>
        <w:rPr>
          <w:rFonts w:ascii="Arial" w:hAnsi="Arial" w:cs="Arial"/>
          <w:sz w:val="24"/>
          <w:szCs w:val="24"/>
        </w:rPr>
      </w:pPr>
    </w:p>
    <w:p w14:paraId="2E713747" w14:textId="77777777" w:rsidR="005404E8" w:rsidRDefault="005404E8" w:rsidP="005404E8">
      <w:pPr>
        <w:autoSpaceDE w:val="0"/>
        <w:autoSpaceDN w:val="0"/>
        <w:adjustRightInd w:val="0"/>
        <w:ind w:left="600"/>
        <w:rPr>
          <w:rFonts w:ascii="Arial" w:hAnsi="Arial" w:cs="Arial"/>
          <w:sz w:val="24"/>
          <w:szCs w:val="24"/>
        </w:rPr>
      </w:pPr>
      <w:r w:rsidRPr="002C41B9">
        <w:rPr>
          <w:rFonts w:ascii="Arial" w:hAnsi="Arial" w:cs="Arial"/>
          <w:sz w:val="24"/>
          <w:szCs w:val="24"/>
        </w:rPr>
        <w:t xml:space="preserve">The </w:t>
      </w:r>
      <w:r>
        <w:rPr>
          <w:rFonts w:ascii="Arial" w:hAnsi="Arial" w:cs="Arial"/>
          <w:sz w:val="24"/>
          <w:szCs w:val="24"/>
        </w:rPr>
        <w:t>recent changes in public procurement policy have been rolled out across the Council from February 2025, and training has been made available by the Local Authority for any school staff involved in the contract procurement process.  A paper has also been produced to help anyone understand the extent of the changes and contract limits and this is provided below as a general guide linked to training offered to officers across the Authority. This is just as applicable to schools’ procurement officers as it is to the Local Authority commissioning services.</w:t>
      </w:r>
    </w:p>
    <w:p w14:paraId="48626081" w14:textId="77777777" w:rsidR="005404E8" w:rsidRDefault="005404E8" w:rsidP="005404E8">
      <w:pPr>
        <w:autoSpaceDE w:val="0"/>
        <w:autoSpaceDN w:val="0"/>
        <w:adjustRightInd w:val="0"/>
        <w:ind w:left="600"/>
        <w:rPr>
          <w:rFonts w:ascii="Arial" w:hAnsi="Arial" w:cs="Arial"/>
          <w:sz w:val="24"/>
          <w:szCs w:val="24"/>
        </w:rPr>
      </w:pPr>
      <w:r>
        <w:rPr>
          <w:rFonts w:ascii="Arial" w:hAnsi="Arial" w:cs="Arial"/>
          <w:sz w:val="24"/>
          <w:szCs w:val="24"/>
        </w:rPr>
        <w:t>The advice provided through the training facility is provided below for information. Note that this is a general document, which specifically refers to the Council’s contracting, but is just as relevant to schools as well.</w:t>
      </w:r>
    </w:p>
    <w:p w14:paraId="011D1A2C" w14:textId="77777777" w:rsidR="005404E8" w:rsidRDefault="005404E8" w:rsidP="005404E8">
      <w:pPr>
        <w:autoSpaceDE w:val="0"/>
        <w:autoSpaceDN w:val="0"/>
        <w:adjustRightInd w:val="0"/>
        <w:ind w:left="600"/>
        <w:rPr>
          <w:rFonts w:ascii="Arial" w:hAnsi="Arial" w:cs="Arial"/>
          <w:sz w:val="24"/>
          <w:szCs w:val="24"/>
        </w:rPr>
      </w:pPr>
    </w:p>
    <w:p w14:paraId="5481AD46" w14:textId="77777777" w:rsidR="005404E8" w:rsidRDefault="005404E8" w:rsidP="005404E8">
      <w:pPr>
        <w:autoSpaceDE w:val="0"/>
        <w:autoSpaceDN w:val="0"/>
        <w:adjustRightInd w:val="0"/>
        <w:ind w:left="600"/>
        <w:rPr>
          <w:rFonts w:ascii="Arial" w:hAnsi="Arial" w:cs="Arial"/>
          <w:sz w:val="24"/>
          <w:szCs w:val="24"/>
        </w:rPr>
      </w:pPr>
    </w:p>
    <w:p w14:paraId="2644E04D" w14:textId="77777777" w:rsidR="00B443AD" w:rsidRDefault="00B443AD" w:rsidP="005A0875">
      <w:pPr>
        <w:autoSpaceDE w:val="0"/>
        <w:autoSpaceDN w:val="0"/>
        <w:adjustRightInd w:val="0"/>
        <w:rPr>
          <w:rFonts w:ascii="Arial" w:hAnsi="Arial" w:cs="Arial"/>
          <w:sz w:val="24"/>
          <w:szCs w:val="24"/>
        </w:rPr>
      </w:pPr>
    </w:p>
    <w:p w14:paraId="147073CB" w14:textId="77777777" w:rsidR="00B443AD" w:rsidRDefault="00B443AD" w:rsidP="005404E8">
      <w:pPr>
        <w:autoSpaceDE w:val="0"/>
        <w:autoSpaceDN w:val="0"/>
        <w:adjustRightInd w:val="0"/>
        <w:ind w:left="600"/>
        <w:rPr>
          <w:rFonts w:ascii="Arial" w:hAnsi="Arial" w:cs="Arial"/>
          <w:sz w:val="24"/>
          <w:szCs w:val="24"/>
        </w:rPr>
      </w:pPr>
    </w:p>
    <w:p w14:paraId="1B9A079B" w14:textId="77777777" w:rsidR="005404E8" w:rsidRPr="009551A8" w:rsidRDefault="005404E8" w:rsidP="005404E8">
      <w:pPr>
        <w:spacing w:after="0" w:line="240" w:lineRule="auto"/>
        <w:ind w:left="720"/>
        <w:jc w:val="center"/>
        <w:rPr>
          <w:rFonts w:ascii="Aptos" w:eastAsiaTheme="minorHAnsi" w:hAnsi="Aptos" w:cs="Aptos"/>
          <w:b/>
          <w:bCs/>
          <w:lang w:eastAsia="en-US"/>
          <w14:ligatures w14:val="standardContextual"/>
        </w:rPr>
      </w:pPr>
      <w:r w:rsidRPr="009551A8">
        <w:rPr>
          <w:rFonts w:ascii="Aptos" w:eastAsiaTheme="minorHAnsi" w:hAnsi="Aptos" w:cs="Aptos"/>
          <w:noProof/>
          <w:lang w:eastAsia="en-US"/>
          <w14:ligatures w14:val="standardContextual"/>
        </w:rPr>
        <w:lastRenderedPageBreak/>
        <w:drawing>
          <wp:inline distT="0" distB="0" distL="0" distR="0" wp14:anchorId="5C9AE5BE" wp14:editId="3D6CA13C">
            <wp:extent cx="2314575" cy="381000"/>
            <wp:effectExtent l="0" t="0" r="9525" b="0"/>
            <wp:docPr id="1288140402" name="Picture 1288140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314575" cy="381000"/>
                    </a:xfrm>
                    <a:prstGeom prst="rect">
                      <a:avLst/>
                    </a:prstGeom>
                    <a:noFill/>
                  </pic:spPr>
                </pic:pic>
              </a:graphicData>
            </a:graphic>
          </wp:inline>
        </w:drawing>
      </w:r>
    </w:p>
    <w:p w14:paraId="7F227E7A" w14:textId="77777777" w:rsidR="005404E8" w:rsidRPr="009551A8" w:rsidRDefault="005404E8" w:rsidP="005404E8">
      <w:pPr>
        <w:spacing w:after="0" w:line="240" w:lineRule="auto"/>
        <w:rPr>
          <w:rFonts w:ascii="Aptos" w:eastAsiaTheme="minorHAnsi" w:hAnsi="Aptos" w:cs="Aptos"/>
          <w:b/>
          <w:bCs/>
          <w:lang w:eastAsia="en-US"/>
          <w14:ligatures w14:val="standardContextual"/>
        </w:rPr>
      </w:pPr>
    </w:p>
    <w:p w14:paraId="695AFEDC" w14:textId="77777777" w:rsidR="005404E8" w:rsidRPr="009551A8" w:rsidRDefault="005404E8" w:rsidP="005404E8">
      <w:pPr>
        <w:spacing w:after="0" w:line="240" w:lineRule="auto"/>
        <w:rPr>
          <w:rFonts w:ascii="Aptos" w:eastAsiaTheme="minorHAnsi" w:hAnsi="Aptos" w:cs="Aptos"/>
          <w:b/>
          <w:bCs/>
          <w:lang w:eastAsia="en-US"/>
          <w14:ligatures w14:val="standardContextual"/>
        </w:rPr>
      </w:pPr>
    </w:p>
    <w:p w14:paraId="62F03787" w14:textId="77777777" w:rsidR="005404E8" w:rsidRPr="009551A8" w:rsidRDefault="005404E8" w:rsidP="005404E8">
      <w:pPr>
        <w:spacing w:after="0" w:line="240" w:lineRule="auto"/>
        <w:jc w:val="center"/>
        <w:rPr>
          <w:rFonts w:ascii="Aptos" w:eastAsiaTheme="minorHAnsi" w:hAnsi="Aptos" w:cs="Aptos"/>
          <w:b/>
          <w:bCs/>
          <w:sz w:val="28"/>
          <w:szCs w:val="28"/>
          <w:u w:val="single"/>
          <w:lang w:eastAsia="en-US"/>
          <w14:ligatures w14:val="standardContextual"/>
        </w:rPr>
      </w:pPr>
      <w:r w:rsidRPr="009551A8">
        <w:rPr>
          <w:rFonts w:ascii="Aptos" w:eastAsiaTheme="minorHAnsi" w:hAnsi="Aptos" w:cs="Aptos"/>
          <w:b/>
          <w:bCs/>
          <w:sz w:val="28"/>
          <w:szCs w:val="28"/>
          <w:u w:val="single"/>
          <w:lang w:eastAsia="en-US"/>
          <w14:ligatures w14:val="standardContextual"/>
        </w:rPr>
        <w:t xml:space="preserve">A </w:t>
      </w:r>
      <w:r>
        <w:rPr>
          <w:rFonts w:ascii="Aptos" w:eastAsiaTheme="minorHAnsi" w:hAnsi="Aptos" w:cs="Aptos"/>
          <w:b/>
          <w:bCs/>
          <w:sz w:val="28"/>
          <w:szCs w:val="28"/>
          <w:u w:val="single"/>
          <w:lang w:eastAsia="en-US"/>
          <w14:ligatures w14:val="standardContextual"/>
        </w:rPr>
        <w:t xml:space="preserve">training </w:t>
      </w:r>
      <w:r w:rsidRPr="009551A8">
        <w:rPr>
          <w:rFonts w:ascii="Aptos" w:eastAsiaTheme="minorHAnsi" w:hAnsi="Aptos" w:cs="Aptos"/>
          <w:b/>
          <w:bCs/>
          <w:sz w:val="28"/>
          <w:szCs w:val="28"/>
          <w:u w:val="single"/>
          <w:lang w:eastAsia="en-US"/>
          <w14:ligatures w14:val="standardContextual"/>
        </w:rPr>
        <w:t xml:space="preserve">guide to Sefton Council’s updated </w:t>
      </w:r>
    </w:p>
    <w:p w14:paraId="348F2EAE" w14:textId="77777777" w:rsidR="005404E8" w:rsidRPr="009551A8" w:rsidRDefault="005404E8" w:rsidP="005404E8">
      <w:pPr>
        <w:spacing w:after="0" w:line="240" w:lineRule="auto"/>
        <w:jc w:val="center"/>
        <w:rPr>
          <w:rFonts w:ascii="Aptos" w:eastAsiaTheme="minorHAnsi" w:hAnsi="Aptos" w:cs="Aptos"/>
          <w:b/>
          <w:bCs/>
          <w:sz w:val="28"/>
          <w:szCs w:val="28"/>
          <w:u w:val="single"/>
          <w:lang w:eastAsia="en-US"/>
          <w14:ligatures w14:val="standardContextual"/>
        </w:rPr>
      </w:pPr>
      <w:r w:rsidRPr="009551A8">
        <w:rPr>
          <w:rFonts w:ascii="Aptos" w:eastAsiaTheme="minorHAnsi" w:hAnsi="Aptos" w:cs="Aptos"/>
          <w:b/>
          <w:bCs/>
          <w:sz w:val="28"/>
          <w:szCs w:val="28"/>
          <w:u w:val="single"/>
          <w:lang w:eastAsia="en-US"/>
          <w14:ligatures w14:val="standardContextual"/>
        </w:rPr>
        <w:t>Contract Procedure Rules (CPRs)</w:t>
      </w:r>
    </w:p>
    <w:p w14:paraId="73FE8D9E" w14:textId="77777777" w:rsidR="005404E8" w:rsidRPr="009551A8" w:rsidRDefault="005404E8" w:rsidP="005404E8">
      <w:pPr>
        <w:numPr>
          <w:ilvl w:val="0"/>
          <w:numId w:val="172"/>
        </w:numPr>
        <w:spacing w:after="0" w:line="240" w:lineRule="auto"/>
        <w:contextualSpacing/>
        <w:rPr>
          <w:rFonts w:ascii="Aptos" w:hAnsi="Aptos" w:cs="Aptos"/>
          <w:b/>
          <w:bCs/>
          <w:lang w:eastAsia="en-US"/>
          <w14:ligatures w14:val="standardContextual"/>
        </w:rPr>
      </w:pPr>
      <w:r w:rsidRPr="009551A8">
        <w:rPr>
          <w:rFonts w:ascii="Aptos" w:hAnsi="Aptos" w:cs="Aptos"/>
          <w:b/>
          <w:bCs/>
          <w:lang w:eastAsia="en-US"/>
          <w14:ligatures w14:val="standardContextual"/>
        </w:rPr>
        <w:t>Introduction</w:t>
      </w:r>
    </w:p>
    <w:p w14:paraId="078BE063" w14:textId="77777777" w:rsidR="005404E8" w:rsidRPr="009551A8" w:rsidRDefault="005404E8" w:rsidP="005404E8">
      <w:pPr>
        <w:spacing w:after="0" w:line="240" w:lineRule="auto"/>
        <w:ind w:left="720"/>
        <w:contextualSpacing/>
        <w:rPr>
          <w:rFonts w:ascii="Aptos" w:hAnsi="Aptos" w:cs="Aptos"/>
          <w:b/>
          <w:bCs/>
          <w:lang w:eastAsia="en-US"/>
          <w14:ligatures w14:val="standardContextual"/>
        </w:rPr>
      </w:pPr>
    </w:p>
    <w:p w14:paraId="1C2BDE5B" w14:textId="77777777" w:rsidR="005404E8" w:rsidRPr="009551A8" w:rsidRDefault="005404E8" w:rsidP="005404E8">
      <w:pPr>
        <w:numPr>
          <w:ilvl w:val="1"/>
          <w:numId w:val="173"/>
        </w:numPr>
        <w:spacing w:after="0" w:line="240" w:lineRule="auto"/>
        <w:ind w:left="993" w:hanging="710"/>
        <w:contextualSpacing/>
        <w:rPr>
          <w:rFonts w:ascii="Aptos" w:hAnsi="Aptos" w:cs="Aptos"/>
          <w:lang w:eastAsia="en-US"/>
          <w14:ligatures w14:val="standardContextual"/>
        </w:rPr>
      </w:pPr>
      <w:r w:rsidRPr="009551A8">
        <w:rPr>
          <w:rFonts w:ascii="Aptos" w:hAnsi="Aptos" w:cs="Aptos"/>
          <w:lang w:eastAsia="en-US"/>
          <w14:ligatures w14:val="standardContextual"/>
        </w:rPr>
        <w:t>As of 24 February 2025, Sefton Council is now subject to the obligations set out under the Procurement Act 2023 (‘PA23’) in respect of any contract it enters into for the supply of goods, services or works. The PA23 replaces the Public Contract Regulations 2015.</w:t>
      </w:r>
    </w:p>
    <w:p w14:paraId="59FDF8DD" w14:textId="77777777" w:rsidR="005404E8" w:rsidRPr="009551A8" w:rsidRDefault="005404E8" w:rsidP="005404E8">
      <w:pPr>
        <w:spacing w:after="0" w:line="240" w:lineRule="auto"/>
        <w:ind w:left="993"/>
        <w:contextualSpacing/>
        <w:rPr>
          <w:rFonts w:ascii="Aptos" w:hAnsi="Aptos" w:cs="Aptos"/>
          <w:lang w:eastAsia="en-US"/>
          <w14:ligatures w14:val="standardContextual"/>
        </w:rPr>
      </w:pPr>
    </w:p>
    <w:p w14:paraId="7F410BC6" w14:textId="77777777" w:rsidR="005404E8" w:rsidRPr="009551A8" w:rsidRDefault="005404E8" w:rsidP="005404E8">
      <w:pPr>
        <w:numPr>
          <w:ilvl w:val="1"/>
          <w:numId w:val="173"/>
        </w:numPr>
        <w:spacing w:after="0" w:line="240" w:lineRule="auto"/>
        <w:ind w:left="993" w:hanging="710"/>
        <w:contextualSpacing/>
        <w:rPr>
          <w:rFonts w:ascii="Aptos" w:hAnsi="Aptos" w:cs="Aptos"/>
          <w:lang w:eastAsia="en-US"/>
          <w14:ligatures w14:val="standardContextual"/>
        </w:rPr>
      </w:pPr>
      <w:r w:rsidRPr="009551A8">
        <w:rPr>
          <w:rFonts w:ascii="Aptos" w:hAnsi="Aptos" w:cs="Aptos"/>
          <w:lang w:eastAsia="en-US"/>
          <w14:ligatures w14:val="standardContextual"/>
        </w:rPr>
        <w:t xml:space="preserve">Sefton’s Procurement and Legal teams have worked with an external law firm to draft a new set of CPRs, tender documentation and contractual terms and conditions, which will ensure we comply with the PA23. </w:t>
      </w:r>
    </w:p>
    <w:p w14:paraId="7D6DB4CB" w14:textId="77777777" w:rsidR="005404E8" w:rsidRPr="009551A8" w:rsidRDefault="005404E8" w:rsidP="005404E8">
      <w:pPr>
        <w:spacing w:after="0" w:line="240" w:lineRule="auto"/>
        <w:ind w:left="720"/>
        <w:contextualSpacing/>
        <w:rPr>
          <w:rFonts w:ascii="Aptos" w:hAnsi="Aptos" w:cs="Aptos"/>
          <w:lang w:eastAsia="en-US"/>
          <w14:ligatures w14:val="standardContextual"/>
        </w:rPr>
      </w:pPr>
    </w:p>
    <w:p w14:paraId="74BDD856" w14:textId="77777777" w:rsidR="005404E8" w:rsidRPr="009551A8" w:rsidRDefault="005404E8" w:rsidP="005404E8">
      <w:pPr>
        <w:numPr>
          <w:ilvl w:val="1"/>
          <w:numId w:val="173"/>
        </w:numPr>
        <w:spacing w:after="0" w:line="240" w:lineRule="auto"/>
        <w:ind w:left="993" w:hanging="710"/>
        <w:contextualSpacing/>
        <w:rPr>
          <w:rFonts w:ascii="Aptos" w:hAnsi="Aptos" w:cs="Aptos"/>
          <w:lang w:eastAsia="en-US"/>
          <w14:ligatures w14:val="standardContextual"/>
        </w:rPr>
      </w:pPr>
      <w:r w:rsidRPr="009551A8">
        <w:rPr>
          <w:rFonts w:ascii="Aptos" w:hAnsi="Aptos" w:cs="Aptos"/>
          <w:lang w:eastAsia="en-US"/>
          <w14:ligatures w14:val="standardContextual"/>
        </w:rPr>
        <w:t>The Council’s external website will include information to prospective suppliers on the new obligations and the opportunities afforded by the PA23.</w:t>
      </w:r>
    </w:p>
    <w:p w14:paraId="3221608A" w14:textId="77777777" w:rsidR="005404E8" w:rsidRPr="009551A8" w:rsidRDefault="005404E8" w:rsidP="005404E8">
      <w:pPr>
        <w:spacing w:after="0" w:line="240" w:lineRule="auto"/>
        <w:ind w:left="720"/>
        <w:contextualSpacing/>
        <w:rPr>
          <w:rFonts w:ascii="Aptos" w:hAnsi="Aptos" w:cs="Aptos"/>
          <w:lang w:eastAsia="en-US"/>
          <w14:ligatures w14:val="standardContextual"/>
        </w:rPr>
      </w:pPr>
    </w:p>
    <w:p w14:paraId="45816D5E" w14:textId="77777777" w:rsidR="005404E8" w:rsidRPr="009551A8" w:rsidRDefault="005404E8" w:rsidP="005404E8">
      <w:pPr>
        <w:numPr>
          <w:ilvl w:val="1"/>
          <w:numId w:val="173"/>
        </w:numPr>
        <w:spacing w:after="0" w:line="240" w:lineRule="auto"/>
        <w:ind w:left="993" w:hanging="710"/>
        <w:contextualSpacing/>
        <w:rPr>
          <w:rFonts w:ascii="Aptos" w:hAnsi="Aptos" w:cs="Aptos"/>
          <w:lang w:eastAsia="en-US"/>
          <w14:ligatures w14:val="standardContextual"/>
        </w:rPr>
      </w:pPr>
      <w:r w:rsidRPr="009551A8">
        <w:rPr>
          <w:rFonts w:ascii="Aptos" w:hAnsi="Aptos" w:cs="Aptos"/>
          <w:lang w:eastAsia="en-US"/>
          <w14:ligatures w14:val="standardContextual"/>
        </w:rPr>
        <w:t xml:space="preserve">An updated training module will be available, to address the CPR in more detail, which all Council officers with a role which involves the procurement of goods, services or works, or contract management, must complete. </w:t>
      </w:r>
    </w:p>
    <w:p w14:paraId="114D83D2" w14:textId="77777777" w:rsidR="005404E8" w:rsidRPr="009551A8" w:rsidRDefault="005404E8" w:rsidP="005404E8">
      <w:pPr>
        <w:spacing w:after="0" w:line="240" w:lineRule="auto"/>
        <w:ind w:left="720"/>
        <w:contextualSpacing/>
        <w:rPr>
          <w:rFonts w:ascii="Aptos" w:hAnsi="Aptos" w:cs="Aptos"/>
          <w:lang w:eastAsia="en-US"/>
          <w14:ligatures w14:val="standardContextual"/>
        </w:rPr>
      </w:pPr>
    </w:p>
    <w:p w14:paraId="65C6CC81" w14:textId="77777777" w:rsidR="005404E8" w:rsidRPr="009551A8" w:rsidRDefault="005404E8" w:rsidP="005404E8">
      <w:pPr>
        <w:numPr>
          <w:ilvl w:val="1"/>
          <w:numId w:val="173"/>
        </w:numPr>
        <w:spacing w:after="0" w:line="240" w:lineRule="auto"/>
        <w:ind w:left="993" w:hanging="710"/>
        <w:contextualSpacing/>
        <w:rPr>
          <w:rFonts w:ascii="Aptos" w:hAnsi="Aptos" w:cs="Aptos"/>
          <w:lang w:eastAsia="en-US"/>
          <w14:ligatures w14:val="standardContextual"/>
        </w:rPr>
      </w:pPr>
      <w:r w:rsidRPr="009551A8">
        <w:rPr>
          <w:rFonts w:ascii="Aptos" w:hAnsi="Aptos" w:cs="Aptos"/>
          <w:lang w:eastAsia="en-US"/>
          <w14:ligatures w14:val="standardContextual"/>
        </w:rPr>
        <w:t xml:space="preserve">Please note that the Procurement and Legal team are available to offer support to any officers that may have queries or need advice on the PA23. </w:t>
      </w:r>
    </w:p>
    <w:p w14:paraId="16A05A11" w14:textId="77777777" w:rsidR="005404E8" w:rsidRPr="009551A8" w:rsidRDefault="005404E8" w:rsidP="005404E8">
      <w:pPr>
        <w:spacing w:after="0" w:line="240" w:lineRule="auto"/>
        <w:ind w:left="3960"/>
        <w:contextualSpacing/>
        <w:rPr>
          <w:rFonts w:ascii="Aptos" w:hAnsi="Aptos" w:cs="Aptos"/>
          <w:lang w:eastAsia="en-US"/>
          <w14:ligatures w14:val="standardContextual"/>
        </w:rPr>
      </w:pPr>
    </w:p>
    <w:p w14:paraId="20ABF28E" w14:textId="77777777" w:rsidR="005404E8" w:rsidRPr="009551A8" w:rsidRDefault="005404E8" w:rsidP="005404E8">
      <w:pPr>
        <w:spacing w:after="0" w:line="240" w:lineRule="auto"/>
        <w:rPr>
          <w:rFonts w:ascii="Aptos" w:hAnsi="Aptos" w:cs="Aptos"/>
          <w:b/>
          <w:color w:val="FFC000" w:themeColor="accent4"/>
          <w:lang w:eastAsia="en-US"/>
          <w14:textOutline w14:w="0" w14:cap="flat" w14:cmpd="sng" w14:algn="ctr">
            <w14:noFill/>
            <w14:prstDash w14:val="solid"/>
            <w14:round/>
          </w14:textOutline>
          <w14:props3d w14:extrusionH="57150" w14:contourW="0" w14:prstMaterial="softEdge">
            <w14:bevelT w14:w="25400" w14:h="38100" w14:prst="circle"/>
          </w14:props3d>
          <w14:ligatures w14:val="standardContextual"/>
        </w:rPr>
      </w:pPr>
    </w:p>
    <w:p w14:paraId="7F84E3C9" w14:textId="77777777" w:rsidR="005404E8" w:rsidRPr="009551A8" w:rsidRDefault="005404E8" w:rsidP="005404E8">
      <w:pPr>
        <w:numPr>
          <w:ilvl w:val="0"/>
          <w:numId w:val="172"/>
        </w:numPr>
        <w:spacing w:after="0" w:line="240" w:lineRule="auto"/>
        <w:contextualSpacing/>
        <w:rPr>
          <w:rFonts w:ascii="Aptos" w:hAnsi="Aptos" w:cs="Aptos"/>
          <w:b/>
          <w:bCs/>
          <w:lang w:eastAsia="en-US"/>
          <w14:ligatures w14:val="standardContextual"/>
        </w:rPr>
      </w:pPr>
      <w:r w:rsidRPr="009551A8">
        <w:rPr>
          <w:rFonts w:ascii="Aptos" w:hAnsi="Aptos" w:cs="Aptos"/>
          <w:b/>
          <w:bCs/>
          <w:lang w:eastAsia="en-US"/>
          <w14:ligatures w14:val="standardContextual"/>
        </w:rPr>
        <w:t>What the PA23 will mean for the Council?</w:t>
      </w:r>
    </w:p>
    <w:p w14:paraId="28238AAF" w14:textId="77777777" w:rsidR="005404E8" w:rsidRPr="009551A8" w:rsidRDefault="005404E8" w:rsidP="005404E8">
      <w:pPr>
        <w:spacing w:after="0" w:line="240" w:lineRule="auto"/>
        <w:ind w:left="502"/>
        <w:rPr>
          <w:rFonts w:ascii="Aptos" w:hAnsi="Aptos" w:cs="Aptos"/>
          <w:b/>
          <w:bCs/>
          <w:color w:val="4472C4" w:themeColor="accent1"/>
          <w:lang w:eastAsia="en-US"/>
          <w14:ligatures w14:val="standardContextual"/>
        </w:rPr>
      </w:pPr>
    </w:p>
    <w:p w14:paraId="768C2E5E" w14:textId="77777777" w:rsidR="005404E8" w:rsidRDefault="005404E8" w:rsidP="005404E8">
      <w:pPr>
        <w:spacing w:after="0" w:line="240" w:lineRule="auto"/>
        <w:ind w:left="993" w:hanging="709"/>
        <w:rPr>
          <w:rFonts w:ascii="Aptos" w:hAnsi="Aptos" w:cs="Aptos"/>
          <w:lang w:eastAsia="en-US"/>
          <w14:ligatures w14:val="standardContextual"/>
        </w:rPr>
      </w:pPr>
      <w:r w:rsidRPr="009551A8">
        <w:rPr>
          <w:rFonts w:ascii="Aptos" w:hAnsi="Aptos" w:cs="Aptos"/>
          <w:lang w:eastAsia="en-US"/>
          <w14:ligatures w14:val="standardContextual"/>
        </w:rPr>
        <w:t>2.1</w:t>
      </w:r>
      <w:r w:rsidRPr="009551A8">
        <w:rPr>
          <w:rFonts w:ascii="Aptos" w:hAnsi="Aptos" w:cs="Aptos"/>
          <w:lang w:eastAsia="en-US"/>
          <w14:ligatures w14:val="standardContextual"/>
        </w:rPr>
        <w:tab/>
        <w:t xml:space="preserve">There will be a much higher exposure of </w:t>
      </w:r>
      <w:r>
        <w:rPr>
          <w:rFonts w:ascii="Aptos" w:hAnsi="Aptos" w:cs="Aptos"/>
          <w:lang w:eastAsia="en-US"/>
          <w14:ligatures w14:val="standardContextual"/>
        </w:rPr>
        <w:t xml:space="preserve">public spending </w:t>
      </w:r>
      <w:r w:rsidRPr="009551A8">
        <w:rPr>
          <w:rFonts w:ascii="Aptos" w:hAnsi="Aptos" w:cs="Aptos"/>
          <w:lang w:eastAsia="en-US"/>
          <w14:ligatures w14:val="standardContextual"/>
        </w:rPr>
        <w:t>and planning profiles, and as such there is now a requirement to:</w:t>
      </w:r>
    </w:p>
    <w:p w14:paraId="7ADBC155" w14:textId="77777777" w:rsidR="005404E8" w:rsidRPr="009551A8" w:rsidRDefault="005404E8" w:rsidP="005404E8">
      <w:pPr>
        <w:spacing w:after="0" w:line="240" w:lineRule="auto"/>
        <w:ind w:left="993" w:hanging="709"/>
        <w:rPr>
          <w:rFonts w:ascii="Aptos" w:hAnsi="Aptos" w:cs="Aptos"/>
          <w:lang w:eastAsia="en-US"/>
          <w14:ligatures w14:val="standardContextual"/>
        </w:rPr>
      </w:pPr>
    </w:p>
    <w:p w14:paraId="5B94DD60" w14:textId="77777777" w:rsidR="005404E8" w:rsidRPr="009551A8" w:rsidRDefault="005404E8" w:rsidP="005404E8">
      <w:pPr>
        <w:numPr>
          <w:ilvl w:val="2"/>
          <w:numId w:val="173"/>
        </w:numPr>
        <w:spacing w:after="0" w:line="240" w:lineRule="auto"/>
        <w:contextualSpacing/>
        <w:rPr>
          <w:rFonts w:ascii="Aptos" w:hAnsi="Aptos" w:cs="Aptos"/>
          <w:lang w:eastAsia="en-US"/>
          <w14:ligatures w14:val="standardContextual"/>
        </w:rPr>
      </w:pPr>
      <w:r>
        <w:rPr>
          <w:rFonts w:ascii="Aptos" w:hAnsi="Aptos" w:cs="Aptos"/>
          <w:lang w:eastAsia="en-US"/>
          <w14:ligatures w14:val="standardContextual"/>
        </w:rPr>
        <w:t xml:space="preserve"> </w:t>
      </w:r>
      <w:r w:rsidRPr="009551A8">
        <w:rPr>
          <w:rFonts w:ascii="Aptos" w:hAnsi="Aptos" w:cs="Aptos"/>
          <w:lang w:eastAsia="en-US"/>
          <w14:ligatures w14:val="standardContextual"/>
        </w:rPr>
        <w:t xml:space="preserve">publish annual pipeline notices setting out details of any upcoming procurements with an estimated total value of £2 million or more. </w:t>
      </w:r>
    </w:p>
    <w:p w14:paraId="78FDA3AF" w14:textId="77777777" w:rsidR="005404E8" w:rsidRPr="009551A8" w:rsidRDefault="005404E8" w:rsidP="005404E8">
      <w:pPr>
        <w:numPr>
          <w:ilvl w:val="2"/>
          <w:numId w:val="173"/>
        </w:numPr>
        <w:spacing w:after="0" w:line="240" w:lineRule="auto"/>
        <w:contextualSpacing/>
        <w:rPr>
          <w:rFonts w:ascii="Aptos" w:hAnsi="Aptos" w:cs="Aptos"/>
          <w:lang w:eastAsia="en-US"/>
          <w14:ligatures w14:val="standardContextual"/>
        </w:rPr>
      </w:pPr>
      <w:r w:rsidRPr="009551A8">
        <w:rPr>
          <w:rFonts w:ascii="Aptos" w:hAnsi="Aptos" w:cs="Aptos"/>
          <w:lang w:eastAsia="en-US"/>
          <w14:ligatures w14:val="standardContextual"/>
        </w:rPr>
        <w:t>publish in advance the details of any variation to a contract with a value exceeding 10% of the total contract value</w:t>
      </w:r>
    </w:p>
    <w:p w14:paraId="357D5B6C" w14:textId="77777777" w:rsidR="005404E8" w:rsidRPr="009551A8" w:rsidRDefault="005404E8" w:rsidP="005404E8">
      <w:pPr>
        <w:numPr>
          <w:ilvl w:val="2"/>
          <w:numId w:val="173"/>
        </w:numPr>
        <w:spacing w:after="0" w:line="240" w:lineRule="auto"/>
        <w:contextualSpacing/>
        <w:rPr>
          <w:rFonts w:ascii="Aptos" w:hAnsi="Aptos" w:cs="Aptos"/>
          <w:lang w:eastAsia="en-US"/>
          <w14:ligatures w14:val="standardContextual"/>
        </w:rPr>
      </w:pPr>
      <w:r w:rsidRPr="009551A8">
        <w:rPr>
          <w:rFonts w:ascii="Aptos" w:hAnsi="Aptos" w:cs="Aptos"/>
          <w:lang w:eastAsia="en-US"/>
          <w14:ligatures w14:val="standardContextual"/>
        </w:rPr>
        <w:t xml:space="preserve">publish a full copy of contracts with an estimated total value exceeding £5 million. </w:t>
      </w:r>
    </w:p>
    <w:p w14:paraId="252918F9" w14:textId="77777777" w:rsidR="005404E8" w:rsidRPr="009551A8" w:rsidRDefault="005404E8" w:rsidP="005404E8">
      <w:pPr>
        <w:numPr>
          <w:ilvl w:val="2"/>
          <w:numId w:val="173"/>
        </w:numPr>
        <w:spacing w:after="0" w:line="240" w:lineRule="auto"/>
        <w:contextualSpacing/>
        <w:rPr>
          <w:rFonts w:ascii="Aptos" w:hAnsi="Aptos" w:cs="Aptos"/>
          <w:lang w:eastAsia="en-US"/>
          <w14:ligatures w14:val="standardContextual"/>
        </w:rPr>
      </w:pPr>
      <w:r w:rsidRPr="009551A8">
        <w:rPr>
          <w:rFonts w:ascii="Aptos" w:hAnsi="Aptos" w:cs="Aptos"/>
          <w:lang w:eastAsia="en-US"/>
          <w14:ligatures w14:val="standardContextual"/>
        </w:rPr>
        <w:t xml:space="preserve">undertake conflict of interest assessments and keep them under review. </w:t>
      </w:r>
    </w:p>
    <w:p w14:paraId="34AFE106" w14:textId="77777777" w:rsidR="005404E8" w:rsidRPr="009551A8" w:rsidRDefault="005404E8" w:rsidP="005404E8">
      <w:pPr>
        <w:numPr>
          <w:ilvl w:val="2"/>
          <w:numId w:val="173"/>
        </w:numPr>
        <w:spacing w:after="0" w:line="240" w:lineRule="auto"/>
        <w:contextualSpacing/>
        <w:rPr>
          <w:rFonts w:ascii="Aptos" w:hAnsi="Aptos" w:cs="Aptos"/>
          <w:lang w:eastAsia="en-US"/>
          <w14:ligatures w14:val="standardContextual"/>
        </w:rPr>
      </w:pPr>
      <w:r w:rsidRPr="009551A8">
        <w:rPr>
          <w:rFonts w:ascii="Aptos" w:hAnsi="Aptos" w:cs="Aptos"/>
          <w:lang w:eastAsia="en-US"/>
          <w14:ligatures w14:val="standardContextual"/>
        </w:rPr>
        <w:t xml:space="preserve">conduct risk assessments of known knows/unknowns, etc. which may be stated in tender notices and appropriate documentation. </w:t>
      </w:r>
    </w:p>
    <w:p w14:paraId="5A58717A" w14:textId="77777777" w:rsidR="005404E8" w:rsidRPr="009551A8" w:rsidRDefault="005404E8" w:rsidP="005404E8">
      <w:pPr>
        <w:spacing w:after="0" w:line="240" w:lineRule="auto"/>
        <w:ind w:left="3240"/>
        <w:contextualSpacing/>
        <w:rPr>
          <w:rFonts w:ascii="Aptos" w:hAnsi="Aptos" w:cs="Aptos"/>
          <w:lang w:eastAsia="en-US"/>
          <w14:ligatures w14:val="standardContextual"/>
        </w:rPr>
      </w:pPr>
    </w:p>
    <w:p w14:paraId="0E064E68" w14:textId="77777777" w:rsidR="005404E8" w:rsidRDefault="005404E8" w:rsidP="005404E8">
      <w:pPr>
        <w:spacing w:after="0" w:line="240" w:lineRule="auto"/>
        <w:ind w:left="993" w:hanging="709"/>
        <w:rPr>
          <w:rFonts w:ascii="Aptos" w:hAnsi="Aptos" w:cs="Aptos"/>
          <w:lang w:eastAsia="en-US"/>
          <w14:ligatures w14:val="standardContextual"/>
        </w:rPr>
      </w:pPr>
      <w:r>
        <w:rPr>
          <w:rFonts w:ascii="Aptos" w:hAnsi="Aptos" w:cs="Aptos"/>
          <w:lang w:eastAsia="en-US"/>
          <w14:ligatures w14:val="standardContextual"/>
        </w:rPr>
        <w:t xml:space="preserve"> </w:t>
      </w:r>
      <w:r w:rsidRPr="009551A8">
        <w:rPr>
          <w:rFonts w:ascii="Aptos" w:hAnsi="Aptos" w:cs="Aptos"/>
          <w:lang w:eastAsia="en-US"/>
          <w14:ligatures w14:val="standardContextual"/>
        </w:rPr>
        <w:t>2.2</w:t>
      </w:r>
      <w:r w:rsidRPr="009551A8">
        <w:rPr>
          <w:rFonts w:ascii="Aptos" w:hAnsi="Aptos" w:cs="Aptos"/>
          <w:lang w:eastAsia="en-US"/>
          <w14:ligatures w14:val="standardContextual"/>
        </w:rPr>
        <w:tab/>
        <w:t>There will also be a higher level of transparency of our contract management systems with a requirement to:</w:t>
      </w:r>
    </w:p>
    <w:p w14:paraId="22FAB3A4" w14:textId="77777777" w:rsidR="005404E8" w:rsidRPr="009551A8" w:rsidRDefault="005404E8" w:rsidP="005404E8">
      <w:pPr>
        <w:spacing w:after="0" w:line="240" w:lineRule="auto"/>
        <w:ind w:left="993" w:hanging="709"/>
        <w:rPr>
          <w:rFonts w:ascii="Aptos" w:hAnsi="Aptos" w:cs="Aptos"/>
          <w:color w:val="4472C4" w:themeColor="accent1"/>
          <w:lang w:eastAsia="en-US"/>
          <w14:ligatures w14:val="standardContextual"/>
        </w:rPr>
      </w:pPr>
    </w:p>
    <w:p w14:paraId="06CA557A" w14:textId="77777777" w:rsidR="005404E8" w:rsidRPr="009551A8" w:rsidRDefault="005404E8" w:rsidP="005404E8">
      <w:pPr>
        <w:spacing w:after="0" w:line="240" w:lineRule="auto"/>
        <w:ind w:left="993" w:hanging="284"/>
        <w:contextualSpacing/>
        <w:rPr>
          <w:rFonts w:ascii="Aptos" w:hAnsi="Aptos" w:cs="Aptos"/>
          <w:lang w:eastAsia="en-US"/>
          <w14:ligatures w14:val="standardContextual"/>
        </w:rPr>
      </w:pPr>
      <w:r>
        <w:rPr>
          <w:rFonts w:ascii="Aptos" w:hAnsi="Aptos" w:cs="Aptos"/>
          <w:lang w:eastAsia="en-US"/>
          <w14:ligatures w14:val="standardContextual"/>
        </w:rPr>
        <w:t xml:space="preserve">a)  </w:t>
      </w:r>
      <w:r w:rsidRPr="009551A8">
        <w:rPr>
          <w:rFonts w:ascii="Aptos" w:hAnsi="Aptos" w:cs="Aptos"/>
          <w:lang w:eastAsia="en-US"/>
          <w14:ligatures w14:val="standardContextual"/>
        </w:rPr>
        <w:t xml:space="preserve">set and publish at least 3 KPI’s for contracts over £5 million except light touch </w:t>
      </w:r>
      <w:r>
        <w:rPr>
          <w:rFonts w:ascii="Aptos" w:hAnsi="Aptos" w:cs="Aptos"/>
          <w:lang w:eastAsia="en-US"/>
          <w14:ligatures w14:val="standardContextual"/>
        </w:rPr>
        <w:t xml:space="preserve">             </w:t>
      </w:r>
      <w:r w:rsidRPr="009551A8">
        <w:rPr>
          <w:rFonts w:ascii="Aptos" w:hAnsi="Aptos" w:cs="Aptos"/>
          <w:lang w:eastAsia="en-US"/>
          <w14:ligatures w14:val="standardContextual"/>
        </w:rPr>
        <w:t>contracts.</w:t>
      </w:r>
    </w:p>
    <w:p w14:paraId="1B3DD3F5" w14:textId="77777777" w:rsidR="005404E8" w:rsidRPr="009551A8" w:rsidRDefault="005404E8" w:rsidP="005404E8">
      <w:pPr>
        <w:spacing w:after="0" w:line="240" w:lineRule="auto"/>
        <w:ind w:left="993" w:hanging="273"/>
        <w:contextualSpacing/>
        <w:rPr>
          <w:rFonts w:ascii="Aptos" w:hAnsi="Aptos" w:cs="Aptos"/>
          <w:lang w:eastAsia="en-US"/>
          <w14:ligatures w14:val="standardContextual"/>
        </w:rPr>
      </w:pPr>
      <w:r>
        <w:rPr>
          <w:rFonts w:ascii="Aptos" w:hAnsi="Aptos" w:cs="Aptos"/>
          <w:lang w:eastAsia="en-US"/>
          <w14:ligatures w14:val="standardContextual"/>
        </w:rPr>
        <w:t>b)</w:t>
      </w:r>
      <w:r>
        <w:rPr>
          <w:rFonts w:ascii="Aptos" w:hAnsi="Aptos" w:cs="Aptos"/>
          <w:lang w:eastAsia="en-US"/>
          <w14:ligatures w14:val="standardContextual"/>
        </w:rPr>
        <w:tab/>
      </w:r>
      <w:r w:rsidRPr="009551A8">
        <w:rPr>
          <w:rFonts w:ascii="Aptos" w:hAnsi="Aptos" w:cs="Aptos"/>
          <w:lang w:eastAsia="en-US"/>
          <w14:ligatures w14:val="standardContextual"/>
        </w:rPr>
        <w:t xml:space="preserve">continuously monitor these KPI’s and publish outcomes annually. </w:t>
      </w:r>
    </w:p>
    <w:p w14:paraId="2DF91F0B" w14:textId="77777777" w:rsidR="005404E8" w:rsidRPr="009551A8" w:rsidRDefault="005404E8" w:rsidP="005404E8">
      <w:pPr>
        <w:spacing w:after="0" w:line="240" w:lineRule="auto"/>
        <w:ind w:left="1134" w:hanging="425"/>
        <w:contextualSpacing/>
        <w:rPr>
          <w:rFonts w:ascii="Aptos" w:hAnsi="Aptos" w:cs="Aptos"/>
          <w:lang w:eastAsia="en-US"/>
          <w14:ligatures w14:val="standardContextual"/>
        </w:rPr>
      </w:pPr>
      <w:r>
        <w:rPr>
          <w:rFonts w:ascii="Aptos" w:hAnsi="Aptos" w:cs="Aptos"/>
          <w:lang w:eastAsia="en-US"/>
          <w14:ligatures w14:val="standardContextual"/>
        </w:rPr>
        <w:t xml:space="preserve">c)  </w:t>
      </w:r>
      <w:r w:rsidRPr="009551A8">
        <w:rPr>
          <w:rFonts w:ascii="Aptos" w:hAnsi="Aptos" w:cs="Aptos"/>
          <w:lang w:eastAsia="en-US"/>
          <w14:ligatures w14:val="standardContextual"/>
        </w:rPr>
        <w:t>publish a compliance notice detailing compliance with prompt payment obligations</w:t>
      </w:r>
    </w:p>
    <w:p w14:paraId="4928B5F2" w14:textId="77777777" w:rsidR="005404E8" w:rsidRPr="009551A8" w:rsidRDefault="005404E8" w:rsidP="005404E8">
      <w:pPr>
        <w:spacing w:after="0" w:line="240" w:lineRule="auto"/>
        <w:ind w:left="709"/>
        <w:contextualSpacing/>
        <w:rPr>
          <w:rFonts w:ascii="Aptos" w:hAnsi="Aptos" w:cs="Aptos"/>
          <w:lang w:eastAsia="en-US"/>
          <w14:ligatures w14:val="standardContextual"/>
        </w:rPr>
      </w:pPr>
      <w:r>
        <w:rPr>
          <w:rFonts w:ascii="Aptos" w:hAnsi="Aptos" w:cs="Aptos"/>
          <w:lang w:eastAsia="en-US"/>
          <w14:ligatures w14:val="standardContextual"/>
        </w:rPr>
        <w:lastRenderedPageBreak/>
        <w:t xml:space="preserve">d) </w:t>
      </w:r>
      <w:r w:rsidRPr="009551A8">
        <w:rPr>
          <w:rFonts w:ascii="Aptos" w:hAnsi="Aptos" w:cs="Aptos"/>
          <w:lang w:eastAsia="en-US"/>
          <w14:ligatures w14:val="standardContextual"/>
        </w:rPr>
        <w:t xml:space="preserve">publish a contract termination notice upon termination of any public contract. </w:t>
      </w:r>
    </w:p>
    <w:p w14:paraId="39D8F3A9" w14:textId="77777777" w:rsidR="005404E8" w:rsidRPr="009551A8" w:rsidRDefault="005404E8" w:rsidP="005404E8">
      <w:pPr>
        <w:spacing w:after="0" w:line="240" w:lineRule="auto"/>
        <w:ind w:left="3240"/>
        <w:contextualSpacing/>
        <w:rPr>
          <w:rFonts w:ascii="Aptos" w:hAnsi="Aptos" w:cs="Aptos"/>
          <w:lang w:eastAsia="en-US"/>
          <w14:ligatures w14:val="standardContextual"/>
        </w:rPr>
      </w:pPr>
    </w:p>
    <w:p w14:paraId="53085FB4" w14:textId="77777777" w:rsidR="005404E8" w:rsidRPr="009551A8" w:rsidRDefault="005404E8" w:rsidP="005404E8">
      <w:pPr>
        <w:numPr>
          <w:ilvl w:val="1"/>
          <w:numId w:val="174"/>
        </w:numPr>
        <w:spacing w:after="0" w:line="240" w:lineRule="auto"/>
        <w:ind w:left="993" w:hanging="709"/>
        <w:contextualSpacing/>
        <w:rPr>
          <w:rFonts w:ascii="Aptos" w:hAnsi="Aptos" w:cs="Aptos"/>
          <w:lang w:eastAsia="en-US"/>
          <w14:ligatures w14:val="standardContextual"/>
        </w:rPr>
      </w:pPr>
      <w:r w:rsidRPr="009551A8">
        <w:rPr>
          <w:rFonts w:ascii="Aptos" w:hAnsi="Aptos" w:cs="Aptos"/>
          <w:lang w:eastAsia="en-US"/>
          <w14:ligatures w14:val="standardContextual"/>
        </w:rPr>
        <w:t>There is a need for consistent and detailed feedback to bidders as part of the tender process.</w:t>
      </w:r>
    </w:p>
    <w:p w14:paraId="034C56E8" w14:textId="77777777" w:rsidR="005404E8" w:rsidRPr="009551A8" w:rsidRDefault="005404E8" w:rsidP="005404E8">
      <w:pPr>
        <w:spacing w:after="0" w:line="240" w:lineRule="auto"/>
        <w:ind w:left="993"/>
        <w:contextualSpacing/>
        <w:rPr>
          <w:rFonts w:ascii="Aptos" w:hAnsi="Aptos" w:cs="Aptos"/>
          <w:lang w:eastAsia="en-US"/>
          <w14:ligatures w14:val="standardContextual"/>
        </w:rPr>
      </w:pPr>
    </w:p>
    <w:p w14:paraId="22AEC5F2" w14:textId="77777777" w:rsidR="005404E8" w:rsidRPr="009551A8" w:rsidRDefault="005404E8" w:rsidP="005404E8">
      <w:pPr>
        <w:numPr>
          <w:ilvl w:val="1"/>
          <w:numId w:val="174"/>
        </w:numPr>
        <w:spacing w:after="0" w:line="240" w:lineRule="auto"/>
        <w:ind w:left="993" w:hanging="709"/>
        <w:contextualSpacing/>
        <w:rPr>
          <w:rFonts w:ascii="Aptos" w:hAnsi="Aptos" w:cs="Aptos"/>
          <w:lang w:eastAsia="en-US"/>
          <w14:ligatures w14:val="standardContextual"/>
        </w:rPr>
      </w:pPr>
      <w:r w:rsidRPr="009551A8">
        <w:rPr>
          <w:rFonts w:ascii="Aptos" w:hAnsi="Aptos" w:cs="Aptos"/>
          <w:lang w:eastAsia="en-US"/>
          <w14:ligatures w14:val="standardContextual"/>
        </w:rPr>
        <w:t>There should be a s</w:t>
      </w:r>
      <w:r w:rsidRPr="009551A8">
        <w:rPr>
          <w:rFonts w:ascii="Aptos" w:eastAsiaTheme="minorHAnsi" w:hAnsi="Aptos" w:cs="Aptos"/>
          <w:lang w:eastAsia="en-US"/>
          <w14:ligatures w14:val="standardContextual"/>
        </w:rPr>
        <w:t>ignificant reduction in the number of waivers urgently required.</w:t>
      </w:r>
    </w:p>
    <w:p w14:paraId="25EC8938" w14:textId="77777777" w:rsidR="005404E8" w:rsidRPr="009551A8" w:rsidRDefault="005404E8" w:rsidP="005404E8">
      <w:pPr>
        <w:spacing w:after="0" w:line="240" w:lineRule="auto"/>
        <w:ind w:left="993"/>
        <w:contextualSpacing/>
        <w:rPr>
          <w:rFonts w:ascii="Aptos" w:hAnsi="Aptos" w:cs="Aptos"/>
          <w:lang w:eastAsia="en-US"/>
          <w14:ligatures w14:val="standardContextual"/>
        </w:rPr>
      </w:pPr>
    </w:p>
    <w:p w14:paraId="7E58EB94" w14:textId="77777777" w:rsidR="005404E8" w:rsidRPr="009551A8" w:rsidRDefault="005404E8" w:rsidP="005404E8">
      <w:pPr>
        <w:numPr>
          <w:ilvl w:val="1"/>
          <w:numId w:val="174"/>
        </w:numPr>
        <w:spacing w:after="0" w:line="240" w:lineRule="auto"/>
        <w:ind w:left="993" w:hanging="709"/>
        <w:contextualSpacing/>
        <w:rPr>
          <w:rFonts w:ascii="Aptos" w:hAnsi="Aptos" w:cs="Aptos"/>
          <w:lang w:eastAsia="en-US"/>
          <w14:ligatures w14:val="standardContextual"/>
        </w:rPr>
      </w:pPr>
      <w:r w:rsidRPr="009551A8">
        <w:rPr>
          <w:rFonts w:ascii="Aptos" w:eastAsiaTheme="minorHAnsi" w:hAnsi="Aptos" w:cs="Aptos"/>
          <w:lang w:eastAsia="en-US"/>
          <w14:ligatures w14:val="standardContextual"/>
        </w:rPr>
        <w:t>There will be a greater emphasis on Social Value throughout the procurement process.</w:t>
      </w:r>
    </w:p>
    <w:p w14:paraId="34527C7C" w14:textId="77777777" w:rsidR="005404E8" w:rsidRPr="009551A8" w:rsidRDefault="005404E8" w:rsidP="005404E8">
      <w:pPr>
        <w:numPr>
          <w:ilvl w:val="1"/>
          <w:numId w:val="174"/>
        </w:numPr>
        <w:spacing w:after="0" w:line="240" w:lineRule="auto"/>
        <w:ind w:left="993" w:hanging="709"/>
        <w:contextualSpacing/>
        <w:rPr>
          <w:rFonts w:ascii="Aptos" w:hAnsi="Aptos" w:cs="Aptos"/>
          <w:lang w:eastAsia="en-US"/>
          <w14:ligatures w14:val="standardContextual"/>
        </w:rPr>
      </w:pPr>
      <w:r w:rsidRPr="009551A8">
        <w:rPr>
          <w:rFonts w:ascii="Aptos" w:hAnsi="Aptos" w:cs="Aptos"/>
          <w:lang w:eastAsia="en-US"/>
          <w14:ligatures w14:val="standardContextual"/>
        </w:rPr>
        <w:t>Threshold values now include VAT, which will reduce any ambiguity</w:t>
      </w:r>
    </w:p>
    <w:p w14:paraId="5B7E744A" w14:textId="77777777" w:rsidR="005404E8" w:rsidRPr="009551A8" w:rsidRDefault="005404E8" w:rsidP="005404E8">
      <w:pPr>
        <w:spacing w:after="0" w:line="240" w:lineRule="auto"/>
        <w:ind w:left="993"/>
        <w:contextualSpacing/>
        <w:rPr>
          <w:rFonts w:ascii="Aptos" w:hAnsi="Aptos" w:cs="Aptos"/>
          <w:lang w:eastAsia="en-US"/>
          <w14:ligatures w14:val="standardContextual"/>
        </w:rPr>
      </w:pPr>
    </w:p>
    <w:p w14:paraId="1D403385" w14:textId="77777777" w:rsidR="005404E8" w:rsidRPr="009551A8" w:rsidRDefault="005404E8" w:rsidP="005404E8">
      <w:pPr>
        <w:numPr>
          <w:ilvl w:val="1"/>
          <w:numId w:val="174"/>
        </w:numPr>
        <w:spacing w:after="0" w:line="240" w:lineRule="auto"/>
        <w:ind w:left="993" w:hanging="709"/>
        <w:contextualSpacing/>
        <w:rPr>
          <w:rFonts w:ascii="Aptos" w:hAnsi="Aptos" w:cs="Aptos"/>
          <w:lang w:eastAsia="en-US"/>
          <w14:ligatures w14:val="standardContextual"/>
        </w:rPr>
      </w:pPr>
      <w:r w:rsidRPr="009551A8">
        <w:rPr>
          <w:rFonts w:ascii="Aptos" w:hAnsi="Aptos" w:cs="Aptos"/>
          <w:lang w:eastAsia="en-US"/>
          <w14:ligatures w14:val="standardContextual"/>
        </w:rPr>
        <w:t>The increased transparency requirements will place greater emphasis on a high degree of compliance in all procurement procedures.</w:t>
      </w:r>
    </w:p>
    <w:p w14:paraId="430539BA" w14:textId="77777777" w:rsidR="005404E8" w:rsidRPr="009551A8" w:rsidRDefault="005404E8" w:rsidP="005404E8">
      <w:pPr>
        <w:spacing w:after="0" w:line="240" w:lineRule="auto"/>
        <w:rPr>
          <w:rFonts w:ascii="Aptos" w:eastAsiaTheme="minorHAnsi" w:hAnsi="Aptos" w:cs="Aptos"/>
          <w:lang w:eastAsia="en-US"/>
          <w14:ligatures w14:val="standardContextual"/>
        </w:rPr>
      </w:pPr>
    </w:p>
    <w:p w14:paraId="3A846831" w14:textId="77777777" w:rsidR="005404E8" w:rsidRPr="009551A8" w:rsidRDefault="005404E8" w:rsidP="005404E8">
      <w:pPr>
        <w:spacing w:after="0" w:line="240" w:lineRule="auto"/>
        <w:rPr>
          <w:rFonts w:ascii="Aptos" w:eastAsiaTheme="minorHAnsi" w:hAnsi="Aptos" w:cs="Aptos"/>
          <w:lang w:eastAsia="en-US"/>
          <w14:ligatures w14:val="standardContextual"/>
        </w:rPr>
      </w:pPr>
    </w:p>
    <w:p w14:paraId="049DEE8E" w14:textId="77777777" w:rsidR="005404E8" w:rsidRPr="009551A8" w:rsidRDefault="005404E8" w:rsidP="005404E8">
      <w:pPr>
        <w:numPr>
          <w:ilvl w:val="0"/>
          <w:numId w:val="172"/>
        </w:numPr>
        <w:spacing w:after="0" w:line="240" w:lineRule="auto"/>
        <w:contextualSpacing/>
        <w:rPr>
          <w:rFonts w:ascii="Aptos" w:hAnsi="Aptos" w:cs="Aptos"/>
          <w:b/>
          <w:bCs/>
          <w:lang w:eastAsia="en-US"/>
          <w14:ligatures w14:val="standardContextual"/>
        </w:rPr>
      </w:pPr>
      <w:r w:rsidRPr="009551A8">
        <w:rPr>
          <w:rFonts w:ascii="Aptos" w:hAnsi="Aptos" w:cs="Aptos"/>
          <w:b/>
          <w:bCs/>
          <w:lang w:eastAsia="en-US"/>
          <w14:ligatures w14:val="standardContextual"/>
        </w:rPr>
        <w:t>What new rules do I need to be aware of?</w:t>
      </w:r>
    </w:p>
    <w:p w14:paraId="39D56D64" w14:textId="77777777" w:rsidR="005404E8" w:rsidRPr="009551A8" w:rsidRDefault="005404E8" w:rsidP="005404E8">
      <w:pPr>
        <w:spacing w:after="0" w:line="240" w:lineRule="auto"/>
        <w:ind w:left="502"/>
        <w:contextualSpacing/>
        <w:rPr>
          <w:rFonts w:ascii="Aptos" w:hAnsi="Aptos" w:cs="Aptos"/>
          <w:b/>
          <w:bCs/>
          <w:lang w:eastAsia="en-US"/>
          <w14:ligatures w14:val="standardContextual"/>
        </w:rPr>
      </w:pPr>
    </w:p>
    <w:p w14:paraId="4BD26AD2" w14:textId="77777777" w:rsidR="005404E8" w:rsidRPr="009551A8" w:rsidRDefault="005404E8" w:rsidP="005404E8">
      <w:pPr>
        <w:numPr>
          <w:ilvl w:val="1"/>
          <w:numId w:val="175"/>
        </w:numPr>
        <w:spacing w:after="0" w:line="240" w:lineRule="auto"/>
        <w:ind w:left="993" w:hanging="709"/>
        <w:contextualSpacing/>
        <w:rPr>
          <w:rFonts w:ascii="Aptos" w:hAnsi="Aptos" w:cs="Aptos"/>
          <w:lang w:eastAsia="en-US"/>
          <w14:ligatures w14:val="standardContextual"/>
        </w:rPr>
      </w:pPr>
      <w:r w:rsidRPr="009551A8">
        <w:rPr>
          <w:rFonts w:ascii="Aptos" w:hAnsi="Aptos" w:cs="Aptos"/>
          <w:lang w:eastAsia="en-US"/>
          <w14:ligatures w14:val="standardContextual"/>
        </w:rPr>
        <w:t>Thresholds now include VAT, whereas previously they did not, which may significantly impact on how contracts are procured.</w:t>
      </w:r>
    </w:p>
    <w:p w14:paraId="6258DDCB" w14:textId="77777777" w:rsidR="005404E8" w:rsidRPr="009551A8" w:rsidRDefault="005404E8" w:rsidP="005404E8">
      <w:pPr>
        <w:spacing w:after="0" w:line="240" w:lineRule="auto"/>
        <w:ind w:left="993"/>
        <w:contextualSpacing/>
        <w:rPr>
          <w:rFonts w:ascii="Aptos" w:hAnsi="Aptos" w:cs="Aptos"/>
          <w:lang w:eastAsia="en-US"/>
          <w14:ligatures w14:val="standardContextual"/>
        </w:rPr>
      </w:pPr>
    </w:p>
    <w:p w14:paraId="064196FB" w14:textId="77777777" w:rsidR="005404E8" w:rsidRPr="009551A8" w:rsidRDefault="005404E8" w:rsidP="005404E8">
      <w:pPr>
        <w:numPr>
          <w:ilvl w:val="1"/>
          <w:numId w:val="175"/>
        </w:numPr>
        <w:spacing w:after="0" w:line="240" w:lineRule="auto"/>
        <w:ind w:left="993" w:hanging="709"/>
        <w:contextualSpacing/>
        <w:rPr>
          <w:rFonts w:ascii="Aptos" w:hAnsi="Aptos" w:cs="Aptos"/>
          <w:lang w:eastAsia="en-US"/>
          <w14:ligatures w14:val="standardContextual"/>
        </w:rPr>
      </w:pPr>
      <w:r w:rsidRPr="009551A8">
        <w:rPr>
          <w:rFonts w:ascii="Aptos" w:hAnsi="Aptos" w:cs="Aptos"/>
          <w:lang w:eastAsia="en-US"/>
          <w14:ligatures w14:val="standardContextual"/>
        </w:rPr>
        <w:t>If your contract is expected to have a value of £5million inclusive of VAT, you must include in the Specification at least 3 KPIs  and have the means to monitor these and ensure these are published in the relevant notices.  The exception are light touch contracts.</w:t>
      </w:r>
    </w:p>
    <w:p w14:paraId="1D49D3AF" w14:textId="77777777" w:rsidR="005404E8" w:rsidRPr="009551A8" w:rsidRDefault="005404E8" w:rsidP="005404E8">
      <w:pPr>
        <w:spacing w:after="0" w:line="240" w:lineRule="auto"/>
        <w:ind w:left="993"/>
        <w:contextualSpacing/>
        <w:rPr>
          <w:rFonts w:ascii="Aptos" w:hAnsi="Aptos" w:cs="Aptos"/>
          <w:lang w:eastAsia="en-US"/>
          <w14:ligatures w14:val="standardContextual"/>
        </w:rPr>
      </w:pPr>
    </w:p>
    <w:p w14:paraId="344A9267" w14:textId="77777777" w:rsidR="005404E8" w:rsidRPr="009551A8" w:rsidRDefault="005404E8" w:rsidP="005404E8">
      <w:pPr>
        <w:numPr>
          <w:ilvl w:val="1"/>
          <w:numId w:val="175"/>
        </w:numPr>
        <w:spacing w:after="0" w:line="240" w:lineRule="auto"/>
        <w:ind w:left="993" w:hanging="709"/>
        <w:contextualSpacing/>
        <w:rPr>
          <w:rFonts w:ascii="Aptos" w:hAnsi="Aptos" w:cs="Aptos"/>
          <w:lang w:eastAsia="en-US"/>
          <w14:ligatures w14:val="standardContextual"/>
        </w:rPr>
      </w:pPr>
      <w:r w:rsidRPr="009551A8">
        <w:rPr>
          <w:rFonts w:ascii="Aptos" w:hAnsi="Aptos" w:cs="Aptos"/>
          <w:lang w:eastAsia="en-US"/>
          <w14:ligatures w14:val="standardContextual"/>
        </w:rPr>
        <w:t>There is a requirement to publish Compliance Notices and Contract Termination Notices.</w:t>
      </w:r>
    </w:p>
    <w:p w14:paraId="2BDF4B3E" w14:textId="77777777" w:rsidR="005404E8" w:rsidRPr="009551A8" w:rsidRDefault="005404E8" w:rsidP="005404E8">
      <w:pPr>
        <w:spacing w:after="0" w:line="240" w:lineRule="auto"/>
        <w:ind w:left="993"/>
        <w:contextualSpacing/>
        <w:rPr>
          <w:rFonts w:ascii="Aptos" w:hAnsi="Aptos" w:cs="Aptos"/>
          <w:lang w:eastAsia="en-US"/>
          <w14:ligatures w14:val="standardContextual"/>
        </w:rPr>
      </w:pPr>
    </w:p>
    <w:p w14:paraId="30564A7D" w14:textId="77777777" w:rsidR="005404E8" w:rsidRPr="009551A8" w:rsidRDefault="005404E8" w:rsidP="005404E8">
      <w:pPr>
        <w:numPr>
          <w:ilvl w:val="1"/>
          <w:numId w:val="175"/>
        </w:numPr>
        <w:spacing w:after="0" w:line="240" w:lineRule="auto"/>
        <w:ind w:left="993" w:hanging="709"/>
        <w:contextualSpacing/>
        <w:rPr>
          <w:rFonts w:ascii="Aptos" w:hAnsi="Aptos" w:cs="Aptos"/>
          <w:lang w:eastAsia="en-US"/>
          <w14:ligatures w14:val="standardContextual"/>
        </w:rPr>
      </w:pPr>
      <w:r w:rsidRPr="009551A8">
        <w:rPr>
          <w:rFonts w:ascii="Aptos" w:hAnsi="Aptos" w:cs="Aptos"/>
          <w:lang w:eastAsia="en-US"/>
          <w14:ligatures w14:val="standardContextual"/>
        </w:rPr>
        <w:t>You will need to work with, and feed into, the Central Procurement Team future contract opportunities that meet the requirement to be included on the pipeline notice.</w:t>
      </w:r>
    </w:p>
    <w:p w14:paraId="79746364" w14:textId="77777777" w:rsidR="005404E8" w:rsidRPr="009551A8" w:rsidRDefault="005404E8" w:rsidP="005404E8">
      <w:pPr>
        <w:spacing w:after="0" w:line="240" w:lineRule="auto"/>
        <w:ind w:left="720"/>
        <w:contextualSpacing/>
        <w:rPr>
          <w:rFonts w:ascii="Aptos" w:hAnsi="Aptos" w:cs="Aptos"/>
          <w:lang w:eastAsia="en-US"/>
          <w14:ligatures w14:val="standardContextual"/>
        </w:rPr>
      </w:pPr>
    </w:p>
    <w:p w14:paraId="0115E633" w14:textId="77777777" w:rsidR="005404E8" w:rsidRPr="009551A8" w:rsidRDefault="005404E8" w:rsidP="005404E8">
      <w:pPr>
        <w:numPr>
          <w:ilvl w:val="1"/>
          <w:numId w:val="175"/>
        </w:numPr>
        <w:spacing w:after="0" w:line="240" w:lineRule="auto"/>
        <w:ind w:left="993" w:hanging="709"/>
        <w:contextualSpacing/>
        <w:rPr>
          <w:rFonts w:ascii="Aptos" w:hAnsi="Aptos" w:cs="Aptos"/>
          <w:lang w:eastAsia="en-US"/>
          <w14:ligatures w14:val="standardContextual"/>
        </w:rPr>
      </w:pPr>
      <w:r w:rsidRPr="009551A8">
        <w:rPr>
          <w:rFonts w:ascii="Aptos" w:hAnsi="Aptos" w:cs="Aptos"/>
          <w:lang w:eastAsia="en-US"/>
          <w14:ligatures w14:val="standardContextual"/>
        </w:rPr>
        <w:t xml:space="preserve">You will need to be proactive and work with Procurement and Legal colleagues around contract performance notices and contract termination notices. </w:t>
      </w:r>
    </w:p>
    <w:p w14:paraId="402CD12C" w14:textId="77777777" w:rsidR="005404E8" w:rsidRPr="009551A8" w:rsidRDefault="005404E8" w:rsidP="005404E8">
      <w:pPr>
        <w:spacing w:after="0" w:line="240" w:lineRule="auto"/>
        <w:ind w:left="720"/>
        <w:contextualSpacing/>
        <w:rPr>
          <w:rFonts w:ascii="Arial" w:eastAsiaTheme="minorHAnsi" w:hAnsi="Arial" w:cs="Arial"/>
          <w:color w:val="000000"/>
          <w:lang w:eastAsia="en-US"/>
          <w14:ligatures w14:val="standardContextual"/>
        </w:rPr>
      </w:pPr>
    </w:p>
    <w:p w14:paraId="126169FE" w14:textId="77777777" w:rsidR="005404E8" w:rsidRPr="009551A8" w:rsidRDefault="005404E8" w:rsidP="005404E8">
      <w:pPr>
        <w:numPr>
          <w:ilvl w:val="1"/>
          <w:numId w:val="175"/>
        </w:numPr>
        <w:spacing w:after="0" w:line="240" w:lineRule="auto"/>
        <w:ind w:left="993" w:hanging="709"/>
        <w:contextualSpacing/>
        <w:rPr>
          <w:rFonts w:asciiTheme="minorHAnsi" w:hAnsiTheme="minorHAnsi" w:cs="Aptos"/>
          <w:lang w:eastAsia="en-US"/>
          <w14:ligatures w14:val="standardContextual"/>
        </w:rPr>
      </w:pPr>
      <w:r w:rsidRPr="009551A8">
        <w:rPr>
          <w:rFonts w:asciiTheme="minorHAnsi" w:eastAsiaTheme="minorHAnsi" w:hAnsiTheme="minorHAnsi" w:cs="Arial"/>
          <w:color w:val="000000"/>
          <w:lang w:eastAsia="en-US"/>
          <w14:ligatures w14:val="standardContextual"/>
        </w:rPr>
        <w:t xml:space="preserve">The current Spend Thresholds </w:t>
      </w:r>
      <w:r>
        <w:rPr>
          <w:rFonts w:asciiTheme="minorHAnsi" w:eastAsiaTheme="minorHAnsi" w:hAnsiTheme="minorHAnsi" w:cs="Arial"/>
          <w:color w:val="000000"/>
          <w:lang w:eastAsia="en-US"/>
          <w14:ligatures w14:val="standardContextual"/>
        </w:rPr>
        <w:t xml:space="preserve">at which the new Procurement regulations apply </w:t>
      </w:r>
      <w:r w:rsidRPr="009551A8">
        <w:rPr>
          <w:rFonts w:asciiTheme="minorHAnsi" w:eastAsiaTheme="minorHAnsi" w:hAnsiTheme="minorHAnsi" w:cs="Arial"/>
          <w:color w:val="000000"/>
          <w:lang w:eastAsia="en-US"/>
          <w14:ligatures w14:val="standardContextual"/>
        </w:rPr>
        <w:t>(for the whole of the contract including any optional years) are:</w:t>
      </w:r>
    </w:p>
    <w:p w14:paraId="3E2BEE85" w14:textId="77777777" w:rsidR="005404E8" w:rsidRPr="009551A8" w:rsidRDefault="005404E8" w:rsidP="005404E8">
      <w:pPr>
        <w:spacing w:after="0" w:line="240" w:lineRule="auto"/>
        <w:rPr>
          <w:rFonts w:asciiTheme="minorHAnsi" w:hAnsiTheme="minorHAnsi" w:cs="Aptos"/>
          <w:lang w:eastAsia="en-US"/>
          <w14:ligatures w14:val="standardContextual"/>
        </w:rPr>
      </w:pPr>
    </w:p>
    <w:tbl>
      <w:tblPr>
        <w:tblStyle w:val="TableGrid"/>
        <w:tblW w:w="0" w:type="auto"/>
        <w:tblLook w:val="04A0" w:firstRow="1" w:lastRow="0" w:firstColumn="1" w:lastColumn="0" w:noHBand="0" w:noVBand="1"/>
      </w:tblPr>
      <w:tblGrid>
        <w:gridCol w:w="5370"/>
        <w:gridCol w:w="2932"/>
      </w:tblGrid>
      <w:tr w:rsidR="005404E8" w:rsidRPr="009551A8" w14:paraId="2F12E6F7" w14:textId="77777777" w:rsidTr="00223A30">
        <w:trPr>
          <w:trHeight w:val="921"/>
        </w:trPr>
        <w:tc>
          <w:tcPr>
            <w:tcW w:w="609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66A3577" w14:textId="77777777" w:rsidR="005404E8" w:rsidRPr="009551A8" w:rsidRDefault="005404E8" w:rsidP="00223A30">
            <w:pPr>
              <w:autoSpaceDE w:val="0"/>
              <w:autoSpaceDN w:val="0"/>
              <w:adjustRightInd w:val="0"/>
              <w:spacing w:line="240" w:lineRule="auto"/>
              <w:jc w:val="center"/>
              <w:rPr>
                <w:rFonts w:ascii="Arial" w:eastAsiaTheme="minorHAnsi" w:hAnsi="Arial" w:cs="Arial"/>
                <w:b/>
                <w:bCs/>
                <w:color w:val="000000"/>
                <w:lang w:eastAsia="en-US"/>
              </w:rPr>
            </w:pPr>
            <w:r w:rsidRPr="009551A8">
              <w:rPr>
                <w:rFonts w:ascii="Aptos" w:eastAsiaTheme="minorHAnsi" w:hAnsi="Aptos" w:cs="Arial"/>
                <w:b/>
                <w:color w:val="000000" w:themeColor="text1"/>
                <w:lang w:eastAsia="en-US"/>
              </w:rPr>
              <w:t>Type of contract</w:t>
            </w:r>
          </w:p>
        </w:tc>
        <w:tc>
          <w:tcPr>
            <w:tcW w:w="323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391E535" w14:textId="77777777" w:rsidR="005404E8" w:rsidRPr="009551A8" w:rsidRDefault="005404E8" w:rsidP="00223A30">
            <w:pPr>
              <w:autoSpaceDE w:val="0"/>
              <w:autoSpaceDN w:val="0"/>
              <w:adjustRightInd w:val="0"/>
              <w:spacing w:line="240" w:lineRule="auto"/>
              <w:jc w:val="center"/>
              <w:rPr>
                <w:rFonts w:ascii="Aptos" w:eastAsiaTheme="minorHAnsi" w:hAnsi="Aptos" w:cs="Arial"/>
                <w:b/>
                <w:bCs/>
                <w:color w:val="000000"/>
                <w:lang w:eastAsia="en-US"/>
              </w:rPr>
            </w:pPr>
            <w:r w:rsidRPr="009551A8">
              <w:rPr>
                <w:rFonts w:ascii="Aptos" w:eastAsiaTheme="minorHAnsi" w:hAnsi="Aptos" w:cs="Arial"/>
                <w:b/>
                <w:bCs/>
                <w:color w:val="000000"/>
                <w:lang w:eastAsia="en-US"/>
              </w:rPr>
              <w:t>Threshold amount (inclusive of VAT) from 1 January 2024 to 31 December 2025</w:t>
            </w:r>
          </w:p>
        </w:tc>
      </w:tr>
      <w:tr w:rsidR="005404E8" w:rsidRPr="009551A8" w14:paraId="5C368EE4" w14:textId="77777777" w:rsidTr="00223A30">
        <w:trPr>
          <w:trHeight w:val="375"/>
        </w:trPr>
        <w:tc>
          <w:tcPr>
            <w:tcW w:w="6091" w:type="dxa"/>
            <w:tcBorders>
              <w:top w:val="single" w:sz="4" w:space="0" w:color="auto"/>
              <w:left w:val="single" w:sz="4" w:space="0" w:color="auto"/>
              <w:bottom w:val="single" w:sz="4" w:space="0" w:color="auto"/>
              <w:right w:val="single" w:sz="4" w:space="0" w:color="auto"/>
            </w:tcBorders>
            <w:hideMark/>
          </w:tcPr>
          <w:p w14:paraId="03335ADD" w14:textId="77777777" w:rsidR="005404E8" w:rsidRPr="009551A8" w:rsidRDefault="005404E8" w:rsidP="00223A30">
            <w:pPr>
              <w:autoSpaceDE w:val="0"/>
              <w:autoSpaceDN w:val="0"/>
              <w:adjustRightInd w:val="0"/>
              <w:spacing w:line="240" w:lineRule="auto"/>
              <w:rPr>
                <w:rFonts w:ascii="Aptos" w:eastAsiaTheme="minorHAnsi" w:hAnsi="Aptos" w:cs="Arial"/>
                <w:b/>
                <w:bCs/>
                <w:color w:val="000000"/>
                <w:lang w:eastAsia="en-US"/>
              </w:rPr>
            </w:pPr>
            <w:r w:rsidRPr="009551A8">
              <w:rPr>
                <w:rFonts w:ascii="Aptos" w:eastAsiaTheme="minorHAnsi" w:hAnsi="Aptos" w:cs="Arial"/>
                <w:b/>
                <w:bCs/>
                <w:color w:val="000000"/>
                <w:lang w:eastAsia="en-US"/>
              </w:rPr>
              <w:t>Concession works and services contract</w:t>
            </w:r>
          </w:p>
        </w:tc>
        <w:tc>
          <w:tcPr>
            <w:tcW w:w="3232" w:type="dxa"/>
            <w:tcBorders>
              <w:top w:val="single" w:sz="4" w:space="0" w:color="auto"/>
              <w:left w:val="single" w:sz="4" w:space="0" w:color="auto"/>
              <w:bottom w:val="single" w:sz="4" w:space="0" w:color="auto"/>
              <w:right w:val="single" w:sz="4" w:space="0" w:color="auto"/>
            </w:tcBorders>
            <w:hideMark/>
          </w:tcPr>
          <w:p w14:paraId="64318E8C" w14:textId="77777777" w:rsidR="005404E8" w:rsidRPr="009551A8" w:rsidRDefault="005404E8" w:rsidP="00223A30">
            <w:pPr>
              <w:autoSpaceDE w:val="0"/>
              <w:autoSpaceDN w:val="0"/>
              <w:adjustRightInd w:val="0"/>
              <w:spacing w:line="240" w:lineRule="auto"/>
              <w:jc w:val="right"/>
              <w:rPr>
                <w:rFonts w:ascii="Aptos" w:eastAsiaTheme="minorHAnsi" w:hAnsi="Aptos" w:cs="Arial"/>
                <w:color w:val="000000"/>
                <w:lang w:eastAsia="en-US"/>
              </w:rPr>
            </w:pPr>
            <w:r w:rsidRPr="009551A8">
              <w:rPr>
                <w:rFonts w:ascii="Aptos" w:eastAsiaTheme="minorHAnsi" w:hAnsi="Aptos" w:cs="Arial"/>
                <w:color w:val="000000"/>
                <w:lang w:eastAsia="en-US"/>
              </w:rPr>
              <w:t>£5,372,609</w:t>
            </w:r>
          </w:p>
        </w:tc>
      </w:tr>
      <w:tr w:rsidR="005404E8" w:rsidRPr="009551A8" w14:paraId="738E7777" w14:textId="77777777" w:rsidTr="00223A30">
        <w:trPr>
          <w:trHeight w:val="409"/>
        </w:trPr>
        <w:tc>
          <w:tcPr>
            <w:tcW w:w="6091" w:type="dxa"/>
            <w:tcBorders>
              <w:top w:val="single" w:sz="4" w:space="0" w:color="auto"/>
              <w:left w:val="single" w:sz="4" w:space="0" w:color="auto"/>
              <w:bottom w:val="single" w:sz="4" w:space="0" w:color="auto"/>
              <w:right w:val="single" w:sz="4" w:space="0" w:color="auto"/>
            </w:tcBorders>
            <w:hideMark/>
          </w:tcPr>
          <w:p w14:paraId="34149F3D" w14:textId="77777777" w:rsidR="005404E8" w:rsidRPr="009551A8" w:rsidRDefault="005404E8" w:rsidP="00223A30">
            <w:pPr>
              <w:autoSpaceDE w:val="0"/>
              <w:autoSpaceDN w:val="0"/>
              <w:adjustRightInd w:val="0"/>
              <w:spacing w:line="240" w:lineRule="auto"/>
              <w:rPr>
                <w:rFonts w:ascii="Aptos" w:eastAsiaTheme="minorHAnsi" w:hAnsi="Aptos" w:cs="Arial"/>
                <w:b/>
                <w:bCs/>
                <w:color w:val="000000"/>
                <w:lang w:eastAsia="en-US"/>
              </w:rPr>
            </w:pPr>
            <w:r w:rsidRPr="009551A8">
              <w:rPr>
                <w:rFonts w:ascii="Aptos" w:eastAsiaTheme="minorHAnsi" w:hAnsi="Aptos" w:cs="Arial"/>
                <w:b/>
                <w:bCs/>
                <w:color w:val="000000"/>
                <w:lang w:eastAsia="en-US"/>
              </w:rPr>
              <w:t>Works contract</w:t>
            </w:r>
          </w:p>
        </w:tc>
        <w:tc>
          <w:tcPr>
            <w:tcW w:w="3232" w:type="dxa"/>
            <w:tcBorders>
              <w:top w:val="single" w:sz="4" w:space="0" w:color="auto"/>
              <w:left w:val="single" w:sz="4" w:space="0" w:color="auto"/>
              <w:bottom w:val="single" w:sz="4" w:space="0" w:color="auto"/>
              <w:right w:val="single" w:sz="4" w:space="0" w:color="auto"/>
            </w:tcBorders>
            <w:hideMark/>
          </w:tcPr>
          <w:p w14:paraId="162DBBE8" w14:textId="77777777" w:rsidR="005404E8" w:rsidRPr="009551A8" w:rsidRDefault="005404E8" w:rsidP="00223A30">
            <w:pPr>
              <w:autoSpaceDE w:val="0"/>
              <w:autoSpaceDN w:val="0"/>
              <w:adjustRightInd w:val="0"/>
              <w:spacing w:line="240" w:lineRule="auto"/>
              <w:jc w:val="right"/>
              <w:rPr>
                <w:rFonts w:ascii="Aptos" w:eastAsiaTheme="minorHAnsi" w:hAnsi="Aptos" w:cs="Arial"/>
                <w:color w:val="000000"/>
                <w:lang w:eastAsia="en-US"/>
              </w:rPr>
            </w:pPr>
            <w:r w:rsidRPr="009551A8">
              <w:rPr>
                <w:rFonts w:ascii="Aptos" w:eastAsiaTheme="minorHAnsi" w:hAnsi="Aptos" w:cs="Arial"/>
                <w:color w:val="000000"/>
                <w:lang w:eastAsia="en-US"/>
              </w:rPr>
              <w:t>£5,372,609</w:t>
            </w:r>
          </w:p>
        </w:tc>
      </w:tr>
      <w:tr w:rsidR="005404E8" w:rsidRPr="009551A8" w14:paraId="019F8A7B" w14:textId="77777777" w:rsidTr="00223A30">
        <w:tc>
          <w:tcPr>
            <w:tcW w:w="6091" w:type="dxa"/>
            <w:tcBorders>
              <w:top w:val="single" w:sz="4" w:space="0" w:color="auto"/>
              <w:left w:val="single" w:sz="4" w:space="0" w:color="auto"/>
              <w:bottom w:val="single" w:sz="4" w:space="0" w:color="auto"/>
              <w:right w:val="single" w:sz="4" w:space="0" w:color="auto"/>
            </w:tcBorders>
            <w:hideMark/>
          </w:tcPr>
          <w:p w14:paraId="3B89F54F" w14:textId="77777777" w:rsidR="005404E8" w:rsidRPr="009551A8" w:rsidRDefault="005404E8" w:rsidP="00223A30">
            <w:pPr>
              <w:autoSpaceDE w:val="0"/>
              <w:autoSpaceDN w:val="0"/>
              <w:adjustRightInd w:val="0"/>
              <w:spacing w:line="240" w:lineRule="auto"/>
              <w:rPr>
                <w:rFonts w:ascii="Aptos" w:eastAsiaTheme="minorHAnsi" w:hAnsi="Aptos" w:cs="Arial"/>
                <w:b/>
                <w:bCs/>
                <w:color w:val="000000"/>
                <w:lang w:eastAsia="en-US"/>
              </w:rPr>
            </w:pPr>
            <w:r w:rsidRPr="009551A8">
              <w:rPr>
                <w:rFonts w:ascii="Aptos" w:eastAsiaTheme="minorHAnsi" w:hAnsi="Aptos" w:cs="Arial"/>
                <w:b/>
                <w:bCs/>
                <w:color w:val="000000"/>
                <w:lang w:eastAsia="en-US"/>
              </w:rPr>
              <w:t>Contract for the supply of goods or services (which may be mixed contracts that contain some works elements) not within any other row</w:t>
            </w:r>
          </w:p>
        </w:tc>
        <w:tc>
          <w:tcPr>
            <w:tcW w:w="3232" w:type="dxa"/>
            <w:tcBorders>
              <w:top w:val="single" w:sz="4" w:space="0" w:color="auto"/>
              <w:left w:val="single" w:sz="4" w:space="0" w:color="auto"/>
              <w:bottom w:val="single" w:sz="4" w:space="0" w:color="auto"/>
              <w:right w:val="single" w:sz="4" w:space="0" w:color="auto"/>
            </w:tcBorders>
            <w:hideMark/>
          </w:tcPr>
          <w:p w14:paraId="3694B2E3" w14:textId="77777777" w:rsidR="005404E8" w:rsidRPr="009551A8" w:rsidRDefault="005404E8" w:rsidP="00223A30">
            <w:pPr>
              <w:autoSpaceDE w:val="0"/>
              <w:autoSpaceDN w:val="0"/>
              <w:adjustRightInd w:val="0"/>
              <w:spacing w:line="240" w:lineRule="auto"/>
              <w:jc w:val="right"/>
              <w:rPr>
                <w:rFonts w:ascii="Aptos" w:eastAsiaTheme="minorHAnsi" w:hAnsi="Aptos" w:cs="Arial"/>
                <w:color w:val="000000"/>
                <w:lang w:eastAsia="en-US"/>
              </w:rPr>
            </w:pPr>
            <w:r w:rsidRPr="009551A8">
              <w:rPr>
                <w:rFonts w:ascii="Aptos" w:eastAsiaTheme="minorHAnsi" w:hAnsi="Aptos" w:cs="Arial"/>
                <w:color w:val="000000"/>
                <w:lang w:eastAsia="en-US"/>
              </w:rPr>
              <w:t>£214,904</w:t>
            </w:r>
          </w:p>
        </w:tc>
      </w:tr>
      <w:tr w:rsidR="005404E8" w:rsidRPr="009551A8" w14:paraId="60B6F677" w14:textId="77777777" w:rsidTr="00223A30">
        <w:trPr>
          <w:trHeight w:val="313"/>
        </w:trPr>
        <w:tc>
          <w:tcPr>
            <w:tcW w:w="6091" w:type="dxa"/>
            <w:tcBorders>
              <w:top w:val="single" w:sz="4" w:space="0" w:color="auto"/>
              <w:left w:val="single" w:sz="4" w:space="0" w:color="auto"/>
              <w:bottom w:val="single" w:sz="4" w:space="0" w:color="auto"/>
              <w:right w:val="single" w:sz="4" w:space="0" w:color="auto"/>
            </w:tcBorders>
            <w:hideMark/>
          </w:tcPr>
          <w:p w14:paraId="60904641" w14:textId="77777777" w:rsidR="005404E8" w:rsidRPr="009551A8" w:rsidRDefault="005404E8" w:rsidP="00223A30">
            <w:pPr>
              <w:autoSpaceDE w:val="0"/>
              <w:autoSpaceDN w:val="0"/>
              <w:adjustRightInd w:val="0"/>
              <w:spacing w:line="240" w:lineRule="auto"/>
              <w:rPr>
                <w:rFonts w:ascii="Aptos" w:eastAsiaTheme="minorHAnsi" w:hAnsi="Aptos" w:cs="Arial"/>
                <w:b/>
                <w:bCs/>
                <w:color w:val="000000"/>
                <w:lang w:eastAsia="en-US"/>
              </w:rPr>
            </w:pPr>
            <w:r w:rsidRPr="009551A8">
              <w:rPr>
                <w:rFonts w:ascii="Aptos" w:eastAsiaTheme="minorHAnsi" w:hAnsi="Aptos" w:cs="Arial"/>
                <w:b/>
                <w:bCs/>
                <w:color w:val="000000"/>
                <w:lang w:eastAsia="en-US"/>
              </w:rPr>
              <w:lastRenderedPageBreak/>
              <w:t>Light touch concession contract</w:t>
            </w:r>
          </w:p>
        </w:tc>
        <w:tc>
          <w:tcPr>
            <w:tcW w:w="3232" w:type="dxa"/>
            <w:tcBorders>
              <w:top w:val="single" w:sz="4" w:space="0" w:color="auto"/>
              <w:left w:val="single" w:sz="4" w:space="0" w:color="auto"/>
              <w:bottom w:val="single" w:sz="4" w:space="0" w:color="auto"/>
              <w:right w:val="single" w:sz="4" w:space="0" w:color="auto"/>
            </w:tcBorders>
            <w:hideMark/>
          </w:tcPr>
          <w:p w14:paraId="19E426F3" w14:textId="77777777" w:rsidR="005404E8" w:rsidRPr="009551A8" w:rsidRDefault="005404E8" w:rsidP="00223A30">
            <w:pPr>
              <w:autoSpaceDE w:val="0"/>
              <w:autoSpaceDN w:val="0"/>
              <w:adjustRightInd w:val="0"/>
              <w:spacing w:line="240" w:lineRule="auto"/>
              <w:jc w:val="right"/>
              <w:rPr>
                <w:rFonts w:ascii="Aptos" w:eastAsiaTheme="minorHAnsi" w:hAnsi="Aptos" w:cs="Arial"/>
                <w:color w:val="000000"/>
                <w:lang w:eastAsia="en-US"/>
              </w:rPr>
            </w:pPr>
            <w:r w:rsidRPr="009551A8">
              <w:rPr>
                <w:rFonts w:ascii="Aptos" w:eastAsiaTheme="minorHAnsi" w:hAnsi="Aptos" w:cs="Arial"/>
                <w:color w:val="000000"/>
                <w:lang w:eastAsia="en-US"/>
              </w:rPr>
              <w:t>£5,372,609</w:t>
            </w:r>
          </w:p>
        </w:tc>
      </w:tr>
      <w:tr w:rsidR="005404E8" w:rsidRPr="009551A8" w14:paraId="55A26B5D" w14:textId="77777777" w:rsidTr="00223A30">
        <w:trPr>
          <w:trHeight w:val="340"/>
        </w:trPr>
        <w:tc>
          <w:tcPr>
            <w:tcW w:w="6091" w:type="dxa"/>
            <w:tcBorders>
              <w:top w:val="single" w:sz="4" w:space="0" w:color="auto"/>
              <w:left w:val="single" w:sz="4" w:space="0" w:color="auto"/>
              <w:bottom w:val="single" w:sz="4" w:space="0" w:color="auto"/>
              <w:right w:val="single" w:sz="4" w:space="0" w:color="auto"/>
            </w:tcBorders>
            <w:hideMark/>
          </w:tcPr>
          <w:p w14:paraId="661A2A4A" w14:textId="77777777" w:rsidR="005404E8" w:rsidRPr="009551A8" w:rsidRDefault="005404E8" w:rsidP="00223A30">
            <w:pPr>
              <w:autoSpaceDE w:val="0"/>
              <w:autoSpaceDN w:val="0"/>
              <w:adjustRightInd w:val="0"/>
              <w:spacing w:line="240" w:lineRule="auto"/>
              <w:rPr>
                <w:rFonts w:ascii="Aptos" w:eastAsiaTheme="minorHAnsi" w:hAnsi="Aptos" w:cs="Arial"/>
                <w:b/>
                <w:bCs/>
                <w:color w:val="000000"/>
                <w:lang w:eastAsia="en-US"/>
              </w:rPr>
            </w:pPr>
            <w:r w:rsidRPr="009551A8">
              <w:rPr>
                <w:rFonts w:ascii="Aptos" w:eastAsiaTheme="minorHAnsi" w:hAnsi="Aptos" w:cs="Arial"/>
                <w:b/>
                <w:bCs/>
                <w:color w:val="000000"/>
                <w:lang w:eastAsia="en-US"/>
              </w:rPr>
              <w:t>All other light touch contracts (other than light touch concession or utilities contracts)</w:t>
            </w:r>
          </w:p>
        </w:tc>
        <w:tc>
          <w:tcPr>
            <w:tcW w:w="3232" w:type="dxa"/>
            <w:tcBorders>
              <w:top w:val="single" w:sz="4" w:space="0" w:color="auto"/>
              <w:left w:val="single" w:sz="4" w:space="0" w:color="auto"/>
              <w:bottom w:val="single" w:sz="4" w:space="0" w:color="auto"/>
              <w:right w:val="single" w:sz="4" w:space="0" w:color="auto"/>
            </w:tcBorders>
            <w:hideMark/>
          </w:tcPr>
          <w:p w14:paraId="14D54AC7" w14:textId="77777777" w:rsidR="005404E8" w:rsidRPr="009551A8" w:rsidRDefault="005404E8" w:rsidP="00223A30">
            <w:pPr>
              <w:autoSpaceDE w:val="0"/>
              <w:autoSpaceDN w:val="0"/>
              <w:adjustRightInd w:val="0"/>
              <w:spacing w:line="240" w:lineRule="auto"/>
              <w:jc w:val="right"/>
              <w:rPr>
                <w:rFonts w:ascii="Aptos" w:eastAsiaTheme="minorHAnsi" w:hAnsi="Aptos" w:cs="Arial"/>
                <w:color w:val="000000"/>
                <w:lang w:eastAsia="en-US"/>
              </w:rPr>
            </w:pPr>
            <w:r w:rsidRPr="009551A8">
              <w:rPr>
                <w:rFonts w:ascii="Aptos" w:eastAsiaTheme="minorHAnsi" w:hAnsi="Aptos" w:cs="Arial"/>
                <w:color w:val="000000"/>
                <w:lang w:eastAsia="en-US"/>
              </w:rPr>
              <w:t>£663,540</w:t>
            </w:r>
          </w:p>
        </w:tc>
      </w:tr>
    </w:tbl>
    <w:p w14:paraId="52FDBC08" w14:textId="77777777" w:rsidR="005404E8" w:rsidRPr="009551A8" w:rsidRDefault="005404E8" w:rsidP="005404E8">
      <w:pPr>
        <w:spacing w:after="0" w:line="240" w:lineRule="auto"/>
        <w:ind w:left="644"/>
        <w:contextualSpacing/>
        <w:rPr>
          <w:rFonts w:ascii="Aptos" w:hAnsi="Aptos" w:cs="Aptos"/>
          <w:color w:val="4472C4" w:themeColor="accent1"/>
          <w:lang w:eastAsia="en-US"/>
          <w14:ligatures w14:val="standardContextual"/>
        </w:rPr>
      </w:pPr>
    </w:p>
    <w:p w14:paraId="4519342E" w14:textId="77777777" w:rsidR="005404E8" w:rsidRPr="009551A8" w:rsidRDefault="005404E8" w:rsidP="005404E8">
      <w:pPr>
        <w:spacing w:after="0" w:line="240" w:lineRule="auto"/>
        <w:rPr>
          <w:rFonts w:ascii="Aptos" w:eastAsiaTheme="minorHAnsi" w:hAnsi="Aptos" w:cs="Aptos"/>
          <w:lang w:eastAsia="en-US"/>
          <w14:ligatures w14:val="standardContextual"/>
        </w:rPr>
      </w:pPr>
    </w:p>
    <w:p w14:paraId="72F3AB3D" w14:textId="77777777" w:rsidR="005404E8" w:rsidRPr="009551A8" w:rsidRDefault="005404E8" w:rsidP="005404E8">
      <w:pPr>
        <w:numPr>
          <w:ilvl w:val="0"/>
          <w:numId w:val="172"/>
        </w:numPr>
        <w:spacing w:after="0" w:line="240" w:lineRule="auto"/>
        <w:contextualSpacing/>
        <w:rPr>
          <w:rFonts w:ascii="Aptos" w:hAnsi="Aptos" w:cs="Aptos"/>
          <w:b/>
          <w:bCs/>
          <w:lang w:eastAsia="en-US"/>
          <w14:ligatures w14:val="standardContextual"/>
        </w:rPr>
      </w:pPr>
      <w:r w:rsidRPr="009551A8">
        <w:rPr>
          <w:rFonts w:ascii="Aptos" w:hAnsi="Aptos" w:cs="Aptos"/>
          <w:b/>
          <w:bCs/>
          <w:lang w:eastAsia="en-US"/>
          <w14:ligatures w14:val="standardContextual"/>
        </w:rPr>
        <w:t>What opportunities does the PA23 present?</w:t>
      </w:r>
    </w:p>
    <w:p w14:paraId="08FD3DE5" w14:textId="77777777" w:rsidR="005404E8" w:rsidRPr="009551A8" w:rsidRDefault="005404E8" w:rsidP="005404E8">
      <w:pPr>
        <w:spacing w:after="0" w:line="240" w:lineRule="auto"/>
        <w:ind w:left="502"/>
        <w:contextualSpacing/>
        <w:rPr>
          <w:rFonts w:ascii="Aptos" w:hAnsi="Aptos" w:cs="Aptos"/>
          <w:b/>
          <w:bCs/>
          <w:lang w:eastAsia="en-US"/>
          <w14:ligatures w14:val="standardContextual"/>
        </w:rPr>
      </w:pPr>
    </w:p>
    <w:p w14:paraId="763C420B" w14:textId="77777777" w:rsidR="005404E8" w:rsidRPr="009551A8" w:rsidRDefault="005404E8" w:rsidP="005404E8">
      <w:pPr>
        <w:numPr>
          <w:ilvl w:val="1"/>
          <w:numId w:val="176"/>
        </w:numPr>
        <w:spacing w:after="0" w:line="240" w:lineRule="auto"/>
        <w:ind w:left="993" w:hanging="709"/>
        <w:contextualSpacing/>
        <w:rPr>
          <w:rFonts w:ascii="Aptos" w:eastAsiaTheme="minorHAnsi" w:hAnsi="Aptos" w:cs="Aptos"/>
          <w:lang w:eastAsia="en-US"/>
          <w14:ligatures w14:val="standardContextual"/>
        </w:rPr>
      </w:pPr>
      <w:r w:rsidRPr="009551A8">
        <w:rPr>
          <w:rFonts w:ascii="Aptos" w:eastAsiaTheme="minorHAnsi" w:hAnsi="Aptos" w:cs="Aptos"/>
          <w:lang w:eastAsia="en-US"/>
          <w14:ligatures w14:val="standardContextual"/>
        </w:rPr>
        <w:t xml:space="preserve">The PA23 does focus on reducing barriers for SMEs. There is now an obligation on the Council to have regard to barriers facing SME’s and to consider whether they can be removed or reduced. </w:t>
      </w:r>
    </w:p>
    <w:p w14:paraId="00BEA79F" w14:textId="77777777" w:rsidR="005404E8" w:rsidRPr="009551A8" w:rsidRDefault="005404E8" w:rsidP="005404E8">
      <w:pPr>
        <w:spacing w:after="0" w:line="240" w:lineRule="auto"/>
        <w:ind w:left="993"/>
        <w:contextualSpacing/>
        <w:rPr>
          <w:rFonts w:ascii="Aptos" w:eastAsiaTheme="minorHAnsi" w:hAnsi="Aptos" w:cs="Aptos"/>
          <w:lang w:eastAsia="en-US"/>
          <w14:ligatures w14:val="standardContextual"/>
        </w:rPr>
      </w:pPr>
    </w:p>
    <w:p w14:paraId="2D31298C" w14:textId="77777777" w:rsidR="005404E8" w:rsidRPr="009551A8" w:rsidRDefault="005404E8" w:rsidP="005404E8">
      <w:pPr>
        <w:numPr>
          <w:ilvl w:val="1"/>
          <w:numId w:val="176"/>
        </w:numPr>
        <w:spacing w:after="0" w:line="240" w:lineRule="auto"/>
        <w:ind w:left="993" w:hanging="709"/>
        <w:contextualSpacing/>
        <w:rPr>
          <w:rFonts w:ascii="Aptos" w:eastAsiaTheme="minorHAnsi" w:hAnsi="Aptos" w:cs="Aptos"/>
          <w:lang w:eastAsia="en-US"/>
          <w14:ligatures w14:val="standardContextual"/>
        </w:rPr>
      </w:pPr>
      <w:r w:rsidRPr="009551A8">
        <w:rPr>
          <w:rFonts w:ascii="Aptos" w:eastAsiaTheme="minorHAnsi" w:hAnsi="Aptos" w:cs="Aptos"/>
          <w:lang w:eastAsia="en-US"/>
          <w14:ligatures w14:val="standardContextual"/>
        </w:rPr>
        <w:t xml:space="preserve">There are also practical changes around </w:t>
      </w:r>
      <w:r w:rsidRPr="009551A8">
        <w:rPr>
          <w:rFonts w:ascii="Aptos" w:hAnsi="Aptos" w:cs="Aptos"/>
          <w:lang w:eastAsia="en-US"/>
          <w14:ligatures w14:val="standardContextual"/>
        </w:rPr>
        <w:t xml:space="preserve">insurance requirements/financial assessments that are intended to assist SMEs in the tendering process. </w:t>
      </w:r>
    </w:p>
    <w:p w14:paraId="5213AED6" w14:textId="77777777" w:rsidR="005404E8" w:rsidRPr="009551A8" w:rsidRDefault="005404E8" w:rsidP="005404E8">
      <w:pPr>
        <w:spacing w:after="0" w:line="240" w:lineRule="auto"/>
        <w:ind w:left="993"/>
        <w:contextualSpacing/>
        <w:rPr>
          <w:rFonts w:ascii="Aptos" w:eastAsiaTheme="minorHAnsi" w:hAnsi="Aptos" w:cs="Aptos"/>
          <w:lang w:eastAsia="en-US"/>
          <w14:ligatures w14:val="standardContextual"/>
        </w:rPr>
      </w:pPr>
    </w:p>
    <w:p w14:paraId="582717F4" w14:textId="77777777" w:rsidR="005404E8" w:rsidRPr="009551A8" w:rsidRDefault="005404E8" w:rsidP="005404E8">
      <w:pPr>
        <w:numPr>
          <w:ilvl w:val="1"/>
          <w:numId w:val="176"/>
        </w:numPr>
        <w:spacing w:after="0" w:line="240" w:lineRule="auto"/>
        <w:ind w:left="993" w:hanging="709"/>
        <w:contextualSpacing/>
        <w:rPr>
          <w:rFonts w:ascii="Aptos" w:eastAsiaTheme="minorHAnsi" w:hAnsi="Aptos" w:cs="Aptos"/>
          <w:lang w:eastAsia="en-US"/>
          <w14:ligatures w14:val="standardContextual"/>
        </w:rPr>
      </w:pPr>
      <w:r w:rsidRPr="009551A8">
        <w:rPr>
          <w:rFonts w:ascii="Aptos" w:eastAsiaTheme="minorHAnsi" w:hAnsi="Aptos" w:cs="Aptos"/>
          <w:lang w:eastAsia="en-US"/>
          <w14:ligatures w14:val="standardContextual"/>
        </w:rPr>
        <w:t xml:space="preserve">The Council will now be able to restrict certain below threshold procurements to local providers, SMEs and VCSEs, </w:t>
      </w:r>
      <w:r w:rsidRPr="009551A8">
        <w:rPr>
          <w:rFonts w:ascii="Aptos" w:hAnsi="Aptos" w:cs="Aptos"/>
          <w:lang w:eastAsia="en-US"/>
          <w14:ligatures w14:val="standardContextual"/>
        </w:rPr>
        <w:t>allowing the potential to retain some contracts for organisations within the borough of Sefton.</w:t>
      </w:r>
    </w:p>
    <w:p w14:paraId="6ECEC374" w14:textId="77777777" w:rsidR="005404E8" w:rsidRPr="009551A8" w:rsidRDefault="005404E8" w:rsidP="005404E8">
      <w:pPr>
        <w:spacing w:after="0" w:line="240" w:lineRule="auto"/>
        <w:ind w:left="993"/>
        <w:contextualSpacing/>
        <w:rPr>
          <w:rFonts w:ascii="Aptos" w:eastAsiaTheme="minorHAnsi" w:hAnsi="Aptos" w:cs="Aptos"/>
          <w:lang w:eastAsia="en-US"/>
          <w14:ligatures w14:val="standardContextual"/>
        </w:rPr>
      </w:pPr>
    </w:p>
    <w:p w14:paraId="0D2D34DA" w14:textId="77777777" w:rsidR="005404E8" w:rsidRPr="009551A8" w:rsidRDefault="005404E8" w:rsidP="005404E8">
      <w:pPr>
        <w:numPr>
          <w:ilvl w:val="1"/>
          <w:numId w:val="176"/>
        </w:numPr>
        <w:spacing w:after="0" w:line="240" w:lineRule="auto"/>
        <w:ind w:left="993" w:hanging="709"/>
        <w:contextualSpacing/>
        <w:rPr>
          <w:rFonts w:ascii="Aptos" w:eastAsiaTheme="minorHAnsi" w:hAnsi="Aptos" w:cs="Aptos"/>
          <w:lang w:eastAsia="en-US"/>
          <w14:ligatures w14:val="standardContextual"/>
        </w:rPr>
      </w:pPr>
      <w:r w:rsidRPr="009551A8">
        <w:rPr>
          <w:rFonts w:ascii="Aptos" w:eastAsiaTheme="minorHAnsi" w:hAnsi="Aptos" w:cs="Aptos"/>
          <w:lang w:eastAsia="en-US"/>
          <w14:ligatures w14:val="standardContextual"/>
        </w:rPr>
        <w:t>There will be i</w:t>
      </w:r>
      <w:r w:rsidRPr="009551A8">
        <w:rPr>
          <w:rFonts w:ascii="Aptos" w:hAnsi="Aptos" w:cs="Aptos"/>
          <w:lang w:eastAsia="en-US"/>
          <w14:ligatures w14:val="standardContextual"/>
        </w:rPr>
        <w:t>ncreased contract management requirements which should improve value for money and contractor performance.</w:t>
      </w:r>
    </w:p>
    <w:p w14:paraId="1A513E7A" w14:textId="77777777" w:rsidR="005404E8" w:rsidRPr="009551A8" w:rsidRDefault="005404E8" w:rsidP="005404E8">
      <w:pPr>
        <w:spacing w:after="0" w:line="240" w:lineRule="auto"/>
        <w:ind w:left="993"/>
        <w:contextualSpacing/>
        <w:rPr>
          <w:rFonts w:ascii="Aptos" w:eastAsiaTheme="minorHAnsi" w:hAnsi="Aptos" w:cs="Aptos"/>
          <w:lang w:eastAsia="en-US"/>
          <w14:ligatures w14:val="standardContextual"/>
        </w:rPr>
      </w:pPr>
    </w:p>
    <w:p w14:paraId="39D69966" w14:textId="77777777" w:rsidR="005404E8" w:rsidRPr="009551A8" w:rsidRDefault="005404E8" w:rsidP="005404E8">
      <w:pPr>
        <w:numPr>
          <w:ilvl w:val="1"/>
          <w:numId w:val="176"/>
        </w:numPr>
        <w:spacing w:after="0" w:line="240" w:lineRule="auto"/>
        <w:ind w:left="993" w:hanging="709"/>
        <w:contextualSpacing/>
        <w:rPr>
          <w:rFonts w:ascii="Aptos" w:eastAsiaTheme="minorHAnsi" w:hAnsi="Aptos" w:cs="Aptos"/>
          <w:lang w:eastAsia="en-US"/>
          <w14:ligatures w14:val="standardContextual"/>
        </w:rPr>
      </w:pPr>
      <w:r w:rsidRPr="009551A8">
        <w:rPr>
          <w:rFonts w:ascii="Aptos" w:eastAsiaTheme="minorHAnsi" w:hAnsi="Aptos" w:cs="Aptos"/>
          <w:lang w:eastAsia="en-US"/>
          <w14:ligatures w14:val="standardContextual"/>
        </w:rPr>
        <w:t>Commercial frameworks are now more open</w:t>
      </w:r>
      <w:r>
        <w:rPr>
          <w:rFonts w:ascii="Aptos" w:eastAsiaTheme="minorHAnsi" w:hAnsi="Aptos" w:cs="Aptos"/>
          <w:lang w:eastAsia="en-US"/>
          <w14:ligatures w14:val="standardContextual"/>
        </w:rPr>
        <w:t>,</w:t>
      </w:r>
      <w:r w:rsidRPr="009551A8">
        <w:rPr>
          <w:rFonts w:ascii="Aptos" w:eastAsiaTheme="minorHAnsi" w:hAnsi="Aptos" w:cs="Aptos"/>
          <w:lang w:eastAsia="en-US"/>
          <w14:ligatures w14:val="standardContextual"/>
        </w:rPr>
        <w:t xml:space="preserve"> so exclusion periods are reduced meaning it is easier to include a new supplier to an existing framework. Contact </w:t>
      </w:r>
      <w:hyperlink r:id="rId31" w:history="1">
        <w:r w:rsidRPr="009551A8">
          <w:rPr>
            <w:rFonts w:ascii="Aptos" w:eastAsiaTheme="minorHAnsi" w:hAnsi="Aptos" w:cs="Aptos"/>
            <w:b/>
            <w:bCs/>
            <w:color w:val="0563C1" w:themeColor="hyperlink"/>
            <w:u w:val="single"/>
            <w:lang w:eastAsia="en-US"/>
            <w14:ligatures w14:val="standardContextual"/>
          </w:rPr>
          <w:t>central.procurement@sefton.gov.uk</w:t>
        </w:r>
      </w:hyperlink>
      <w:r w:rsidRPr="009551A8">
        <w:rPr>
          <w:rFonts w:ascii="Aptos" w:eastAsiaTheme="minorHAnsi" w:hAnsi="Aptos" w:cs="Aptos"/>
          <w:lang w:eastAsia="en-US"/>
          <w14:ligatures w14:val="standardContextual"/>
        </w:rPr>
        <w:t xml:space="preserve"> for further information. </w:t>
      </w:r>
    </w:p>
    <w:p w14:paraId="78C7B80A" w14:textId="77777777" w:rsidR="005404E8" w:rsidRPr="009551A8" w:rsidRDefault="005404E8" w:rsidP="005404E8">
      <w:pPr>
        <w:spacing w:after="0" w:line="240" w:lineRule="auto"/>
        <w:rPr>
          <w:rFonts w:ascii="Aptos" w:eastAsiaTheme="minorHAnsi" w:hAnsi="Aptos" w:cs="Aptos"/>
          <w:b/>
          <w:lang w:eastAsia="en-US"/>
          <w14:ligatures w14:val="standardContextual"/>
        </w:rPr>
      </w:pPr>
    </w:p>
    <w:p w14:paraId="20EC5D9B" w14:textId="77777777" w:rsidR="005404E8" w:rsidRPr="009551A8" w:rsidRDefault="005404E8" w:rsidP="005404E8">
      <w:pPr>
        <w:spacing w:after="0" w:line="240" w:lineRule="auto"/>
        <w:rPr>
          <w:rFonts w:ascii="Aptos" w:hAnsi="Aptos" w:cs="Aptos"/>
          <w:b/>
          <w:bCs/>
          <w:lang w:eastAsia="en-US"/>
          <w14:ligatures w14:val="standardContextual"/>
        </w:rPr>
      </w:pPr>
    </w:p>
    <w:p w14:paraId="26CFD475" w14:textId="77777777" w:rsidR="005404E8" w:rsidRPr="009551A8" w:rsidRDefault="005404E8" w:rsidP="005404E8">
      <w:pPr>
        <w:numPr>
          <w:ilvl w:val="0"/>
          <w:numId w:val="172"/>
        </w:numPr>
        <w:spacing w:after="0" w:line="240" w:lineRule="auto"/>
        <w:contextualSpacing/>
        <w:rPr>
          <w:rFonts w:ascii="Aptos" w:hAnsi="Aptos" w:cs="Aptos"/>
          <w:b/>
          <w:bCs/>
          <w:lang w:eastAsia="en-US"/>
          <w14:ligatures w14:val="standardContextual"/>
        </w:rPr>
      </w:pPr>
      <w:r w:rsidRPr="009551A8">
        <w:rPr>
          <w:rFonts w:ascii="Aptos" w:hAnsi="Aptos" w:cs="Aptos"/>
          <w:b/>
          <w:bCs/>
          <w:lang w:eastAsia="en-US"/>
          <w14:ligatures w14:val="standardContextual"/>
        </w:rPr>
        <w:t>What issues should I be wary of?</w:t>
      </w:r>
    </w:p>
    <w:p w14:paraId="0E165B7B" w14:textId="77777777" w:rsidR="005404E8" w:rsidRPr="009551A8" w:rsidRDefault="005404E8" w:rsidP="005404E8">
      <w:pPr>
        <w:spacing w:after="0" w:line="240" w:lineRule="auto"/>
        <w:rPr>
          <w:rFonts w:ascii="Aptos" w:hAnsi="Aptos" w:cs="Aptos"/>
          <w:lang w:eastAsia="en-US"/>
          <w14:ligatures w14:val="standardContextual"/>
        </w:rPr>
      </w:pPr>
    </w:p>
    <w:p w14:paraId="0AC04265" w14:textId="77777777" w:rsidR="005404E8" w:rsidRPr="009551A8" w:rsidRDefault="005404E8" w:rsidP="005404E8">
      <w:pPr>
        <w:numPr>
          <w:ilvl w:val="1"/>
          <w:numId w:val="177"/>
        </w:numPr>
        <w:spacing w:after="0" w:line="240" w:lineRule="auto"/>
        <w:ind w:left="993" w:hanging="709"/>
        <w:contextualSpacing/>
        <w:rPr>
          <w:rFonts w:ascii="Aptos" w:eastAsiaTheme="minorHAnsi" w:hAnsi="Aptos" w:cs="Aptos"/>
          <w:lang w:eastAsia="en-US"/>
          <w14:ligatures w14:val="standardContextual"/>
        </w:rPr>
      </w:pPr>
      <w:r w:rsidRPr="009551A8">
        <w:rPr>
          <w:rFonts w:ascii="Aptos" w:eastAsiaTheme="minorHAnsi" w:hAnsi="Aptos" w:cs="Aptos"/>
          <w:lang w:eastAsia="en-US"/>
          <w14:ligatures w14:val="standardContextual"/>
        </w:rPr>
        <w:t>All Local Authorities are now subject to increased publishing requirements which leaves greater scope for challenge from Suppliers if any steps are missed.</w:t>
      </w:r>
    </w:p>
    <w:p w14:paraId="0CBFE5D3" w14:textId="77777777" w:rsidR="005404E8" w:rsidRPr="009551A8" w:rsidRDefault="005404E8" w:rsidP="005404E8">
      <w:pPr>
        <w:spacing w:after="0" w:line="240" w:lineRule="auto"/>
        <w:ind w:left="993"/>
        <w:contextualSpacing/>
        <w:rPr>
          <w:rFonts w:ascii="Aptos" w:eastAsiaTheme="minorHAnsi" w:hAnsi="Aptos" w:cs="Aptos"/>
          <w:lang w:eastAsia="en-US"/>
          <w14:ligatures w14:val="standardContextual"/>
        </w:rPr>
      </w:pPr>
    </w:p>
    <w:p w14:paraId="38E08DEB" w14:textId="77777777" w:rsidR="005404E8" w:rsidRPr="009551A8" w:rsidRDefault="005404E8" w:rsidP="005404E8">
      <w:pPr>
        <w:numPr>
          <w:ilvl w:val="1"/>
          <w:numId w:val="177"/>
        </w:numPr>
        <w:spacing w:after="0" w:line="240" w:lineRule="auto"/>
        <w:ind w:left="993" w:hanging="709"/>
        <w:contextualSpacing/>
        <w:rPr>
          <w:rFonts w:ascii="Aptos" w:eastAsiaTheme="minorHAnsi" w:hAnsi="Aptos" w:cs="Aptos"/>
          <w:lang w:eastAsia="en-US"/>
          <w14:ligatures w14:val="standardContextual"/>
        </w:rPr>
      </w:pPr>
      <w:r w:rsidRPr="009551A8">
        <w:rPr>
          <w:rFonts w:ascii="Aptos" w:eastAsiaTheme="minorHAnsi" w:hAnsi="Aptos" w:cs="Aptos"/>
          <w:lang w:eastAsia="en-US"/>
          <w14:ligatures w14:val="standardContextual"/>
        </w:rPr>
        <w:t>Government bodies exist to oversee procurement activity and investigate compliance and publish results of any such investigation including any recommendations made.</w:t>
      </w:r>
    </w:p>
    <w:p w14:paraId="19B1480A" w14:textId="77777777" w:rsidR="005404E8" w:rsidRPr="009551A8" w:rsidRDefault="005404E8" w:rsidP="005404E8">
      <w:pPr>
        <w:spacing w:after="0" w:line="240" w:lineRule="auto"/>
        <w:ind w:left="993"/>
        <w:contextualSpacing/>
        <w:rPr>
          <w:rFonts w:ascii="Aptos" w:eastAsiaTheme="minorHAnsi" w:hAnsi="Aptos" w:cs="Aptos"/>
          <w:lang w:eastAsia="en-US"/>
          <w14:ligatures w14:val="standardContextual"/>
        </w:rPr>
      </w:pPr>
    </w:p>
    <w:p w14:paraId="41256F0A" w14:textId="77777777" w:rsidR="005404E8" w:rsidRPr="009551A8" w:rsidRDefault="005404E8" w:rsidP="005404E8">
      <w:pPr>
        <w:numPr>
          <w:ilvl w:val="1"/>
          <w:numId w:val="177"/>
        </w:numPr>
        <w:spacing w:after="0" w:line="240" w:lineRule="auto"/>
        <w:ind w:left="993" w:hanging="709"/>
        <w:contextualSpacing/>
        <w:rPr>
          <w:rFonts w:ascii="Aptos" w:eastAsiaTheme="minorHAnsi" w:hAnsi="Aptos" w:cs="Aptos"/>
          <w:lang w:eastAsia="en-US"/>
          <w14:ligatures w14:val="standardContextual"/>
        </w:rPr>
      </w:pPr>
      <w:r w:rsidRPr="009551A8">
        <w:rPr>
          <w:rFonts w:ascii="Aptos" w:eastAsiaTheme="minorHAnsi" w:hAnsi="Aptos" w:cs="Aptos"/>
          <w:lang w:eastAsia="en-US"/>
          <w14:ligatures w14:val="standardContextual"/>
        </w:rPr>
        <w:t xml:space="preserve">Due to an increased risk of challenge from Suppliers, </w:t>
      </w:r>
      <w:r w:rsidRPr="009551A8">
        <w:rPr>
          <w:rFonts w:ascii="Aptos" w:eastAsiaTheme="minorHAnsi" w:hAnsi="Aptos" w:cs="Aptos"/>
          <w:b/>
          <w:bCs/>
          <w:u w:val="single"/>
          <w:lang w:eastAsia="en-US"/>
          <w14:ligatures w14:val="standardContextual"/>
        </w:rPr>
        <w:t>any</w:t>
      </w:r>
      <w:r w:rsidRPr="009551A8">
        <w:rPr>
          <w:rFonts w:ascii="Aptos" w:eastAsiaTheme="minorHAnsi" w:hAnsi="Aptos" w:cs="Aptos"/>
          <w:lang w:eastAsia="en-US"/>
          <w14:ligatures w14:val="standardContextual"/>
        </w:rPr>
        <w:t xml:space="preserve"> documentation or correspondence may be disclosable therefore the utmost care must be taken when carrying out any procurement activity.</w:t>
      </w:r>
    </w:p>
    <w:p w14:paraId="5421B071" w14:textId="77777777" w:rsidR="005404E8" w:rsidRPr="009551A8" w:rsidRDefault="005404E8" w:rsidP="005404E8">
      <w:pPr>
        <w:spacing w:after="0" w:line="240" w:lineRule="auto"/>
        <w:ind w:left="993"/>
        <w:contextualSpacing/>
        <w:rPr>
          <w:rFonts w:ascii="Aptos" w:eastAsiaTheme="minorHAnsi" w:hAnsi="Aptos" w:cs="Aptos"/>
          <w:lang w:eastAsia="en-US"/>
          <w14:ligatures w14:val="standardContextual"/>
        </w:rPr>
      </w:pPr>
    </w:p>
    <w:p w14:paraId="2B7AC8C7" w14:textId="77777777" w:rsidR="005404E8" w:rsidRPr="009551A8" w:rsidRDefault="005404E8" w:rsidP="005404E8">
      <w:pPr>
        <w:numPr>
          <w:ilvl w:val="1"/>
          <w:numId w:val="177"/>
        </w:numPr>
        <w:spacing w:after="0" w:line="240" w:lineRule="auto"/>
        <w:ind w:left="993" w:hanging="709"/>
        <w:contextualSpacing/>
        <w:rPr>
          <w:rFonts w:ascii="Aptos" w:eastAsiaTheme="minorHAnsi" w:hAnsi="Aptos" w:cs="Aptos"/>
          <w:lang w:eastAsia="en-US"/>
          <w14:ligatures w14:val="standardContextual"/>
        </w:rPr>
      </w:pPr>
      <w:r w:rsidRPr="009551A8">
        <w:rPr>
          <w:rFonts w:ascii="Aptos" w:hAnsi="Aptos" w:cs="Aptos"/>
          <w:lang w:eastAsia="en-US"/>
          <w14:ligatures w14:val="standardContextual"/>
        </w:rPr>
        <w:t>When publishing full copy of contracts with an estimated total value exceeding £5 million, be alert to the challenges around dealing with personal data/commercially sensitive information</w:t>
      </w:r>
    </w:p>
    <w:p w14:paraId="20753916" w14:textId="77777777" w:rsidR="005404E8" w:rsidRPr="009551A8" w:rsidRDefault="005404E8" w:rsidP="005404E8">
      <w:pPr>
        <w:spacing w:after="0" w:line="240" w:lineRule="auto"/>
        <w:ind w:left="993"/>
        <w:contextualSpacing/>
        <w:rPr>
          <w:rFonts w:ascii="Aptos" w:eastAsiaTheme="minorHAnsi" w:hAnsi="Aptos" w:cs="Aptos"/>
          <w:lang w:eastAsia="en-US"/>
          <w14:ligatures w14:val="standardContextual"/>
        </w:rPr>
      </w:pPr>
    </w:p>
    <w:p w14:paraId="4C1BBCB6" w14:textId="77777777" w:rsidR="005404E8" w:rsidRPr="009551A8" w:rsidRDefault="005404E8" w:rsidP="005404E8">
      <w:pPr>
        <w:numPr>
          <w:ilvl w:val="1"/>
          <w:numId w:val="177"/>
        </w:numPr>
        <w:spacing w:after="0" w:line="240" w:lineRule="auto"/>
        <w:ind w:left="993" w:hanging="709"/>
        <w:contextualSpacing/>
        <w:rPr>
          <w:rFonts w:ascii="Aptos" w:eastAsiaTheme="minorHAnsi" w:hAnsi="Aptos" w:cs="Aptos"/>
          <w:lang w:eastAsia="en-US"/>
          <w14:ligatures w14:val="standardContextual"/>
        </w:rPr>
      </w:pPr>
      <w:r w:rsidRPr="009551A8">
        <w:rPr>
          <w:rFonts w:ascii="Aptos" w:hAnsi="Aptos" w:cs="Aptos"/>
          <w:lang w:eastAsia="en-US"/>
          <w14:ligatures w14:val="standardContextual"/>
        </w:rPr>
        <w:t>Conflicts of interest can arise at any point during a procurement exercise – it is not enough to simply carry out a conflict-of-interest assessment at the start of the process.</w:t>
      </w:r>
    </w:p>
    <w:p w14:paraId="5F23630A" w14:textId="77777777" w:rsidR="005404E8" w:rsidRPr="009551A8" w:rsidRDefault="005404E8" w:rsidP="005404E8">
      <w:pPr>
        <w:spacing w:after="0" w:line="240" w:lineRule="auto"/>
        <w:ind w:left="993"/>
        <w:contextualSpacing/>
        <w:rPr>
          <w:rFonts w:ascii="Aptos" w:eastAsiaTheme="minorHAnsi" w:hAnsi="Aptos" w:cs="Aptos"/>
          <w:lang w:eastAsia="en-US"/>
          <w14:ligatures w14:val="standardContextual"/>
        </w:rPr>
      </w:pPr>
    </w:p>
    <w:p w14:paraId="6B9B5710" w14:textId="77777777" w:rsidR="005404E8" w:rsidRPr="009551A8" w:rsidRDefault="005404E8" w:rsidP="005404E8">
      <w:pPr>
        <w:numPr>
          <w:ilvl w:val="1"/>
          <w:numId w:val="177"/>
        </w:numPr>
        <w:spacing w:after="0" w:line="240" w:lineRule="auto"/>
        <w:ind w:left="993" w:hanging="709"/>
        <w:contextualSpacing/>
        <w:rPr>
          <w:rFonts w:ascii="Aptos" w:eastAsiaTheme="minorHAnsi" w:hAnsi="Aptos" w:cs="Aptos"/>
          <w:lang w:eastAsia="en-US"/>
          <w14:ligatures w14:val="standardContextual"/>
        </w:rPr>
      </w:pPr>
      <w:r w:rsidRPr="009551A8">
        <w:rPr>
          <w:rFonts w:ascii="Aptos" w:hAnsi="Aptos" w:cs="Aptos"/>
          <w:lang w:eastAsia="en-US"/>
          <w14:ligatures w14:val="standardContextual"/>
        </w:rPr>
        <w:lastRenderedPageBreak/>
        <w:t xml:space="preserve">Be alert to the fact that the high number of waivers raised is a red flag for potential challenges so early planning of procurements and pro-active contract management must now be a priority, with waivers being a last resort when all other procurement routes have been considered and exhausted. </w:t>
      </w:r>
    </w:p>
    <w:p w14:paraId="4167F840" w14:textId="77777777" w:rsidR="005404E8" w:rsidRPr="009551A8" w:rsidRDefault="005404E8" w:rsidP="005404E8">
      <w:pPr>
        <w:spacing w:after="0" w:line="240" w:lineRule="auto"/>
        <w:ind w:left="993"/>
        <w:contextualSpacing/>
        <w:rPr>
          <w:rFonts w:ascii="Aptos" w:eastAsiaTheme="minorHAnsi" w:hAnsi="Aptos" w:cs="Aptos"/>
          <w:lang w:eastAsia="en-US"/>
          <w14:ligatures w14:val="standardContextual"/>
        </w:rPr>
      </w:pPr>
    </w:p>
    <w:p w14:paraId="4CAB7768" w14:textId="77777777" w:rsidR="005404E8" w:rsidRPr="009551A8" w:rsidRDefault="005404E8" w:rsidP="005404E8">
      <w:pPr>
        <w:numPr>
          <w:ilvl w:val="1"/>
          <w:numId w:val="177"/>
        </w:numPr>
        <w:spacing w:after="0" w:line="240" w:lineRule="auto"/>
        <w:ind w:left="993" w:hanging="709"/>
        <w:contextualSpacing/>
        <w:rPr>
          <w:rFonts w:ascii="Aptos" w:eastAsiaTheme="minorHAnsi" w:hAnsi="Aptos" w:cs="Aptos"/>
          <w:lang w:eastAsia="en-US"/>
          <w14:ligatures w14:val="standardContextual"/>
        </w:rPr>
      </w:pPr>
      <w:r w:rsidRPr="009551A8">
        <w:rPr>
          <w:rFonts w:ascii="Aptos" w:hAnsi="Aptos" w:cs="Aptos"/>
          <w:lang w:eastAsia="en-US"/>
          <w14:ligatures w14:val="standardContextual"/>
        </w:rPr>
        <w:t>Service Teams involved in procurement procedures must include the Procurement Team in their contract planning.</w:t>
      </w:r>
    </w:p>
    <w:p w14:paraId="6910A78C" w14:textId="77777777" w:rsidR="005404E8" w:rsidRPr="009551A8" w:rsidRDefault="005404E8" w:rsidP="005404E8">
      <w:pPr>
        <w:spacing w:after="0" w:line="240" w:lineRule="auto"/>
        <w:rPr>
          <w:rFonts w:ascii="Aptos" w:hAnsi="Aptos" w:cs="Aptos"/>
          <w:lang w:eastAsia="en-US"/>
          <w14:ligatures w14:val="standardContextual"/>
        </w:rPr>
      </w:pPr>
    </w:p>
    <w:p w14:paraId="3EF88CBC" w14:textId="77777777" w:rsidR="005404E8" w:rsidRPr="009551A8" w:rsidRDefault="005404E8" w:rsidP="005404E8">
      <w:pPr>
        <w:spacing w:after="0" w:line="240" w:lineRule="auto"/>
        <w:ind w:left="720"/>
        <w:contextualSpacing/>
        <w:rPr>
          <w:rFonts w:ascii="Aptos" w:hAnsi="Aptos" w:cs="Aptos"/>
          <w:lang w:eastAsia="en-US"/>
          <w14:ligatures w14:val="standardContextual"/>
        </w:rPr>
      </w:pPr>
    </w:p>
    <w:p w14:paraId="603BF132" w14:textId="77777777" w:rsidR="005404E8" w:rsidRPr="009551A8" w:rsidRDefault="005404E8" w:rsidP="005404E8">
      <w:pPr>
        <w:numPr>
          <w:ilvl w:val="0"/>
          <w:numId w:val="172"/>
        </w:numPr>
        <w:spacing w:after="0" w:line="240" w:lineRule="auto"/>
        <w:contextualSpacing/>
        <w:rPr>
          <w:rFonts w:ascii="Aptos" w:hAnsi="Aptos" w:cs="Aptos"/>
          <w:b/>
          <w:bCs/>
          <w:lang w:eastAsia="en-US"/>
          <w14:ligatures w14:val="standardContextual"/>
        </w:rPr>
      </w:pPr>
      <w:r w:rsidRPr="009551A8">
        <w:rPr>
          <w:rFonts w:ascii="Aptos" w:hAnsi="Aptos" w:cs="Aptos"/>
          <w:b/>
          <w:bCs/>
          <w:lang w:eastAsia="en-US"/>
          <w14:ligatures w14:val="standardContextual"/>
        </w:rPr>
        <w:t>What should I do now?</w:t>
      </w:r>
    </w:p>
    <w:p w14:paraId="76A0F064" w14:textId="77777777" w:rsidR="005404E8" w:rsidRPr="009551A8" w:rsidRDefault="005404E8" w:rsidP="005404E8">
      <w:pPr>
        <w:spacing w:after="0" w:line="240" w:lineRule="auto"/>
        <w:ind w:left="720"/>
        <w:contextualSpacing/>
        <w:rPr>
          <w:rFonts w:ascii="Aptos" w:hAnsi="Aptos" w:cs="Aptos"/>
          <w:b/>
          <w:bCs/>
          <w:lang w:eastAsia="en-US"/>
          <w14:ligatures w14:val="standardContextual"/>
        </w:rPr>
      </w:pPr>
    </w:p>
    <w:p w14:paraId="17331561" w14:textId="77777777" w:rsidR="005404E8" w:rsidRPr="009551A8" w:rsidRDefault="005404E8" w:rsidP="005404E8">
      <w:pPr>
        <w:numPr>
          <w:ilvl w:val="1"/>
          <w:numId w:val="178"/>
        </w:numPr>
        <w:spacing w:after="0" w:line="240" w:lineRule="auto"/>
        <w:ind w:left="993" w:hanging="709"/>
        <w:contextualSpacing/>
        <w:rPr>
          <w:rFonts w:ascii="Aptos" w:hAnsi="Aptos" w:cs="Aptos"/>
          <w:lang w:eastAsia="en-US"/>
          <w14:ligatures w14:val="standardContextual"/>
        </w:rPr>
      </w:pPr>
      <w:r w:rsidRPr="009551A8">
        <w:rPr>
          <w:rFonts w:ascii="Aptos" w:hAnsi="Aptos" w:cs="Aptos"/>
          <w:lang w:eastAsia="en-US"/>
          <w14:ligatures w14:val="standardContextual"/>
        </w:rPr>
        <w:t xml:space="preserve">Review the newly published CPRs at your earliest opportunity, ensuring you are comfortable with the changes to thresholds and tender procedures. </w:t>
      </w:r>
    </w:p>
    <w:p w14:paraId="1DC7F731" w14:textId="77777777" w:rsidR="005404E8" w:rsidRPr="009551A8" w:rsidRDefault="005404E8" w:rsidP="005404E8">
      <w:pPr>
        <w:spacing w:after="0" w:line="240" w:lineRule="auto"/>
        <w:ind w:left="993"/>
        <w:contextualSpacing/>
        <w:rPr>
          <w:rFonts w:ascii="Aptos" w:hAnsi="Aptos" w:cs="Aptos"/>
          <w:lang w:eastAsia="en-US"/>
          <w14:ligatures w14:val="standardContextual"/>
        </w:rPr>
      </w:pPr>
    </w:p>
    <w:p w14:paraId="1B62DB2F" w14:textId="77777777" w:rsidR="005404E8" w:rsidRPr="009551A8" w:rsidRDefault="005404E8" w:rsidP="005404E8">
      <w:pPr>
        <w:numPr>
          <w:ilvl w:val="1"/>
          <w:numId w:val="178"/>
        </w:numPr>
        <w:spacing w:after="0" w:line="240" w:lineRule="auto"/>
        <w:ind w:left="993" w:hanging="709"/>
        <w:contextualSpacing/>
        <w:rPr>
          <w:rFonts w:ascii="Aptos" w:hAnsi="Aptos" w:cs="Aptos"/>
          <w:lang w:eastAsia="en-US"/>
          <w14:ligatures w14:val="standardContextual"/>
        </w:rPr>
      </w:pPr>
      <w:r w:rsidRPr="009551A8">
        <w:rPr>
          <w:rFonts w:ascii="Aptos" w:hAnsi="Aptos" w:cs="Aptos"/>
          <w:lang w:eastAsia="en-US"/>
          <w14:ligatures w14:val="standardContextual"/>
        </w:rPr>
        <w:t>Attend an internal training session which will be hosted by the Procurement Team in April 2025</w:t>
      </w:r>
      <w:r w:rsidRPr="009551A8">
        <w:rPr>
          <w:rFonts w:ascii="Aptos" w:hAnsi="Aptos" w:cs="Aptos"/>
          <w:color w:val="FF0000"/>
          <w:lang w:eastAsia="en-US"/>
          <w14:ligatures w14:val="standardContextual"/>
        </w:rPr>
        <w:t xml:space="preserve"> </w:t>
      </w:r>
      <w:r w:rsidRPr="009551A8">
        <w:rPr>
          <w:rFonts w:ascii="Aptos" w:hAnsi="Aptos" w:cs="Aptos"/>
          <w:lang w:eastAsia="en-US"/>
          <w14:ligatures w14:val="standardContextual"/>
        </w:rPr>
        <w:t>and complete the online CPR training module via MeLearning from April 2025.</w:t>
      </w:r>
    </w:p>
    <w:p w14:paraId="3A7F5F62" w14:textId="77777777" w:rsidR="005404E8" w:rsidRPr="009551A8" w:rsidRDefault="005404E8" w:rsidP="005404E8">
      <w:pPr>
        <w:spacing w:after="0" w:line="240" w:lineRule="auto"/>
        <w:ind w:left="720"/>
        <w:contextualSpacing/>
        <w:rPr>
          <w:rFonts w:ascii="Aptos" w:hAnsi="Aptos" w:cs="Aptos"/>
          <w:lang w:eastAsia="en-US"/>
          <w14:ligatures w14:val="standardContextual"/>
        </w:rPr>
      </w:pPr>
    </w:p>
    <w:p w14:paraId="437B0D1D" w14:textId="77777777" w:rsidR="005404E8" w:rsidRPr="009551A8" w:rsidRDefault="005404E8" w:rsidP="005404E8">
      <w:pPr>
        <w:numPr>
          <w:ilvl w:val="1"/>
          <w:numId w:val="178"/>
        </w:numPr>
        <w:spacing w:after="0" w:line="240" w:lineRule="auto"/>
        <w:ind w:left="993" w:hanging="709"/>
        <w:contextualSpacing/>
        <w:rPr>
          <w:rFonts w:ascii="Aptos" w:hAnsi="Aptos" w:cs="Aptos"/>
          <w:lang w:eastAsia="en-US"/>
          <w14:ligatures w14:val="standardContextual"/>
        </w:rPr>
      </w:pPr>
      <w:r w:rsidRPr="009551A8">
        <w:rPr>
          <w:rFonts w:ascii="Aptos" w:hAnsi="Aptos" w:cs="Aptos"/>
          <w:lang w:eastAsia="en-US"/>
          <w14:ligatures w14:val="standardContextual"/>
        </w:rPr>
        <w:t xml:space="preserve">Ensure the Procurement Team are </w:t>
      </w:r>
      <w:r>
        <w:rPr>
          <w:rFonts w:ascii="Aptos" w:hAnsi="Aptos" w:cs="Aptos"/>
          <w:lang w:eastAsia="en-US"/>
          <w14:ligatures w14:val="standardContextual"/>
        </w:rPr>
        <w:t>involved</w:t>
      </w:r>
      <w:r w:rsidRPr="009551A8">
        <w:rPr>
          <w:rFonts w:ascii="Aptos" w:hAnsi="Aptos" w:cs="Aptos"/>
          <w:lang w:eastAsia="en-US"/>
          <w14:ligatures w14:val="standardContextual"/>
        </w:rPr>
        <w:t xml:space="preserve"> to address any procurement issues </w:t>
      </w:r>
      <w:r>
        <w:rPr>
          <w:rFonts w:ascii="Aptos" w:hAnsi="Aptos" w:cs="Aptos"/>
          <w:lang w:eastAsia="en-US"/>
          <w14:ligatures w14:val="standardContextual"/>
        </w:rPr>
        <w:t xml:space="preserve">you may have </w:t>
      </w:r>
      <w:r w:rsidRPr="009551A8">
        <w:rPr>
          <w:rFonts w:ascii="Aptos" w:hAnsi="Aptos" w:cs="Aptos"/>
          <w:lang w:eastAsia="en-US"/>
          <w14:ligatures w14:val="standardContextual"/>
        </w:rPr>
        <w:t>at the earliest possible opportunity.</w:t>
      </w:r>
    </w:p>
    <w:p w14:paraId="62B2FB8F" w14:textId="77777777" w:rsidR="005404E8" w:rsidRPr="009551A8" w:rsidRDefault="005404E8" w:rsidP="005404E8">
      <w:pPr>
        <w:spacing w:after="0" w:line="240" w:lineRule="auto"/>
        <w:ind w:left="720"/>
        <w:contextualSpacing/>
        <w:rPr>
          <w:rFonts w:ascii="Aptos" w:hAnsi="Aptos" w:cs="Aptos"/>
          <w:lang w:eastAsia="en-US"/>
          <w14:ligatures w14:val="standardContextual"/>
        </w:rPr>
      </w:pPr>
    </w:p>
    <w:p w14:paraId="0769779E" w14:textId="77777777" w:rsidR="005404E8" w:rsidRPr="009551A8" w:rsidRDefault="005404E8" w:rsidP="005404E8">
      <w:pPr>
        <w:numPr>
          <w:ilvl w:val="1"/>
          <w:numId w:val="178"/>
        </w:numPr>
        <w:spacing w:after="0" w:line="240" w:lineRule="auto"/>
        <w:ind w:left="993" w:hanging="709"/>
        <w:contextualSpacing/>
        <w:rPr>
          <w:rFonts w:ascii="Aptos" w:hAnsi="Aptos" w:cs="Aptos"/>
          <w:lang w:eastAsia="en-US"/>
          <w14:ligatures w14:val="standardContextual"/>
        </w:rPr>
      </w:pPr>
      <w:r w:rsidRPr="009551A8">
        <w:rPr>
          <w:rFonts w:ascii="Aptos" w:hAnsi="Aptos" w:cs="Aptos"/>
          <w:lang w:eastAsia="en-US"/>
          <w14:ligatures w14:val="standardContextual"/>
        </w:rPr>
        <w:t>Involve the Procurement Team in all new tenders being processed</w:t>
      </w:r>
      <w:r>
        <w:rPr>
          <w:rFonts w:ascii="Aptos" w:hAnsi="Aptos" w:cs="Aptos"/>
          <w:lang w:eastAsia="en-US"/>
          <w14:ligatures w14:val="standardContextual"/>
        </w:rPr>
        <w:t xml:space="preserve"> to ensure compliance with the regulations</w:t>
      </w:r>
      <w:r w:rsidRPr="009551A8">
        <w:rPr>
          <w:rFonts w:ascii="Aptos" w:hAnsi="Aptos" w:cs="Aptos"/>
          <w:lang w:eastAsia="en-US"/>
          <w14:ligatures w14:val="standardContextual"/>
        </w:rPr>
        <w:t>.</w:t>
      </w:r>
    </w:p>
    <w:p w14:paraId="741E93A1" w14:textId="77777777" w:rsidR="005404E8" w:rsidRPr="009551A8" w:rsidRDefault="005404E8" w:rsidP="005404E8">
      <w:pPr>
        <w:spacing w:after="0" w:line="240" w:lineRule="auto"/>
        <w:ind w:left="720"/>
        <w:contextualSpacing/>
        <w:rPr>
          <w:rFonts w:ascii="Aptos" w:hAnsi="Aptos" w:cs="Aptos"/>
          <w:lang w:eastAsia="en-US"/>
          <w14:ligatures w14:val="standardContextual"/>
        </w:rPr>
      </w:pPr>
    </w:p>
    <w:p w14:paraId="54128046" w14:textId="77777777" w:rsidR="005404E8" w:rsidRPr="009551A8" w:rsidRDefault="005404E8" w:rsidP="005404E8">
      <w:pPr>
        <w:numPr>
          <w:ilvl w:val="1"/>
          <w:numId w:val="178"/>
        </w:numPr>
        <w:spacing w:after="0" w:line="240" w:lineRule="auto"/>
        <w:ind w:left="993" w:hanging="709"/>
        <w:contextualSpacing/>
        <w:rPr>
          <w:rFonts w:ascii="Aptos" w:hAnsi="Aptos" w:cs="Aptos"/>
          <w:lang w:eastAsia="en-US"/>
          <w14:ligatures w14:val="standardContextual"/>
        </w:rPr>
      </w:pPr>
      <w:r w:rsidRPr="009551A8">
        <w:rPr>
          <w:rFonts w:ascii="Aptos" w:hAnsi="Aptos" w:cs="Aptos"/>
          <w:lang w:eastAsia="en-US"/>
          <w14:ligatures w14:val="standardContextual"/>
        </w:rPr>
        <w:t xml:space="preserve">If you are at all unsure about any aspect of the PA23 or how to proceed, in the first instance please contact </w:t>
      </w:r>
      <w:bookmarkStart w:id="31" w:name="_Hlk200278225"/>
      <w:r>
        <w:fldChar w:fldCharType="begin"/>
      </w:r>
      <w:r>
        <w:instrText>HYPERLINK "mailto:central.procurement@sefton.gov.uk"</w:instrText>
      </w:r>
      <w:r>
        <w:fldChar w:fldCharType="separate"/>
      </w:r>
      <w:r w:rsidRPr="009551A8">
        <w:rPr>
          <w:rFonts w:ascii="Aptos" w:hAnsi="Aptos" w:cs="Aptos"/>
          <w:b/>
          <w:bCs/>
          <w:u w:val="single"/>
          <w:lang w:eastAsia="en-US"/>
          <w14:ligatures w14:val="standardContextual"/>
        </w:rPr>
        <w:t>central.procurement@sefton.gov.uk</w:t>
      </w:r>
      <w:r>
        <w:fldChar w:fldCharType="end"/>
      </w:r>
      <w:bookmarkEnd w:id="31"/>
      <w:r w:rsidRPr="009551A8">
        <w:rPr>
          <w:rFonts w:ascii="Aptos" w:hAnsi="Aptos" w:cs="Aptos"/>
          <w:lang w:eastAsia="en-US"/>
          <w14:ligatures w14:val="standardContextual"/>
        </w:rPr>
        <w:t xml:space="preserve"> with your query.</w:t>
      </w:r>
    </w:p>
    <w:p w14:paraId="64CFCFC6" w14:textId="77777777" w:rsidR="005404E8" w:rsidRPr="009551A8" w:rsidRDefault="005404E8" w:rsidP="005404E8">
      <w:pPr>
        <w:spacing w:after="0" w:line="240" w:lineRule="auto"/>
        <w:rPr>
          <w:rFonts w:ascii="Aptos" w:hAnsi="Aptos" w:cs="Aptos"/>
          <w:lang w:eastAsia="en-US"/>
          <w14:ligatures w14:val="standardContextual"/>
        </w:rPr>
      </w:pPr>
    </w:p>
    <w:p w14:paraId="1362D0AD" w14:textId="77777777" w:rsidR="005404E8" w:rsidRPr="00C60C89" w:rsidRDefault="005404E8" w:rsidP="005404E8">
      <w:pPr>
        <w:autoSpaceDE w:val="0"/>
        <w:autoSpaceDN w:val="0"/>
        <w:adjustRightInd w:val="0"/>
        <w:ind w:left="600"/>
        <w:rPr>
          <w:rFonts w:ascii="Arial" w:hAnsi="Arial" w:cs="Arial"/>
          <w:sz w:val="24"/>
          <w:szCs w:val="24"/>
          <w:u w:val="single"/>
        </w:rPr>
      </w:pPr>
      <w:r>
        <w:rPr>
          <w:rFonts w:ascii="Arial" w:hAnsi="Arial" w:cs="Arial"/>
          <w:sz w:val="24"/>
          <w:szCs w:val="24"/>
          <w:u w:val="single"/>
        </w:rPr>
        <w:t>--------------------------------------------------------------------------------------------------------</w:t>
      </w:r>
    </w:p>
    <w:p w14:paraId="50EC25FC" w14:textId="77777777" w:rsidR="005404E8" w:rsidRDefault="005404E8" w:rsidP="005404E8">
      <w:pPr>
        <w:autoSpaceDE w:val="0"/>
        <w:autoSpaceDN w:val="0"/>
        <w:adjustRightInd w:val="0"/>
        <w:ind w:left="600"/>
        <w:rPr>
          <w:rFonts w:ascii="Arial" w:hAnsi="Arial" w:cs="Arial"/>
          <w:sz w:val="24"/>
          <w:szCs w:val="24"/>
        </w:rPr>
      </w:pPr>
    </w:p>
    <w:p w14:paraId="0E7A03AD" w14:textId="77777777" w:rsidR="005404E8" w:rsidRDefault="005404E8" w:rsidP="005404E8">
      <w:pPr>
        <w:autoSpaceDE w:val="0"/>
        <w:autoSpaceDN w:val="0"/>
        <w:adjustRightInd w:val="0"/>
        <w:ind w:left="600"/>
        <w:rPr>
          <w:rFonts w:ascii="Arial" w:hAnsi="Arial" w:cs="Arial"/>
          <w:sz w:val="24"/>
          <w:szCs w:val="24"/>
        </w:rPr>
      </w:pPr>
      <w:r>
        <w:rPr>
          <w:rFonts w:ascii="Arial" w:hAnsi="Arial" w:cs="Arial"/>
          <w:sz w:val="24"/>
          <w:szCs w:val="24"/>
        </w:rPr>
        <w:t xml:space="preserve">The </w:t>
      </w:r>
      <w:r w:rsidRPr="002C41B9">
        <w:rPr>
          <w:rFonts w:ascii="Arial" w:hAnsi="Arial" w:cs="Arial"/>
          <w:sz w:val="24"/>
          <w:szCs w:val="24"/>
        </w:rPr>
        <w:t xml:space="preserve">regulations described </w:t>
      </w:r>
      <w:r>
        <w:rPr>
          <w:rFonts w:ascii="Arial" w:hAnsi="Arial" w:cs="Arial"/>
          <w:sz w:val="24"/>
          <w:szCs w:val="24"/>
        </w:rPr>
        <w:t>and signposted above,</w:t>
      </w:r>
      <w:r w:rsidRPr="002C41B9">
        <w:rPr>
          <w:rFonts w:ascii="Arial" w:hAnsi="Arial" w:cs="Arial"/>
          <w:sz w:val="24"/>
          <w:szCs w:val="24"/>
        </w:rPr>
        <w:t xml:space="preserve"> apply to all contracts entered by </w:t>
      </w:r>
      <w:r>
        <w:rPr>
          <w:rFonts w:ascii="Arial" w:hAnsi="Arial" w:cs="Arial"/>
          <w:sz w:val="24"/>
          <w:szCs w:val="24"/>
        </w:rPr>
        <w:t>a</w:t>
      </w:r>
      <w:r w:rsidRPr="002C41B9">
        <w:rPr>
          <w:rFonts w:ascii="Arial" w:hAnsi="Arial" w:cs="Arial"/>
          <w:sz w:val="24"/>
          <w:szCs w:val="24"/>
        </w:rPr>
        <w:t xml:space="preserve"> school unless the Governing Body or, in an emergency, one of its committees with delegated powers, directs otherwise. If such a direction is given, the reasons for it are recorded in the minutes of the meeting of the Governors or of the appropriate Committee.</w:t>
      </w:r>
    </w:p>
    <w:p w14:paraId="79EBB021" w14:textId="77777777" w:rsidR="005404E8" w:rsidRDefault="005404E8" w:rsidP="005404E8">
      <w:pPr>
        <w:spacing w:after="0" w:line="240" w:lineRule="auto"/>
        <w:ind w:left="600"/>
        <w:rPr>
          <w:rFonts w:ascii="Arial" w:hAnsi="Arial" w:cs="Arial"/>
          <w:color w:val="303030"/>
          <w:sz w:val="24"/>
          <w:szCs w:val="24"/>
        </w:rPr>
      </w:pPr>
      <w:r>
        <w:rPr>
          <w:rFonts w:ascii="Arial" w:hAnsi="Arial" w:cs="Arial"/>
          <w:sz w:val="24"/>
          <w:szCs w:val="24"/>
        </w:rPr>
        <w:t>For most but the largest schools, a key threshold at which schools must adhere to the new Procurement rules is in respect of S</w:t>
      </w:r>
      <w:r w:rsidRPr="002C41B9">
        <w:rPr>
          <w:rFonts w:ascii="Arial" w:hAnsi="Arial" w:cs="Arial"/>
          <w:sz w:val="24"/>
          <w:szCs w:val="24"/>
        </w:rPr>
        <w:t xml:space="preserve">upplies and Services </w:t>
      </w:r>
      <w:r>
        <w:rPr>
          <w:rFonts w:ascii="Arial" w:hAnsi="Arial" w:cs="Arial"/>
          <w:sz w:val="24"/>
          <w:szCs w:val="24"/>
        </w:rPr>
        <w:t xml:space="preserve">where the lifetime value of a contract is equal to or greater than </w:t>
      </w:r>
      <w:r w:rsidRPr="00C40B99">
        <w:rPr>
          <w:rFonts w:ascii="Arial" w:hAnsi="Arial" w:cs="Arial"/>
          <w:b/>
          <w:bCs/>
          <w:sz w:val="24"/>
          <w:szCs w:val="24"/>
          <w:u w:val="single"/>
        </w:rPr>
        <w:t>£214,904</w:t>
      </w:r>
      <w:r>
        <w:rPr>
          <w:rFonts w:ascii="Arial" w:hAnsi="Arial" w:cs="Arial"/>
          <w:b/>
          <w:bCs/>
          <w:sz w:val="24"/>
          <w:szCs w:val="24"/>
          <w:u w:val="single"/>
        </w:rPr>
        <w:t xml:space="preserve">. </w:t>
      </w:r>
      <w:r w:rsidRPr="006507A8">
        <w:rPr>
          <w:rFonts w:ascii="Arial" w:hAnsi="Arial" w:cs="Arial"/>
          <w:sz w:val="24"/>
          <w:szCs w:val="24"/>
        </w:rPr>
        <w:t>This</w:t>
      </w:r>
      <w:r w:rsidRPr="006507A8">
        <w:rPr>
          <w:rFonts w:ascii="Arial" w:hAnsi="Arial" w:cs="Arial"/>
          <w:color w:val="303030"/>
          <w:sz w:val="24"/>
          <w:szCs w:val="24"/>
        </w:rPr>
        <w:t xml:space="preserve"> </w:t>
      </w:r>
      <w:r>
        <w:rPr>
          <w:rFonts w:ascii="Arial" w:hAnsi="Arial" w:cs="Arial"/>
          <w:color w:val="303030"/>
          <w:sz w:val="24"/>
          <w:szCs w:val="24"/>
        </w:rPr>
        <w:t>t</w:t>
      </w:r>
      <w:r w:rsidRPr="002C41B9">
        <w:rPr>
          <w:rFonts w:ascii="Arial" w:hAnsi="Arial" w:cs="Arial"/>
          <w:color w:val="303030"/>
          <w:sz w:val="24"/>
          <w:szCs w:val="24"/>
        </w:rPr>
        <w:t>hreshold level</w:t>
      </w:r>
      <w:r>
        <w:rPr>
          <w:rFonts w:ascii="Arial" w:hAnsi="Arial" w:cs="Arial"/>
          <w:color w:val="303030"/>
          <w:sz w:val="24"/>
          <w:szCs w:val="24"/>
        </w:rPr>
        <w:t xml:space="preserve"> </w:t>
      </w:r>
      <w:r w:rsidRPr="002C41B9">
        <w:rPr>
          <w:rFonts w:ascii="Arial" w:hAnsi="Arial" w:cs="Arial"/>
          <w:color w:val="303030"/>
          <w:sz w:val="24"/>
          <w:szCs w:val="24"/>
        </w:rPr>
        <w:t>is ‘inclusive’ of VAT (£17</w:t>
      </w:r>
      <w:r>
        <w:rPr>
          <w:rFonts w:ascii="Arial" w:hAnsi="Arial" w:cs="Arial"/>
          <w:color w:val="303030"/>
          <w:sz w:val="24"/>
          <w:szCs w:val="24"/>
        </w:rPr>
        <w:t>9,087</w:t>
      </w:r>
      <w:r w:rsidRPr="002C41B9">
        <w:rPr>
          <w:rFonts w:ascii="Arial" w:hAnsi="Arial" w:cs="Arial"/>
          <w:color w:val="303030"/>
          <w:sz w:val="24"/>
          <w:szCs w:val="24"/>
        </w:rPr>
        <w:t xml:space="preserve"> + VAT @ 20% = £21</w:t>
      </w:r>
      <w:r>
        <w:rPr>
          <w:rFonts w:ascii="Arial" w:hAnsi="Arial" w:cs="Arial"/>
          <w:color w:val="303030"/>
          <w:sz w:val="24"/>
          <w:szCs w:val="24"/>
        </w:rPr>
        <w:t>4,904).</w:t>
      </w:r>
    </w:p>
    <w:p w14:paraId="61D0C93D" w14:textId="77777777" w:rsidR="005404E8" w:rsidRPr="002C41B9" w:rsidRDefault="005404E8" w:rsidP="005404E8">
      <w:pPr>
        <w:spacing w:after="0" w:line="240" w:lineRule="auto"/>
        <w:ind w:left="600"/>
        <w:rPr>
          <w:rFonts w:ascii="Arial" w:hAnsi="Arial" w:cs="Arial"/>
          <w:sz w:val="24"/>
          <w:szCs w:val="24"/>
        </w:rPr>
      </w:pPr>
    </w:p>
    <w:p w14:paraId="21C50EB1" w14:textId="77777777" w:rsidR="005404E8" w:rsidRPr="002C41B9" w:rsidRDefault="005404E8" w:rsidP="005404E8">
      <w:pPr>
        <w:ind w:left="600"/>
        <w:rPr>
          <w:rFonts w:ascii="Arial" w:hAnsi="Arial" w:cs="Arial"/>
          <w:sz w:val="24"/>
          <w:szCs w:val="24"/>
        </w:rPr>
      </w:pPr>
      <w:r>
        <w:rPr>
          <w:rFonts w:ascii="Arial" w:hAnsi="Arial" w:cs="Arial"/>
          <w:sz w:val="24"/>
          <w:szCs w:val="24"/>
        </w:rPr>
        <w:t>(</w:t>
      </w:r>
      <w:r w:rsidRPr="002C41B9">
        <w:rPr>
          <w:rFonts w:ascii="Arial" w:hAnsi="Arial" w:cs="Arial"/>
          <w:sz w:val="24"/>
          <w:szCs w:val="24"/>
        </w:rPr>
        <w:t xml:space="preserve">Note: Spend threshold figures correct as of </w:t>
      </w:r>
      <w:r>
        <w:rPr>
          <w:rFonts w:ascii="Arial" w:hAnsi="Arial" w:cs="Arial"/>
          <w:sz w:val="24"/>
          <w:szCs w:val="24"/>
        </w:rPr>
        <w:t>24 February 2025</w:t>
      </w:r>
      <w:r w:rsidRPr="002C41B9">
        <w:rPr>
          <w:rFonts w:ascii="Arial" w:hAnsi="Arial" w:cs="Arial"/>
          <w:sz w:val="24"/>
          <w:szCs w:val="24"/>
        </w:rPr>
        <w:t>, but subject to ongoing change, ordinarily on a two-year cycle.</w:t>
      </w:r>
      <w:r>
        <w:rPr>
          <w:rFonts w:ascii="Arial" w:hAnsi="Arial" w:cs="Arial"/>
          <w:sz w:val="24"/>
          <w:szCs w:val="24"/>
        </w:rPr>
        <w:t>)</w:t>
      </w:r>
      <w:r w:rsidRPr="002C41B9">
        <w:rPr>
          <w:rFonts w:ascii="Arial" w:hAnsi="Arial" w:cs="Arial"/>
          <w:sz w:val="24"/>
          <w:szCs w:val="24"/>
        </w:rPr>
        <w:t xml:space="preserve"> </w:t>
      </w:r>
    </w:p>
    <w:p w14:paraId="1FD15480" w14:textId="77777777" w:rsidR="005404E8" w:rsidRDefault="005404E8" w:rsidP="005404E8">
      <w:pPr>
        <w:ind w:left="600"/>
        <w:rPr>
          <w:rFonts w:ascii="Arial" w:hAnsi="Arial" w:cs="Arial"/>
          <w:sz w:val="24"/>
          <w:szCs w:val="24"/>
        </w:rPr>
      </w:pPr>
      <w:r w:rsidRPr="00E377D7">
        <w:rPr>
          <w:rFonts w:ascii="Arial" w:hAnsi="Arial" w:cs="Arial"/>
          <w:sz w:val="24"/>
          <w:szCs w:val="24"/>
        </w:rPr>
        <w:t xml:space="preserve">Note, that for the purpose of advertising tenders, the estimated contract value will continue to be provided ‘exclusive’ of VAT. Similarly, the </w:t>
      </w:r>
      <w:r w:rsidRPr="00E377D7">
        <w:rPr>
          <w:rFonts w:ascii="Arial" w:hAnsi="Arial" w:cs="Arial"/>
          <w:sz w:val="24"/>
          <w:szCs w:val="24"/>
        </w:rPr>
        <w:lastRenderedPageBreak/>
        <w:t xml:space="preserve">contract award notices will also continue to be published ‘exclusive’ of VAT. </w:t>
      </w:r>
    </w:p>
    <w:p w14:paraId="3CA36ED1" w14:textId="77777777" w:rsidR="005404E8" w:rsidRPr="002C41B9" w:rsidRDefault="005404E8" w:rsidP="005404E8">
      <w:pPr>
        <w:ind w:left="600"/>
        <w:rPr>
          <w:rFonts w:ascii="Arial" w:hAnsi="Arial" w:cs="Arial"/>
          <w:sz w:val="24"/>
          <w:szCs w:val="24"/>
        </w:rPr>
      </w:pPr>
      <w:r w:rsidRPr="002C41B9">
        <w:rPr>
          <w:rFonts w:ascii="Arial" w:hAnsi="Arial" w:cs="Arial"/>
          <w:sz w:val="24"/>
          <w:szCs w:val="24"/>
        </w:rPr>
        <w:t>Future changes to the thresholds will be published on the Council’s Procurement website</w:t>
      </w:r>
      <w:r>
        <w:rPr>
          <w:rFonts w:ascii="Arial" w:hAnsi="Arial" w:cs="Arial"/>
          <w:sz w:val="24"/>
          <w:szCs w:val="24"/>
        </w:rPr>
        <w:t>.</w:t>
      </w:r>
      <w:r w:rsidRPr="002C41B9">
        <w:rPr>
          <w:rFonts w:ascii="Arial" w:hAnsi="Arial" w:cs="Arial"/>
          <w:sz w:val="24"/>
          <w:szCs w:val="24"/>
        </w:rPr>
        <w:t xml:space="preserve"> </w:t>
      </w:r>
    </w:p>
    <w:p w14:paraId="64DF2A3B" w14:textId="77777777" w:rsidR="005404E8" w:rsidRPr="002C41B9" w:rsidRDefault="005404E8" w:rsidP="005404E8">
      <w:pPr>
        <w:ind w:left="600"/>
        <w:rPr>
          <w:rFonts w:ascii="Arial" w:hAnsi="Arial" w:cs="Arial"/>
          <w:sz w:val="24"/>
          <w:szCs w:val="24"/>
        </w:rPr>
      </w:pPr>
      <w:r w:rsidRPr="002C41B9">
        <w:rPr>
          <w:rFonts w:ascii="Arial" w:hAnsi="Arial" w:cs="Arial"/>
          <w:sz w:val="24"/>
          <w:szCs w:val="24"/>
        </w:rPr>
        <w:t xml:space="preserve">If a situation arises where this level of contracting is necessary, further advice from the LA </w:t>
      </w:r>
      <w:r>
        <w:rPr>
          <w:rFonts w:ascii="Arial" w:hAnsi="Arial" w:cs="Arial"/>
          <w:sz w:val="24"/>
          <w:szCs w:val="24"/>
        </w:rPr>
        <w:t>should</w:t>
      </w:r>
      <w:r w:rsidRPr="002C41B9">
        <w:rPr>
          <w:rFonts w:ascii="Arial" w:hAnsi="Arial" w:cs="Arial"/>
          <w:sz w:val="24"/>
          <w:szCs w:val="24"/>
        </w:rPr>
        <w:t xml:space="preserve"> be taken to ensure compliance.</w:t>
      </w:r>
    </w:p>
    <w:p w14:paraId="6063FF42" w14:textId="77777777" w:rsidR="005404E8" w:rsidRPr="002C41B9" w:rsidRDefault="005404E8" w:rsidP="005404E8">
      <w:pPr>
        <w:ind w:left="600"/>
        <w:rPr>
          <w:rFonts w:ascii="Arial" w:hAnsi="Arial" w:cs="Arial"/>
          <w:sz w:val="24"/>
          <w:szCs w:val="24"/>
        </w:rPr>
      </w:pPr>
      <w:r w:rsidRPr="002C41B9">
        <w:rPr>
          <w:rFonts w:ascii="Arial" w:hAnsi="Arial" w:cs="Arial"/>
          <w:sz w:val="24"/>
          <w:szCs w:val="24"/>
        </w:rPr>
        <w:t>The Central Procurement Team will undertake any relevant Tender Exercise for schools who have chosen to enter the Central Purchasing (CP) SLA subject to capacity. For those schools who are not in the CP SLA, they will need to adopt their own tendering exercise procedures in accordance with the general rules below.</w:t>
      </w:r>
    </w:p>
    <w:p w14:paraId="77448168" w14:textId="77777777" w:rsidR="005404E8" w:rsidRPr="002C41B9" w:rsidRDefault="005404E8" w:rsidP="005404E8">
      <w:pPr>
        <w:ind w:left="600"/>
        <w:rPr>
          <w:rFonts w:ascii="Arial" w:hAnsi="Arial" w:cs="Arial"/>
          <w:sz w:val="24"/>
          <w:szCs w:val="24"/>
        </w:rPr>
      </w:pPr>
      <w:r w:rsidRPr="002C41B9">
        <w:rPr>
          <w:rFonts w:ascii="Arial" w:hAnsi="Arial" w:cs="Arial"/>
          <w:sz w:val="24"/>
          <w:szCs w:val="24"/>
        </w:rPr>
        <w:t>These instructions with respect to contracts do not apply to contracts with a professional person for the execution of any work in which the personal skill of that person is of primary importance.</w:t>
      </w:r>
    </w:p>
    <w:p w14:paraId="1A256B58" w14:textId="77777777" w:rsidR="005404E8" w:rsidRPr="002C41B9" w:rsidRDefault="005404E8" w:rsidP="005404E8">
      <w:pPr>
        <w:spacing w:after="0" w:line="240" w:lineRule="auto"/>
        <w:ind w:left="600"/>
        <w:rPr>
          <w:rFonts w:ascii="Arial" w:hAnsi="Arial" w:cs="Arial"/>
          <w:b/>
          <w:bCs/>
          <w:sz w:val="24"/>
          <w:szCs w:val="24"/>
        </w:rPr>
      </w:pPr>
    </w:p>
    <w:p w14:paraId="2893CC7D" w14:textId="77777777" w:rsidR="005404E8" w:rsidRPr="002C41B9" w:rsidRDefault="005404E8" w:rsidP="005404E8">
      <w:pPr>
        <w:spacing w:after="0" w:line="240" w:lineRule="auto"/>
        <w:ind w:left="600"/>
        <w:rPr>
          <w:rFonts w:ascii="Arial" w:hAnsi="Arial" w:cs="Arial"/>
          <w:b/>
          <w:bCs/>
          <w:sz w:val="24"/>
          <w:szCs w:val="24"/>
          <w:u w:val="single"/>
        </w:rPr>
      </w:pPr>
      <w:r w:rsidRPr="002C41B9">
        <w:rPr>
          <w:rFonts w:ascii="Arial" w:hAnsi="Arial" w:cs="Arial"/>
          <w:b/>
          <w:bCs/>
          <w:sz w:val="24"/>
          <w:szCs w:val="24"/>
          <w:u w:val="single"/>
        </w:rPr>
        <w:t>Competitive Quotations or Tenders</w:t>
      </w:r>
    </w:p>
    <w:p w14:paraId="49188FC2" w14:textId="77777777" w:rsidR="005404E8" w:rsidRPr="002C41B9" w:rsidRDefault="005404E8" w:rsidP="005404E8">
      <w:pPr>
        <w:ind w:left="300"/>
        <w:rPr>
          <w:rFonts w:ascii="Arial" w:hAnsi="Arial" w:cs="Arial"/>
          <w:b/>
          <w:bCs/>
          <w:sz w:val="24"/>
          <w:szCs w:val="24"/>
        </w:rPr>
      </w:pPr>
    </w:p>
    <w:p w14:paraId="4E4FCFBB" w14:textId="77777777" w:rsidR="005404E8" w:rsidRPr="002C41B9" w:rsidRDefault="005404E8" w:rsidP="005404E8">
      <w:pPr>
        <w:ind w:left="600"/>
        <w:rPr>
          <w:rFonts w:ascii="Arial" w:hAnsi="Arial" w:cs="Arial"/>
          <w:sz w:val="24"/>
          <w:szCs w:val="24"/>
        </w:rPr>
      </w:pPr>
      <w:r w:rsidRPr="002C41B9">
        <w:rPr>
          <w:rFonts w:ascii="Arial" w:hAnsi="Arial" w:cs="Arial"/>
          <w:sz w:val="24"/>
          <w:szCs w:val="24"/>
        </w:rPr>
        <w:t>Based on the Council’s own tendering guidelines, all schools will be expected to adhere</w:t>
      </w:r>
      <w:r>
        <w:rPr>
          <w:rFonts w:ascii="Arial" w:hAnsi="Arial" w:cs="Arial"/>
          <w:sz w:val="24"/>
          <w:szCs w:val="24"/>
        </w:rPr>
        <w:t>,</w:t>
      </w:r>
      <w:r w:rsidRPr="002C41B9">
        <w:rPr>
          <w:rFonts w:ascii="Arial" w:hAnsi="Arial" w:cs="Arial"/>
          <w:sz w:val="24"/>
          <w:szCs w:val="24"/>
        </w:rPr>
        <w:t xml:space="preserve"> as far as possible</w:t>
      </w:r>
      <w:r>
        <w:rPr>
          <w:rFonts w:ascii="Arial" w:hAnsi="Arial" w:cs="Arial"/>
          <w:sz w:val="24"/>
          <w:szCs w:val="24"/>
        </w:rPr>
        <w:t>,</w:t>
      </w:r>
      <w:r w:rsidRPr="002C41B9">
        <w:rPr>
          <w:rFonts w:ascii="Arial" w:hAnsi="Arial" w:cs="Arial"/>
          <w:sz w:val="24"/>
          <w:szCs w:val="24"/>
        </w:rPr>
        <w:t xml:space="preserve"> to the following conditions based on the purchase price</w:t>
      </w:r>
      <w:r>
        <w:rPr>
          <w:rFonts w:ascii="Arial" w:hAnsi="Arial" w:cs="Arial"/>
          <w:sz w:val="24"/>
          <w:szCs w:val="24"/>
        </w:rPr>
        <w:t xml:space="preserve"> across</w:t>
      </w:r>
      <w:r w:rsidRPr="002C41B9">
        <w:rPr>
          <w:rFonts w:ascii="Arial" w:hAnsi="Arial" w:cs="Arial"/>
          <w:sz w:val="24"/>
          <w:szCs w:val="24"/>
        </w:rPr>
        <w:t xml:space="preserve"> the lifetime of any contract.</w:t>
      </w:r>
    </w:p>
    <w:p w14:paraId="66E112FF" w14:textId="77777777" w:rsidR="005404E8" w:rsidRPr="002C41B9" w:rsidRDefault="005404E8" w:rsidP="005404E8">
      <w:pPr>
        <w:tabs>
          <w:tab w:val="num" w:pos="1440"/>
        </w:tabs>
        <w:spacing w:after="0" w:line="240" w:lineRule="auto"/>
        <w:ind w:left="600"/>
        <w:rPr>
          <w:rFonts w:ascii="Arial" w:hAnsi="Arial" w:cs="Arial"/>
          <w:sz w:val="24"/>
          <w:szCs w:val="24"/>
        </w:rPr>
      </w:pPr>
      <w:r w:rsidRPr="002C41B9">
        <w:rPr>
          <w:rFonts w:ascii="Arial" w:hAnsi="Arial" w:cs="Arial"/>
          <w:sz w:val="24"/>
          <w:szCs w:val="24"/>
        </w:rPr>
        <w:t xml:space="preserve">Where the estimated value of the goods, service or work is less than </w:t>
      </w:r>
      <w:r w:rsidRPr="00946D99">
        <w:rPr>
          <w:rFonts w:ascii="Arial" w:hAnsi="Arial" w:cs="Arial"/>
          <w:sz w:val="24"/>
          <w:szCs w:val="24"/>
        </w:rPr>
        <w:t>£</w:t>
      </w:r>
      <w:r>
        <w:rPr>
          <w:rFonts w:ascii="Arial" w:hAnsi="Arial" w:cs="Arial"/>
          <w:sz w:val="24"/>
          <w:szCs w:val="24"/>
        </w:rPr>
        <w:t>3</w:t>
      </w:r>
      <w:r w:rsidRPr="00946D99">
        <w:rPr>
          <w:rFonts w:ascii="Arial" w:hAnsi="Arial" w:cs="Arial"/>
          <w:sz w:val="24"/>
          <w:szCs w:val="24"/>
        </w:rPr>
        <w:t>0,000,</w:t>
      </w:r>
      <w:r w:rsidRPr="002C41B9">
        <w:rPr>
          <w:rFonts w:ascii="Arial" w:hAnsi="Arial" w:cs="Arial"/>
          <w:sz w:val="24"/>
          <w:szCs w:val="24"/>
        </w:rPr>
        <w:t xml:space="preserve"> two written quotations should </w:t>
      </w:r>
      <w:r>
        <w:rPr>
          <w:rFonts w:ascii="Arial" w:hAnsi="Arial" w:cs="Arial"/>
          <w:sz w:val="24"/>
          <w:szCs w:val="24"/>
        </w:rPr>
        <w:t xml:space="preserve">continue </w:t>
      </w:r>
      <w:r w:rsidRPr="002C41B9">
        <w:rPr>
          <w:rFonts w:ascii="Arial" w:hAnsi="Arial" w:cs="Arial"/>
          <w:sz w:val="24"/>
          <w:szCs w:val="24"/>
        </w:rPr>
        <w:t>be obtained and evidenced accordingly.</w:t>
      </w:r>
    </w:p>
    <w:p w14:paraId="63A2A736" w14:textId="77777777" w:rsidR="005404E8" w:rsidRPr="002C41B9" w:rsidRDefault="005404E8" w:rsidP="005404E8">
      <w:pPr>
        <w:spacing w:after="0" w:line="240" w:lineRule="auto"/>
        <w:ind w:left="600"/>
        <w:rPr>
          <w:rFonts w:ascii="Arial" w:hAnsi="Arial" w:cs="Arial"/>
          <w:sz w:val="24"/>
          <w:szCs w:val="24"/>
        </w:rPr>
      </w:pPr>
    </w:p>
    <w:p w14:paraId="71F5B601" w14:textId="77777777" w:rsidR="005404E8" w:rsidRPr="002C41B9" w:rsidRDefault="005404E8" w:rsidP="005404E8">
      <w:pPr>
        <w:spacing w:after="0" w:line="240" w:lineRule="auto"/>
        <w:ind w:left="600"/>
        <w:rPr>
          <w:rFonts w:ascii="Arial" w:hAnsi="Arial" w:cs="Arial"/>
          <w:sz w:val="24"/>
          <w:szCs w:val="24"/>
        </w:rPr>
      </w:pPr>
      <w:r w:rsidRPr="002C41B9">
        <w:rPr>
          <w:rFonts w:ascii="Arial" w:hAnsi="Arial" w:cs="Arial"/>
          <w:sz w:val="24"/>
          <w:szCs w:val="24"/>
        </w:rPr>
        <w:t>Where the estimated value of the goods, services or works is less than £21</w:t>
      </w:r>
      <w:r>
        <w:rPr>
          <w:rFonts w:ascii="Arial" w:hAnsi="Arial" w:cs="Arial"/>
          <w:sz w:val="24"/>
          <w:szCs w:val="24"/>
        </w:rPr>
        <w:t>4,904</w:t>
      </w:r>
      <w:r w:rsidRPr="002C41B9">
        <w:rPr>
          <w:rFonts w:ascii="Arial" w:hAnsi="Arial" w:cs="Arial"/>
          <w:sz w:val="24"/>
          <w:szCs w:val="24"/>
        </w:rPr>
        <w:t xml:space="preserve"> but greater than </w:t>
      </w:r>
      <w:r w:rsidRPr="006B3E6A">
        <w:rPr>
          <w:rFonts w:ascii="Arial" w:hAnsi="Arial" w:cs="Arial"/>
          <w:sz w:val="24"/>
          <w:szCs w:val="24"/>
        </w:rPr>
        <w:t>£</w:t>
      </w:r>
      <w:r>
        <w:rPr>
          <w:rFonts w:ascii="Arial" w:hAnsi="Arial" w:cs="Arial"/>
          <w:sz w:val="24"/>
          <w:szCs w:val="24"/>
        </w:rPr>
        <w:t>3</w:t>
      </w:r>
      <w:r w:rsidRPr="006B3E6A">
        <w:rPr>
          <w:rFonts w:ascii="Arial" w:hAnsi="Arial" w:cs="Arial"/>
          <w:sz w:val="24"/>
          <w:szCs w:val="24"/>
        </w:rPr>
        <w:t>0,000,</w:t>
      </w:r>
      <w:r w:rsidRPr="002C41B9">
        <w:rPr>
          <w:rFonts w:ascii="Arial" w:hAnsi="Arial" w:cs="Arial"/>
          <w:sz w:val="24"/>
          <w:szCs w:val="24"/>
        </w:rPr>
        <w:t xml:space="preserve"> schools are required to undertake a mini quotation / tender exercise inviting at least three suppliers to submit written quotations. Evaluation of quotations should be undertaken by two people and evidenced accordingly. This does not apply to tenders for building works being applied for by our advisers who will tender as their professional duties see fit in agreement with the school. A record of all comments and decisions must be kept by school.</w:t>
      </w:r>
    </w:p>
    <w:p w14:paraId="7A543A13" w14:textId="77777777" w:rsidR="005404E8" w:rsidRPr="002C41B9" w:rsidRDefault="005404E8" w:rsidP="005404E8">
      <w:pPr>
        <w:spacing w:after="0" w:line="240" w:lineRule="auto"/>
        <w:ind w:left="600"/>
        <w:rPr>
          <w:rFonts w:ascii="Arial" w:hAnsi="Arial" w:cs="Arial"/>
          <w:sz w:val="24"/>
          <w:szCs w:val="24"/>
        </w:rPr>
      </w:pPr>
    </w:p>
    <w:p w14:paraId="0C44D288" w14:textId="77777777" w:rsidR="005404E8" w:rsidRPr="002C41B9" w:rsidRDefault="005404E8" w:rsidP="005404E8">
      <w:pPr>
        <w:spacing w:after="0" w:line="240" w:lineRule="auto"/>
        <w:ind w:left="600"/>
        <w:rPr>
          <w:rFonts w:ascii="Arial" w:hAnsi="Arial" w:cs="Arial"/>
          <w:sz w:val="24"/>
          <w:szCs w:val="24"/>
        </w:rPr>
      </w:pPr>
      <w:r w:rsidRPr="002C41B9">
        <w:rPr>
          <w:rFonts w:ascii="Arial" w:hAnsi="Arial" w:cs="Arial"/>
          <w:sz w:val="24"/>
          <w:szCs w:val="24"/>
        </w:rPr>
        <w:t xml:space="preserve">Schools are required to seek officer countersignature or approval for any contracts for goods or services for a value above £60,000 in any one year, however where the Authority has issued a Notice of Concern to an individual school in accordance with paragraph 2.22 then that notice may </w:t>
      </w:r>
      <w:r>
        <w:rPr>
          <w:rFonts w:ascii="Arial" w:hAnsi="Arial" w:cs="Arial"/>
          <w:sz w:val="24"/>
          <w:szCs w:val="24"/>
        </w:rPr>
        <w:t>state</w:t>
      </w:r>
      <w:r w:rsidRPr="002C41B9">
        <w:rPr>
          <w:rFonts w:ascii="Arial" w:hAnsi="Arial" w:cs="Arial"/>
          <w:sz w:val="24"/>
          <w:szCs w:val="24"/>
        </w:rPr>
        <w:t xml:space="preserve"> a lower value above which</w:t>
      </w:r>
      <w:r>
        <w:rPr>
          <w:rFonts w:ascii="Arial" w:hAnsi="Arial" w:cs="Arial"/>
          <w:sz w:val="24"/>
          <w:szCs w:val="24"/>
        </w:rPr>
        <w:t>,</w:t>
      </w:r>
      <w:r w:rsidRPr="002C41B9">
        <w:rPr>
          <w:rFonts w:ascii="Arial" w:hAnsi="Arial" w:cs="Arial"/>
          <w:sz w:val="24"/>
          <w:szCs w:val="24"/>
        </w:rPr>
        <w:t xml:space="preserve"> </w:t>
      </w:r>
      <w:r>
        <w:rPr>
          <w:rFonts w:ascii="Arial" w:hAnsi="Arial" w:cs="Arial"/>
          <w:sz w:val="24"/>
          <w:szCs w:val="24"/>
        </w:rPr>
        <w:t xml:space="preserve">Local Authority </w:t>
      </w:r>
      <w:r w:rsidRPr="002C41B9">
        <w:rPr>
          <w:rFonts w:ascii="Arial" w:hAnsi="Arial" w:cs="Arial"/>
          <w:sz w:val="24"/>
          <w:szCs w:val="24"/>
        </w:rPr>
        <w:t>officer approval is required</w:t>
      </w:r>
      <w:r>
        <w:rPr>
          <w:rFonts w:ascii="Arial" w:hAnsi="Arial" w:cs="Arial"/>
          <w:sz w:val="24"/>
          <w:szCs w:val="24"/>
        </w:rPr>
        <w:t>.</w:t>
      </w:r>
    </w:p>
    <w:p w14:paraId="474D66F9" w14:textId="77777777" w:rsidR="005404E8" w:rsidRPr="002C41B9" w:rsidRDefault="005404E8" w:rsidP="005404E8">
      <w:pPr>
        <w:spacing w:after="0" w:line="240" w:lineRule="auto"/>
        <w:ind w:left="600"/>
        <w:rPr>
          <w:rFonts w:ascii="Arial" w:hAnsi="Arial" w:cs="Arial"/>
          <w:sz w:val="24"/>
          <w:szCs w:val="24"/>
        </w:rPr>
      </w:pPr>
    </w:p>
    <w:p w14:paraId="7F7447CD" w14:textId="77777777" w:rsidR="005404E8" w:rsidRPr="002C41B9" w:rsidRDefault="005404E8" w:rsidP="005404E8">
      <w:pPr>
        <w:spacing w:after="0" w:line="240" w:lineRule="auto"/>
        <w:ind w:left="600"/>
        <w:rPr>
          <w:rFonts w:ascii="Arial" w:hAnsi="Arial" w:cs="Arial"/>
          <w:sz w:val="24"/>
          <w:szCs w:val="24"/>
        </w:rPr>
      </w:pPr>
    </w:p>
    <w:p w14:paraId="2AF39283" w14:textId="77777777" w:rsidR="005404E8" w:rsidRPr="002C41B9" w:rsidRDefault="005404E8" w:rsidP="005404E8">
      <w:pPr>
        <w:spacing w:after="0" w:line="240" w:lineRule="auto"/>
        <w:ind w:left="600"/>
        <w:rPr>
          <w:rFonts w:ascii="Arial" w:hAnsi="Arial" w:cs="Arial"/>
          <w:sz w:val="24"/>
          <w:szCs w:val="24"/>
        </w:rPr>
      </w:pPr>
      <w:r w:rsidRPr="002C41B9">
        <w:rPr>
          <w:rFonts w:ascii="Arial" w:hAnsi="Arial" w:cs="Arial"/>
          <w:sz w:val="24"/>
          <w:szCs w:val="24"/>
        </w:rPr>
        <w:t xml:space="preserve">For further guidance </w:t>
      </w:r>
      <w:r>
        <w:rPr>
          <w:rFonts w:ascii="Arial" w:hAnsi="Arial" w:cs="Arial"/>
          <w:sz w:val="24"/>
          <w:szCs w:val="24"/>
        </w:rPr>
        <w:t>for schools on procurement, the Government offers its own advice as provided via linked below</w:t>
      </w:r>
      <w:r w:rsidRPr="002C41B9">
        <w:rPr>
          <w:rFonts w:ascii="Arial" w:hAnsi="Arial" w:cs="Arial"/>
          <w:sz w:val="24"/>
          <w:szCs w:val="24"/>
        </w:rPr>
        <w:t>:</w:t>
      </w:r>
    </w:p>
    <w:p w14:paraId="5D487BFD" w14:textId="77777777" w:rsidR="005404E8" w:rsidRPr="00A6595E" w:rsidRDefault="005404E8" w:rsidP="005404E8">
      <w:pPr>
        <w:spacing w:after="0" w:line="240" w:lineRule="auto"/>
        <w:ind w:left="600"/>
        <w:rPr>
          <w:rFonts w:ascii="Arial" w:hAnsi="Arial" w:cs="Arial"/>
          <w:color w:val="0563C1"/>
          <w:sz w:val="28"/>
          <w:szCs w:val="28"/>
          <w:u w:val="single"/>
        </w:rPr>
      </w:pPr>
      <w:r w:rsidRPr="00A6595E">
        <w:rPr>
          <w:rFonts w:ascii="Arial" w:hAnsi="Arial" w:cs="Arial"/>
          <w:color w:val="0A1EB6"/>
          <w:sz w:val="28"/>
          <w:szCs w:val="28"/>
        </w:rPr>
        <w:fldChar w:fldCharType="begin"/>
      </w:r>
      <w:r w:rsidRPr="00A6595E">
        <w:rPr>
          <w:rFonts w:ascii="Arial" w:hAnsi="Arial" w:cs="Arial"/>
          <w:color w:val="0A1EB6"/>
          <w:sz w:val="28"/>
          <w:szCs w:val="28"/>
        </w:rPr>
        <w:instrText xml:space="preserve"> HYPERLINK "https://www.gov.uk/guidance/buying-for-schools" </w:instrText>
      </w:r>
      <w:r w:rsidRPr="00A6595E">
        <w:rPr>
          <w:rFonts w:ascii="Arial" w:hAnsi="Arial" w:cs="Arial"/>
          <w:color w:val="0A1EB6"/>
          <w:sz w:val="28"/>
          <w:szCs w:val="28"/>
        </w:rPr>
      </w:r>
      <w:r w:rsidRPr="00A6595E">
        <w:rPr>
          <w:rFonts w:ascii="Arial" w:hAnsi="Arial" w:cs="Arial"/>
          <w:color w:val="0A1EB6"/>
          <w:sz w:val="28"/>
          <w:szCs w:val="28"/>
        </w:rPr>
        <w:fldChar w:fldCharType="separate"/>
      </w:r>
    </w:p>
    <w:p w14:paraId="40C96EEE" w14:textId="77777777" w:rsidR="005404E8" w:rsidRPr="00A6595E" w:rsidRDefault="005404E8" w:rsidP="005404E8">
      <w:pPr>
        <w:ind w:left="600"/>
        <w:rPr>
          <w:rFonts w:ascii="Arial" w:hAnsi="Arial" w:cs="Arial"/>
          <w:color w:val="0A1EB6"/>
          <w:sz w:val="28"/>
          <w:szCs w:val="28"/>
        </w:rPr>
      </w:pPr>
      <w:r w:rsidRPr="00A6595E">
        <w:rPr>
          <w:rFonts w:ascii="Arial" w:hAnsi="Arial" w:cs="Arial"/>
          <w:color w:val="0563C1"/>
          <w:sz w:val="28"/>
          <w:szCs w:val="28"/>
          <w:u w:val="single"/>
        </w:rPr>
        <w:lastRenderedPageBreak/>
        <w:t>https://www.gov.uk/guidance/buying-for-schools/buying-low-to-medium-cost-things</w:t>
      </w:r>
      <w:r w:rsidRPr="00A6595E">
        <w:rPr>
          <w:rFonts w:ascii="Arial" w:hAnsi="Arial" w:cs="Arial"/>
          <w:color w:val="0A1EB6"/>
          <w:sz w:val="28"/>
          <w:szCs w:val="28"/>
        </w:rPr>
        <w:fldChar w:fldCharType="end"/>
      </w:r>
    </w:p>
    <w:p w14:paraId="0AB16805" w14:textId="77777777" w:rsidR="005404E8" w:rsidRDefault="005404E8" w:rsidP="005404E8">
      <w:pPr>
        <w:spacing w:after="0" w:line="240" w:lineRule="auto"/>
        <w:ind w:left="600"/>
        <w:rPr>
          <w:rFonts w:ascii="Arial" w:hAnsi="Arial" w:cs="Arial"/>
          <w:sz w:val="24"/>
          <w:szCs w:val="24"/>
        </w:rPr>
      </w:pPr>
      <w:r w:rsidRPr="002C41B9">
        <w:rPr>
          <w:rFonts w:ascii="Arial" w:hAnsi="Arial" w:cs="Arial"/>
          <w:sz w:val="24"/>
          <w:szCs w:val="24"/>
        </w:rPr>
        <w:t>Where the estimated value of the goods, supplies or services is more than £21</w:t>
      </w:r>
      <w:r>
        <w:rPr>
          <w:rFonts w:ascii="Arial" w:hAnsi="Arial" w:cs="Arial"/>
          <w:sz w:val="24"/>
          <w:szCs w:val="24"/>
        </w:rPr>
        <w:t>4,904</w:t>
      </w:r>
      <w:r w:rsidRPr="002C41B9">
        <w:rPr>
          <w:rFonts w:ascii="Arial" w:hAnsi="Arial" w:cs="Arial"/>
          <w:sz w:val="24"/>
          <w:szCs w:val="24"/>
        </w:rPr>
        <w:t xml:space="preserve"> inclusive of VAT at 20%, </w:t>
      </w:r>
      <w:r>
        <w:rPr>
          <w:rFonts w:ascii="Arial" w:hAnsi="Arial" w:cs="Arial"/>
          <w:sz w:val="24"/>
          <w:szCs w:val="24"/>
        </w:rPr>
        <w:t xml:space="preserve">over the whole life of the contract, </w:t>
      </w:r>
      <w:r w:rsidRPr="002C41B9">
        <w:rPr>
          <w:rFonts w:ascii="Arial" w:hAnsi="Arial" w:cs="Arial"/>
          <w:sz w:val="24"/>
          <w:szCs w:val="24"/>
        </w:rPr>
        <w:t>schools are required to undertake a formal tender exercise</w:t>
      </w:r>
      <w:r>
        <w:rPr>
          <w:rFonts w:ascii="Arial" w:hAnsi="Arial" w:cs="Arial"/>
          <w:sz w:val="24"/>
          <w:szCs w:val="24"/>
        </w:rPr>
        <w:t xml:space="preserve"> in line with the new procurement regulations and further advice should be obtained from the Council’s Procurement team at </w:t>
      </w:r>
      <w:hyperlink r:id="rId32" w:history="1">
        <w:r w:rsidRPr="00A6595E">
          <w:rPr>
            <w:rStyle w:val="Hyperlink"/>
            <w:rFonts w:ascii="Aptos" w:hAnsi="Aptos" w:cs="Aptos"/>
            <w:b/>
            <w:sz w:val="28"/>
            <w:szCs w:val="28"/>
            <w:lang w:eastAsia="en-US"/>
            <w14:ligatures w14:val="standardContextual"/>
          </w:rPr>
          <w:t>central.procurement@sefton.gov.uk</w:t>
        </w:r>
      </w:hyperlink>
      <w:r>
        <w:rPr>
          <w:rFonts w:ascii="Arial" w:hAnsi="Arial" w:cs="Arial"/>
          <w:sz w:val="24"/>
          <w:szCs w:val="24"/>
        </w:rPr>
        <w:t xml:space="preserve"> </w:t>
      </w:r>
    </w:p>
    <w:p w14:paraId="52F04D33" w14:textId="77777777" w:rsidR="005404E8" w:rsidRDefault="005404E8" w:rsidP="005404E8">
      <w:pPr>
        <w:spacing w:after="0" w:line="240" w:lineRule="auto"/>
        <w:ind w:left="600"/>
        <w:rPr>
          <w:rFonts w:ascii="Arial" w:hAnsi="Arial" w:cs="Arial"/>
          <w:sz w:val="24"/>
          <w:szCs w:val="24"/>
        </w:rPr>
      </w:pPr>
    </w:p>
    <w:p w14:paraId="67CE7F02" w14:textId="77777777" w:rsidR="005404E8" w:rsidRDefault="005404E8" w:rsidP="005404E8">
      <w:pPr>
        <w:spacing w:after="0" w:line="240" w:lineRule="auto"/>
        <w:ind w:left="600"/>
        <w:rPr>
          <w:rFonts w:ascii="Arial" w:hAnsi="Arial" w:cs="Arial"/>
          <w:sz w:val="24"/>
          <w:szCs w:val="24"/>
        </w:rPr>
      </w:pPr>
      <w:r>
        <w:rPr>
          <w:rFonts w:ascii="Arial" w:hAnsi="Arial" w:cs="Arial"/>
          <w:sz w:val="24"/>
          <w:szCs w:val="24"/>
        </w:rPr>
        <w:t>Schools are strongly urged to consider going through the Yorkshire Purchasing Organisation (YPO) for their contracts, since this body manages a significant volume of school contracts under framework agreements, which are specific to schools and would certainly ensure compliance with any of the new Legislative requirements of the PA23. The link for this is as follows:</w:t>
      </w:r>
    </w:p>
    <w:p w14:paraId="77EB55A0" w14:textId="77777777" w:rsidR="005404E8" w:rsidRDefault="005404E8" w:rsidP="005404E8">
      <w:pPr>
        <w:spacing w:after="0" w:line="240" w:lineRule="auto"/>
        <w:ind w:left="600"/>
        <w:rPr>
          <w:rFonts w:ascii="Arial" w:hAnsi="Arial" w:cs="Arial"/>
          <w:sz w:val="24"/>
          <w:szCs w:val="24"/>
        </w:rPr>
      </w:pPr>
    </w:p>
    <w:p w14:paraId="00C343F4" w14:textId="296B4AB4" w:rsidR="005404E8" w:rsidRDefault="00407A87" w:rsidP="005404E8">
      <w:pPr>
        <w:spacing w:after="0" w:line="240" w:lineRule="auto"/>
        <w:ind w:left="600"/>
        <w:rPr>
          <w:rFonts w:ascii="Arial" w:hAnsi="Arial" w:cs="Arial"/>
          <w:sz w:val="24"/>
          <w:szCs w:val="24"/>
        </w:rPr>
      </w:pPr>
      <w:hyperlink r:id="rId33" w:history="1">
        <w:r w:rsidRPr="00407A87">
          <w:rPr>
            <w:rStyle w:val="Hyperlink"/>
            <w:rFonts w:ascii="Arial" w:hAnsi="Arial" w:cs="Arial"/>
            <w:sz w:val="24"/>
            <w:szCs w:val="24"/>
          </w:rPr>
          <w:t>https://www.ypo.co.uk/</w:t>
        </w:r>
      </w:hyperlink>
    </w:p>
    <w:p w14:paraId="5ACC3318" w14:textId="77777777" w:rsidR="00407A87" w:rsidRDefault="00407A87" w:rsidP="005404E8">
      <w:pPr>
        <w:spacing w:after="0" w:line="240" w:lineRule="auto"/>
        <w:ind w:left="600"/>
        <w:rPr>
          <w:rFonts w:ascii="Arial" w:hAnsi="Arial" w:cs="Arial"/>
          <w:sz w:val="24"/>
          <w:szCs w:val="24"/>
        </w:rPr>
      </w:pPr>
    </w:p>
    <w:p w14:paraId="5E129160" w14:textId="77777777" w:rsidR="005404E8" w:rsidRPr="002C41B9" w:rsidRDefault="005404E8" w:rsidP="005404E8">
      <w:pPr>
        <w:spacing w:after="0" w:line="240" w:lineRule="auto"/>
        <w:ind w:left="600"/>
        <w:rPr>
          <w:rFonts w:ascii="Arial" w:hAnsi="Arial" w:cs="Arial"/>
          <w:sz w:val="24"/>
          <w:szCs w:val="24"/>
        </w:rPr>
      </w:pPr>
      <w:r>
        <w:rPr>
          <w:rFonts w:ascii="Arial" w:hAnsi="Arial" w:cs="Arial"/>
          <w:sz w:val="24"/>
          <w:szCs w:val="24"/>
        </w:rPr>
        <w:t xml:space="preserve">Notwithstanding, Governing Bodies and Headteachers seeking contracts at whatever level, should always have consideration in seeking the following: </w:t>
      </w:r>
    </w:p>
    <w:p w14:paraId="095FF063" w14:textId="77777777" w:rsidR="005404E8" w:rsidRDefault="005404E8" w:rsidP="005404E8">
      <w:pPr>
        <w:tabs>
          <w:tab w:val="num" w:pos="1440"/>
        </w:tabs>
        <w:spacing w:after="0" w:line="240" w:lineRule="auto"/>
        <w:ind w:left="600"/>
        <w:rPr>
          <w:rFonts w:ascii="Arial" w:hAnsi="Arial" w:cs="Arial"/>
          <w:sz w:val="24"/>
          <w:szCs w:val="24"/>
        </w:rPr>
      </w:pPr>
    </w:p>
    <w:p w14:paraId="4095C31B" w14:textId="77777777" w:rsidR="005404E8" w:rsidRPr="00870EB0" w:rsidRDefault="005404E8" w:rsidP="00870EB0">
      <w:pPr>
        <w:pStyle w:val="ListParagraph"/>
        <w:numPr>
          <w:ilvl w:val="0"/>
          <w:numId w:val="102"/>
        </w:numPr>
        <w:autoSpaceDE w:val="0"/>
        <w:autoSpaceDN w:val="0"/>
        <w:adjustRightInd w:val="0"/>
        <w:rPr>
          <w:rFonts w:ascii="Arial" w:hAnsi="Arial" w:cs="Arial"/>
          <w:sz w:val="24"/>
          <w:szCs w:val="24"/>
        </w:rPr>
      </w:pPr>
      <w:r w:rsidRPr="00870EB0">
        <w:rPr>
          <w:rFonts w:ascii="Arial" w:hAnsi="Arial" w:cs="Arial"/>
          <w:sz w:val="24"/>
          <w:szCs w:val="24"/>
        </w:rPr>
        <w:t>Value for Money to ensure services are at a good affordable price and are of good quality and fit for purpose.</w:t>
      </w:r>
    </w:p>
    <w:p w14:paraId="4C6AC50A" w14:textId="77777777" w:rsidR="005404E8" w:rsidRPr="00870EB0" w:rsidRDefault="005404E8" w:rsidP="00870EB0">
      <w:pPr>
        <w:pStyle w:val="ListParagraph"/>
        <w:numPr>
          <w:ilvl w:val="0"/>
          <w:numId w:val="102"/>
        </w:numPr>
        <w:autoSpaceDE w:val="0"/>
        <w:autoSpaceDN w:val="0"/>
        <w:adjustRightInd w:val="0"/>
        <w:rPr>
          <w:rFonts w:ascii="Arial" w:hAnsi="Arial" w:cs="Arial"/>
          <w:sz w:val="24"/>
          <w:szCs w:val="24"/>
        </w:rPr>
      </w:pPr>
      <w:r w:rsidRPr="00870EB0">
        <w:rPr>
          <w:rFonts w:ascii="Arial" w:hAnsi="Arial" w:cs="Arial"/>
          <w:sz w:val="24"/>
          <w:szCs w:val="24"/>
        </w:rPr>
        <w:t>Maximising public benefit, and where possible, collaborating with similar institutions including possible links to contract framework agreements to obtain better pricing and value for money from potential suppliers.</w:t>
      </w:r>
    </w:p>
    <w:p w14:paraId="3715EF7E" w14:textId="77777777" w:rsidR="005404E8" w:rsidRPr="00870EB0" w:rsidRDefault="005404E8" w:rsidP="00870EB0">
      <w:pPr>
        <w:pStyle w:val="ListParagraph"/>
        <w:numPr>
          <w:ilvl w:val="0"/>
          <w:numId w:val="102"/>
        </w:numPr>
        <w:autoSpaceDE w:val="0"/>
        <w:autoSpaceDN w:val="0"/>
        <w:adjustRightInd w:val="0"/>
        <w:rPr>
          <w:rFonts w:ascii="Arial" w:hAnsi="Arial" w:cs="Arial"/>
          <w:sz w:val="24"/>
          <w:szCs w:val="24"/>
        </w:rPr>
      </w:pPr>
      <w:r w:rsidRPr="00870EB0">
        <w:rPr>
          <w:rFonts w:ascii="Arial" w:hAnsi="Arial" w:cs="Arial"/>
          <w:sz w:val="24"/>
          <w:szCs w:val="24"/>
        </w:rPr>
        <w:t xml:space="preserve">Ensuring the school’s policies and decision making on contract procurement are clear and transparent to all potential suppliers. </w:t>
      </w:r>
    </w:p>
    <w:p w14:paraId="5F918CF6" w14:textId="77777777" w:rsidR="005404E8" w:rsidRPr="004855C8" w:rsidRDefault="005404E8" w:rsidP="004855C8">
      <w:pPr>
        <w:pStyle w:val="ListParagraph"/>
        <w:numPr>
          <w:ilvl w:val="0"/>
          <w:numId w:val="102"/>
        </w:numPr>
        <w:autoSpaceDE w:val="0"/>
        <w:autoSpaceDN w:val="0"/>
        <w:adjustRightInd w:val="0"/>
        <w:rPr>
          <w:rFonts w:ascii="Arial" w:hAnsi="Arial" w:cs="Arial"/>
          <w:sz w:val="24"/>
          <w:szCs w:val="24"/>
        </w:rPr>
      </w:pPr>
      <w:r w:rsidRPr="004855C8">
        <w:rPr>
          <w:rFonts w:ascii="Arial" w:hAnsi="Arial" w:cs="Arial"/>
          <w:sz w:val="24"/>
          <w:szCs w:val="24"/>
        </w:rPr>
        <w:t>To act with integrity and prevent fraud and mismanagement over contracts.</w:t>
      </w:r>
    </w:p>
    <w:p w14:paraId="6DD9B18D" w14:textId="77777777" w:rsidR="005404E8" w:rsidRPr="004855C8" w:rsidRDefault="005404E8" w:rsidP="004855C8">
      <w:pPr>
        <w:pStyle w:val="ListParagraph"/>
        <w:numPr>
          <w:ilvl w:val="0"/>
          <w:numId w:val="102"/>
        </w:numPr>
        <w:autoSpaceDE w:val="0"/>
        <w:autoSpaceDN w:val="0"/>
        <w:adjustRightInd w:val="0"/>
        <w:rPr>
          <w:rFonts w:ascii="Arial" w:hAnsi="Arial" w:cs="Arial"/>
          <w:sz w:val="24"/>
          <w:szCs w:val="24"/>
        </w:rPr>
      </w:pPr>
      <w:r w:rsidRPr="004855C8">
        <w:rPr>
          <w:rFonts w:ascii="Arial" w:hAnsi="Arial" w:cs="Arial"/>
          <w:sz w:val="24"/>
          <w:szCs w:val="24"/>
        </w:rPr>
        <w:t>To treat all suppliers in the same way, whilst for example, ensuring that strict deadlines are adhered to, for the likes of date and times for receipt of bids etc whilst also, for example, having regard to issues of quality of provision and social and environmental impact.</w:t>
      </w:r>
    </w:p>
    <w:p w14:paraId="537D558C" w14:textId="77777777" w:rsidR="005404E8" w:rsidRPr="004855C8" w:rsidRDefault="005404E8" w:rsidP="004855C8">
      <w:pPr>
        <w:pStyle w:val="ListParagraph"/>
        <w:numPr>
          <w:ilvl w:val="0"/>
          <w:numId w:val="102"/>
        </w:numPr>
        <w:autoSpaceDE w:val="0"/>
        <w:autoSpaceDN w:val="0"/>
        <w:adjustRightInd w:val="0"/>
        <w:rPr>
          <w:rFonts w:ascii="Arial" w:hAnsi="Arial" w:cs="Arial"/>
          <w:sz w:val="24"/>
          <w:szCs w:val="24"/>
        </w:rPr>
      </w:pPr>
      <w:r w:rsidRPr="004855C8">
        <w:rPr>
          <w:rFonts w:ascii="Arial" w:hAnsi="Arial" w:cs="Arial"/>
          <w:sz w:val="24"/>
          <w:szCs w:val="24"/>
        </w:rPr>
        <w:t>To have a clear policy on conflicts of interest and ensuring there are no disadvantages and/or unfair advantages to suppliers on account of such conflicts. Suppliers are now more aware of their legal rights and obligations under the new Procurement legislation and schools could be more exposed to challenge over issues such as this.</w:t>
      </w:r>
    </w:p>
    <w:p w14:paraId="0A47C849" w14:textId="77777777" w:rsidR="005404E8" w:rsidRPr="004855C8" w:rsidRDefault="005404E8" w:rsidP="004855C8">
      <w:pPr>
        <w:pStyle w:val="ListParagraph"/>
        <w:numPr>
          <w:ilvl w:val="0"/>
          <w:numId w:val="102"/>
        </w:numPr>
        <w:autoSpaceDE w:val="0"/>
        <w:autoSpaceDN w:val="0"/>
        <w:adjustRightInd w:val="0"/>
        <w:rPr>
          <w:rFonts w:ascii="Arial" w:hAnsi="Arial" w:cs="Arial"/>
          <w:sz w:val="24"/>
          <w:szCs w:val="24"/>
        </w:rPr>
      </w:pPr>
      <w:r w:rsidRPr="004855C8">
        <w:rPr>
          <w:rFonts w:ascii="Arial" w:hAnsi="Arial" w:cs="Arial"/>
          <w:sz w:val="24"/>
          <w:szCs w:val="24"/>
        </w:rPr>
        <w:t>To have regard to Small to Medium businesses and their participation in a tendering process by seeking to reduce potential barriers to their application for contracts.</w:t>
      </w:r>
    </w:p>
    <w:p w14:paraId="7EDB459F" w14:textId="77777777" w:rsidR="005404E8" w:rsidRPr="004855C8" w:rsidRDefault="005404E8" w:rsidP="004855C8">
      <w:pPr>
        <w:pStyle w:val="ListParagraph"/>
        <w:numPr>
          <w:ilvl w:val="0"/>
          <w:numId w:val="102"/>
        </w:numPr>
        <w:autoSpaceDE w:val="0"/>
        <w:autoSpaceDN w:val="0"/>
        <w:adjustRightInd w:val="0"/>
        <w:rPr>
          <w:rFonts w:ascii="Arial" w:hAnsi="Arial" w:cs="Arial"/>
          <w:sz w:val="24"/>
          <w:szCs w:val="24"/>
        </w:rPr>
      </w:pPr>
      <w:r w:rsidRPr="004855C8">
        <w:rPr>
          <w:rFonts w:ascii="Arial" w:hAnsi="Arial" w:cs="Arial"/>
          <w:sz w:val="24"/>
          <w:szCs w:val="24"/>
        </w:rPr>
        <w:lastRenderedPageBreak/>
        <w:t>Ensure a contracts register is maintained by an officer of the school to allow future planning, transparency and oversight of all school contracts.</w:t>
      </w:r>
    </w:p>
    <w:p w14:paraId="3D0AF24D" w14:textId="77777777" w:rsidR="005404E8" w:rsidRDefault="005404E8" w:rsidP="005404E8">
      <w:pPr>
        <w:tabs>
          <w:tab w:val="num" w:pos="1440"/>
        </w:tabs>
        <w:spacing w:after="0" w:line="240" w:lineRule="auto"/>
        <w:ind w:left="600"/>
        <w:rPr>
          <w:rFonts w:ascii="Arial" w:hAnsi="Arial" w:cs="Arial"/>
          <w:sz w:val="24"/>
          <w:szCs w:val="24"/>
        </w:rPr>
      </w:pPr>
    </w:p>
    <w:p w14:paraId="20B0AF23" w14:textId="77777777" w:rsidR="001B0B0A" w:rsidRDefault="001B0B0A" w:rsidP="005404E8">
      <w:pPr>
        <w:tabs>
          <w:tab w:val="num" w:pos="1440"/>
        </w:tabs>
        <w:spacing w:after="0" w:line="240" w:lineRule="auto"/>
        <w:ind w:left="600"/>
        <w:rPr>
          <w:rFonts w:ascii="Arial" w:hAnsi="Arial" w:cs="Arial"/>
          <w:b/>
          <w:bCs/>
          <w:sz w:val="24"/>
          <w:szCs w:val="24"/>
          <w:u w:val="single"/>
        </w:rPr>
      </w:pPr>
    </w:p>
    <w:p w14:paraId="67FE5275" w14:textId="24350294" w:rsidR="005404E8" w:rsidRPr="00065662" w:rsidRDefault="005404E8" w:rsidP="005404E8">
      <w:pPr>
        <w:tabs>
          <w:tab w:val="num" w:pos="1440"/>
        </w:tabs>
        <w:spacing w:after="0" w:line="240" w:lineRule="auto"/>
        <w:ind w:left="600"/>
        <w:rPr>
          <w:rFonts w:ascii="Arial" w:hAnsi="Arial" w:cs="Arial"/>
          <w:b/>
          <w:bCs/>
          <w:sz w:val="24"/>
          <w:szCs w:val="24"/>
          <w:u w:val="single"/>
        </w:rPr>
      </w:pPr>
      <w:r>
        <w:rPr>
          <w:rFonts w:ascii="Arial" w:hAnsi="Arial" w:cs="Arial"/>
          <w:b/>
          <w:bCs/>
          <w:sz w:val="24"/>
          <w:szCs w:val="24"/>
          <w:u w:val="single"/>
        </w:rPr>
        <w:t>Ad</w:t>
      </w:r>
      <w:r w:rsidRPr="00065662">
        <w:rPr>
          <w:rFonts w:ascii="Arial" w:hAnsi="Arial" w:cs="Arial"/>
          <w:b/>
          <w:bCs/>
          <w:sz w:val="24"/>
          <w:szCs w:val="24"/>
          <w:u w:val="single"/>
        </w:rPr>
        <w:t>vice</w:t>
      </w:r>
      <w:r>
        <w:rPr>
          <w:rFonts w:ascii="Arial" w:hAnsi="Arial" w:cs="Arial"/>
          <w:b/>
          <w:bCs/>
          <w:sz w:val="24"/>
          <w:szCs w:val="24"/>
          <w:u w:val="single"/>
        </w:rPr>
        <w:t xml:space="preserve"> to schools</w:t>
      </w:r>
      <w:r w:rsidRPr="00065662">
        <w:rPr>
          <w:rFonts w:ascii="Arial" w:hAnsi="Arial" w:cs="Arial"/>
          <w:b/>
          <w:bCs/>
          <w:sz w:val="24"/>
          <w:szCs w:val="24"/>
          <w:u w:val="single"/>
        </w:rPr>
        <w:t xml:space="preserve"> around the </w:t>
      </w:r>
      <w:r>
        <w:rPr>
          <w:rFonts w:ascii="Arial" w:hAnsi="Arial" w:cs="Arial"/>
          <w:b/>
          <w:bCs/>
          <w:sz w:val="24"/>
          <w:szCs w:val="24"/>
          <w:u w:val="single"/>
        </w:rPr>
        <w:t xml:space="preserve">general </w:t>
      </w:r>
      <w:r w:rsidRPr="00065662">
        <w:rPr>
          <w:rFonts w:ascii="Arial" w:hAnsi="Arial" w:cs="Arial"/>
          <w:b/>
          <w:bCs/>
          <w:sz w:val="24"/>
          <w:szCs w:val="24"/>
          <w:u w:val="single"/>
        </w:rPr>
        <w:t>tender</w:t>
      </w:r>
      <w:r>
        <w:rPr>
          <w:rFonts w:ascii="Arial" w:hAnsi="Arial" w:cs="Arial"/>
          <w:b/>
          <w:bCs/>
          <w:sz w:val="24"/>
          <w:szCs w:val="24"/>
          <w:u w:val="single"/>
        </w:rPr>
        <w:t>ing</w:t>
      </w:r>
      <w:r w:rsidRPr="00065662">
        <w:rPr>
          <w:rFonts w:ascii="Arial" w:hAnsi="Arial" w:cs="Arial"/>
          <w:b/>
          <w:bCs/>
          <w:sz w:val="24"/>
          <w:szCs w:val="24"/>
          <w:u w:val="single"/>
        </w:rPr>
        <w:t xml:space="preserve"> process</w:t>
      </w:r>
    </w:p>
    <w:p w14:paraId="22AE2E38" w14:textId="77777777" w:rsidR="005404E8" w:rsidRPr="002C41B9" w:rsidRDefault="005404E8" w:rsidP="005404E8">
      <w:pPr>
        <w:tabs>
          <w:tab w:val="num" w:pos="1440"/>
        </w:tabs>
        <w:spacing w:after="0" w:line="240" w:lineRule="auto"/>
        <w:ind w:left="600"/>
        <w:rPr>
          <w:rFonts w:ascii="Arial" w:hAnsi="Arial" w:cs="Arial"/>
          <w:sz w:val="24"/>
          <w:szCs w:val="24"/>
        </w:rPr>
      </w:pPr>
    </w:p>
    <w:p w14:paraId="0F2FDA69" w14:textId="77777777" w:rsidR="005404E8" w:rsidRPr="002C41B9" w:rsidRDefault="005404E8" w:rsidP="005404E8">
      <w:pPr>
        <w:tabs>
          <w:tab w:val="num" w:pos="1440"/>
        </w:tabs>
        <w:spacing w:after="0" w:line="240" w:lineRule="auto"/>
        <w:ind w:left="600"/>
        <w:rPr>
          <w:rFonts w:ascii="Arial" w:hAnsi="Arial" w:cs="Arial"/>
          <w:sz w:val="24"/>
          <w:szCs w:val="24"/>
        </w:rPr>
      </w:pPr>
      <w:r w:rsidRPr="007E6DC6">
        <w:rPr>
          <w:rFonts w:ascii="Arial" w:hAnsi="Arial" w:cs="Arial"/>
          <w:sz w:val="24"/>
          <w:szCs w:val="24"/>
        </w:rPr>
        <w:t>Tenderers shall be informed that no tender shall be received unless it is enclosed in a plain sealed envelope</w:t>
      </w:r>
      <w:r>
        <w:rPr>
          <w:rFonts w:ascii="Arial" w:hAnsi="Arial" w:cs="Arial"/>
          <w:sz w:val="24"/>
          <w:szCs w:val="24"/>
        </w:rPr>
        <w:t>, or, as may be permitted, via an electronic application using specific electronic tendering system software. Sealed bids</w:t>
      </w:r>
      <w:r w:rsidRPr="002C41B9">
        <w:rPr>
          <w:rFonts w:ascii="Arial" w:hAnsi="Arial" w:cs="Arial"/>
          <w:sz w:val="24"/>
          <w:szCs w:val="24"/>
        </w:rPr>
        <w:t xml:space="preserve"> shall bear the word “Tender” followed by the subject to which it relates. It shall not bear any name or mark indicating the sender and such envelope shall remain in the possession of the appropriate person (i.e., Head Teacher) until the time appointed for its opening.</w:t>
      </w:r>
    </w:p>
    <w:p w14:paraId="39DAAD3C" w14:textId="77777777" w:rsidR="005404E8" w:rsidRPr="002C41B9" w:rsidRDefault="005404E8" w:rsidP="005404E8">
      <w:pPr>
        <w:tabs>
          <w:tab w:val="num" w:pos="1440"/>
        </w:tabs>
        <w:spacing w:after="0" w:line="240" w:lineRule="auto"/>
        <w:ind w:left="600"/>
        <w:rPr>
          <w:rFonts w:ascii="Arial" w:hAnsi="Arial" w:cs="Arial"/>
          <w:sz w:val="24"/>
          <w:szCs w:val="24"/>
        </w:rPr>
      </w:pPr>
    </w:p>
    <w:p w14:paraId="1534AE64" w14:textId="77777777" w:rsidR="005404E8" w:rsidRPr="002C41B9" w:rsidRDefault="005404E8" w:rsidP="005404E8">
      <w:pPr>
        <w:tabs>
          <w:tab w:val="num" w:pos="1440"/>
        </w:tabs>
        <w:spacing w:after="0" w:line="240" w:lineRule="auto"/>
        <w:ind w:left="600"/>
        <w:rPr>
          <w:rFonts w:ascii="Arial" w:hAnsi="Arial" w:cs="Arial"/>
          <w:sz w:val="24"/>
          <w:szCs w:val="24"/>
        </w:rPr>
      </w:pPr>
      <w:r w:rsidRPr="002C41B9">
        <w:rPr>
          <w:rFonts w:ascii="Arial" w:hAnsi="Arial" w:cs="Arial"/>
          <w:sz w:val="24"/>
          <w:szCs w:val="24"/>
        </w:rPr>
        <w:t>No tender received after the date and time specified in the Tender document should be accepted and considered unless there is unmistakable evidence of it having been posted by first class post at least the day before the tenders were due to be returned.</w:t>
      </w:r>
    </w:p>
    <w:p w14:paraId="2112F2C5" w14:textId="77777777" w:rsidR="005404E8" w:rsidRPr="002C41B9" w:rsidRDefault="005404E8" w:rsidP="005404E8">
      <w:pPr>
        <w:spacing w:after="0" w:line="240" w:lineRule="auto"/>
        <w:ind w:left="600"/>
        <w:rPr>
          <w:rFonts w:ascii="Arial" w:hAnsi="Arial" w:cs="Arial"/>
          <w:sz w:val="24"/>
          <w:szCs w:val="24"/>
        </w:rPr>
      </w:pPr>
    </w:p>
    <w:p w14:paraId="6EF82B22" w14:textId="77777777" w:rsidR="005404E8" w:rsidRPr="009D01A1" w:rsidRDefault="005404E8" w:rsidP="005404E8">
      <w:pPr>
        <w:spacing w:after="0" w:line="240" w:lineRule="auto"/>
        <w:ind w:left="600"/>
        <w:rPr>
          <w:rFonts w:ascii="Arial" w:hAnsi="Arial" w:cs="Arial"/>
          <w:sz w:val="24"/>
          <w:szCs w:val="24"/>
          <w:u w:val="single"/>
        </w:rPr>
      </w:pPr>
      <w:r w:rsidRPr="009D01A1">
        <w:rPr>
          <w:rFonts w:ascii="Arial" w:hAnsi="Arial" w:cs="Arial"/>
          <w:sz w:val="24"/>
          <w:szCs w:val="24"/>
          <w:u w:val="single"/>
        </w:rPr>
        <w:t xml:space="preserve">Where the estimated value of the goods over the life of the contract for supplies or services is more than £214,904 (inclusive of VAT) the new Procurement Legislation (PA23) must be adhered to. The Central Procurement Team will undertake the relevant Quotation / Tender exercise for those schools who have chosen to enter the Central Purchasing SLA subject to capacity. The CPU utilise an e-Procurement portal known as ‘The Chest’. </w:t>
      </w:r>
    </w:p>
    <w:p w14:paraId="419BA0B3" w14:textId="77777777" w:rsidR="005404E8" w:rsidRPr="002C41B9" w:rsidRDefault="005404E8" w:rsidP="005404E8">
      <w:pPr>
        <w:tabs>
          <w:tab w:val="num" w:pos="1440"/>
        </w:tabs>
        <w:spacing w:after="0" w:line="240" w:lineRule="auto"/>
        <w:ind w:left="600"/>
        <w:rPr>
          <w:rFonts w:ascii="Arial" w:hAnsi="Arial" w:cs="Arial"/>
          <w:sz w:val="24"/>
          <w:szCs w:val="24"/>
        </w:rPr>
      </w:pPr>
    </w:p>
    <w:p w14:paraId="0A70DBDB" w14:textId="77777777" w:rsidR="005404E8" w:rsidRPr="002C41B9" w:rsidRDefault="005404E8" w:rsidP="005404E8">
      <w:pPr>
        <w:tabs>
          <w:tab w:val="num" w:pos="1440"/>
        </w:tabs>
        <w:spacing w:after="0" w:line="240" w:lineRule="auto"/>
        <w:ind w:left="600"/>
        <w:rPr>
          <w:rFonts w:ascii="Arial" w:hAnsi="Arial" w:cs="Arial"/>
          <w:sz w:val="24"/>
          <w:szCs w:val="24"/>
        </w:rPr>
      </w:pPr>
      <w:r w:rsidRPr="002C41B9">
        <w:rPr>
          <w:rFonts w:ascii="Arial" w:hAnsi="Arial" w:cs="Arial"/>
          <w:sz w:val="24"/>
          <w:szCs w:val="24"/>
        </w:rPr>
        <w:t>For schools who have chosen to enter the Central Purchasing SLA, it is advisable that the school makes use of the of Corporate Framework contracts, which contribute to best value.</w:t>
      </w:r>
    </w:p>
    <w:p w14:paraId="26AF1875" w14:textId="77777777" w:rsidR="005404E8" w:rsidRPr="002C41B9" w:rsidRDefault="005404E8" w:rsidP="005404E8">
      <w:pPr>
        <w:tabs>
          <w:tab w:val="num" w:pos="1440"/>
        </w:tabs>
        <w:spacing w:after="0" w:line="240" w:lineRule="auto"/>
        <w:ind w:left="600"/>
        <w:rPr>
          <w:rFonts w:ascii="Arial" w:hAnsi="Arial" w:cs="Arial"/>
          <w:sz w:val="24"/>
          <w:szCs w:val="24"/>
        </w:rPr>
      </w:pPr>
    </w:p>
    <w:p w14:paraId="264A0750" w14:textId="77777777" w:rsidR="005404E8" w:rsidRPr="006C185C" w:rsidRDefault="005404E8" w:rsidP="005404E8">
      <w:pPr>
        <w:ind w:left="600"/>
        <w:rPr>
          <w:rFonts w:ascii="Arial" w:hAnsi="Arial" w:cs="Arial"/>
          <w:b/>
          <w:bCs/>
          <w:sz w:val="24"/>
          <w:szCs w:val="24"/>
          <w:u w:val="single"/>
        </w:rPr>
      </w:pPr>
      <w:r w:rsidRPr="006C185C">
        <w:rPr>
          <w:rFonts w:ascii="Arial" w:hAnsi="Arial" w:cs="Arial"/>
          <w:b/>
          <w:bCs/>
          <w:sz w:val="24"/>
          <w:szCs w:val="24"/>
          <w:u w:val="single"/>
        </w:rPr>
        <w:t>Submission and Opening of Tenders or Quotations</w:t>
      </w:r>
    </w:p>
    <w:p w14:paraId="0107547E" w14:textId="77777777" w:rsidR="005404E8" w:rsidRPr="002C41B9" w:rsidRDefault="005404E8" w:rsidP="005404E8">
      <w:pPr>
        <w:ind w:left="600"/>
        <w:rPr>
          <w:rFonts w:ascii="Arial" w:hAnsi="Arial" w:cs="Arial"/>
          <w:sz w:val="24"/>
          <w:szCs w:val="24"/>
        </w:rPr>
      </w:pPr>
      <w:r w:rsidRPr="002C41B9">
        <w:rPr>
          <w:rFonts w:ascii="Arial" w:hAnsi="Arial" w:cs="Arial"/>
          <w:sz w:val="24"/>
          <w:szCs w:val="24"/>
        </w:rPr>
        <w:t>Where, an invitation to tender is required the following will apply:</w:t>
      </w:r>
    </w:p>
    <w:p w14:paraId="114123BE" w14:textId="77777777" w:rsidR="005404E8" w:rsidRPr="002C41B9" w:rsidRDefault="005404E8" w:rsidP="005404E8">
      <w:pPr>
        <w:tabs>
          <w:tab w:val="num" w:pos="1440"/>
        </w:tabs>
        <w:spacing w:after="0" w:line="240" w:lineRule="auto"/>
        <w:ind w:left="600"/>
        <w:rPr>
          <w:rFonts w:ascii="Arial" w:hAnsi="Arial" w:cs="Arial"/>
          <w:sz w:val="24"/>
          <w:szCs w:val="24"/>
        </w:rPr>
      </w:pPr>
      <w:r w:rsidRPr="002C41B9">
        <w:rPr>
          <w:rFonts w:ascii="Arial" w:hAnsi="Arial" w:cs="Arial"/>
          <w:sz w:val="24"/>
          <w:szCs w:val="24"/>
        </w:rPr>
        <w:t>The tender shall be opened in the presence of a Governor and the Head Teacher (or her deputy or other senior member of staff nominated by the Head Teacher for that purpose).</w:t>
      </w:r>
    </w:p>
    <w:p w14:paraId="0B04EBD2" w14:textId="77777777" w:rsidR="005404E8" w:rsidRPr="002C41B9" w:rsidRDefault="005404E8" w:rsidP="005404E8">
      <w:pPr>
        <w:tabs>
          <w:tab w:val="num" w:pos="1440"/>
        </w:tabs>
        <w:spacing w:after="0" w:line="240" w:lineRule="auto"/>
        <w:ind w:left="600"/>
        <w:rPr>
          <w:rFonts w:ascii="Arial" w:hAnsi="Arial" w:cs="Arial"/>
          <w:sz w:val="24"/>
          <w:szCs w:val="24"/>
        </w:rPr>
      </w:pPr>
    </w:p>
    <w:p w14:paraId="56D79451" w14:textId="77777777" w:rsidR="005404E8" w:rsidRPr="002C41B9" w:rsidRDefault="005404E8" w:rsidP="005404E8">
      <w:pPr>
        <w:tabs>
          <w:tab w:val="num" w:pos="1440"/>
        </w:tabs>
        <w:spacing w:after="0" w:line="240" w:lineRule="auto"/>
        <w:ind w:left="600"/>
        <w:rPr>
          <w:rFonts w:ascii="Arial" w:hAnsi="Arial" w:cs="Arial"/>
          <w:sz w:val="24"/>
          <w:szCs w:val="24"/>
        </w:rPr>
      </w:pPr>
      <w:r w:rsidRPr="002C41B9">
        <w:rPr>
          <w:rFonts w:ascii="Arial" w:hAnsi="Arial" w:cs="Arial"/>
          <w:sz w:val="24"/>
          <w:szCs w:val="24"/>
        </w:rPr>
        <w:t>All opened tenders shall be numbered by the Head Teacher and entered in an appropriate register and initialled by the Head Teacher and Governor present at their opening.</w:t>
      </w:r>
    </w:p>
    <w:p w14:paraId="2761D263" w14:textId="77777777" w:rsidR="005404E8" w:rsidRPr="002C41B9" w:rsidRDefault="005404E8" w:rsidP="005404E8">
      <w:pPr>
        <w:tabs>
          <w:tab w:val="num" w:pos="1440"/>
        </w:tabs>
        <w:spacing w:after="0" w:line="240" w:lineRule="auto"/>
        <w:ind w:left="600"/>
        <w:rPr>
          <w:rFonts w:ascii="Arial" w:hAnsi="Arial" w:cs="Arial"/>
          <w:sz w:val="24"/>
          <w:szCs w:val="24"/>
        </w:rPr>
      </w:pPr>
    </w:p>
    <w:p w14:paraId="6ED0F1C9" w14:textId="77777777" w:rsidR="005404E8" w:rsidRPr="002C41B9" w:rsidRDefault="005404E8" w:rsidP="005404E8">
      <w:pPr>
        <w:tabs>
          <w:tab w:val="num" w:pos="1440"/>
        </w:tabs>
        <w:spacing w:after="0" w:line="240" w:lineRule="auto"/>
        <w:ind w:left="600"/>
        <w:rPr>
          <w:rFonts w:ascii="Arial" w:hAnsi="Arial" w:cs="Arial"/>
          <w:sz w:val="24"/>
          <w:szCs w:val="24"/>
        </w:rPr>
      </w:pPr>
      <w:r w:rsidRPr="002C41B9">
        <w:rPr>
          <w:rFonts w:ascii="Arial" w:hAnsi="Arial" w:cs="Arial"/>
          <w:sz w:val="24"/>
          <w:szCs w:val="24"/>
        </w:rPr>
        <w:t>Any tender that is for any reason received by the Head Teacher after the time specified for the receipt of tenders shall not be considered unless there is unmistakable evidence of it having been posted by first class post at least the day before the tenders were due to be returned.</w:t>
      </w:r>
    </w:p>
    <w:p w14:paraId="60D89358" w14:textId="77777777" w:rsidR="005404E8" w:rsidRPr="002C41B9" w:rsidRDefault="005404E8" w:rsidP="005404E8">
      <w:pPr>
        <w:tabs>
          <w:tab w:val="num" w:pos="1440"/>
        </w:tabs>
        <w:spacing w:after="0" w:line="240" w:lineRule="auto"/>
        <w:ind w:left="600"/>
        <w:rPr>
          <w:rFonts w:ascii="Arial" w:hAnsi="Arial" w:cs="Arial"/>
          <w:sz w:val="24"/>
          <w:szCs w:val="24"/>
        </w:rPr>
      </w:pPr>
    </w:p>
    <w:p w14:paraId="6F998363" w14:textId="77777777" w:rsidR="005404E8" w:rsidRPr="002C41B9" w:rsidRDefault="005404E8" w:rsidP="005404E8">
      <w:pPr>
        <w:tabs>
          <w:tab w:val="num" w:pos="1440"/>
        </w:tabs>
        <w:spacing w:after="0" w:line="240" w:lineRule="auto"/>
        <w:ind w:left="600"/>
        <w:rPr>
          <w:rFonts w:ascii="Arial" w:hAnsi="Arial" w:cs="Arial"/>
          <w:sz w:val="24"/>
          <w:szCs w:val="24"/>
        </w:rPr>
      </w:pPr>
      <w:r w:rsidRPr="002C41B9">
        <w:rPr>
          <w:rFonts w:ascii="Arial" w:hAnsi="Arial" w:cs="Arial"/>
          <w:sz w:val="24"/>
          <w:szCs w:val="24"/>
        </w:rPr>
        <w:lastRenderedPageBreak/>
        <w:t>No tender shall be amended after it has been received by the Head Teacher.</w:t>
      </w:r>
    </w:p>
    <w:p w14:paraId="6F5266CC" w14:textId="77777777" w:rsidR="005404E8" w:rsidRPr="002C41B9" w:rsidRDefault="005404E8" w:rsidP="005404E8">
      <w:pPr>
        <w:ind w:left="600"/>
        <w:rPr>
          <w:rFonts w:ascii="Arial" w:hAnsi="Arial" w:cs="Arial"/>
          <w:b/>
          <w:sz w:val="24"/>
          <w:szCs w:val="24"/>
        </w:rPr>
      </w:pPr>
    </w:p>
    <w:p w14:paraId="473E876F" w14:textId="77777777" w:rsidR="005404E8" w:rsidRPr="002E68CC" w:rsidRDefault="005404E8" w:rsidP="005404E8">
      <w:pPr>
        <w:ind w:left="600"/>
        <w:rPr>
          <w:rFonts w:ascii="Arial" w:hAnsi="Arial" w:cs="Arial"/>
          <w:b/>
          <w:sz w:val="24"/>
          <w:szCs w:val="24"/>
          <w:u w:val="single"/>
        </w:rPr>
      </w:pPr>
      <w:r w:rsidRPr="002E68CC">
        <w:rPr>
          <w:rFonts w:ascii="Arial" w:hAnsi="Arial" w:cs="Arial"/>
          <w:b/>
          <w:sz w:val="24"/>
          <w:szCs w:val="24"/>
          <w:u w:val="single"/>
        </w:rPr>
        <w:t>Evaluation of Contracts</w:t>
      </w:r>
    </w:p>
    <w:p w14:paraId="44DE99BF" w14:textId="77777777" w:rsidR="005404E8" w:rsidRPr="002C41B9" w:rsidRDefault="005404E8" w:rsidP="005404E8">
      <w:pPr>
        <w:ind w:left="600"/>
        <w:rPr>
          <w:rFonts w:ascii="Arial" w:hAnsi="Arial" w:cs="Arial"/>
          <w:sz w:val="24"/>
          <w:szCs w:val="24"/>
        </w:rPr>
      </w:pPr>
      <w:r w:rsidRPr="002C41B9">
        <w:rPr>
          <w:rFonts w:ascii="Arial" w:hAnsi="Arial" w:cs="Arial"/>
          <w:sz w:val="24"/>
          <w:szCs w:val="24"/>
        </w:rPr>
        <w:t xml:space="preserve">The Head Teacher must define award criteria appropriate to the purchase. Award criteria must be designed to secure an outcome giving best value for money for the school. This shall be the most economically advantageous offer, which must be further defined within sub-criteria, which may refer only to relevant considerations. These may include price, service, quality of goods, running costs, technical merit, previous experience, delivery date, cost effectiveness, relevant </w:t>
      </w:r>
      <w:r>
        <w:rPr>
          <w:rFonts w:ascii="Arial" w:hAnsi="Arial" w:cs="Arial"/>
          <w:sz w:val="24"/>
          <w:szCs w:val="24"/>
        </w:rPr>
        <w:t xml:space="preserve">social and </w:t>
      </w:r>
      <w:r w:rsidRPr="002C41B9">
        <w:rPr>
          <w:rFonts w:ascii="Arial" w:hAnsi="Arial" w:cs="Arial"/>
          <w:sz w:val="24"/>
          <w:szCs w:val="24"/>
        </w:rPr>
        <w:t>environmental considerations, aesthetic, and functional characteristics (including security and control features), safety, after sales services, technical assistance, disposal at the end of working life and any other relevant matters.</w:t>
      </w:r>
    </w:p>
    <w:p w14:paraId="2ABD07DC" w14:textId="77777777" w:rsidR="005404E8" w:rsidRPr="002C41B9" w:rsidRDefault="005404E8" w:rsidP="005404E8">
      <w:pPr>
        <w:ind w:left="600"/>
        <w:rPr>
          <w:rFonts w:ascii="Arial" w:hAnsi="Arial" w:cs="Arial"/>
          <w:sz w:val="24"/>
          <w:szCs w:val="24"/>
        </w:rPr>
      </w:pPr>
      <w:r w:rsidRPr="002C41B9">
        <w:rPr>
          <w:rFonts w:ascii="Arial" w:hAnsi="Arial" w:cs="Arial"/>
          <w:sz w:val="24"/>
          <w:szCs w:val="24"/>
        </w:rPr>
        <w:t>The award criteria and the evaluation criteria to be used must be notified to all of those invited to tender.</w:t>
      </w:r>
    </w:p>
    <w:p w14:paraId="30E343BC" w14:textId="77777777" w:rsidR="005404E8" w:rsidRPr="000D1396" w:rsidRDefault="005404E8" w:rsidP="005404E8">
      <w:pPr>
        <w:ind w:left="600"/>
        <w:rPr>
          <w:rFonts w:ascii="Arial" w:hAnsi="Arial" w:cs="Arial"/>
          <w:b/>
          <w:sz w:val="24"/>
          <w:szCs w:val="24"/>
          <w:u w:val="single"/>
        </w:rPr>
      </w:pPr>
      <w:r w:rsidRPr="000D1396">
        <w:rPr>
          <w:rFonts w:ascii="Arial" w:hAnsi="Arial" w:cs="Arial"/>
          <w:b/>
          <w:sz w:val="24"/>
          <w:szCs w:val="24"/>
          <w:u w:val="single"/>
        </w:rPr>
        <w:t>Contractual Formalities</w:t>
      </w:r>
    </w:p>
    <w:p w14:paraId="19AA61B6" w14:textId="77777777" w:rsidR="005404E8" w:rsidRPr="002C41B9" w:rsidRDefault="005404E8" w:rsidP="005404E8">
      <w:pPr>
        <w:ind w:left="600"/>
        <w:rPr>
          <w:rFonts w:ascii="Arial" w:hAnsi="Arial" w:cs="Arial"/>
          <w:sz w:val="24"/>
          <w:szCs w:val="24"/>
        </w:rPr>
      </w:pPr>
      <w:r w:rsidRPr="002C41B9">
        <w:rPr>
          <w:rFonts w:ascii="Arial" w:hAnsi="Arial" w:cs="Arial"/>
          <w:sz w:val="24"/>
          <w:szCs w:val="24"/>
        </w:rPr>
        <w:t>Unless acting within delegated powers no member of the Governing Body enters, either orally or in writing, into any contract on the school’s behalf.</w:t>
      </w:r>
    </w:p>
    <w:p w14:paraId="38733180" w14:textId="77777777" w:rsidR="005404E8" w:rsidRPr="002C41B9" w:rsidRDefault="005404E8" w:rsidP="005404E8">
      <w:pPr>
        <w:ind w:left="600"/>
        <w:rPr>
          <w:rFonts w:ascii="Arial" w:hAnsi="Arial" w:cs="Arial"/>
          <w:sz w:val="24"/>
          <w:szCs w:val="24"/>
        </w:rPr>
      </w:pPr>
      <w:r w:rsidRPr="002C41B9">
        <w:rPr>
          <w:rFonts w:ascii="Arial" w:hAnsi="Arial" w:cs="Arial"/>
          <w:sz w:val="24"/>
          <w:szCs w:val="24"/>
        </w:rPr>
        <w:t>The Governing Body may delegate to the Head Teacher acceptance of quotations up to the level agreed within the Delegated Responsibilities documentation and then only if the quotation is the lowest (if payment is to be made by the school) or the highest (if payment is to be received by the school). Quotations more than the sum determined may only be accepted by the Governing Body or by a Committee of Governors to whom that power has been delegated by the Governing Body.</w:t>
      </w:r>
    </w:p>
    <w:p w14:paraId="363EBFB0" w14:textId="77777777" w:rsidR="005404E8" w:rsidRPr="002C41B9" w:rsidRDefault="005404E8" w:rsidP="005404E8">
      <w:pPr>
        <w:ind w:left="600"/>
        <w:rPr>
          <w:rFonts w:ascii="Arial" w:hAnsi="Arial" w:cs="Arial"/>
          <w:sz w:val="24"/>
          <w:szCs w:val="24"/>
        </w:rPr>
      </w:pPr>
      <w:r w:rsidRPr="002C41B9">
        <w:rPr>
          <w:rFonts w:ascii="Arial" w:hAnsi="Arial" w:cs="Arial"/>
          <w:sz w:val="24"/>
          <w:szCs w:val="24"/>
        </w:rPr>
        <w:t>The Governing Body or a Committee of Governors to whom the power to accept tenders has been delegated, may only accept a tender which is other than the lowest (if payment is to be made by the school) or the highest (if payment is to be received by the school) if:</w:t>
      </w:r>
    </w:p>
    <w:p w14:paraId="204C81A8" w14:textId="77777777" w:rsidR="005404E8" w:rsidRPr="002C41B9" w:rsidRDefault="005404E8" w:rsidP="005404E8">
      <w:pPr>
        <w:tabs>
          <w:tab w:val="num" w:pos="1440"/>
        </w:tabs>
        <w:spacing w:after="0" w:line="240" w:lineRule="auto"/>
        <w:ind w:left="600"/>
        <w:rPr>
          <w:rFonts w:ascii="Arial" w:hAnsi="Arial" w:cs="Arial"/>
          <w:sz w:val="24"/>
          <w:szCs w:val="24"/>
        </w:rPr>
      </w:pPr>
      <w:r w:rsidRPr="002C41B9">
        <w:rPr>
          <w:rFonts w:ascii="Arial" w:hAnsi="Arial" w:cs="Arial"/>
          <w:sz w:val="24"/>
          <w:szCs w:val="24"/>
        </w:rPr>
        <w:t>The Governors or Committee (as the case may be) have considered a written report from the Head Teacher specifying reasons for its acceptance, and</w:t>
      </w:r>
    </w:p>
    <w:p w14:paraId="3216BEC8" w14:textId="77777777" w:rsidR="005404E8" w:rsidRPr="002C41B9" w:rsidRDefault="005404E8" w:rsidP="005404E8">
      <w:pPr>
        <w:tabs>
          <w:tab w:val="num" w:pos="1440"/>
        </w:tabs>
        <w:spacing w:after="0" w:line="240" w:lineRule="auto"/>
        <w:ind w:left="600"/>
        <w:rPr>
          <w:rFonts w:ascii="Arial" w:hAnsi="Arial" w:cs="Arial"/>
          <w:bCs/>
          <w:sz w:val="24"/>
          <w:szCs w:val="24"/>
        </w:rPr>
      </w:pPr>
    </w:p>
    <w:p w14:paraId="2DA1D3B4" w14:textId="77777777" w:rsidR="005404E8" w:rsidRPr="002C41B9" w:rsidRDefault="005404E8" w:rsidP="005404E8">
      <w:pPr>
        <w:tabs>
          <w:tab w:val="num" w:pos="1440"/>
        </w:tabs>
        <w:spacing w:after="0" w:line="240" w:lineRule="auto"/>
        <w:ind w:left="600"/>
        <w:rPr>
          <w:rFonts w:ascii="Arial" w:hAnsi="Arial" w:cs="Arial"/>
          <w:bCs/>
          <w:sz w:val="24"/>
          <w:szCs w:val="24"/>
        </w:rPr>
      </w:pPr>
      <w:r w:rsidRPr="002C41B9">
        <w:rPr>
          <w:rFonts w:ascii="Arial" w:hAnsi="Arial" w:cs="Arial"/>
          <w:bCs/>
          <w:sz w:val="24"/>
          <w:szCs w:val="24"/>
        </w:rPr>
        <w:t>The reasons for its acceptance are recorded in the minutes of the meeting of the Governors of the Committee (as the case may be).</w:t>
      </w:r>
    </w:p>
    <w:p w14:paraId="34435A16" w14:textId="77777777" w:rsidR="005404E8" w:rsidRPr="002C41B9" w:rsidRDefault="005404E8" w:rsidP="005404E8">
      <w:pPr>
        <w:spacing w:after="0" w:line="240" w:lineRule="auto"/>
        <w:ind w:left="1320"/>
        <w:rPr>
          <w:rFonts w:ascii="Arial" w:hAnsi="Arial" w:cs="Arial"/>
          <w:bCs/>
          <w:sz w:val="24"/>
          <w:szCs w:val="24"/>
        </w:rPr>
      </w:pPr>
    </w:p>
    <w:p w14:paraId="16E3D297" w14:textId="77777777" w:rsidR="005404E8" w:rsidRPr="002C41B9" w:rsidRDefault="005404E8" w:rsidP="005404E8">
      <w:pPr>
        <w:spacing w:after="0" w:line="240" w:lineRule="auto"/>
        <w:ind w:left="600"/>
        <w:rPr>
          <w:rFonts w:ascii="Arial" w:hAnsi="Arial" w:cs="Arial"/>
          <w:sz w:val="24"/>
          <w:szCs w:val="24"/>
          <w:lang w:eastAsia="en-US"/>
        </w:rPr>
      </w:pPr>
      <w:r w:rsidRPr="002C41B9">
        <w:rPr>
          <w:rFonts w:ascii="Arial" w:hAnsi="Arial" w:cs="Arial"/>
          <w:sz w:val="24"/>
          <w:szCs w:val="24"/>
          <w:lang w:eastAsia="en-US"/>
        </w:rPr>
        <w:t>Every contract, which exceeds the sum determined by the Governing Body in value or amount and not being a contract requiring extreme urgency (which shall be put in writing as soon as possible) shall be in writing and shall be signed by the Chair of Governors.</w:t>
      </w:r>
    </w:p>
    <w:p w14:paraId="3D12A11B" w14:textId="77777777" w:rsidR="005404E8" w:rsidRPr="002C41B9" w:rsidRDefault="005404E8" w:rsidP="005404E8">
      <w:pPr>
        <w:ind w:left="600"/>
        <w:rPr>
          <w:rFonts w:ascii="Arial" w:hAnsi="Arial" w:cs="Arial"/>
          <w:sz w:val="24"/>
          <w:szCs w:val="24"/>
        </w:rPr>
      </w:pPr>
    </w:p>
    <w:p w14:paraId="0EBB4FC5" w14:textId="77777777" w:rsidR="005404E8" w:rsidRPr="002C41B9" w:rsidRDefault="005404E8" w:rsidP="005404E8">
      <w:pPr>
        <w:ind w:left="600"/>
        <w:rPr>
          <w:rFonts w:ascii="Arial" w:hAnsi="Arial" w:cs="Arial"/>
          <w:sz w:val="24"/>
          <w:szCs w:val="24"/>
        </w:rPr>
      </w:pPr>
      <w:r w:rsidRPr="002C41B9">
        <w:rPr>
          <w:rFonts w:ascii="Arial" w:hAnsi="Arial" w:cs="Arial"/>
          <w:sz w:val="24"/>
          <w:szCs w:val="24"/>
        </w:rPr>
        <w:t>Contracts may only be extended where provision for extension was included in the original tender documents.</w:t>
      </w:r>
    </w:p>
    <w:p w14:paraId="42EFEC91" w14:textId="77777777" w:rsidR="005404E8" w:rsidRPr="002C41B9" w:rsidRDefault="005404E8" w:rsidP="005404E8">
      <w:pPr>
        <w:ind w:left="600"/>
        <w:rPr>
          <w:rFonts w:ascii="Arial" w:hAnsi="Arial" w:cs="Arial"/>
          <w:sz w:val="24"/>
          <w:szCs w:val="24"/>
        </w:rPr>
      </w:pPr>
      <w:r w:rsidRPr="002C41B9">
        <w:rPr>
          <w:rFonts w:ascii="Arial" w:hAnsi="Arial" w:cs="Arial"/>
          <w:sz w:val="24"/>
          <w:szCs w:val="24"/>
        </w:rPr>
        <w:t>In all other circumstances an extension of contracts will require written approval of the Chair of Governors following consideration of a written report from the Head Teacher. Extensions shall only be granted in exceptional circumstances if it can be established that this will achieve best value for the school.</w:t>
      </w:r>
    </w:p>
    <w:p w14:paraId="095352C4" w14:textId="77777777" w:rsidR="005404E8" w:rsidRPr="007B5D8F" w:rsidRDefault="005404E8" w:rsidP="005404E8">
      <w:pPr>
        <w:widowControl w:val="0"/>
        <w:autoSpaceDE w:val="0"/>
        <w:autoSpaceDN w:val="0"/>
        <w:adjustRightInd w:val="0"/>
        <w:spacing w:after="0" w:line="240" w:lineRule="auto"/>
        <w:ind w:left="600"/>
        <w:rPr>
          <w:rFonts w:ascii="Arial" w:hAnsi="Arial" w:cs="Arial"/>
          <w:sz w:val="24"/>
          <w:szCs w:val="24"/>
        </w:rPr>
      </w:pPr>
      <w:r w:rsidRPr="002C41B9">
        <w:rPr>
          <w:rFonts w:ascii="Arial" w:hAnsi="Arial" w:cs="Arial"/>
          <w:color w:val="000000"/>
          <w:sz w:val="24"/>
          <w:szCs w:val="24"/>
        </w:rPr>
        <w:t>For the price of the Central Purchasing Unit SLA, schools have access to centrally negotiated contracts; access to Framework Agreements within other buying organisations; guidance un undertaking Tender Exercises, all of which will assist schools in obtaining Value for Money.</w:t>
      </w:r>
    </w:p>
    <w:p w14:paraId="06568956" w14:textId="77777777" w:rsidR="00BE223E" w:rsidRPr="007B5D8F" w:rsidRDefault="00BE223E" w:rsidP="00BE223E">
      <w:pPr>
        <w:pStyle w:val="Default"/>
        <w:rPr>
          <w:color w:val="auto"/>
        </w:rPr>
      </w:pPr>
    </w:p>
    <w:p w14:paraId="40DF4C5C" w14:textId="77777777" w:rsidR="00BE223E" w:rsidRPr="007B5D8F" w:rsidRDefault="00BE223E" w:rsidP="00BE223E">
      <w:pPr>
        <w:pStyle w:val="Default"/>
        <w:rPr>
          <w:color w:val="auto"/>
        </w:rPr>
      </w:pPr>
    </w:p>
    <w:p w14:paraId="51812E07" w14:textId="18D0ED72" w:rsidR="00BE223E" w:rsidRPr="007B5D8F" w:rsidRDefault="00BE223E" w:rsidP="00BE223E">
      <w:pPr>
        <w:pStyle w:val="Default"/>
        <w:rPr>
          <w:color w:val="auto"/>
        </w:rPr>
      </w:pPr>
    </w:p>
    <w:p w14:paraId="64328840" w14:textId="77777777" w:rsidR="00082B91" w:rsidRDefault="00082B91" w:rsidP="002B7A51">
      <w:pPr>
        <w:spacing w:after="0" w:line="240" w:lineRule="auto"/>
        <w:ind w:firstLine="600"/>
        <w:jc w:val="right"/>
        <w:rPr>
          <w:rStyle w:val="Hyperlink"/>
          <w:rFonts w:ascii="Arial" w:hAnsi="Arial" w:cs="Arial"/>
          <w:sz w:val="24"/>
          <w:szCs w:val="24"/>
        </w:rPr>
      </w:pPr>
      <w:bookmarkStart w:id="32" w:name="AnnexE"/>
    </w:p>
    <w:p w14:paraId="3C1D15FB" w14:textId="77777777" w:rsidR="00082B91" w:rsidRDefault="00082B91" w:rsidP="002B7A51">
      <w:pPr>
        <w:spacing w:after="0" w:line="240" w:lineRule="auto"/>
        <w:ind w:firstLine="600"/>
        <w:jc w:val="right"/>
        <w:rPr>
          <w:rStyle w:val="Hyperlink"/>
          <w:rFonts w:ascii="Arial" w:hAnsi="Arial" w:cs="Arial"/>
          <w:sz w:val="24"/>
          <w:szCs w:val="24"/>
        </w:rPr>
      </w:pPr>
    </w:p>
    <w:p w14:paraId="4FAE6376" w14:textId="77777777" w:rsidR="00082B91" w:rsidRDefault="00082B91" w:rsidP="002B7A51">
      <w:pPr>
        <w:spacing w:after="0" w:line="240" w:lineRule="auto"/>
        <w:ind w:firstLine="600"/>
        <w:jc w:val="right"/>
        <w:rPr>
          <w:rStyle w:val="Hyperlink"/>
          <w:rFonts w:ascii="Arial" w:hAnsi="Arial" w:cs="Arial"/>
          <w:sz w:val="24"/>
          <w:szCs w:val="24"/>
        </w:rPr>
      </w:pPr>
    </w:p>
    <w:p w14:paraId="2C96F037" w14:textId="77777777" w:rsidR="00082B91" w:rsidRDefault="00082B91" w:rsidP="002B7A51">
      <w:pPr>
        <w:spacing w:after="0" w:line="240" w:lineRule="auto"/>
        <w:ind w:firstLine="600"/>
        <w:jc w:val="right"/>
        <w:rPr>
          <w:rStyle w:val="Hyperlink"/>
          <w:rFonts w:ascii="Arial" w:hAnsi="Arial" w:cs="Arial"/>
          <w:sz w:val="24"/>
          <w:szCs w:val="24"/>
        </w:rPr>
      </w:pPr>
    </w:p>
    <w:p w14:paraId="14739AA7" w14:textId="77777777" w:rsidR="00082B91" w:rsidRDefault="00082B91" w:rsidP="002B7A51">
      <w:pPr>
        <w:spacing w:after="0" w:line="240" w:lineRule="auto"/>
        <w:ind w:firstLine="600"/>
        <w:jc w:val="right"/>
        <w:rPr>
          <w:rStyle w:val="Hyperlink"/>
          <w:rFonts w:ascii="Arial" w:hAnsi="Arial" w:cs="Arial"/>
          <w:sz w:val="24"/>
          <w:szCs w:val="24"/>
        </w:rPr>
      </w:pPr>
    </w:p>
    <w:p w14:paraId="62F4E9C7" w14:textId="77777777" w:rsidR="00082B91" w:rsidRDefault="00082B91" w:rsidP="002B7A51">
      <w:pPr>
        <w:spacing w:after="0" w:line="240" w:lineRule="auto"/>
        <w:ind w:firstLine="600"/>
        <w:jc w:val="right"/>
        <w:rPr>
          <w:rStyle w:val="Hyperlink"/>
          <w:rFonts w:ascii="Arial" w:hAnsi="Arial" w:cs="Arial"/>
          <w:sz w:val="24"/>
          <w:szCs w:val="24"/>
        </w:rPr>
      </w:pPr>
    </w:p>
    <w:p w14:paraId="2C472A89" w14:textId="77777777" w:rsidR="00082B91" w:rsidRDefault="00082B91" w:rsidP="002B7A51">
      <w:pPr>
        <w:spacing w:after="0" w:line="240" w:lineRule="auto"/>
        <w:ind w:firstLine="600"/>
        <w:jc w:val="right"/>
        <w:rPr>
          <w:rStyle w:val="Hyperlink"/>
          <w:rFonts w:ascii="Arial" w:hAnsi="Arial" w:cs="Arial"/>
          <w:sz w:val="24"/>
          <w:szCs w:val="24"/>
        </w:rPr>
      </w:pPr>
    </w:p>
    <w:p w14:paraId="0EC02705" w14:textId="77777777" w:rsidR="00082B91" w:rsidRDefault="00082B91" w:rsidP="002B7A51">
      <w:pPr>
        <w:spacing w:after="0" w:line="240" w:lineRule="auto"/>
        <w:ind w:firstLine="600"/>
        <w:jc w:val="right"/>
        <w:rPr>
          <w:rStyle w:val="Hyperlink"/>
          <w:rFonts w:ascii="Arial" w:hAnsi="Arial" w:cs="Arial"/>
          <w:sz w:val="24"/>
          <w:szCs w:val="24"/>
        </w:rPr>
      </w:pPr>
    </w:p>
    <w:p w14:paraId="7906F14B" w14:textId="77777777" w:rsidR="00082B91" w:rsidRDefault="00082B91" w:rsidP="002B7A51">
      <w:pPr>
        <w:spacing w:after="0" w:line="240" w:lineRule="auto"/>
        <w:ind w:firstLine="600"/>
        <w:jc w:val="right"/>
        <w:rPr>
          <w:rStyle w:val="Hyperlink"/>
          <w:rFonts w:ascii="Arial" w:hAnsi="Arial" w:cs="Arial"/>
          <w:sz w:val="24"/>
          <w:szCs w:val="24"/>
        </w:rPr>
      </w:pPr>
    </w:p>
    <w:p w14:paraId="01437090" w14:textId="77777777" w:rsidR="00082B91" w:rsidRDefault="00082B91" w:rsidP="002B7A51">
      <w:pPr>
        <w:spacing w:after="0" w:line="240" w:lineRule="auto"/>
        <w:ind w:firstLine="600"/>
        <w:jc w:val="right"/>
        <w:rPr>
          <w:rStyle w:val="Hyperlink"/>
          <w:rFonts w:ascii="Arial" w:hAnsi="Arial" w:cs="Arial"/>
          <w:sz w:val="24"/>
          <w:szCs w:val="24"/>
        </w:rPr>
      </w:pPr>
    </w:p>
    <w:p w14:paraId="64F6F01D" w14:textId="77777777" w:rsidR="00082B91" w:rsidRDefault="00082B91" w:rsidP="002B7A51">
      <w:pPr>
        <w:spacing w:after="0" w:line="240" w:lineRule="auto"/>
        <w:ind w:firstLine="600"/>
        <w:jc w:val="right"/>
        <w:rPr>
          <w:rStyle w:val="Hyperlink"/>
          <w:rFonts w:ascii="Arial" w:hAnsi="Arial" w:cs="Arial"/>
          <w:sz w:val="24"/>
          <w:szCs w:val="24"/>
        </w:rPr>
      </w:pPr>
    </w:p>
    <w:p w14:paraId="26BCD1B3" w14:textId="77777777" w:rsidR="00082B91" w:rsidRDefault="00082B91" w:rsidP="002B7A51">
      <w:pPr>
        <w:spacing w:after="0" w:line="240" w:lineRule="auto"/>
        <w:ind w:firstLine="600"/>
        <w:jc w:val="right"/>
        <w:rPr>
          <w:rStyle w:val="Hyperlink"/>
          <w:rFonts w:ascii="Arial" w:hAnsi="Arial" w:cs="Arial"/>
          <w:sz w:val="24"/>
          <w:szCs w:val="24"/>
        </w:rPr>
      </w:pPr>
    </w:p>
    <w:p w14:paraId="19D54088" w14:textId="77777777" w:rsidR="00082B91" w:rsidRDefault="00082B91" w:rsidP="002B7A51">
      <w:pPr>
        <w:spacing w:after="0" w:line="240" w:lineRule="auto"/>
        <w:ind w:firstLine="600"/>
        <w:jc w:val="right"/>
        <w:rPr>
          <w:rStyle w:val="Hyperlink"/>
          <w:rFonts w:ascii="Arial" w:hAnsi="Arial" w:cs="Arial"/>
          <w:sz w:val="24"/>
          <w:szCs w:val="24"/>
        </w:rPr>
      </w:pPr>
    </w:p>
    <w:p w14:paraId="5B554BAE" w14:textId="77777777" w:rsidR="00082B91" w:rsidRDefault="00082B91" w:rsidP="002B7A51">
      <w:pPr>
        <w:spacing w:after="0" w:line="240" w:lineRule="auto"/>
        <w:ind w:firstLine="600"/>
        <w:jc w:val="right"/>
        <w:rPr>
          <w:rStyle w:val="Hyperlink"/>
          <w:rFonts w:ascii="Arial" w:hAnsi="Arial" w:cs="Arial"/>
          <w:sz w:val="24"/>
          <w:szCs w:val="24"/>
        </w:rPr>
      </w:pPr>
    </w:p>
    <w:p w14:paraId="60105CE2" w14:textId="77777777" w:rsidR="00D66747" w:rsidRDefault="00D66747" w:rsidP="002B7A51">
      <w:pPr>
        <w:spacing w:after="0" w:line="240" w:lineRule="auto"/>
        <w:ind w:firstLine="600"/>
        <w:jc w:val="right"/>
        <w:rPr>
          <w:rStyle w:val="Hyperlink"/>
          <w:rFonts w:ascii="Arial" w:hAnsi="Arial" w:cs="Arial"/>
          <w:sz w:val="24"/>
          <w:szCs w:val="24"/>
        </w:rPr>
      </w:pPr>
    </w:p>
    <w:p w14:paraId="1053D800" w14:textId="77777777" w:rsidR="00D66747" w:rsidRDefault="00D66747" w:rsidP="002B7A51">
      <w:pPr>
        <w:spacing w:after="0" w:line="240" w:lineRule="auto"/>
        <w:ind w:firstLine="600"/>
        <w:jc w:val="right"/>
        <w:rPr>
          <w:rStyle w:val="Hyperlink"/>
          <w:rFonts w:ascii="Arial" w:hAnsi="Arial" w:cs="Arial"/>
          <w:sz w:val="24"/>
          <w:szCs w:val="24"/>
        </w:rPr>
      </w:pPr>
    </w:p>
    <w:p w14:paraId="3297AD9D" w14:textId="77777777" w:rsidR="00D66747" w:rsidRDefault="00D66747" w:rsidP="002B7A51">
      <w:pPr>
        <w:spacing w:after="0" w:line="240" w:lineRule="auto"/>
        <w:ind w:firstLine="600"/>
        <w:jc w:val="right"/>
        <w:rPr>
          <w:rStyle w:val="Hyperlink"/>
          <w:rFonts w:ascii="Arial" w:hAnsi="Arial" w:cs="Arial"/>
          <w:sz w:val="24"/>
          <w:szCs w:val="24"/>
        </w:rPr>
      </w:pPr>
    </w:p>
    <w:p w14:paraId="21CEB692" w14:textId="77777777" w:rsidR="00D66747" w:rsidRDefault="00D66747" w:rsidP="002B7A51">
      <w:pPr>
        <w:spacing w:after="0" w:line="240" w:lineRule="auto"/>
        <w:ind w:firstLine="600"/>
        <w:jc w:val="right"/>
        <w:rPr>
          <w:rStyle w:val="Hyperlink"/>
          <w:rFonts w:ascii="Arial" w:hAnsi="Arial" w:cs="Arial"/>
          <w:sz w:val="24"/>
          <w:szCs w:val="24"/>
        </w:rPr>
      </w:pPr>
    </w:p>
    <w:p w14:paraId="0C4D2CDE" w14:textId="77777777" w:rsidR="00D66747" w:rsidRDefault="00D66747" w:rsidP="002B7A51">
      <w:pPr>
        <w:spacing w:after="0" w:line="240" w:lineRule="auto"/>
        <w:ind w:firstLine="600"/>
        <w:jc w:val="right"/>
        <w:rPr>
          <w:rStyle w:val="Hyperlink"/>
          <w:rFonts w:ascii="Arial" w:hAnsi="Arial" w:cs="Arial"/>
          <w:sz w:val="24"/>
          <w:szCs w:val="24"/>
        </w:rPr>
      </w:pPr>
    </w:p>
    <w:p w14:paraId="4420FBDD" w14:textId="77777777" w:rsidR="00D66747" w:rsidRDefault="00D66747" w:rsidP="002B7A51">
      <w:pPr>
        <w:spacing w:after="0" w:line="240" w:lineRule="auto"/>
        <w:ind w:firstLine="600"/>
        <w:jc w:val="right"/>
        <w:rPr>
          <w:rStyle w:val="Hyperlink"/>
          <w:rFonts w:ascii="Arial" w:hAnsi="Arial" w:cs="Arial"/>
          <w:sz w:val="24"/>
          <w:szCs w:val="24"/>
        </w:rPr>
      </w:pPr>
    </w:p>
    <w:p w14:paraId="6C8628BD" w14:textId="77777777" w:rsidR="00D66747" w:rsidRDefault="00D66747" w:rsidP="002B7A51">
      <w:pPr>
        <w:spacing w:after="0" w:line="240" w:lineRule="auto"/>
        <w:ind w:firstLine="600"/>
        <w:jc w:val="right"/>
        <w:rPr>
          <w:rStyle w:val="Hyperlink"/>
          <w:rFonts w:ascii="Arial" w:hAnsi="Arial" w:cs="Arial"/>
          <w:sz w:val="24"/>
          <w:szCs w:val="24"/>
        </w:rPr>
      </w:pPr>
    </w:p>
    <w:p w14:paraId="11727753" w14:textId="77777777" w:rsidR="005A0875" w:rsidRDefault="005A0875" w:rsidP="002B7A51">
      <w:pPr>
        <w:spacing w:after="0" w:line="240" w:lineRule="auto"/>
        <w:ind w:firstLine="600"/>
        <w:jc w:val="right"/>
        <w:rPr>
          <w:rStyle w:val="Hyperlink"/>
          <w:rFonts w:ascii="Arial" w:hAnsi="Arial" w:cs="Arial"/>
          <w:sz w:val="24"/>
          <w:szCs w:val="24"/>
        </w:rPr>
      </w:pPr>
    </w:p>
    <w:p w14:paraId="2D91C862" w14:textId="77777777" w:rsidR="005A0875" w:rsidRDefault="005A0875" w:rsidP="002B7A51">
      <w:pPr>
        <w:spacing w:after="0" w:line="240" w:lineRule="auto"/>
        <w:ind w:firstLine="600"/>
        <w:jc w:val="right"/>
        <w:rPr>
          <w:rStyle w:val="Hyperlink"/>
          <w:rFonts w:ascii="Arial" w:hAnsi="Arial" w:cs="Arial"/>
          <w:sz w:val="24"/>
          <w:szCs w:val="24"/>
        </w:rPr>
      </w:pPr>
    </w:p>
    <w:p w14:paraId="29E6157C" w14:textId="77777777" w:rsidR="005A0875" w:rsidRDefault="005A0875" w:rsidP="002B7A51">
      <w:pPr>
        <w:spacing w:after="0" w:line="240" w:lineRule="auto"/>
        <w:ind w:firstLine="600"/>
        <w:jc w:val="right"/>
        <w:rPr>
          <w:rStyle w:val="Hyperlink"/>
          <w:rFonts w:ascii="Arial" w:hAnsi="Arial" w:cs="Arial"/>
          <w:sz w:val="24"/>
          <w:szCs w:val="24"/>
        </w:rPr>
      </w:pPr>
    </w:p>
    <w:p w14:paraId="0AD3AEA5" w14:textId="77777777" w:rsidR="005A0875" w:rsidRDefault="005A0875" w:rsidP="002B7A51">
      <w:pPr>
        <w:spacing w:after="0" w:line="240" w:lineRule="auto"/>
        <w:ind w:firstLine="600"/>
        <w:jc w:val="right"/>
        <w:rPr>
          <w:rStyle w:val="Hyperlink"/>
          <w:rFonts w:ascii="Arial" w:hAnsi="Arial" w:cs="Arial"/>
          <w:sz w:val="24"/>
          <w:szCs w:val="24"/>
        </w:rPr>
      </w:pPr>
    </w:p>
    <w:p w14:paraId="205C083C" w14:textId="77777777" w:rsidR="005A0875" w:rsidRDefault="005A0875" w:rsidP="002B7A51">
      <w:pPr>
        <w:spacing w:after="0" w:line="240" w:lineRule="auto"/>
        <w:ind w:firstLine="600"/>
        <w:jc w:val="right"/>
        <w:rPr>
          <w:rStyle w:val="Hyperlink"/>
          <w:rFonts w:ascii="Arial" w:hAnsi="Arial" w:cs="Arial"/>
          <w:sz w:val="24"/>
          <w:szCs w:val="24"/>
        </w:rPr>
      </w:pPr>
    </w:p>
    <w:p w14:paraId="7DE45307" w14:textId="77777777" w:rsidR="005A0875" w:rsidRDefault="005A0875" w:rsidP="002B7A51">
      <w:pPr>
        <w:spacing w:after="0" w:line="240" w:lineRule="auto"/>
        <w:ind w:firstLine="600"/>
        <w:jc w:val="right"/>
        <w:rPr>
          <w:rStyle w:val="Hyperlink"/>
          <w:rFonts w:ascii="Arial" w:hAnsi="Arial" w:cs="Arial"/>
          <w:sz w:val="24"/>
          <w:szCs w:val="24"/>
        </w:rPr>
      </w:pPr>
    </w:p>
    <w:p w14:paraId="5A7E44CE" w14:textId="77777777" w:rsidR="005A0875" w:rsidRDefault="005A0875" w:rsidP="002B7A51">
      <w:pPr>
        <w:spacing w:after="0" w:line="240" w:lineRule="auto"/>
        <w:ind w:firstLine="600"/>
        <w:jc w:val="right"/>
        <w:rPr>
          <w:rStyle w:val="Hyperlink"/>
          <w:rFonts w:ascii="Arial" w:hAnsi="Arial" w:cs="Arial"/>
          <w:sz w:val="24"/>
          <w:szCs w:val="24"/>
        </w:rPr>
      </w:pPr>
    </w:p>
    <w:p w14:paraId="7CB22C59" w14:textId="77777777" w:rsidR="005A0875" w:rsidRDefault="005A0875" w:rsidP="002B7A51">
      <w:pPr>
        <w:spacing w:after="0" w:line="240" w:lineRule="auto"/>
        <w:ind w:firstLine="600"/>
        <w:jc w:val="right"/>
        <w:rPr>
          <w:rStyle w:val="Hyperlink"/>
          <w:rFonts w:ascii="Arial" w:hAnsi="Arial" w:cs="Arial"/>
          <w:sz w:val="24"/>
          <w:szCs w:val="24"/>
        </w:rPr>
      </w:pPr>
    </w:p>
    <w:p w14:paraId="20C35B85" w14:textId="77777777" w:rsidR="005A0875" w:rsidRDefault="005A0875" w:rsidP="002B7A51">
      <w:pPr>
        <w:spacing w:after="0" w:line="240" w:lineRule="auto"/>
        <w:ind w:firstLine="600"/>
        <w:jc w:val="right"/>
        <w:rPr>
          <w:rStyle w:val="Hyperlink"/>
          <w:rFonts w:ascii="Arial" w:hAnsi="Arial" w:cs="Arial"/>
          <w:sz w:val="24"/>
          <w:szCs w:val="24"/>
        </w:rPr>
      </w:pPr>
    </w:p>
    <w:p w14:paraId="27C7BE8C" w14:textId="77777777" w:rsidR="005A0875" w:rsidRDefault="005A0875" w:rsidP="002B7A51">
      <w:pPr>
        <w:spacing w:after="0" w:line="240" w:lineRule="auto"/>
        <w:ind w:firstLine="600"/>
        <w:jc w:val="right"/>
        <w:rPr>
          <w:rStyle w:val="Hyperlink"/>
          <w:rFonts w:ascii="Arial" w:hAnsi="Arial" w:cs="Arial"/>
          <w:sz w:val="24"/>
          <w:szCs w:val="24"/>
        </w:rPr>
      </w:pPr>
    </w:p>
    <w:p w14:paraId="4D89416F" w14:textId="77777777" w:rsidR="005A0875" w:rsidRDefault="005A0875" w:rsidP="002B7A51">
      <w:pPr>
        <w:spacing w:after="0" w:line="240" w:lineRule="auto"/>
        <w:ind w:firstLine="600"/>
        <w:jc w:val="right"/>
        <w:rPr>
          <w:rStyle w:val="Hyperlink"/>
          <w:rFonts w:ascii="Arial" w:hAnsi="Arial" w:cs="Arial"/>
          <w:sz w:val="24"/>
          <w:szCs w:val="24"/>
        </w:rPr>
      </w:pPr>
    </w:p>
    <w:p w14:paraId="598E5900" w14:textId="77777777" w:rsidR="00D66747" w:rsidRDefault="00D66747" w:rsidP="002B7A51">
      <w:pPr>
        <w:spacing w:after="0" w:line="240" w:lineRule="auto"/>
        <w:ind w:firstLine="600"/>
        <w:jc w:val="right"/>
        <w:rPr>
          <w:rStyle w:val="Hyperlink"/>
          <w:rFonts w:ascii="Arial" w:hAnsi="Arial" w:cs="Arial"/>
          <w:sz w:val="24"/>
          <w:szCs w:val="24"/>
        </w:rPr>
      </w:pPr>
    </w:p>
    <w:p w14:paraId="3C0AB903" w14:textId="3CD1D969" w:rsidR="00981CAE" w:rsidRPr="002B7A51" w:rsidRDefault="009E05DE" w:rsidP="002B7A51">
      <w:pPr>
        <w:spacing w:after="0" w:line="240" w:lineRule="auto"/>
        <w:ind w:firstLine="600"/>
        <w:jc w:val="right"/>
        <w:rPr>
          <w:rStyle w:val="Hyperlink"/>
          <w:rFonts w:ascii="Arial" w:hAnsi="Arial" w:cs="Arial"/>
          <w:b/>
          <w:sz w:val="24"/>
          <w:szCs w:val="24"/>
        </w:rPr>
      </w:pPr>
      <w:r w:rsidRPr="002B7A51">
        <w:rPr>
          <w:rStyle w:val="Hyperlink"/>
          <w:rFonts w:ascii="Arial" w:hAnsi="Arial" w:cs="Arial"/>
          <w:sz w:val="24"/>
          <w:szCs w:val="24"/>
        </w:rPr>
        <w:lastRenderedPageBreak/>
        <w:t>A</w:t>
      </w:r>
      <w:r w:rsidR="00B52344" w:rsidRPr="002B7A51">
        <w:rPr>
          <w:rStyle w:val="Hyperlink"/>
          <w:rFonts w:ascii="Arial" w:hAnsi="Arial" w:cs="Arial"/>
          <w:sz w:val="24"/>
          <w:szCs w:val="24"/>
        </w:rPr>
        <w:t>NNEX</w:t>
      </w:r>
      <w:r w:rsidR="00257F92" w:rsidRPr="002B7A51">
        <w:rPr>
          <w:rStyle w:val="Hyperlink"/>
          <w:rFonts w:ascii="Arial" w:hAnsi="Arial" w:cs="Arial"/>
          <w:sz w:val="24"/>
          <w:szCs w:val="24"/>
        </w:rPr>
        <w:t xml:space="preserve"> </w:t>
      </w:r>
      <w:r w:rsidRPr="002B7A51">
        <w:rPr>
          <w:rStyle w:val="Hyperlink"/>
          <w:rFonts w:ascii="Arial" w:hAnsi="Arial" w:cs="Arial"/>
          <w:sz w:val="24"/>
          <w:szCs w:val="24"/>
        </w:rPr>
        <w:t>E</w:t>
      </w:r>
      <w:bookmarkEnd w:id="32"/>
    </w:p>
    <w:p w14:paraId="026886BA" w14:textId="77777777" w:rsidR="00981CAE" w:rsidRPr="00981CAE" w:rsidRDefault="00981CAE" w:rsidP="00981CAE">
      <w:pPr>
        <w:tabs>
          <w:tab w:val="left" w:pos="7600"/>
        </w:tabs>
        <w:spacing w:after="200" w:line="276" w:lineRule="auto"/>
        <w:rPr>
          <w:rFonts w:eastAsia="Calibri"/>
          <w:lang w:eastAsia="en-US"/>
        </w:rPr>
      </w:pPr>
    </w:p>
    <w:p w14:paraId="7F0550DA" w14:textId="77777777" w:rsidR="00981CAE" w:rsidRPr="00981CAE" w:rsidRDefault="00981CAE" w:rsidP="00981CAE">
      <w:pPr>
        <w:spacing w:after="200" w:line="276" w:lineRule="auto"/>
        <w:rPr>
          <w:rFonts w:eastAsia="Calibri"/>
          <w:lang w:eastAsia="en-US"/>
        </w:rPr>
      </w:pPr>
    </w:p>
    <w:p w14:paraId="09FBBFC0" w14:textId="77777777" w:rsidR="00981CAE" w:rsidRPr="00981CAE" w:rsidRDefault="00981CAE" w:rsidP="00981CAE">
      <w:pPr>
        <w:spacing w:after="200" w:line="276" w:lineRule="auto"/>
        <w:rPr>
          <w:rFonts w:eastAsia="Calibri"/>
          <w:lang w:eastAsia="en-US"/>
        </w:rPr>
      </w:pPr>
    </w:p>
    <w:p w14:paraId="19F7D93B" w14:textId="77777777" w:rsidR="00981CAE" w:rsidRPr="00981CAE" w:rsidRDefault="00981CAE" w:rsidP="00981CAE">
      <w:pPr>
        <w:spacing w:after="200" w:line="276" w:lineRule="auto"/>
        <w:rPr>
          <w:rFonts w:eastAsia="Calibri"/>
          <w:lang w:eastAsia="en-US"/>
        </w:rPr>
      </w:pPr>
    </w:p>
    <w:sdt>
      <w:sdtPr>
        <w:rPr>
          <w:rFonts w:ascii="Century Gothic" w:eastAsia="Calibri" w:hAnsi="Century Gothic" w:cs="Arial"/>
          <w:sz w:val="28"/>
          <w:szCs w:val="28"/>
          <w:lang w:eastAsia="en-US"/>
        </w:rPr>
        <w:id w:val="-1277557733"/>
        <w:docPartObj>
          <w:docPartGallery w:val="Cover Pages"/>
          <w:docPartUnique/>
        </w:docPartObj>
      </w:sdtPr>
      <w:sdtEndPr/>
      <w:sdtContent>
        <w:p w14:paraId="0AE5EDA9" w14:textId="3FB301DC" w:rsidR="00BE02F0" w:rsidRPr="00BE02F0" w:rsidRDefault="00BE02F0" w:rsidP="00D66747">
          <w:pPr>
            <w:autoSpaceDE w:val="0"/>
            <w:autoSpaceDN w:val="0"/>
            <w:adjustRightInd w:val="0"/>
            <w:snapToGrid w:val="0"/>
            <w:spacing w:after="240" w:line="240" w:lineRule="auto"/>
            <w:ind w:right="-154"/>
            <w:rPr>
              <w:rFonts w:ascii="Century Gothic" w:eastAsia="Calibri" w:hAnsi="Century Gothic" w:cs="Arial"/>
              <w:sz w:val="28"/>
              <w:szCs w:val="28"/>
              <w:lang w:eastAsia="en-US"/>
            </w:rPr>
          </w:pPr>
        </w:p>
        <w:p w14:paraId="31DB29FD" w14:textId="77777777" w:rsidR="00BE02F0" w:rsidRPr="00BE02F0" w:rsidRDefault="00BE02F0" w:rsidP="00BE02F0">
          <w:pPr>
            <w:autoSpaceDE w:val="0"/>
            <w:autoSpaceDN w:val="0"/>
            <w:adjustRightInd w:val="0"/>
            <w:snapToGrid w:val="0"/>
            <w:spacing w:after="240" w:line="240" w:lineRule="auto"/>
            <w:ind w:right="-154"/>
            <w:jc w:val="center"/>
            <w:rPr>
              <w:rFonts w:ascii="Century Gothic" w:eastAsia="Calibri" w:hAnsi="Century Gothic" w:cs="Arial"/>
              <w:sz w:val="28"/>
              <w:szCs w:val="28"/>
              <w:lang w:eastAsia="en-US"/>
            </w:rPr>
          </w:pPr>
        </w:p>
        <w:p w14:paraId="3FE68E3A" w14:textId="77777777" w:rsidR="00BE02F0" w:rsidRPr="00BE02F0" w:rsidRDefault="00BE02F0" w:rsidP="00BE02F0">
          <w:pPr>
            <w:autoSpaceDE w:val="0"/>
            <w:autoSpaceDN w:val="0"/>
            <w:adjustRightInd w:val="0"/>
            <w:snapToGrid w:val="0"/>
            <w:spacing w:after="240" w:line="240" w:lineRule="auto"/>
            <w:ind w:right="-154"/>
            <w:jc w:val="center"/>
            <w:rPr>
              <w:rFonts w:ascii="Arial" w:eastAsia="Calibri" w:hAnsi="Arial" w:cs="Arial"/>
              <w:b/>
              <w:sz w:val="56"/>
              <w:szCs w:val="56"/>
              <w:lang w:eastAsia="en-US"/>
            </w:rPr>
          </w:pPr>
          <w:r w:rsidRPr="00BE02F0">
            <w:rPr>
              <w:rFonts w:ascii="Arial" w:eastAsia="Calibri" w:hAnsi="Arial" w:cs="Arial"/>
              <w:b/>
              <w:sz w:val="56"/>
              <w:szCs w:val="56"/>
              <w:lang w:eastAsia="en-US"/>
            </w:rPr>
            <w:t>Sefton Council Guidance for Maintained Schools in Financial Difficulty (incorporating the Licensed Deficit Application)</w:t>
          </w:r>
        </w:p>
        <w:p w14:paraId="0AEB0D35" w14:textId="77777777" w:rsidR="00BE02F0" w:rsidRPr="00BE02F0" w:rsidRDefault="00BE02F0" w:rsidP="00BE02F0">
          <w:pPr>
            <w:autoSpaceDE w:val="0"/>
            <w:autoSpaceDN w:val="0"/>
            <w:adjustRightInd w:val="0"/>
            <w:snapToGrid w:val="0"/>
            <w:spacing w:after="240" w:line="240" w:lineRule="auto"/>
            <w:jc w:val="center"/>
            <w:rPr>
              <w:rFonts w:ascii="Calibri Light" w:hAnsi="Calibri Light"/>
              <w:spacing w:val="-10"/>
              <w:kern w:val="28"/>
              <w:sz w:val="56"/>
              <w:szCs w:val="56"/>
              <w:lang w:eastAsia="en-US"/>
            </w:rPr>
          </w:pPr>
        </w:p>
        <w:p w14:paraId="76665E53" w14:textId="77777777" w:rsidR="00BE02F0" w:rsidRPr="00BE02F0" w:rsidRDefault="00BE02F0" w:rsidP="00BE02F0">
          <w:pPr>
            <w:autoSpaceDE w:val="0"/>
            <w:autoSpaceDN w:val="0"/>
            <w:adjustRightInd w:val="0"/>
            <w:snapToGrid w:val="0"/>
            <w:spacing w:after="1200" w:line="240" w:lineRule="auto"/>
            <w:rPr>
              <w:rFonts w:ascii="Century Gothic" w:eastAsia="Calibri" w:hAnsi="Century Gothic" w:cs="Arial"/>
              <w:sz w:val="28"/>
              <w:szCs w:val="28"/>
              <w:lang w:eastAsia="en-US"/>
            </w:rPr>
          </w:pPr>
          <w:r w:rsidRPr="00BE02F0">
            <w:rPr>
              <w:rFonts w:ascii="Century Gothic" w:eastAsia="Calibri" w:hAnsi="Century Gothic" w:cs="Arial"/>
              <w:sz w:val="28"/>
              <w:szCs w:val="28"/>
              <w:lang w:eastAsia="en-US"/>
            </w:rPr>
            <w:t xml:space="preserve"> </w:t>
          </w:r>
        </w:p>
        <w:p w14:paraId="503D9F92" w14:textId="77777777" w:rsidR="00BE02F0" w:rsidRPr="00BE02F0" w:rsidRDefault="0091799A" w:rsidP="00BE02F0">
          <w:pPr>
            <w:autoSpaceDE w:val="0"/>
            <w:autoSpaceDN w:val="0"/>
            <w:adjustRightInd w:val="0"/>
            <w:snapToGrid w:val="0"/>
            <w:spacing w:after="240" w:line="240" w:lineRule="auto"/>
            <w:ind w:firstLine="851"/>
            <w:rPr>
              <w:rFonts w:ascii="Century Gothic" w:eastAsia="Calibri" w:hAnsi="Century Gothic" w:cs="Arial"/>
              <w:sz w:val="28"/>
              <w:szCs w:val="28"/>
              <w:lang w:eastAsia="en-US"/>
            </w:rPr>
          </w:pPr>
        </w:p>
      </w:sdtContent>
    </w:sdt>
    <w:p w14:paraId="671F82F9" w14:textId="77777777" w:rsidR="00BE02F0" w:rsidRPr="00BE02F0" w:rsidRDefault="00BE02F0" w:rsidP="00BE02F0">
      <w:pPr>
        <w:autoSpaceDE w:val="0"/>
        <w:autoSpaceDN w:val="0"/>
        <w:adjustRightInd w:val="0"/>
        <w:snapToGrid w:val="0"/>
        <w:spacing w:after="240" w:line="240" w:lineRule="auto"/>
        <w:rPr>
          <w:rFonts w:ascii="Century Gothic" w:eastAsia="Calibri" w:hAnsi="Century Gothic" w:cs="Arial"/>
          <w:sz w:val="28"/>
          <w:szCs w:val="28"/>
          <w:lang w:eastAsia="en-US"/>
        </w:rPr>
      </w:pPr>
      <w:r w:rsidRPr="00BE02F0">
        <w:rPr>
          <w:rFonts w:ascii="Century Gothic" w:eastAsia="Calibri" w:hAnsi="Century Gothic" w:cs="Arial"/>
          <w:sz w:val="28"/>
          <w:szCs w:val="28"/>
          <w:lang w:eastAsia="en-US"/>
        </w:rPr>
        <w:br w:type="page"/>
      </w:r>
    </w:p>
    <w:p w14:paraId="3EF0699E" w14:textId="77777777" w:rsidR="00BE02F0" w:rsidRPr="00BE02F0" w:rsidRDefault="00BE02F0" w:rsidP="00BE02F0">
      <w:pPr>
        <w:autoSpaceDE w:val="0"/>
        <w:autoSpaceDN w:val="0"/>
        <w:adjustRightInd w:val="0"/>
        <w:snapToGrid w:val="0"/>
        <w:spacing w:after="240" w:line="240" w:lineRule="auto"/>
        <w:rPr>
          <w:rFonts w:ascii="Arial" w:eastAsia="Calibri" w:hAnsi="Arial" w:cs="Arial"/>
          <w:b/>
          <w:sz w:val="28"/>
          <w:szCs w:val="28"/>
          <w:lang w:eastAsia="en-US"/>
        </w:rPr>
      </w:pPr>
      <w:bookmarkStart w:id="33" w:name="fiveone"/>
      <w:r w:rsidRPr="00BE02F0">
        <w:rPr>
          <w:rFonts w:ascii="Arial" w:eastAsia="Calibri" w:hAnsi="Arial" w:cs="Arial"/>
          <w:b/>
          <w:sz w:val="28"/>
          <w:szCs w:val="28"/>
          <w:lang w:eastAsia="en-US"/>
        </w:rPr>
        <w:lastRenderedPageBreak/>
        <w:t>1</w:t>
      </w:r>
      <w:r w:rsidRPr="00BE02F0">
        <w:rPr>
          <w:rFonts w:ascii="Arial" w:eastAsia="Calibri" w:hAnsi="Arial" w:cs="Arial"/>
          <w:b/>
          <w:sz w:val="28"/>
          <w:szCs w:val="28"/>
          <w:lang w:eastAsia="en-US"/>
        </w:rPr>
        <w:tab/>
        <w:t>Introduction</w:t>
      </w:r>
    </w:p>
    <w:p w14:paraId="2810A01A" w14:textId="77777777" w:rsidR="00BE02F0" w:rsidRPr="00BE02F0" w:rsidRDefault="00BE02F0" w:rsidP="00BE02F0">
      <w:pPr>
        <w:autoSpaceDE w:val="0"/>
        <w:autoSpaceDN w:val="0"/>
        <w:adjustRightInd w:val="0"/>
        <w:snapToGrid w:val="0"/>
        <w:spacing w:after="237" w:line="240" w:lineRule="auto"/>
        <w:rPr>
          <w:rFonts w:ascii="Arial" w:eastAsia="Calibri" w:hAnsi="Arial" w:cs="Arial"/>
          <w:sz w:val="28"/>
          <w:szCs w:val="28"/>
          <w:lang w:eastAsia="en-US"/>
        </w:rPr>
      </w:pPr>
      <w:r w:rsidRPr="00BE02F0">
        <w:rPr>
          <w:rFonts w:ascii="Arial" w:eastAsia="Calibri" w:hAnsi="Arial" w:cs="Arial"/>
          <w:sz w:val="28"/>
          <w:szCs w:val="28"/>
          <w:lang w:eastAsia="en-US"/>
        </w:rPr>
        <w:t>This guidance sets out the ‘</w:t>
      </w:r>
      <w:r w:rsidRPr="00BE02F0">
        <w:rPr>
          <w:rFonts w:ascii="Arial" w:eastAsia="Calibri" w:hAnsi="Arial" w:cs="Arial"/>
          <w:b/>
          <w:bCs/>
          <w:sz w:val="28"/>
          <w:szCs w:val="28"/>
          <w:u w:val="single"/>
          <w:lang w:eastAsia="en-US"/>
        </w:rPr>
        <w:t>Maintained Schools in Financial Difficulty’</w:t>
      </w:r>
      <w:r w:rsidRPr="00BE02F0">
        <w:rPr>
          <w:rFonts w:ascii="Arial" w:eastAsia="Calibri" w:hAnsi="Arial" w:cs="Arial"/>
          <w:sz w:val="28"/>
          <w:szCs w:val="28"/>
          <w:lang w:eastAsia="en-US"/>
        </w:rPr>
        <w:t xml:space="preserve"> process.</w:t>
      </w:r>
    </w:p>
    <w:bookmarkEnd w:id="33"/>
    <w:p w14:paraId="20DAC6C9" w14:textId="77777777" w:rsidR="00BE02F0" w:rsidRPr="00BE02F0" w:rsidRDefault="00BE02F0" w:rsidP="00BE02F0">
      <w:pPr>
        <w:spacing w:after="239" w:line="240" w:lineRule="auto"/>
        <w:contextualSpacing/>
        <w:rPr>
          <w:rFonts w:ascii="Arial" w:eastAsia="Calibri" w:hAnsi="Arial" w:cs="Arial"/>
          <w:sz w:val="28"/>
          <w:szCs w:val="28"/>
          <w:lang w:eastAsia="en-US"/>
        </w:rPr>
      </w:pPr>
    </w:p>
    <w:p w14:paraId="0408CF7C" w14:textId="77777777" w:rsidR="00BE02F0" w:rsidRPr="00BE02F0" w:rsidRDefault="00BE02F0" w:rsidP="00BE02F0">
      <w:pPr>
        <w:autoSpaceDE w:val="0"/>
        <w:autoSpaceDN w:val="0"/>
        <w:adjustRightInd w:val="0"/>
        <w:snapToGrid w:val="0"/>
        <w:spacing w:after="240" w:line="240" w:lineRule="auto"/>
        <w:rPr>
          <w:rFonts w:ascii="Arial" w:eastAsia="Calibri" w:hAnsi="Arial" w:cs="Arial"/>
          <w:b/>
          <w:bCs/>
          <w:sz w:val="28"/>
          <w:szCs w:val="28"/>
          <w:lang w:eastAsia="en-US"/>
        </w:rPr>
      </w:pPr>
      <w:r w:rsidRPr="00BE02F0">
        <w:rPr>
          <w:rFonts w:ascii="Arial" w:eastAsia="Calibri" w:hAnsi="Arial" w:cs="Arial"/>
          <w:b/>
          <w:bCs/>
          <w:sz w:val="28"/>
          <w:szCs w:val="28"/>
          <w:lang w:eastAsia="en-US"/>
        </w:rPr>
        <w:t>2</w:t>
      </w:r>
      <w:r w:rsidRPr="00BE02F0">
        <w:rPr>
          <w:rFonts w:ascii="Arial" w:eastAsia="Calibri" w:hAnsi="Arial" w:cs="Arial"/>
          <w:b/>
          <w:bCs/>
          <w:sz w:val="28"/>
          <w:szCs w:val="28"/>
          <w:lang w:eastAsia="en-US"/>
        </w:rPr>
        <w:tab/>
        <w:t xml:space="preserve">Maintained Schools in financial difficulty process </w:t>
      </w:r>
    </w:p>
    <w:p w14:paraId="610C7FF1" w14:textId="77777777" w:rsidR="00BE02F0" w:rsidRPr="00BE02F0" w:rsidRDefault="00BE02F0" w:rsidP="00BE02F0">
      <w:pPr>
        <w:autoSpaceDE w:val="0"/>
        <w:autoSpaceDN w:val="0"/>
        <w:adjustRightInd w:val="0"/>
        <w:snapToGrid w:val="0"/>
        <w:spacing w:after="240" w:line="240" w:lineRule="auto"/>
        <w:rPr>
          <w:rFonts w:ascii="Arial" w:eastAsia="Calibri" w:hAnsi="Arial" w:cs="Arial"/>
          <w:b/>
          <w:bCs/>
          <w:sz w:val="28"/>
          <w:szCs w:val="28"/>
          <w:u w:val="single"/>
          <w:lang w:eastAsia="en-US"/>
        </w:rPr>
      </w:pPr>
      <w:r w:rsidRPr="00BE02F0">
        <w:rPr>
          <w:rFonts w:ascii="Arial" w:eastAsia="Calibri" w:hAnsi="Arial" w:cs="Arial"/>
          <w:b/>
          <w:bCs/>
          <w:sz w:val="28"/>
          <w:szCs w:val="28"/>
          <w:u w:val="single"/>
          <w:lang w:eastAsia="en-US"/>
        </w:rPr>
        <w:t>Stage 1 – The school is at risk of ending the financial year in deficit, is already in deficit or looks highly likely to be in deficit within a year.</w:t>
      </w:r>
    </w:p>
    <w:p w14:paraId="37952DB9" w14:textId="77777777" w:rsidR="00BE02F0" w:rsidRPr="00BE02F0" w:rsidRDefault="00BE02F0" w:rsidP="00BE02F0">
      <w:pPr>
        <w:autoSpaceDE w:val="0"/>
        <w:autoSpaceDN w:val="0"/>
        <w:adjustRightInd w:val="0"/>
        <w:snapToGrid w:val="0"/>
        <w:spacing w:after="240" w:line="240" w:lineRule="auto"/>
        <w:rPr>
          <w:rFonts w:ascii="Arial" w:eastAsia="Calibri" w:hAnsi="Arial" w:cs="Arial"/>
          <w:sz w:val="28"/>
          <w:szCs w:val="28"/>
          <w:lang w:eastAsia="en-US"/>
        </w:rPr>
      </w:pPr>
      <w:r w:rsidRPr="00BE02F0">
        <w:rPr>
          <w:rFonts w:ascii="Arial" w:eastAsia="Calibri" w:hAnsi="Arial" w:cs="Arial"/>
          <w:sz w:val="28"/>
          <w:szCs w:val="28"/>
          <w:lang w:eastAsia="en-US"/>
        </w:rPr>
        <w:t xml:space="preserve">A letter will be sent to the Headteacher and Governors requesting </w:t>
      </w:r>
      <w:r w:rsidRPr="00BE02F0">
        <w:rPr>
          <w:rFonts w:ascii="Arial" w:eastAsia="Calibri" w:hAnsi="Arial" w:cs="Arial"/>
          <w:i/>
          <w:iCs/>
          <w:sz w:val="28"/>
          <w:szCs w:val="28"/>
          <w:lang w:eastAsia="en-US"/>
        </w:rPr>
        <w:t>the school should:</w:t>
      </w:r>
    </w:p>
    <w:p w14:paraId="7107DEA2" w14:textId="77777777" w:rsidR="00BE02F0" w:rsidRPr="00BE02F0" w:rsidRDefault="00BE02F0" w:rsidP="00BE02F0">
      <w:pPr>
        <w:numPr>
          <w:ilvl w:val="0"/>
          <w:numId w:val="181"/>
        </w:numPr>
        <w:autoSpaceDE w:val="0"/>
        <w:autoSpaceDN w:val="0"/>
        <w:adjustRightInd w:val="0"/>
        <w:snapToGrid w:val="0"/>
        <w:spacing w:after="0" w:line="276" w:lineRule="auto"/>
        <w:contextualSpacing/>
        <w:jc w:val="both"/>
        <w:rPr>
          <w:rFonts w:ascii="Arial" w:eastAsia="Calibri" w:hAnsi="Arial" w:cs="Arial"/>
          <w:iCs/>
          <w:sz w:val="28"/>
          <w:szCs w:val="28"/>
          <w:lang w:eastAsia="en-US"/>
        </w:rPr>
      </w:pPr>
      <w:r w:rsidRPr="00BE02F0">
        <w:rPr>
          <w:rFonts w:ascii="Arial" w:eastAsia="Calibri" w:hAnsi="Arial" w:cs="Arial"/>
          <w:i/>
          <w:iCs/>
          <w:sz w:val="28"/>
          <w:szCs w:val="28"/>
          <w:lang w:eastAsia="en-US"/>
        </w:rPr>
        <w:t>Check all the figures in conjunction with the LA School Finance Officer (SFO) and the assumptions that have been made</w:t>
      </w:r>
    </w:p>
    <w:p w14:paraId="55F4D12E" w14:textId="77777777" w:rsidR="00BE02F0" w:rsidRPr="00BE02F0" w:rsidRDefault="00BE02F0" w:rsidP="00BE02F0">
      <w:pPr>
        <w:numPr>
          <w:ilvl w:val="0"/>
          <w:numId w:val="181"/>
        </w:numPr>
        <w:autoSpaceDE w:val="0"/>
        <w:autoSpaceDN w:val="0"/>
        <w:adjustRightInd w:val="0"/>
        <w:snapToGrid w:val="0"/>
        <w:spacing w:after="0" w:line="276" w:lineRule="auto"/>
        <w:contextualSpacing/>
        <w:jc w:val="both"/>
        <w:rPr>
          <w:rFonts w:ascii="Arial" w:eastAsia="Calibri" w:hAnsi="Arial" w:cs="Arial"/>
          <w:iCs/>
          <w:sz w:val="28"/>
          <w:szCs w:val="28"/>
          <w:lang w:eastAsia="en-US"/>
        </w:rPr>
      </w:pPr>
      <w:r w:rsidRPr="00BE02F0">
        <w:rPr>
          <w:rFonts w:ascii="Arial" w:eastAsia="Calibri" w:hAnsi="Arial" w:cs="Arial"/>
          <w:i/>
          <w:iCs/>
          <w:sz w:val="28"/>
          <w:szCs w:val="28"/>
          <w:lang w:eastAsia="en-US"/>
        </w:rPr>
        <w:t>Identify the cause of the forecast deficit e.g. a falling roll</w:t>
      </w:r>
    </w:p>
    <w:p w14:paraId="2C09B3F2" w14:textId="77777777" w:rsidR="00BE02F0" w:rsidRPr="00BE02F0" w:rsidRDefault="00BE02F0" w:rsidP="00BE02F0">
      <w:pPr>
        <w:numPr>
          <w:ilvl w:val="0"/>
          <w:numId w:val="181"/>
        </w:numPr>
        <w:autoSpaceDE w:val="0"/>
        <w:autoSpaceDN w:val="0"/>
        <w:adjustRightInd w:val="0"/>
        <w:snapToGrid w:val="0"/>
        <w:spacing w:after="0" w:line="276" w:lineRule="auto"/>
        <w:contextualSpacing/>
        <w:jc w:val="both"/>
        <w:rPr>
          <w:rFonts w:ascii="Arial" w:eastAsia="Calibri" w:hAnsi="Arial" w:cs="Arial"/>
          <w:sz w:val="28"/>
          <w:szCs w:val="28"/>
          <w:lang w:eastAsia="en-US"/>
        </w:rPr>
      </w:pPr>
      <w:r w:rsidRPr="00BE02F0">
        <w:rPr>
          <w:rFonts w:ascii="Arial" w:eastAsia="Calibri" w:hAnsi="Arial" w:cs="Arial"/>
          <w:i/>
          <w:iCs/>
          <w:sz w:val="28"/>
          <w:szCs w:val="28"/>
          <w:lang w:eastAsia="en-US"/>
        </w:rPr>
        <w:t>Undertake a benchmarking exercise to assess the schools spending against other similar sized schools.</w:t>
      </w:r>
      <w:r w:rsidRPr="00BE02F0">
        <w:rPr>
          <w:rFonts w:ascii="Century Gothic" w:eastAsia="Calibri" w:hAnsi="Century Gothic" w:cs="Arial"/>
          <w:sz w:val="28"/>
          <w:szCs w:val="28"/>
          <w:lang w:eastAsia="en-US"/>
        </w:rPr>
        <w:t xml:space="preserve"> </w:t>
      </w:r>
      <w:hyperlink r:id="rId34">
        <w:r w:rsidRPr="00BE02F0">
          <w:rPr>
            <w:rFonts w:ascii="Arial" w:eastAsia="Calibri" w:hAnsi="Arial" w:cs="Arial"/>
            <w:i/>
            <w:iCs/>
            <w:color w:val="0000FF"/>
            <w:sz w:val="28"/>
            <w:szCs w:val="28"/>
            <w:u w:val="single" w:color="0000FF"/>
            <w:lang w:eastAsia="en-US"/>
          </w:rPr>
          <w:t>https://www.gov.uk/guidance/schools</w:t>
        </w:r>
      </w:hyperlink>
      <w:hyperlink r:id="rId35">
        <w:r>
          <w:rPr>
            <w:rStyle w:val="Hyperlink"/>
          </w:rPr>
          <w:t>https://www.gov.uk/guidance/schools-financial-efficiency-financial-benchmarking</w:t>
        </w:r>
      </w:hyperlink>
      <w:hyperlink r:id="rId36">
        <w:r w:rsidRPr="00BE02F0">
          <w:rPr>
            <w:rFonts w:ascii="Arial" w:eastAsia="Calibri" w:hAnsi="Arial" w:cs="Arial"/>
            <w:i/>
            <w:iCs/>
            <w:color w:val="0000FF"/>
            <w:sz w:val="28"/>
            <w:szCs w:val="28"/>
            <w:u w:val="single" w:color="0000FF"/>
            <w:lang w:eastAsia="en-US"/>
          </w:rPr>
          <w:t>financial</w:t>
        </w:r>
      </w:hyperlink>
      <w:hyperlink r:id="rId37">
        <w:r w:rsidRPr="00BE02F0">
          <w:rPr>
            <w:rFonts w:ascii="Arial" w:eastAsia="Calibri" w:hAnsi="Arial" w:cs="Arial"/>
            <w:i/>
            <w:iCs/>
            <w:color w:val="0000FF"/>
            <w:sz w:val="28"/>
            <w:szCs w:val="28"/>
            <w:u w:val="single" w:color="0000FF"/>
            <w:lang w:eastAsia="en-US"/>
          </w:rPr>
          <w:t>-</w:t>
        </w:r>
      </w:hyperlink>
      <w:hyperlink r:id="rId38">
        <w:r w:rsidRPr="00BE02F0">
          <w:rPr>
            <w:rFonts w:ascii="Arial" w:eastAsia="Calibri" w:hAnsi="Arial" w:cs="Arial"/>
            <w:i/>
            <w:iCs/>
            <w:color w:val="0000FF"/>
            <w:sz w:val="28"/>
            <w:szCs w:val="28"/>
            <w:u w:val="single" w:color="0000FF"/>
            <w:lang w:eastAsia="en-US"/>
          </w:rPr>
          <w:t>efficiency</w:t>
        </w:r>
      </w:hyperlink>
      <w:hyperlink r:id="rId39">
        <w:r w:rsidRPr="00BE02F0">
          <w:rPr>
            <w:rFonts w:ascii="Arial" w:eastAsia="Calibri" w:hAnsi="Arial" w:cs="Arial"/>
            <w:i/>
            <w:iCs/>
            <w:color w:val="0000FF"/>
            <w:sz w:val="28"/>
            <w:szCs w:val="28"/>
            <w:u w:val="single" w:color="0000FF"/>
            <w:lang w:eastAsia="en-US"/>
          </w:rPr>
          <w:t>-</w:t>
        </w:r>
      </w:hyperlink>
      <w:hyperlink r:id="rId40">
        <w:r w:rsidRPr="00BE02F0">
          <w:rPr>
            <w:rFonts w:ascii="Arial" w:eastAsia="Calibri" w:hAnsi="Arial" w:cs="Arial"/>
            <w:i/>
            <w:iCs/>
            <w:color w:val="0000FF"/>
            <w:sz w:val="28"/>
            <w:szCs w:val="28"/>
            <w:u w:val="single" w:color="0000FF"/>
            <w:lang w:eastAsia="en-US"/>
          </w:rPr>
          <w:t>financial</w:t>
        </w:r>
      </w:hyperlink>
      <w:hyperlink r:id="rId41">
        <w:r w:rsidRPr="00BE02F0">
          <w:rPr>
            <w:rFonts w:ascii="Arial" w:eastAsia="Calibri" w:hAnsi="Arial" w:cs="Arial"/>
            <w:i/>
            <w:iCs/>
            <w:color w:val="0000FF"/>
            <w:sz w:val="28"/>
            <w:szCs w:val="28"/>
            <w:u w:val="single" w:color="0000FF"/>
            <w:lang w:eastAsia="en-US"/>
          </w:rPr>
          <w:t>-</w:t>
        </w:r>
      </w:hyperlink>
      <w:hyperlink r:id="rId42">
        <w:r w:rsidRPr="00BE02F0">
          <w:rPr>
            <w:rFonts w:ascii="Arial" w:eastAsia="Calibri" w:hAnsi="Arial" w:cs="Arial"/>
            <w:i/>
            <w:iCs/>
            <w:color w:val="0000FF"/>
            <w:sz w:val="28"/>
            <w:szCs w:val="28"/>
            <w:u w:val="single" w:color="0000FF"/>
            <w:lang w:eastAsia="en-US"/>
          </w:rPr>
          <w:t>benchmarking</w:t>
        </w:r>
      </w:hyperlink>
      <w:hyperlink r:id="rId43">
        <w:r w:rsidRPr="00BE02F0">
          <w:rPr>
            <w:rFonts w:ascii="Arial" w:eastAsia="Calibri" w:hAnsi="Arial" w:cs="Arial"/>
            <w:i/>
            <w:iCs/>
            <w:sz w:val="28"/>
            <w:szCs w:val="28"/>
            <w:lang w:eastAsia="en-US"/>
          </w:rPr>
          <w:t>)</w:t>
        </w:r>
      </w:hyperlink>
    </w:p>
    <w:p w14:paraId="0B49036A" w14:textId="77777777" w:rsidR="00BE02F0" w:rsidRPr="00BE02F0" w:rsidRDefault="00BE02F0" w:rsidP="00BE02F0">
      <w:pPr>
        <w:numPr>
          <w:ilvl w:val="0"/>
          <w:numId w:val="181"/>
        </w:numPr>
        <w:autoSpaceDE w:val="0"/>
        <w:autoSpaceDN w:val="0"/>
        <w:adjustRightInd w:val="0"/>
        <w:snapToGrid w:val="0"/>
        <w:spacing w:after="0" w:line="276" w:lineRule="auto"/>
        <w:contextualSpacing/>
        <w:jc w:val="both"/>
        <w:rPr>
          <w:rFonts w:ascii="Arial" w:eastAsia="Calibri" w:hAnsi="Arial" w:cs="Arial"/>
          <w:iCs/>
          <w:sz w:val="28"/>
          <w:szCs w:val="28"/>
          <w:lang w:eastAsia="en-US"/>
        </w:rPr>
      </w:pPr>
      <w:r w:rsidRPr="00BE02F0">
        <w:rPr>
          <w:rFonts w:ascii="Arial" w:eastAsia="Calibri" w:hAnsi="Arial" w:cs="Arial"/>
          <w:i/>
          <w:iCs/>
          <w:sz w:val="28"/>
          <w:szCs w:val="28"/>
          <w:lang w:eastAsia="en-US"/>
        </w:rPr>
        <w:t>Look at Class Structures</w:t>
      </w:r>
    </w:p>
    <w:p w14:paraId="0B14AB57" w14:textId="77777777" w:rsidR="00BE02F0" w:rsidRPr="00BE02F0" w:rsidRDefault="00BE02F0" w:rsidP="00BE02F0">
      <w:pPr>
        <w:numPr>
          <w:ilvl w:val="0"/>
          <w:numId w:val="181"/>
        </w:numPr>
        <w:autoSpaceDE w:val="0"/>
        <w:autoSpaceDN w:val="0"/>
        <w:adjustRightInd w:val="0"/>
        <w:snapToGrid w:val="0"/>
        <w:spacing w:after="0" w:line="276" w:lineRule="auto"/>
        <w:contextualSpacing/>
        <w:jc w:val="both"/>
        <w:rPr>
          <w:rFonts w:ascii="Arial" w:eastAsia="Calibri" w:hAnsi="Arial" w:cs="Arial"/>
          <w:iCs/>
          <w:sz w:val="28"/>
          <w:szCs w:val="28"/>
          <w:lang w:eastAsia="en-US"/>
        </w:rPr>
      </w:pPr>
      <w:r w:rsidRPr="00BE02F0">
        <w:rPr>
          <w:rFonts w:ascii="Arial" w:eastAsia="Calibri" w:hAnsi="Arial" w:cs="Arial"/>
          <w:i/>
          <w:iCs/>
          <w:sz w:val="28"/>
          <w:szCs w:val="28"/>
          <w:lang w:eastAsia="en-US"/>
        </w:rPr>
        <w:t>Raise Staff Awareness</w:t>
      </w:r>
    </w:p>
    <w:p w14:paraId="32FDD411" w14:textId="77777777" w:rsidR="00BE02F0" w:rsidRPr="00BE02F0" w:rsidRDefault="00BE02F0" w:rsidP="00BE02F0">
      <w:pPr>
        <w:numPr>
          <w:ilvl w:val="0"/>
          <w:numId w:val="181"/>
        </w:numPr>
        <w:autoSpaceDE w:val="0"/>
        <w:autoSpaceDN w:val="0"/>
        <w:adjustRightInd w:val="0"/>
        <w:snapToGrid w:val="0"/>
        <w:spacing w:after="0" w:line="276" w:lineRule="auto"/>
        <w:contextualSpacing/>
        <w:jc w:val="both"/>
        <w:rPr>
          <w:rFonts w:ascii="Arial" w:eastAsia="Calibri" w:hAnsi="Arial" w:cs="Arial"/>
          <w:iCs/>
          <w:sz w:val="28"/>
          <w:szCs w:val="28"/>
          <w:lang w:eastAsia="en-US"/>
        </w:rPr>
      </w:pPr>
      <w:r w:rsidRPr="00BE02F0">
        <w:rPr>
          <w:rFonts w:ascii="Arial" w:eastAsia="Calibri" w:hAnsi="Arial" w:cs="Arial"/>
          <w:i/>
          <w:iCs/>
          <w:sz w:val="28"/>
          <w:szCs w:val="28"/>
          <w:lang w:eastAsia="en-US"/>
        </w:rPr>
        <w:t>Question if vacancies need to be filled</w:t>
      </w:r>
    </w:p>
    <w:p w14:paraId="4EBD5123" w14:textId="77777777" w:rsidR="00BE02F0" w:rsidRPr="00BE02F0" w:rsidRDefault="00BE02F0" w:rsidP="00BE02F0">
      <w:pPr>
        <w:numPr>
          <w:ilvl w:val="0"/>
          <w:numId w:val="181"/>
        </w:numPr>
        <w:autoSpaceDE w:val="0"/>
        <w:autoSpaceDN w:val="0"/>
        <w:adjustRightInd w:val="0"/>
        <w:snapToGrid w:val="0"/>
        <w:spacing w:after="0" w:line="276" w:lineRule="auto"/>
        <w:contextualSpacing/>
        <w:jc w:val="both"/>
        <w:rPr>
          <w:rFonts w:ascii="Arial" w:eastAsia="Calibri" w:hAnsi="Arial" w:cs="Arial"/>
          <w:iCs/>
          <w:sz w:val="28"/>
          <w:szCs w:val="28"/>
          <w:lang w:eastAsia="en-US"/>
        </w:rPr>
      </w:pPr>
      <w:r w:rsidRPr="00BE02F0">
        <w:rPr>
          <w:rFonts w:ascii="Arial" w:eastAsia="Calibri" w:hAnsi="Arial" w:cs="Arial"/>
          <w:i/>
          <w:iCs/>
          <w:sz w:val="28"/>
          <w:szCs w:val="28"/>
          <w:lang w:eastAsia="en-US"/>
        </w:rPr>
        <w:t>Use of Fixed Term/Temporary Staff Contracts</w:t>
      </w:r>
    </w:p>
    <w:p w14:paraId="4FDE980F" w14:textId="77777777" w:rsidR="00BE02F0" w:rsidRPr="00BE02F0" w:rsidRDefault="00BE02F0" w:rsidP="00BE02F0">
      <w:pPr>
        <w:numPr>
          <w:ilvl w:val="0"/>
          <w:numId w:val="181"/>
        </w:numPr>
        <w:autoSpaceDE w:val="0"/>
        <w:autoSpaceDN w:val="0"/>
        <w:adjustRightInd w:val="0"/>
        <w:snapToGrid w:val="0"/>
        <w:spacing w:after="0" w:line="276" w:lineRule="auto"/>
        <w:contextualSpacing/>
        <w:jc w:val="both"/>
        <w:rPr>
          <w:rFonts w:ascii="Arial" w:eastAsia="Calibri" w:hAnsi="Arial" w:cs="Arial"/>
          <w:iCs/>
          <w:sz w:val="28"/>
          <w:szCs w:val="28"/>
          <w:lang w:eastAsia="en-US"/>
        </w:rPr>
      </w:pPr>
      <w:r w:rsidRPr="00BE02F0">
        <w:rPr>
          <w:rFonts w:ascii="Arial" w:eastAsia="Calibri" w:hAnsi="Arial" w:cs="Arial"/>
          <w:i/>
          <w:iCs/>
          <w:sz w:val="28"/>
          <w:szCs w:val="28"/>
          <w:lang w:eastAsia="en-US"/>
        </w:rPr>
        <w:t>Shared Services with other schools</w:t>
      </w:r>
    </w:p>
    <w:p w14:paraId="297C6A51" w14:textId="77777777" w:rsidR="00BE02F0" w:rsidRPr="00BE02F0" w:rsidRDefault="00BE02F0" w:rsidP="00BE02F0">
      <w:pPr>
        <w:numPr>
          <w:ilvl w:val="0"/>
          <w:numId w:val="181"/>
        </w:numPr>
        <w:autoSpaceDE w:val="0"/>
        <w:autoSpaceDN w:val="0"/>
        <w:adjustRightInd w:val="0"/>
        <w:snapToGrid w:val="0"/>
        <w:spacing w:after="0" w:line="240" w:lineRule="auto"/>
        <w:contextualSpacing/>
        <w:rPr>
          <w:rFonts w:ascii="Arial" w:eastAsia="Calibri" w:hAnsi="Arial" w:cs="Arial"/>
          <w:sz w:val="28"/>
          <w:szCs w:val="28"/>
          <w:lang w:eastAsia="en-US"/>
        </w:rPr>
      </w:pPr>
      <w:r w:rsidRPr="00BE02F0">
        <w:rPr>
          <w:rFonts w:ascii="Arial" w:eastAsia="Calibri" w:hAnsi="Arial" w:cs="Arial"/>
          <w:i/>
          <w:iCs/>
          <w:sz w:val="28"/>
          <w:szCs w:val="28"/>
          <w:lang w:eastAsia="en-US"/>
        </w:rPr>
        <w:t>Discuss and draw up a plan of Management Action</w:t>
      </w:r>
      <w:r w:rsidRPr="00BE02F0">
        <w:rPr>
          <w:rFonts w:ascii="Arial" w:eastAsia="Calibri" w:hAnsi="Arial" w:cs="Arial"/>
          <w:sz w:val="28"/>
          <w:szCs w:val="28"/>
          <w:lang w:eastAsia="en-US"/>
        </w:rPr>
        <w:t xml:space="preserve"> to mitigate the financial risk.</w:t>
      </w:r>
      <w:r w:rsidRPr="00BE02F0">
        <w:rPr>
          <w:rFonts w:ascii="Century Gothic" w:eastAsia="Calibri" w:hAnsi="Century Gothic" w:cs="Arial"/>
          <w:sz w:val="28"/>
          <w:szCs w:val="28"/>
          <w:lang w:eastAsia="en-US"/>
        </w:rPr>
        <w:t xml:space="preserve"> </w:t>
      </w:r>
      <w:r w:rsidRPr="00BE02F0">
        <w:rPr>
          <w:rFonts w:ascii="Arial" w:eastAsia="Calibri" w:hAnsi="Arial" w:cs="Arial"/>
          <w:sz w:val="28"/>
          <w:szCs w:val="28"/>
          <w:lang w:eastAsia="en-US"/>
        </w:rPr>
        <w:t xml:space="preserve">These management actions should be incorporated into budget modelling with a view to being able to produce a sustainable, balanced budget.  </w:t>
      </w:r>
    </w:p>
    <w:p w14:paraId="25076A5D" w14:textId="77777777" w:rsidR="00BE02F0" w:rsidRPr="00BE02F0" w:rsidRDefault="00BE02F0" w:rsidP="00BE02F0">
      <w:pPr>
        <w:spacing w:after="0" w:line="240" w:lineRule="auto"/>
        <w:ind w:left="360"/>
        <w:contextualSpacing/>
        <w:rPr>
          <w:rFonts w:ascii="Arial" w:eastAsia="Calibri" w:hAnsi="Arial" w:cs="Arial"/>
          <w:sz w:val="28"/>
          <w:szCs w:val="28"/>
          <w:lang w:eastAsia="en-US"/>
        </w:rPr>
      </w:pPr>
    </w:p>
    <w:p w14:paraId="28882975" w14:textId="77777777" w:rsidR="00BE02F0" w:rsidRPr="00BE02F0" w:rsidRDefault="00BE02F0" w:rsidP="00BE02F0">
      <w:pPr>
        <w:autoSpaceDE w:val="0"/>
        <w:autoSpaceDN w:val="0"/>
        <w:adjustRightInd w:val="0"/>
        <w:snapToGrid w:val="0"/>
        <w:spacing w:after="240" w:line="240" w:lineRule="auto"/>
        <w:rPr>
          <w:rFonts w:ascii="Arial" w:eastAsia="Calibri" w:hAnsi="Arial" w:cs="Arial"/>
          <w:sz w:val="28"/>
          <w:szCs w:val="28"/>
          <w:lang w:eastAsia="en-US"/>
        </w:rPr>
      </w:pPr>
      <w:r w:rsidRPr="00BE02F0">
        <w:rPr>
          <w:rFonts w:ascii="Arial" w:eastAsia="Calibri" w:hAnsi="Arial" w:cs="Arial"/>
          <w:sz w:val="28"/>
          <w:szCs w:val="28"/>
          <w:lang w:eastAsia="en-US"/>
        </w:rPr>
        <w:t>If the deficit cannot be resolved. A licenced deficit must be applied for.</w:t>
      </w:r>
    </w:p>
    <w:p w14:paraId="0AAB45C6" w14:textId="77777777" w:rsidR="00BE02F0" w:rsidRPr="00BE02F0" w:rsidRDefault="00BE02F0" w:rsidP="00BE02F0">
      <w:pPr>
        <w:autoSpaceDE w:val="0"/>
        <w:autoSpaceDN w:val="0"/>
        <w:adjustRightInd w:val="0"/>
        <w:snapToGrid w:val="0"/>
        <w:spacing w:after="240" w:line="240" w:lineRule="auto"/>
        <w:rPr>
          <w:rFonts w:ascii="Arial" w:eastAsia="Calibri" w:hAnsi="Arial" w:cs="Arial"/>
          <w:b/>
          <w:bCs/>
          <w:sz w:val="28"/>
          <w:szCs w:val="28"/>
          <w:u w:val="single"/>
          <w:lang w:eastAsia="en-US"/>
        </w:rPr>
      </w:pPr>
      <w:r w:rsidRPr="00BE02F0">
        <w:rPr>
          <w:rFonts w:ascii="Arial" w:eastAsia="Calibri" w:hAnsi="Arial" w:cs="Arial"/>
          <w:b/>
          <w:bCs/>
          <w:sz w:val="28"/>
          <w:szCs w:val="28"/>
          <w:u w:val="single"/>
          <w:lang w:eastAsia="en-US"/>
        </w:rPr>
        <w:t>Stage 2 – Applying for a licensed deficit</w:t>
      </w:r>
    </w:p>
    <w:p w14:paraId="67A06F5B" w14:textId="77777777" w:rsidR="00BE02F0" w:rsidRPr="00BE02F0" w:rsidRDefault="00BE02F0" w:rsidP="00BE02F0">
      <w:pPr>
        <w:autoSpaceDE w:val="0"/>
        <w:autoSpaceDN w:val="0"/>
        <w:adjustRightInd w:val="0"/>
        <w:snapToGrid w:val="0"/>
        <w:spacing w:after="194" w:line="278" w:lineRule="auto"/>
        <w:rPr>
          <w:rFonts w:ascii="Arial" w:eastAsia="Calibri" w:hAnsi="Arial" w:cs="Arial"/>
          <w:sz w:val="28"/>
          <w:szCs w:val="28"/>
          <w:lang w:eastAsia="en-US"/>
        </w:rPr>
      </w:pPr>
      <w:r w:rsidRPr="00BE02F0">
        <w:rPr>
          <w:rFonts w:ascii="Arial" w:eastAsia="Calibri" w:hAnsi="Arial" w:cs="Arial"/>
          <w:i/>
          <w:sz w:val="28"/>
          <w:szCs w:val="28"/>
          <w:lang w:eastAsia="en-US"/>
        </w:rPr>
        <w:t xml:space="preserve">“A deficit budget is one where the total income for the new financial year and the brought forward reserves are insufficient to meet planned expenditure for that year.” </w:t>
      </w:r>
    </w:p>
    <w:p w14:paraId="10DCD944" w14:textId="77777777" w:rsidR="00BE02F0" w:rsidRPr="00BE02F0" w:rsidRDefault="00BE02F0" w:rsidP="00BE02F0">
      <w:pPr>
        <w:autoSpaceDE w:val="0"/>
        <w:autoSpaceDN w:val="0"/>
        <w:adjustRightInd w:val="0"/>
        <w:snapToGrid w:val="0"/>
        <w:spacing w:after="240" w:line="240" w:lineRule="auto"/>
        <w:rPr>
          <w:rFonts w:ascii="Arial" w:eastAsia="Calibri" w:hAnsi="Arial" w:cs="Arial"/>
          <w:sz w:val="28"/>
          <w:szCs w:val="28"/>
          <w:lang w:eastAsia="en-US"/>
        </w:rPr>
      </w:pPr>
      <w:r w:rsidRPr="00BE02F0">
        <w:rPr>
          <w:rFonts w:ascii="Arial" w:eastAsia="Calibri" w:hAnsi="Arial" w:cs="Arial"/>
          <w:sz w:val="28"/>
          <w:szCs w:val="28"/>
          <w:lang w:eastAsia="en-US"/>
        </w:rPr>
        <w:lastRenderedPageBreak/>
        <w:t xml:space="preserve">The Regulations state that schools cannot plan for a deficit budget. This means that if a potential deficit is identified at any stage of the budget planning or monitoring process for any year, the school is responsible for ensuring that appropriate management action is identified and undertaken to achieve a balanced budget.  </w:t>
      </w:r>
    </w:p>
    <w:p w14:paraId="0387CC11" w14:textId="77777777" w:rsidR="00BE02F0" w:rsidRPr="00BE02F0" w:rsidRDefault="00BE02F0" w:rsidP="00BE02F0">
      <w:pPr>
        <w:autoSpaceDE w:val="0"/>
        <w:autoSpaceDN w:val="0"/>
        <w:adjustRightInd w:val="0"/>
        <w:snapToGrid w:val="0"/>
        <w:spacing w:after="232" w:line="277" w:lineRule="auto"/>
        <w:ind w:right="480"/>
        <w:jc w:val="both"/>
        <w:rPr>
          <w:rFonts w:ascii="Arial" w:eastAsia="Calibri" w:hAnsi="Arial" w:cs="Arial"/>
          <w:sz w:val="28"/>
          <w:szCs w:val="28"/>
          <w:lang w:eastAsia="en-US"/>
        </w:rPr>
      </w:pPr>
      <w:r w:rsidRPr="00BE02F0">
        <w:rPr>
          <w:rFonts w:ascii="Arial" w:eastAsia="Calibri" w:hAnsi="Arial" w:cs="Arial"/>
          <w:sz w:val="28"/>
          <w:szCs w:val="28"/>
          <w:lang w:eastAsia="en-US"/>
        </w:rPr>
        <w:t xml:space="preserve">If the deficit is unavoidable the school must formally notify Governors that the LA is to be approached to discuss a Licensed Deficit. This notification must be noted in the Governing Body meeting minutes.  </w:t>
      </w:r>
    </w:p>
    <w:p w14:paraId="0BAC4ACC" w14:textId="77777777" w:rsidR="00BE02F0" w:rsidRPr="00BE02F0" w:rsidRDefault="00BE02F0" w:rsidP="00BE02F0">
      <w:pPr>
        <w:numPr>
          <w:ilvl w:val="0"/>
          <w:numId w:val="181"/>
        </w:numPr>
        <w:autoSpaceDE w:val="0"/>
        <w:autoSpaceDN w:val="0"/>
        <w:adjustRightInd w:val="0"/>
        <w:snapToGrid w:val="0"/>
        <w:spacing w:after="0" w:line="240" w:lineRule="auto"/>
        <w:contextualSpacing/>
        <w:rPr>
          <w:rFonts w:ascii="Arial" w:eastAsia="Calibri" w:hAnsi="Arial" w:cs="Arial"/>
          <w:sz w:val="28"/>
          <w:szCs w:val="28"/>
          <w:lang w:eastAsia="en-US"/>
        </w:rPr>
      </w:pPr>
      <w:r w:rsidRPr="00BE02F0">
        <w:rPr>
          <w:rFonts w:ascii="Arial" w:eastAsia="Calibri" w:hAnsi="Arial" w:cs="Arial"/>
          <w:sz w:val="28"/>
          <w:szCs w:val="28"/>
          <w:lang w:eastAsia="en-US"/>
        </w:rPr>
        <w:t>A school setting a deficit budget must formally apply to license its deficit. The application (Appendix A) should be sent to Lynsey.Taylor@sefton.gov.uk on or before 30</w:t>
      </w:r>
      <w:r w:rsidRPr="00BE02F0">
        <w:rPr>
          <w:rFonts w:ascii="Arial" w:eastAsia="Calibri" w:hAnsi="Arial" w:cs="Arial"/>
          <w:sz w:val="28"/>
          <w:szCs w:val="28"/>
          <w:vertAlign w:val="superscript"/>
          <w:lang w:eastAsia="en-US"/>
        </w:rPr>
        <w:t>th</w:t>
      </w:r>
      <w:r w:rsidRPr="00BE02F0">
        <w:rPr>
          <w:rFonts w:ascii="Arial" w:eastAsia="Calibri" w:hAnsi="Arial" w:cs="Arial"/>
          <w:sz w:val="28"/>
          <w:szCs w:val="28"/>
          <w:lang w:eastAsia="en-US"/>
        </w:rPr>
        <w:t xml:space="preserve"> April each year.</w:t>
      </w:r>
    </w:p>
    <w:p w14:paraId="6BBE2470" w14:textId="77777777" w:rsidR="00BE02F0" w:rsidRPr="00BE02F0" w:rsidRDefault="00BE02F0" w:rsidP="00BE02F0">
      <w:pPr>
        <w:autoSpaceDE w:val="0"/>
        <w:autoSpaceDN w:val="0"/>
        <w:adjustRightInd w:val="0"/>
        <w:snapToGrid w:val="0"/>
        <w:spacing w:after="120" w:line="240" w:lineRule="auto"/>
        <w:ind w:left="360"/>
        <w:rPr>
          <w:rFonts w:ascii="Arial" w:eastAsia="Calibri" w:hAnsi="Arial" w:cs="Arial"/>
          <w:sz w:val="28"/>
          <w:szCs w:val="28"/>
          <w:lang w:eastAsia="en-US"/>
        </w:rPr>
      </w:pPr>
    </w:p>
    <w:p w14:paraId="7888BC98" w14:textId="77777777" w:rsidR="00BE02F0" w:rsidRPr="00BE02F0" w:rsidRDefault="00BE02F0" w:rsidP="00BE02F0">
      <w:pPr>
        <w:numPr>
          <w:ilvl w:val="0"/>
          <w:numId w:val="181"/>
        </w:numPr>
        <w:autoSpaceDE w:val="0"/>
        <w:autoSpaceDN w:val="0"/>
        <w:adjustRightInd w:val="0"/>
        <w:snapToGrid w:val="0"/>
        <w:spacing w:after="0" w:line="240" w:lineRule="auto"/>
        <w:contextualSpacing/>
        <w:rPr>
          <w:rFonts w:ascii="Arial" w:eastAsia="Calibri" w:hAnsi="Arial" w:cs="Arial"/>
          <w:sz w:val="28"/>
          <w:szCs w:val="28"/>
          <w:lang w:eastAsia="en-US"/>
        </w:rPr>
      </w:pPr>
      <w:r w:rsidRPr="00BE02F0">
        <w:rPr>
          <w:rFonts w:ascii="Arial" w:eastAsia="Calibri" w:hAnsi="Arial" w:cs="Arial"/>
          <w:sz w:val="28"/>
          <w:szCs w:val="28"/>
          <w:lang w:eastAsia="en-US"/>
        </w:rPr>
        <w:t xml:space="preserve">In the case of a current year deficit that was not previously anticipated, a full explanation will be required as to how this has arisen, together with evidence of internal monitoring and reports to Governors.  </w:t>
      </w:r>
    </w:p>
    <w:p w14:paraId="30B8003E" w14:textId="77777777" w:rsidR="00BE02F0" w:rsidRPr="00BE02F0" w:rsidRDefault="00BE02F0" w:rsidP="00BE02F0">
      <w:pPr>
        <w:autoSpaceDE w:val="0"/>
        <w:autoSpaceDN w:val="0"/>
        <w:adjustRightInd w:val="0"/>
        <w:snapToGrid w:val="0"/>
        <w:spacing w:after="120" w:line="240" w:lineRule="auto"/>
        <w:ind w:left="360"/>
        <w:rPr>
          <w:rFonts w:ascii="Arial" w:eastAsia="Calibri" w:hAnsi="Arial" w:cs="Arial"/>
          <w:sz w:val="28"/>
          <w:szCs w:val="28"/>
          <w:lang w:eastAsia="en-US"/>
        </w:rPr>
      </w:pPr>
    </w:p>
    <w:p w14:paraId="1DEE0917" w14:textId="77777777" w:rsidR="00BE02F0" w:rsidRPr="00BE02F0" w:rsidRDefault="00BE02F0" w:rsidP="00BE02F0">
      <w:pPr>
        <w:numPr>
          <w:ilvl w:val="0"/>
          <w:numId w:val="181"/>
        </w:numPr>
        <w:autoSpaceDE w:val="0"/>
        <w:autoSpaceDN w:val="0"/>
        <w:adjustRightInd w:val="0"/>
        <w:snapToGrid w:val="0"/>
        <w:spacing w:after="0" w:line="240" w:lineRule="auto"/>
        <w:contextualSpacing/>
        <w:rPr>
          <w:rFonts w:ascii="Arial" w:eastAsia="Calibri" w:hAnsi="Arial" w:cs="Arial"/>
          <w:sz w:val="28"/>
          <w:szCs w:val="28"/>
          <w:lang w:eastAsia="en-US"/>
        </w:rPr>
      </w:pPr>
      <w:r w:rsidRPr="00BE02F0">
        <w:rPr>
          <w:rFonts w:ascii="Arial" w:eastAsia="Calibri" w:hAnsi="Arial" w:cs="Arial"/>
          <w:sz w:val="28"/>
          <w:szCs w:val="28"/>
          <w:lang w:eastAsia="en-US"/>
        </w:rPr>
        <w:t xml:space="preserve">Schools will be required to provide the following information:  </w:t>
      </w:r>
    </w:p>
    <w:p w14:paraId="4FDF8488" w14:textId="77777777" w:rsidR="00BE02F0" w:rsidRPr="00BE02F0" w:rsidRDefault="00BE02F0" w:rsidP="00BE02F0">
      <w:pPr>
        <w:autoSpaceDE w:val="0"/>
        <w:autoSpaceDN w:val="0"/>
        <w:adjustRightInd w:val="0"/>
        <w:snapToGrid w:val="0"/>
        <w:spacing w:after="240" w:line="240" w:lineRule="auto"/>
        <w:rPr>
          <w:rFonts w:ascii="Arial" w:eastAsia="Calibri" w:hAnsi="Arial" w:cs="Arial"/>
          <w:sz w:val="28"/>
          <w:szCs w:val="28"/>
          <w:lang w:eastAsia="en-US"/>
        </w:rPr>
      </w:pPr>
    </w:p>
    <w:p w14:paraId="4CEC32B1" w14:textId="77777777" w:rsidR="00BE02F0" w:rsidRPr="00BE02F0" w:rsidRDefault="00BE02F0" w:rsidP="00BE02F0">
      <w:pPr>
        <w:numPr>
          <w:ilvl w:val="0"/>
          <w:numId w:val="186"/>
        </w:numPr>
        <w:autoSpaceDE w:val="0"/>
        <w:autoSpaceDN w:val="0"/>
        <w:adjustRightInd w:val="0"/>
        <w:snapToGrid w:val="0"/>
        <w:spacing w:after="0" w:line="240" w:lineRule="auto"/>
        <w:contextualSpacing/>
        <w:rPr>
          <w:rFonts w:ascii="Arial" w:eastAsia="Calibri" w:hAnsi="Arial" w:cs="Arial"/>
          <w:sz w:val="28"/>
          <w:szCs w:val="28"/>
          <w:lang w:eastAsia="en-US"/>
        </w:rPr>
      </w:pPr>
      <w:r w:rsidRPr="00BE02F0">
        <w:rPr>
          <w:rFonts w:ascii="Arial" w:eastAsia="Calibri" w:hAnsi="Arial" w:cs="Arial"/>
          <w:sz w:val="28"/>
          <w:szCs w:val="28"/>
          <w:lang w:eastAsia="en-US"/>
        </w:rPr>
        <w:t>A completed licenced deficit request form (Appendix A);</w:t>
      </w:r>
    </w:p>
    <w:p w14:paraId="65CF2F4F" w14:textId="77777777" w:rsidR="00BE02F0" w:rsidRPr="00BE02F0" w:rsidRDefault="00BE02F0" w:rsidP="00BE02F0">
      <w:pPr>
        <w:numPr>
          <w:ilvl w:val="0"/>
          <w:numId w:val="186"/>
        </w:numPr>
        <w:autoSpaceDE w:val="0"/>
        <w:autoSpaceDN w:val="0"/>
        <w:adjustRightInd w:val="0"/>
        <w:snapToGrid w:val="0"/>
        <w:spacing w:after="0" w:line="240" w:lineRule="auto"/>
        <w:contextualSpacing/>
        <w:rPr>
          <w:rFonts w:ascii="Arial" w:eastAsia="Calibri" w:hAnsi="Arial" w:cs="Arial"/>
          <w:sz w:val="28"/>
          <w:szCs w:val="28"/>
          <w:lang w:eastAsia="en-US"/>
        </w:rPr>
      </w:pPr>
      <w:r w:rsidRPr="00BE02F0">
        <w:rPr>
          <w:rFonts w:ascii="Arial" w:hAnsi="Arial" w:cs="Arial"/>
          <w:kern w:val="2"/>
          <w:sz w:val="28"/>
          <w:szCs w:val="28"/>
          <w14:ligatures w14:val="standardContextual"/>
        </w:rPr>
        <w:t xml:space="preserve">Budget Recovery Action Plan </w:t>
      </w:r>
      <w:r w:rsidRPr="00BE02F0">
        <w:rPr>
          <w:rFonts w:ascii="Arial" w:hAnsi="Arial" w:cs="Arial"/>
          <w:bCs/>
          <w:kern w:val="2"/>
          <w:sz w:val="28"/>
          <w:szCs w:val="28"/>
          <w14:ligatures w14:val="standardContextual"/>
        </w:rPr>
        <w:t>(Appendix B).</w:t>
      </w:r>
      <w:r w:rsidRPr="00BE02F0">
        <w:rPr>
          <w:rFonts w:ascii="Arial" w:hAnsi="Arial" w:cs="Arial"/>
          <w:b/>
          <w:kern w:val="2"/>
          <w:sz w:val="28"/>
          <w:szCs w:val="28"/>
          <w14:ligatures w14:val="standardContextual"/>
        </w:rPr>
        <w:t xml:space="preserve"> </w:t>
      </w:r>
      <w:r w:rsidRPr="00BE02F0">
        <w:rPr>
          <w:rFonts w:ascii="Arial" w:hAnsi="Arial" w:cs="Arial"/>
          <w:bCs/>
          <w:kern w:val="2"/>
          <w:sz w:val="28"/>
          <w:szCs w:val="28"/>
          <w14:ligatures w14:val="standardContextual"/>
        </w:rPr>
        <w:t>The purpose of the Management Action Plan is to record the actions that have been incorporated into the Deficit Recovery Plan to restore the budget plan to a balanced position. (This may be through a combination of income generation and/or a reduction in expenditure. The reduction in expenditure may include reducing staffing and making redundancies).</w:t>
      </w:r>
    </w:p>
    <w:p w14:paraId="5856C928" w14:textId="77777777" w:rsidR="00BE02F0" w:rsidRPr="00BE02F0" w:rsidRDefault="00BE02F0" w:rsidP="00BE02F0">
      <w:pPr>
        <w:numPr>
          <w:ilvl w:val="0"/>
          <w:numId w:val="186"/>
        </w:numPr>
        <w:autoSpaceDE w:val="0"/>
        <w:autoSpaceDN w:val="0"/>
        <w:adjustRightInd w:val="0"/>
        <w:snapToGrid w:val="0"/>
        <w:spacing w:after="0" w:line="240" w:lineRule="auto"/>
        <w:contextualSpacing/>
        <w:rPr>
          <w:rFonts w:ascii="Arial" w:eastAsia="Calibri" w:hAnsi="Arial" w:cs="Arial"/>
          <w:sz w:val="28"/>
          <w:szCs w:val="28"/>
          <w:lang w:eastAsia="en-US"/>
        </w:rPr>
      </w:pPr>
      <w:r w:rsidRPr="00BE02F0">
        <w:rPr>
          <w:rFonts w:ascii="Arial" w:eastAsia="Calibri" w:hAnsi="Arial" w:cs="Arial"/>
          <w:sz w:val="28"/>
          <w:szCs w:val="28"/>
          <w:lang w:eastAsia="en-US"/>
        </w:rPr>
        <w:t xml:space="preserve">Additional information may be requested according to the time of year or the precise nature of the school’s difficulty. The school may be contacted with specific questions related to the information they have submitted.   </w:t>
      </w:r>
    </w:p>
    <w:p w14:paraId="146FED1C" w14:textId="77777777" w:rsidR="00BE02F0" w:rsidRPr="00BE02F0" w:rsidRDefault="00BE02F0" w:rsidP="00BE02F0">
      <w:pPr>
        <w:spacing w:after="0" w:line="240" w:lineRule="auto"/>
        <w:contextualSpacing/>
        <w:rPr>
          <w:rFonts w:ascii="Arial" w:eastAsia="Calibri" w:hAnsi="Arial" w:cs="Arial"/>
          <w:sz w:val="28"/>
          <w:szCs w:val="28"/>
          <w:lang w:eastAsia="en-US"/>
        </w:rPr>
      </w:pPr>
    </w:p>
    <w:p w14:paraId="24E7FC07" w14:textId="77777777" w:rsidR="00BE02F0" w:rsidRPr="00BE02F0" w:rsidRDefault="00BE02F0" w:rsidP="00BE02F0">
      <w:pPr>
        <w:spacing w:after="0" w:line="240" w:lineRule="auto"/>
        <w:ind w:left="360"/>
        <w:contextualSpacing/>
        <w:rPr>
          <w:rFonts w:ascii="Arial" w:eastAsia="Calibri" w:hAnsi="Arial" w:cs="Arial"/>
          <w:sz w:val="28"/>
          <w:szCs w:val="28"/>
          <w:lang w:eastAsia="en-US"/>
        </w:rPr>
      </w:pPr>
    </w:p>
    <w:p w14:paraId="72BC5C80" w14:textId="77777777" w:rsidR="00BE02F0" w:rsidRPr="00BE02F0" w:rsidRDefault="00BE02F0" w:rsidP="00BE02F0">
      <w:pPr>
        <w:tabs>
          <w:tab w:val="center" w:pos="454"/>
          <w:tab w:val="center" w:pos="1823"/>
        </w:tabs>
        <w:spacing w:after="240" w:line="240" w:lineRule="auto"/>
        <w:outlineLvl w:val="0"/>
        <w:rPr>
          <w:rFonts w:ascii="Arial" w:eastAsia="Calibri" w:hAnsi="Arial" w:cs="Arial"/>
          <w:b/>
          <w:bCs/>
          <w:sz w:val="28"/>
          <w:szCs w:val="28"/>
          <w:u w:val="single"/>
          <w:lang w:eastAsia="en-US"/>
        </w:rPr>
      </w:pPr>
      <w:r w:rsidRPr="00BE02F0">
        <w:rPr>
          <w:rFonts w:ascii="Arial" w:eastAsia="Calibri" w:hAnsi="Arial" w:cs="Arial"/>
          <w:b/>
          <w:bCs/>
          <w:sz w:val="28"/>
          <w:szCs w:val="28"/>
          <w:u w:val="single"/>
          <w:lang w:eastAsia="en-US"/>
        </w:rPr>
        <w:t xml:space="preserve">Stage 3 - Review Meeting  </w:t>
      </w:r>
    </w:p>
    <w:p w14:paraId="3F359109" w14:textId="1D108892" w:rsidR="00BE02F0" w:rsidRPr="00BE02F0" w:rsidRDefault="00BE02F0" w:rsidP="00BE02F0">
      <w:pPr>
        <w:autoSpaceDE w:val="0"/>
        <w:autoSpaceDN w:val="0"/>
        <w:adjustRightInd w:val="0"/>
        <w:snapToGrid w:val="0"/>
        <w:spacing w:after="3"/>
        <w:rPr>
          <w:rFonts w:ascii="Arial" w:eastAsia="Calibri" w:hAnsi="Arial" w:cs="Arial"/>
          <w:i/>
          <w:iCs/>
          <w:sz w:val="28"/>
          <w:szCs w:val="28"/>
          <w:lang w:eastAsia="en-US"/>
        </w:rPr>
      </w:pPr>
      <w:r w:rsidRPr="00BE02F0">
        <w:rPr>
          <w:rFonts w:ascii="Arial" w:eastAsia="Calibri" w:hAnsi="Arial" w:cs="Arial"/>
          <w:i/>
          <w:iCs/>
          <w:sz w:val="28"/>
          <w:szCs w:val="28"/>
          <w:lang w:eastAsia="en-US"/>
        </w:rPr>
        <w:t xml:space="preserve">The Strategic Finance Manager will review the applications and meet with the school to discuss or where applicable seek further clarification on the amounts and assumptions behind the recovery </w:t>
      </w:r>
      <w:r w:rsidRPr="00BE02F0">
        <w:rPr>
          <w:rFonts w:ascii="Arial" w:eastAsia="Calibri" w:hAnsi="Arial" w:cs="Arial"/>
          <w:i/>
          <w:iCs/>
          <w:sz w:val="28"/>
          <w:szCs w:val="28"/>
          <w:lang w:eastAsia="en-US"/>
        </w:rPr>
        <w:lastRenderedPageBreak/>
        <w:t>plan. Schools Finance Team will act as a “critical friend” during this process. (</w:t>
      </w:r>
      <w:r w:rsidR="00FA6EFA">
        <w:rPr>
          <w:rFonts w:ascii="Arial" w:eastAsia="Calibri" w:hAnsi="Arial" w:cs="Arial"/>
          <w:i/>
          <w:iCs/>
          <w:sz w:val="28"/>
          <w:szCs w:val="28"/>
          <w:lang w:eastAsia="en-US"/>
        </w:rPr>
        <w:t>Approx d</w:t>
      </w:r>
      <w:r w:rsidRPr="00BE02F0">
        <w:rPr>
          <w:rFonts w:ascii="Arial" w:eastAsia="Calibri" w:hAnsi="Arial" w:cs="Arial"/>
          <w:i/>
          <w:iCs/>
          <w:sz w:val="28"/>
          <w:szCs w:val="28"/>
          <w:lang w:eastAsia="en-US"/>
        </w:rPr>
        <w:t>uration 2- 4 weeks from receiving the application).</w:t>
      </w:r>
    </w:p>
    <w:p w14:paraId="0509EDE6" w14:textId="77777777" w:rsidR="00BE02F0" w:rsidRPr="00BE02F0" w:rsidRDefault="00BE02F0" w:rsidP="00BE02F0">
      <w:pPr>
        <w:autoSpaceDE w:val="0"/>
        <w:autoSpaceDN w:val="0"/>
        <w:adjustRightInd w:val="0"/>
        <w:snapToGrid w:val="0"/>
        <w:spacing w:after="3"/>
        <w:rPr>
          <w:rFonts w:ascii="Arial" w:eastAsia="Calibri" w:hAnsi="Arial" w:cs="Arial"/>
          <w:i/>
          <w:iCs/>
          <w:sz w:val="28"/>
          <w:szCs w:val="28"/>
          <w:lang w:eastAsia="en-US"/>
        </w:rPr>
      </w:pPr>
    </w:p>
    <w:p w14:paraId="68F84C0C" w14:textId="25E15009" w:rsidR="00BE02F0" w:rsidRPr="00BE02F0" w:rsidRDefault="00BE02F0" w:rsidP="00BE02F0">
      <w:pPr>
        <w:numPr>
          <w:ilvl w:val="0"/>
          <w:numId w:val="181"/>
        </w:numPr>
        <w:autoSpaceDE w:val="0"/>
        <w:autoSpaceDN w:val="0"/>
        <w:adjustRightInd w:val="0"/>
        <w:snapToGrid w:val="0"/>
        <w:spacing w:after="0" w:line="240" w:lineRule="auto"/>
        <w:contextualSpacing/>
        <w:rPr>
          <w:rFonts w:ascii="Arial" w:eastAsia="Calibri" w:hAnsi="Arial" w:cs="Arial"/>
          <w:sz w:val="28"/>
          <w:szCs w:val="28"/>
          <w:lang w:eastAsia="en-US"/>
        </w:rPr>
      </w:pPr>
      <w:r w:rsidRPr="00BE02F0">
        <w:rPr>
          <w:rFonts w:ascii="Arial" w:eastAsia="Calibri" w:hAnsi="Arial" w:cs="Arial"/>
          <w:sz w:val="28"/>
          <w:szCs w:val="28"/>
          <w:lang w:eastAsia="en-US"/>
        </w:rPr>
        <w:t xml:space="preserve">On receipt of the licenced deficit request form and the other information listed above, the Headteacher and Chair of Governors </w:t>
      </w:r>
      <w:r w:rsidR="00543544">
        <w:rPr>
          <w:rFonts w:ascii="Arial" w:eastAsia="Calibri" w:hAnsi="Arial" w:cs="Arial"/>
          <w:sz w:val="28"/>
          <w:szCs w:val="28"/>
          <w:lang w:eastAsia="en-US"/>
        </w:rPr>
        <w:t xml:space="preserve">may </w:t>
      </w:r>
      <w:r w:rsidRPr="00BE02F0">
        <w:rPr>
          <w:rFonts w:ascii="Arial" w:eastAsia="Calibri" w:hAnsi="Arial" w:cs="Arial"/>
          <w:sz w:val="28"/>
          <w:szCs w:val="28"/>
          <w:lang w:eastAsia="en-US"/>
        </w:rPr>
        <w:t xml:space="preserve">be contacted by the SFO to organise a review meeting, alongside the Strategic Finance Manager – Education Excellence to discuss the documents submitted.  </w:t>
      </w:r>
    </w:p>
    <w:p w14:paraId="188A4ABE" w14:textId="77777777" w:rsidR="00BE02F0" w:rsidRPr="00BE02F0" w:rsidRDefault="00BE02F0" w:rsidP="00BE02F0">
      <w:pPr>
        <w:numPr>
          <w:ilvl w:val="0"/>
          <w:numId w:val="181"/>
        </w:numPr>
        <w:autoSpaceDE w:val="0"/>
        <w:autoSpaceDN w:val="0"/>
        <w:adjustRightInd w:val="0"/>
        <w:snapToGrid w:val="0"/>
        <w:spacing w:after="0" w:line="240" w:lineRule="auto"/>
        <w:contextualSpacing/>
        <w:rPr>
          <w:rFonts w:ascii="Arial" w:eastAsia="Calibri" w:hAnsi="Arial" w:cs="Arial"/>
          <w:sz w:val="28"/>
          <w:szCs w:val="28"/>
          <w:lang w:eastAsia="en-US"/>
        </w:rPr>
      </w:pPr>
      <w:r w:rsidRPr="00BE02F0">
        <w:rPr>
          <w:rFonts w:ascii="Arial" w:eastAsia="Calibri" w:hAnsi="Arial" w:cs="Arial"/>
          <w:sz w:val="28"/>
          <w:szCs w:val="28"/>
          <w:lang w:eastAsia="en-US"/>
        </w:rPr>
        <w:t>The meeting, which should include the school business manager, will discuss what actions to manage the deficit have been taken and are planned by the school and any further risks to the schools budget.  It will also discuss whether the school requires any additional support in managing the deficit.</w:t>
      </w:r>
    </w:p>
    <w:p w14:paraId="0C622176" w14:textId="77777777" w:rsidR="00BE02F0" w:rsidRPr="00BE02F0" w:rsidRDefault="00BE02F0" w:rsidP="00BE02F0">
      <w:pPr>
        <w:numPr>
          <w:ilvl w:val="0"/>
          <w:numId w:val="181"/>
        </w:numPr>
        <w:autoSpaceDE w:val="0"/>
        <w:autoSpaceDN w:val="0"/>
        <w:adjustRightInd w:val="0"/>
        <w:snapToGrid w:val="0"/>
        <w:spacing w:after="0" w:line="240" w:lineRule="auto"/>
        <w:contextualSpacing/>
        <w:rPr>
          <w:rFonts w:ascii="Arial" w:eastAsia="Calibri" w:hAnsi="Arial" w:cs="Arial"/>
          <w:sz w:val="28"/>
          <w:szCs w:val="28"/>
          <w:lang w:eastAsia="en-US"/>
        </w:rPr>
      </w:pPr>
      <w:r w:rsidRPr="00BE02F0">
        <w:rPr>
          <w:rFonts w:ascii="Arial" w:eastAsia="Calibri" w:hAnsi="Arial" w:cs="Arial"/>
          <w:sz w:val="28"/>
          <w:szCs w:val="28"/>
          <w:lang w:eastAsia="en-US"/>
        </w:rPr>
        <w:t xml:space="preserve">Any decisions agreed at the meeting will be minuted, including whether the application for a licenced deficit remains the best way forward.  </w:t>
      </w:r>
    </w:p>
    <w:p w14:paraId="2BAA5574" w14:textId="77777777" w:rsidR="00BE02F0" w:rsidRPr="00BE02F0" w:rsidRDefault="00BE02F0" w:rsidP="00BE02F0">
      <w:pPr>
        <w:numPr>
          <w:ilvl w:val="0"/>
          <w:numId w:val="181"/>
        </w:numPr>
        <w:autoSpaceDE w:val="0"/>
        <w:autoSpaceDN w:val="0"/>
        <w:adjustRightInd w:val="0"/>
        <w:snapToGrid w:val="0"/>
        <w:spacing w:after="0" w:line="240" w:lineRule="auto"/>
        <w:contextualSpacing/>
        <w:rPr>
          <w:rFonts w:ascii="Arial" w:eastAsia="Calibri" w:hAnsi="Arial" w:cs="Arial"/>
          <w:sz w:val="28"/>
          <w:szCs w:val="28"/>
          <w:lang w:eastAsia="en-US"/>
        </w:rPr>
      </w:pPr>
      <w:r w:rsidRPr="00BE02F0">
        <w:rPr>
          <w:rFonts w:ascii="Arial" w:eastAsia="Calibri" w:hAnsi="Arial" w:cs="Arial"/>
          <w:sz w:val="28"/>
          <w:szCs w:val="28"/>
          <w:lang w:eastAsia="en-US"/>
        </w:rPr>
        <w:t xml:space="preserve">If agreement cannot be reached at the first review meeting or further information, support or guidance is needed, further meetings will be held until the school is in a position to submit an acceptable Budget and Recovery Action Plan.   </w:t>
      </w:r>
    </w:p>
    <w:p w14:paraId="409D15B6" w14:textId="77777777" w:rsidR="00BE02F0" w:rsidRPr="00BE02F0" w:rsidRDefault="00BE02F0" w:rsidP="00BE02F0">
      <w:pPr>
        <w:autoSpaceDE w:val="0"/>
        <w:autoSpaceDN w:val="0"/>
        <w:adjustRightInd w:val="0"/>
        <w:snapToGrid w:val="0"/>
        <w:spacing w:after="240" w:line="240" w:lineRule="auto"/>
        <w:jc w:val="both"/>
        <w:rPr>
          <w:rFonts w:ascii="Century Gothic" w:hAnsi="Century Gothic" w:cs="Arial"/>
          <w:sz w:val="28"/>
          <w:szCs w:val="28"/>
          <w:lang w:eastAsia="en-US"/>
        </w:rPr>
      </w:pPr>
    </w:p>
    <w:p w14:paraId="6556C766" w14:textId="77777777" w:rsidR="00BE02F0" w:rsidRPr="00BE02F0" w:rsidRDefault="00BE02F0" w:rsidP="00BE02F0">
      <w:pPr>
        <w:autoSpaceDE w:val="0"/>
        <w:autoSpaceDN w:val="0"/>
        <w:adjustRightInd w:val="0"/>
        <w:snapToGrid w:val="0"/>
        <w:spacing w:after="240" w:line="276" w:lineRule="auto"/>
        <w:jc w:val="center"/>
        <w:rPr>
          <w:rFonts w:ascii="Arial" w:eastAsia="Calibri" w:hAnsi="Arial" w:cs="Arial"/>
          <w:b/>
          <w:bCs/>
          <w:color w:val="000000"/>
          <w:sz w:val="28"/>
          <w:szCs w:val="28"/>
          <w:lang w:eastAsia="en-US"/>
        </w:rPr>
      </w:pPr>
      <w:r w:rsidRPr="00BE02F0">
        <w:rPr>
          <w:rFonts w:ascii="Arial" w:eastAsia="Calibri" w:hAnsi="Arial" w:cs="Arial"/>
          <w:b/>
          <w:bCs/>
          <w:color w:val="000000"/>
          <w:sz w:val="28"/>
          <w:szCs w:val="28"/>
          <w:lang w:eastAsia="en-US"/>
        </w:rPr>
        <w:t>PLEASE NOTE</w:t>
      </w:r>
    </w:p>
    <w:p w14:paraId="4D2C7D8E" w14:textId="77777777" w:rsidR="00BE02F0" w:rsidRPr="00BE02F0" w:rsidRDefault="00BE02F0" w:rsidP="00BE02F0">
      <w:pPr>
        <w:autoSpaceDE w:val="0"/>
        <w:autoSpaceDN w:val="0"/>
        <w:adjustRightInd w:val="0"/>
        <w:snapToGrid w:val="0"/>
        <w:spacing w:after="240" w:line="276" w:lineRule="auto"/>
        <w:jc w:val="both"/>
        <w:rPr>
          <w:rFonts w:ascii="Arial" w:eastAsia="Calibri" w:hAnsi="Arial" w:cs="Arial"/>
          <w:b/>
          <w:bCs/>
          <w:sz w:val="28"/>
          <w:szCs w:val="28"/>
          <w:lang w:eastAsia="en-US"/>
        </w:rPr>
      </w:pPr>
      <w:r w:rsidRPr="00BE02F0">
        <w:rPr>
          <w:rFonts w:ascii="Arial" w:eastAsia="Calibri" w:hAnsi="Arial" w:cs="Arial"/>
          <w:b/>
          <w:bCs/>
          <w:color w:val="000000"/>
          <w:sz w:val="28"/>
          <w:szCs w:val="28"/>
          <w:lang w:eastAsia="en-US"/>
        </w:rPr>
        <w:t>*Schools will be required to submit a Licensed Deficit Application on an annual basis, if they continue to set a Three-Year Budget Plan with a deficit in any of the three years. The maximum length allowed should not exceed three years</w:t>
      </w:r>
      <w:r w:rsidRPr="00BE02F0">
        <w:rPr>
          <w:rFonts w:ascii="Arial" w:eastAsia="Calibri" w:hAnsi="Arial" w:cs="Arial"/>
          <w:b/>
          <w:bCs/>
          <w:sz w:val="28"/>
          <w:szCs w:val="28"/>
          <w:lang w:eastAsia="en-US"/>
        </w:rPr>
        <w:t>*</w:t>
      </w:r>
    </w:p>
    <w:p w14:paraId="3ED980D6" w14:textId="031AFC44" w:rsidR="00BE02F0" w:rsidRPr="00BE02F0" w:rsidRDefault="00BE02F0" w:rsidP="00BE02F0">
      <w:pPr>
        <w:numPr>
          <w:ilvl w:val="0"/>
          <w:numId w:val="185"/>
        </w:numPr>
        <w:autoSpaceDE w:val="0"/>
        <w:autoSpaceDN w:val="0"/>
        <w:adjustRightInd w:val="0"/>
        <w:snapToGrid w:val="0"/>
        <w:spacing w:after="3" w:line="240" w:lineRule="auto"/>
        <w:ind w:left="355"/>
        <w:rPr>
          <w:rFonts w:ascii="Arial" w:eastAsia="Calibri" w:hAnsi="Arial" w:cs="Arial"/>
          <w:sz w:val="28"/>
          <w:szCs w:val="28"/>
          <w:lang w:eastAsia="en-US"/>
        </w:rPr>
      </w:pPr>
      <w:r w:rsidRPr="00BE02F0">
        <w:rPr>
          <w:rFonts w:ascii="Arial" w:eastAsia="Calibri" w:hAnsi="Arial" w:cs="Arial"/>
          <w:sz w:val="28"/>
          <w:szCs w:val="28"/>
          <w:lang w:eastAsia="en-US"/>
        </w:rPr>
        <w:t xml:space="preserve">Once the Schools Finance Team confirms the robustness of the application, it will be presented to the </w:t>
      </w:r>
      <w:r w:rsidR="000A23BA">
        <w:rPr>
          <w:rFonts w:ascii="Arial" w:eastAsia="Calibri" w:hAnsi="Arial" w:cs="Arial"/>
          <w:sz w:val="28"/>
          <w:szCs w:val="28"/>
          <w:lang w:eastAsia="en-US"/>
        </w:rPr>
        <w:t xml:space="preserve">Director of Resources/Section 151 Officer and the AED for </w:t>
      </w:r>
      <w:r w:rsidR="00B03878">
        <w:rPr>
          <w:rFonts w:ascii="Arial" w:eastAsia="Calibri" w:hAnsi="Arial" w:cs="Arial"/>
          <w:sz w:val="28"/>
          <w:szCs w:val="28"/>
          <w:lang w:eastAsia="en-US"/>
        </w:rPr>
        <w:t>E</w:t>
      </w:r>
      <w:r w:rsidR="000A23BA">
        <w:rPr>
          <w:rFonts w:ascii="Arial" w:eastAsia="Calibri" w:hAnsi="Arial" w:cs="Arial"/>
          <w:sz w:val="28"/>
          <w:szCs w:val="28"/>
          <w:lang w:eastAsia="en-US"/>
        </w:rPr>
        <w:t>ducation Excellence</w:t>
      </w:r>
      <w:r w:rsidRPr="00BE02F0">
        <w:rPr>
          <w:rFonts w:ascii="Arial" w:eastAsia="Calibri" w:hAnsi="Arial" w:cs="Arial"/>
          <w:sz w:val="28"/>
          <w:szCs w:val="28"/>
          <w:lang w:eastAsia="en-US"/>
        </w:rPr>
        <w:t xml:space="preserve"> for approval. Agreements made in principle to the proposed deficit recovery plan by the School Finance Team does not automatically guarantee licensing of the deficit. The final decision is made by the </w:t>
      </w:r>
      <w:r w:rsidR="00B03878">
        <w:rPr>
          <w:rFonts w:ascii="Arial" w:eastAsia="Calibri" w:hAnsi="Arial" w:cs="Arial"/>
          <w:sz w:val="28"/>
          <w:szCs w:val="28"/>
          <w:lang w:eastAsia="en-US"/>
        </w:rPr>
        <w:t>Director of Resources and the AED for Education Excellence</w:t>
      </w:r>
      <w:r w:rsidRPr="00BE02F0">
        <w:rPr>
          <w:rFonts w:ascii="Arial" w:eastAsia="Calibri" w:hAnsi="Arial" w:cs="Arial"/>
          <w:sz w:val="28"/>
          <w:szCs w:val="28"/>
          <w:lang w:eastAsia="en-US"/>
        </w:rPr>
        <w:t xml:space="preserve">. Generally, Schools will be informed of the outcome of the application process within </w:t>
      </w:r>
      <w:r w:rsidR="004767BB">
        <w:rPr>
          <w:rFonts w:ascii="Arial" w:eastAsia="Calibri" w:hAnsi="Arial" w:cs="Arial"/>
          <w:sz w:val="28"/>
          <w:szCs w:val="28"/>
          <w:lang w:eastAsia="en-US"/>
        </w:rPr>
        <w:t>8</w:t>
      </w:r>
      <w:r w:rsidRPr="00BE02F0">
        <w:rPr>
          <w:rFonts w:ascii="Arial" w:eastAsia="Calibri" w:hAnsi="Arial" w:cs="Arial"/>
          <w:sz w:val="28"/>
          <w:szCs w:val="28"/>
          <w:lang w:eastAsia="en-US"/>
        </w:rPr>
        <w:t xml:space="preserve"> weeks of the Strategic Finance Manager receiving the application. </w:t>
      </w:r>
    </w:p>
    <w:p w14:paraId="393059D3" w14:textId="77777777" w:rsidR="00BE02F0" w:rsidRPr="00BE02F0" w:rsidRDefault="00BE02F0" w:rsidP="00BE02F0">
      <w:pPr>
        <w:autoSpaceDE w:val="0"/>
        <w:autoSpaceDN w:val="0"/>
        <w:adjustRightInd w:val="0"/>
        <w:snapToGrid w:val="0"/>
        <w:spacing w:after="3"/>
        <w:rPr>
          <w:rFonts w:ascii="Arial" w:eastAsia="Calibri" w:hAnsi="Arial" w:cs="Arial"/>
          <w:sz w:val="28"/>
          <w:szCs w:val="28"/>
          <w:lang w:eastAsia="en-US"/>
        </w:rPr>
      </w:pPr>
    </w:p>
    <w:p w14:paraId="0EF2C374" w14:textId="77777777" w:rsidR="00BE02F0" w:rsidRPr="00BE02F0" w:rsidRDefault="00BE02F0" w:rsidP="00BE02F0">
      <w:pPr>
        <w:autoSpaceDE w:val="0"/>
        <w:autoSpaceDN w:val="0"/>
        <w:adjustRightInd w:val="0"/>
        <w:snapToGrid w:val="0"/>
        <w:spacing w:after="240" w:line="240" w:lineRule="auto"/>
        <w:rPr>
          <w:rFonts w:ascii="Arial" w:eastAsia="Calibri" w:hAnsi="Arial" w:cs="Arial"/>
          <w:b/>
          <w:bCs/>
          <w:sz w:val="28"/>
          <w:szCs w:val="28"/>
          <w:u w:val="single"/>
          <w:lang w:eastAsia="en-US"/>
        </w:rPr>
      </w:pPr>
      <w:r w:rsidRPr="00BE02F0">
        <w:rPr>
          <w:rFonts w:ascii="Arial" w:eastAsia="Calibri" w:hAnsi="Arial" w:cs="Arial"/>
          <w:b/>
          <w:bCs/>
          <w:sz w:val="28"/>
          <w:szCs w:val="28"/>
          <w:u w:val="single"/>
          <w:lang w:eastAsia="en-US"/>
        </w:rPr>
        <w:lastRenderedPageBreak/>
        <w:t>Approval</w:t>
      </w:r>
    </w:p>
    <w:p w14:paraId="1240FDC7" w14:textId="77777777" w:rsidR="00BE02F0" w:rsidRPr="00BE02F0" w:rsidRDefault="00BE02F0" w:rsidP="00BE02F0">
      <w:pPr>
        <w:autoSpaceDE w:val="0"/>
        <w:autoSpaceDN w:val="0"/>
        <w:adjustRightInd w:val="0"/>
        <w:snapToGrid w:val="0"/>
        <w:spacing w:after="240" w:line="240" w:lineRule="auto"/>
        <w:rPr>
          <w:rFonts w:ascii="Arial" w:eastAsia="Calibri" w:hAnsi="Arial" w:cs="Arial"/>
          <w:sz w:val="28"/>
          <w:szCs w:val="28"/>
          <w:lang w:eastAsia="en-US"/>
        </w:rPr>
      </w:pPr>
      <w:r w:rsidRPr="00BE02F0">
        <w:rPr>
          <w:rFonts w:ascii="Arial" w:eastAsia="Calibri" w:hAnsi="Arial" w:cs="Arial"/>
          <w:sz w:val="28"/>
          <w:szCs w:val="28"/>
          <w:lang w:eastAsia="en-US"/>
        </w:rPr>
        <w:t>If the licensed deficit application is approved. The school must take every action to ensure that proposed savings are realised as expected. Deviating from the set budget without reasonable explanation will be considered a breach of the licence deficit. During the period covered by the Budget and Recovery Plan the school will not be permitted to make any material changes that are not already included in the plan, without prior agreement of the Strategic Finance Manager – Education Excellence.</w:t>
      </w:r>
    </w:p>
    <w:p w14:paraId="62547D74" w14:textId="77777777" w:rsidR="00BE02F0" w:rsidRPr="00BE02F0" w:rsidRDefault="00BE02F0" w:rsidP="00BE02F0">
      <w:pPr>
        <w:autoSpaceDE w:val="0"/>
        <w:autoSpaceDN w:val="0"/>
        <w:adjustRightInd w:val="0"/>
        <w:snapToGrid w:val="0"/>
        <w:spacing w:after="240" w:line="240" w:lineRule="auto"/>
        <w:rPr>
          <w:rFonts w:ascii="Arial" w:eastAsia="Calibri" w:hAnsi="Arial" w:cs="Arial"/>
          <w:sz w:val="28"/>
          <w:szCs w:val="28"/>
          <w:lang w:eastAsia="en-US"/>
        </w:rPr>
      </w:pPr>
      <w:r w:rsidRPr="00BE02F0">
        <w:rPr>
          <w:rFonts w:ascii="Arial" w:eastAsia="Calibri" w:hAnsi="Arial" w:cs="Arial"/>
          <w:sz w:val="28"/>
          <w:szCs w:val="28"/>
          <w:lang w:eastAsia="en-US"/>
        </w:rPr>
        <w:t xml:space="preserve">In the event that a school considers that increasing staff levels is a necessity, they must contact the Strategic Finance Manager – Education Excellence before any action is taken.    </w:t>
      </w:r>
    </w:p>
    <w:p w14:paraId="5E5DB3E4" w14:textId="53F83A98" w:rsidR="00BE02F0" w:rsidRPr="00BE02F0" w:rsidRDefault="00BE02F0" w:rsidP="00BE02F0">
      <w:pPr>
        <w:autoSpaceDE w:val="0"/>
        <w:autoSpaceDN w:val="0"/>
        <w:adjustRightInd w:val="0"/>
        <w:snapToGrid w:val="0"/>
        <w:spacing w:after="242" w:line="240" w:lineRule="auto"/>
        <w:rPr>
          <w:rFonts w:ascii="Arial" w:eastAsia="Calibri" w:hAnsi="Arial" w:cs="Arial"/>
          <w:sz w:val="28"/>
          <w:szCs w:val="28"/>
          <w:lang w:eastAsia="en-US"/>
        </w:rPr>
      </w:pPr>
      <w:r w:rsidRPr="00BE02F0">
        <w:rPr>
          <w:rFonts w:ascii="Arial" w:eastAsia="Calibri" w:hAnsi="Arial" w:cs="Arial"/>
          <w:sz w:val="28"/>
          <w:szCs w:val="28"/>
          <w:lang w:eastAsia="en-US"/>
        </w:rPr>
        <w:t xml:space="preserve">The school’s progress against the Budget and Recovery Action Plan will be reviewed monthly and will be included in a Monitoring report for the </w:t>
      </w:r>
      <w:r w:rsidR="003029FE">
        <w:rPr>
          <w:rFonts w:ascii="Arial" w:eastAsia="Calibri" w:hAnsi="Arial" w:cs="Arial"/>
          <w:sz w:val="28"/>
          <w:szCs w:val="28"/>
          <w:lang w:eastAsia="en-US"/>
        </w:rPr>
        <w:t>AED for Education Excellence</w:t>
      </w:r>
      <w:r w:rsidRPr="00BE02F0">
        <w:rPr>
          <w:rFonts w:ascii="Arial" w:eastAsia="Calibri" w:hAnsi="Arial" w:cs="Arial"/>
          <w:sz w:val="28"/>
          <w:szCs w:val="28"/>
          <w:lang w:eastAsia="en-US"/>
        </w:rPr>
        <w:t>.</w:t>
      </w:r>
    </w:p>
    <w:p w14:paraId="4BCB091F" w14:textId="77777777" w:rsidR="00BE02F0" w:rsidRPr="00BE02F0" w:rsidRDefault="00BE02F0" w:rsidP="00BE02F0">
      <w:pPr>
        <w:autoSpaceDE w:val="0"/>
        <w:autoSpaceDN w:val="0"/>
        <w:adjustRightInd w:val="0"/>
        <w:snapToGrid w:val="0"/>
        <w:spacing w:after="240" w:line="276" w:lineRule="auto"/>
        <w:jc w:val="both"/>
        <w:rPr>
          <w:rFonts w:ascii="Arial" w:eastAsia="Calibri" w:hAnsi="Arial" w:cs="Arial"/>
          <w:b/>
          <w:bCs/>
          <w:sz w:val="28"/>
          <w:szCs w:val="28"/>
          <w:lang w:eastAsia="en-US"/>
        </w:rPr>
      </w:pPr>
      <w:r w:rsidRPr="00BE02F0">
        <w:rPr>
          <w:rFonts w:ascii="Arial" w:eastAsia="Calibri" w:hAnsi="Arial" w:cs="Arial"/>
          <w:b/>
          <w:bCs/>
          <w:sz w:val="28"/>
          <w:szCs w:val="28"/>
          <w:lang w:eastAsia="en-US"/>
        </w:rPr>
        <w:t>Written confirmation will be sent to the school along with a copy of the approved Licensed Deficit Application.</w:t>
      </w:r>
    </w:p>
    <w:p w14:paraId="4729B531" w14:textId="77777777" w:rsidR="00BE02F0" w:rsidRPr="00BE02F0" w:rsidRDefault="00BE02F0" w:rsidP="00BE02F0">
      <w:pPr>
        <w:autoSpaceDE w:val="0"/>
        <w:autoSpaceDN w:val="0"/>
        <w:adjustRightInd w:val="0"/>
        <w:snapToGrid w:val="0"/>
        <w:spacing w:after="52" w:line="240" w:lineRule="auto"/>
        <w:rPr>
          <w:rFonts w:ascii="Arial" w:eastAsia="Calibri" w:hAnsi="Arial" w:cs="Arial"/>
          <w:b/>
          <w:bCs/>
          <w:sz w:val="28"/>
          <w:szCs w:val="28"/>
          <w:u w:val="single"/>
          <w:lang w:eastAsia="en-US"/>
        </w:rPr>
      </w:pPr>
      <w:r w:rsidRPr="00BE02F0">
        <w:rPr>
          <w:rFonts w:ascii="Arial" w:eastAsia="Calibri" w:hAnsi="Arial" w:cs="Arial"/>
          <w:b/>
          <w:bCs/>
          <w:sz w:val="28"/>
          <w:szCs w:val="28"/>
          <w:u w:val="single"/>
          <w:lang w:eastAsia="en-US"/>
        </w:rPr>
        <w:t>Rejection</w:t>
      </w:r>
    </w:p>
    <w:p w14:paraId="2618E4DB" w14:textId="77777777" w:rsidR="00BE02F0" w:rsidRPr="00BE02F0" w:rsidRDefault="00BE02F0" w:rsidP="00BE02F0">
      <w:pPr>
        <w:autoSpaceDE w:val="0"/>
        <w:autoSpaceDN w:val="0"/>
        <w:adjustRightInd w:val="0"/>
        <w:snapToGrid w:val="0"/>
        <w:spacing w:after="3"/>
        <w:rPr>
          <w:rFonts w:ascii="Arial" w:eastAsia="Calibri" w:hAnsi="Arial" w:cs="Arial"/>
          <w:sz w:val="28"/>
          <w:szCs w:val="28"/>
          <w:lang w:eastAsia="en-US"/>
        </w:rPr>
      </w:pPr>
      <w:r w:rsidRPr="00BE02F0">
        <w:rPr>
          <w:rFonts w:ascii="Arial" w:eastAsia="Calibri" w:hAnsi="Arial" w:cs="Arial"/>
          <w:sz w:val="28"/>
          <w:szCs w:val="28"/>
          <w:lang w:eastAsia="en-US"/>
        </w:rPr>
        <w:t xml:space="preserve">If the licensed deficit application is rejected. The Strategic Finance Manager will open further dialogue with the school to agree on the next steps. During the process, the school must continue to exercise strict financial restraint. </w:t>
      </w:r>
    </w:p>
    <w:p w14:paraId="2410670C" w14:textId="77777777" w:rsidR="00BE02F0" w:rsidRPr="00BE02F0" w:rsidRDefault="00BE02F0" w:rsidP="00BE02F0">
      <w:pPr>
        <w:autoSpaceDE w:val="0"/>
        <w:autoSpaceDN w:val="0"/>
        <w:adjustRightInd w:val="0"/>
        <w:snapToGrid w:val="0"/>
        <w:spacing w:after="3"/>
        <w:rPr>
          <w:rFonts w:ascii="Arial" w:eastAsia="Calibri" w:hAnsi="Arial" w:cs="Arial"/>
          <w:sz w:val="28"/>
          <w:szCs w:val="28"/>
          <w:lang w:eastAsia="en-US"/>
        </w:rPr>
      </w:pPr>
    </w:p>
    <w:p w14:paraId="244E07C2" w14:textId="3AE224B4" w:rsidR="00BE02F0" w:rsidRPr="00BE02F0" w:rsidRDefault="00BE02F0" w:rsidP="00BE02F0">
      <w:pPr>
        <w:autoSpaceDE w:val="0"/>
        <w:autoSpaceDN w:val="0"/>
        <w:adjustRightInd w:val="0"/>
        <w:snapToGrid w:val="0"/>
        <w:spacing w:after="240" w:line="240" w:lineRule="auto"/>
        <w:jc w:val="both"/>
        <w:rPr>
          <w:rFonts w:ascii="Arial" w:eastAsia="Calibri" w:hAnsi="Arial" w:cs="Arial"/>
          <w:b/>
          <w:bCs/>
          <w:sz w:val="28"/>
          <w:szCs w:val="28"/>
          <w:lang w:eastAsia="en-US"/>
        </w:rPr>
      </w:pPr>
      <w:r w:rsidRPr="00BE02F0">
        <w:rPr>
          <w:rFonts w:ascii="Arial" w:eastAsia="Calibri" w:hAnsi="Arial" w:cs="Arial"/>
          <w:b/>
          <w:bCs/>
          <w:sz w:val="28"/>
          <w:szCs w:val="28"/>
          <w:lang w:eastAsia="en-US"/>
        </w:rPr>
        <w:t xml:space="preserve">A Three-Year Budget Plan showing a deterioration in the school’s financial position resulting in a deficit by the third year or shows a deteriorating deficit position over the period of the plan, will </w:t>
      </w:r>
      <w:r w:rsidRPr="00BE02F0">
        <w:rPr>
          <w:rFonts w:ascii="Arial" w:eastAsia="Calibri" w:hAnsi="Arial" w:cs="Arial"/>
          <w:b/>
          <w:bCs/>
          <w:sz w:val="28"/>
          <w:szCs w:val="28"/>
          <w:u w:val="single"/>
          <w:lang w:eastAsia="en-US"/>
        </w:rPr>
        <w:t>NOT</w:t>
      </w:r>
      <w:r w:rsidRPr="00BE02F0">
        <w:rPr>
          <w:rFonts w:ascii="Arial" w:eastAsia="Calibri" w:hAnsi="Arial" w:cs="Arial"/>
          <w:b/>
          <w:bCs/>
          <w:sz w:val="28"/>
          <w:szCs w:val="28"/>
          <w:lang w:eastAsia="en-US"/>
        </w:rPr>
        <w:t xml:space="preserve"> be approved by the Local Authority. </w:t>
      </w:r>
      <w:r w:rsidR="00364593">
        <w:rPr>
          <w:rFonts w:ascii="Arial" w:eastAsia="Calibri" w:hAnsi="Arial" w:cs="Arial"/>
          <w:b/>
          <w:bCs/>
          <w:sz w:val="28"/>
          <w:szCs w:val="28"/>
          <w:lang w:eastAsia="en-US"/>
        </w:rPr>
        <w:t>One year may be approved whilst the school works on reducing their deficit.</w:t>
      </w:r>
    </w:p>
    <w:p w14:paraId="608C737E" w14:textId="77777777" w:rsidR="00BE02F0" w:rsidRPr="00BE02F0" w:rsidRDefault="00BE02F0" w:rsidP="00BE02F0">
      <w:pPr>
        <w:autoSpaceDE w:val="0"/>
        <w:autoSpaceDN w:val="0"/>
        <w:adjustRightInd w:val="0"/>
        <w:snapToGrid w:val="0"/>
        <w:spacing w:after="49" w:line="240" w:lineRule="auto"/>
        <w:ind w:left="720"/>
        <w:rPr>
          <w:rFonts w:ascii="Century Gothic" w:eastAsia="Calibri" w:hAnsi="Century Gothic" w:cs="Arial"/>
          <w:sz w:val="28"/>
          <w:szCs w:val="28"/>
          <w:lang w:eastAsia="en-US"/>
        </w:rPr>
      </w:pPr>
    </w:p>
    <w:p w14:paraId="073796B2" w14:textId="77777777" w:rsidR="00BE02F0" w:rsidRPr="00BE02F0" w:rsidRDefault="00BE02F0" w:rsidP="00BE02F0">
      <w:pPr>
        <w:autoSpaceDE w:val="0"/>
        <w:autoSpaceDN w:val="0"/>
        <w:adjustRightInd w:val="0"/>
        <w:snapToGrid w:val="0"/>
        <w:spacing w:after="3"/>
        <w:rPr>
          <w:rFonts w:ascii="Arial" w:eastAsia="Calibri" w:hAnsi="Arial" w:cs="Arial"/>
          <w:b/>
          <w:bCs/>
          <w:sz w:val="28"/>
          <w:szCs w:val="28"/>
          <w:lang w:eastAsia="en-US"/>
        </w:rPr>
      </w:pPr>
      <w:r w:rsidRPr="00BE02F0">
        <w:rPr>
          <w:rFonts w:ascii="Arial" w:eastAsia="Calibri" w:hAnsi="Arial" w:cs="Arial"/>
          <w:b/>
          <w:bCs/>
          <w:sz w:val="28"/>
          <w:szCs w:val="28"/>
          <w:lang w:eastAsia="en-US"/>
        </w:rPr>
        <w:t xml:space="preserve">A school's inability to adhere to the proposed recovery plan may result in the Local Authority issuing the school a notice of concern and, thereafter, withdrawal of delegation. </w:t>
      </w:r>
    </w:p>
    <w:p w14:paraId="7A9CF00B" w14:textId="77777777" w:rsidR="00BE02F0" w:rsidRPr="00BE02F0" w:rsidRDefault="00BE02F0" w:rsidP="00BE02F0">
      <w:pPr>
        <w:autoSpaceDE w:val="0"/>
        <w:autoSpaceDN w:val="0"/>
        <w:adjustRightInd w:val="0"/>
        <w:snapToGrid w:val="0"/>
        <w:spacing w:after="240" w:line="240" w:lineRule="auto"/>
        <w:ind w:left="355"/>
        <w:rPr>
          <w:rFonts w:ascii="Century Gothic" w:eastAsia="Calibri" w:hAnsi="Century Gothic" w:cs="Arial"/>
          <w:sz w:val="28"/>
          <w:szCs w:val="28"/>
          <w:lang w:eastAsia="en-US"/>
        </w:rPr>
      </w:pPr>
    </w:p>
    <w:p w14:paraId="71B1DDD7" w14:textId="750A3449" w:rsidR="00BE02F0" w:rsidRPr="00BE02F0" w:rsidRDefault="00BE02F0" w:rsidP="00BE02F0">
      <w:pPr>
        <w:autoSpaceDE w:val="0"/>
        <w:autoSpaceDN w:val="0"/>
        <w:adjustRightInd w:val="0"/>
        <w:snapToGrid w:val="0"/>
        <w:spacing w:after="240" w:line="240" w:lineRule="auto"/>
        <w:rPr>
          <w:rFonts w:ascii="Arial" w:eastAsia="Calibri" w:hAnsi="Arial" w:cs="Arial"/>
          <w:b/>
          <w:bCs/>
          <w:sz w:val="28"/>
          <w:szCs w:val="28"/>
          <w:u w:val="single"/>
          <w:lang w:eastAsia="en-US"/>
        </w:rPr>
      </w:pPr>
      <w:r w:rsidRPr="00BE02F0">
        <w:rPr>
          <w:rFonts w:ascii="Arial" w:eastAsia="Calibri" w:hAnsi="Arial" w:cs="Arial"/>
          <w:b/>
          <w:bCs/>
          <w:sz w:val="28"/>
          <w:szCs w:val="28"/>
          <w:u w:val="single"/>
          <w:lang w:eastAsia="en-US"/>
        </w:rPr>
        <w:t>Notice of Concern</w:t>
      </w:r>
    </w:p>
    <w:p w14:paraId="4F986715" w14:textId="0A48495D" w:rsidR="00BE02F0" w:rsidRPr="00BE02F0" w:rsidRDefault="008314A0" w:rsidP="00BE02F0">
      <w:pPr>
        <w:autoSpaceDE w:val="0"/>
        <w:autoSpaceDN w:val="0"/>
        <w:adjustRightInd w:val="0"/>
        <w:snapToGrid w:val="0"/>
        <w:spacing w:after="240" w:line="240" w:lineRule="auto"/>
        <w:rPr>
          <w:rFonts w:ascii="Arial" w:eastAsia="Calibri" w:hAnsi="Arial" w:cs="Arial"/>
          <w:sz w:val="28"/>
          <w:szCs w:val="28"/>
          <w:lang w:eastAsia="en-US"/>
        </w:rPr>
      </w:pPr>
      <w:r>
        <w:rPr>
          <w:rFonts w:ascii="Arial" w:eastAsia="Calibri" w:hAnsi="Arial" w:cs="Arial"/>
          <w:sz w:val="28"/>
          <w:szCs w:val="28"/>
          <w:lang w:eastAsia="en-US"/>
        </w:rPr>
        <w:lastRenderedPageBreak/>
        <w:t xml:space="preserve">All schools granted a licensed deficit will be issued with a Notice of Concern. </w:t>
      </w:r>
      <w:r w:rsidR="00BE02F0" w:rsidRPr="00BE02F0">
        <w:rPr>
          <w:rFonts w:ascii="Arial" w:eastAsia="Calibri" w:hAnsi="Arial" w:cs="Arial"/>
          <w:sz w:val="28"/>
          <w:szCs w:val="28"/>
          <w:lang w:eastAsia="en-US"/>
        </w:rPr>
        <w:t xml:space="preserve">The LA may intervene if a school cannot or refuses to set a balanced budget or does not keep to the plan set out in its licenced deficit application. </w:t>
      </w:r>
    </w:p>
    <w:p w14:paraId="24B772B6" w14:textId="77777777" w:rsidR="00BE02F0" w:rsidRPr="00BE02F0" w:rsidRDefault="00BE02F0" w:rsidP="00BE02F0">
      <w:pPr>
        <w:autoSpaceDE w:val="0"/>
        <w:autoSpaceDN w:val="0"/>
        <w:adjustRightInd w:val="0"/>
        <w:snapToGrid w:val="0"/>
        <w:spacing w:after="240" w:line="240" w:lineRule="auto"/>
        <w:jc w:val="both"/>
        <w:rPr>
          <w:rFonts w:ascii="Arial" w:eastAsia="Calibri" w:hAnsi="Arial" w:cs="Arial"/>
          <w:sz w:val="28"/>
          <w:szCs w:val="28"/>
          <w:lang w:eastAsia="en-US"/>
        </w:rPr>
      </w:pPr>
      <w:r w:rsidRPr="00BE02F0">
        <w:rPr>
          <w:rFonts w:ascii="Arial" w:eastAsia="Calibri" w:hAnsi="Arial" w:cs="Arial"/>
          <w:sz w:val="28"/>
          <w:szCs w:val="28"/>
          <w:lang w:eastAsia="en-US"/>
        </w:rPr>
        <w:t xml:space="preserve">If a school refuses to set a balanced budget or comply with the Sefton Council Scheme for Financing Schools, the LA may intervene by identifying the action a school could take and ultimately by suspending delegation. </w:t>
      </w:r>
    </w:p>
    <w:p w14:paraId="24A28640" w14:textId="77777777" w:rsidR="00BE02F0" w:rsidRPr="00BE02F0" w:rsidRDefault="00BE02F0" w:rsidP="00BE02F0">
      <w:pPr>
        <w:autoSpaceDE w:val="0"/>
        <w:autoSpaceDN w:val="0"/>
        <w:adjustRightInd w:val="0"/>
        <w:snapToGrid w:val="0"/>
        <w:spacing w:after="52" w:line="240" w:lineRule="auto"/>
        <w:ind w:left="720"/>
        <w:rPr>
          <w:rFonts w:ascii="Century Gothic" w:eastAsia="Calibri" w:hAnsi="Century Gothic" w:cs="Arial"/>
          <w:sz w:val="28"/>
          <w:szCs w:val="28"/>
          <w:lang w:eastAsia="en-US"/>
        </w:rPr>
      </w:pPr>
    </w:p>
    <w:p w14:paraId="0A050D42" w14:textId="37522C71" w:rsidR="00BE02F0" w:rsidRPr="00BE02F0" w:rsidRDefault="00BE02F0" w:rsidP="00BE02F0">
      <w:pPr>
        <w:autoSpaceDE w:val="0"/>
        <w:autoSpaceDN w:val="0"/>
        <w:adjustRightInd w:val="0"/>
        <w:snapToGrid w:val="0"/>
        <w:spacing w:after="52" w:line="240" w:lineRule="auto"/>
        <w:rPr>
          <w:rFonts w:ascii="Arial" w:eastAsia="Calibri" w:hAnsi="Arial" w:cs="Arial"/>
          <w:b/>
          <w:bCs/>
          <w:sz w:val="28"/>
          <w:szCs w:val="28"/>
          <w:u w:val="single"/>
          <w:lang w:eastAsia="en-US"/>
        </w:rPr>
      </w:pPr>
      <w:r w:rsidRPr="00BE02F0">
        <w:rPr>
          <w:rFonts w:ascii="Arial" w:eastAsia="Calibri" w:hAnsi="Arial" w:cs="Arial"/>
          <w:b/>
          <w:bCs/>
          <w:sz w:val="28"/>
          <w:szCs w:val="28"/>
          <w:u w:val="single"/>
          <w:lang w:eastAsia="en-US"/>
        </w:rPr>
        <w:t xml:space="preserve">Stage </w:t>
      </w:r>
      <w:r w:rsidR="00F30D78">
        <w:rPr>
          <w:rFonts w:ascii="Arial" w:eastAsia="Calibri" w:hAnsi="Arial" w:cs="Arial"/>
          <w:b/>
          <w:bCs/>
          <w:sz w:val="28"/>
          <w:szCs w:val="28"/>
          <w:u w:val="single"/>
          <w:lang w:eastAsia="en-US"/>
        </w:rPr>
        <w:t>4</w:t>
      </w:r>
      <w:r w:rsidRPr="00BE02F0">
        <w:rPr>
          <w:rFonts w:ascii="Arial" w:eastAsia="Calibri" w:hAnsi="Arial" w:cs="Arial"/>
          <w:b/>
          <w:bCs/>
          <w:sz w:val="28"/>
          <w:szCs w:val="28"/>
          <w:u w:val="single"/>
          <w:lang w:eastAsia="en-US"/>
        </w:rPr>
        <w:t xml:space="preserve"> - Withdrawal of delegation.</w:t>
      </w:r>
    </w:p>
    <w:p w14:paraId="7EDA65CE" w14:textId="77777777" w:rsidR="00BE02F0" w:rsidRPr="00BE02F0" w:rsidRDefault="00BE02F0" w:rsidP="00BE02F0">
      <w:pPr>
        <w:autoSpaceDE w:val="0"/>
        <w:autoSpaceDN w:val="0"/>
        <w:adjustRightInd w:val="0"/>
        <w:snapToGrid w:val="0"/>
        <w:spacing w:after="240" w:line="276" w:lineRule="auto"/>
        <w:jc w:val="both"/>
        <w:rPr>
          <w:rFonts w:ascii="Arial" w:eastAsia="Calibri" w:hAnsi="Arial" w:cs="Arial"/>
          <w:b/>
          <w:sz w:val="28"/>
          <w:szCs w:val="28"/>
          <w:lang w:eastAsia="en-US"/>
        </w:rPr>
      </w:pPr>
      <w:r w:rsidRPr="00BE02F0">
        <w:rPr>
          <w:rFonts w:ascii="Arial" w:eastAsia="Calibri" w:hAnsi="Arial" w:cs="Arial"/>
          <w:b/>
          <w:sz w:val="28"/>
          <w:szCs w:val="28"/>
          <w:lang w:eastAsia="en-US"/>
        </w:rPr>
        <w:t>Local Authority (LA) intervention</w:t>
      </w:r>
    </w:p>
    <w:p w14:paraId="1B807EF5" w14:textId="77777777" w:rsidR="00BE02F0" w:rsidRPr="00BE02F0" w:rsidRDefault="00BE02F0" w:rsidP="00BE02F0">
      <w:pPr>
        <w:autoSpaceDE w:val="0"/>
        <w:autoSpaceDN w:val="0"/>
        <w:adjustRightInd w:val="0"/>
        <w:snapToGrid w:val="0"/>
        <w:spacing w:after="240" w:line="276" w:lineRule="auto"/>
        <w:jc w:val="both"/>
        <w:rPr>
          <w:rFonts w:ascii="Arial" w:eastAsia="Calibri" w:hAnsi="Arial" w:cs="Arial"/>
          <w:color w:val="000000"/>
          <w:sz w:val="28"/>
          <w:szCs w:val="28"/>
          <w:lang w:eastAsia="en-US"/>
        </w:rPr>
      </w:pPr>
      <w:r w:rsidRPr="00BE02F0">
        <w:rPr>
          <w:rFonts w:ascii="Arial" w:eastAsia="Calibri" w:hAnsi="Arial" w:cs="Arial"/>
          <w:color w:val="000000"/>
          <w:sz w:val="28"/>
          <w:szCs w:val="28"/>
          <w:lang w:eastAsia="en-US"/>
        </w:rPr>
        <w:t>There are two levels of intervention the Local Authority will apply where:</w:t>
      </w:r>
    </w:p>
    <w:p w14:paraId="2B933EDE" w14:textId="77777777" w:rsidR="00BE02F0" w:rsidRPr="00BE02F0" w:rsidRDefault="00BE02F0" w:rsidP="00BE02F0">
      <w:pPr>
        <w:numPr>
          <w:ilvl w:val="0"/>
          <w:numId w:val="183"/>
        </w:numPr>
        <w:autoSpaceDE w:val="0"/>
        <w:autoSpaceDN w:val="0"/>
        <w:adjustRightInd w:val="0"/>
        <w:snapToGrid w:val="0"/>
        <w:spacing w:after="0" w:line="276" w:lineRule="auto"/>
        <w:contextualSpacing/>
        <w:jc w:val="both"/>
        <w:rPr>
          <w:rFonts w:ascii="Arial" w:eastAsia="Calibri" w:hAnsi="Arial" w:cs="Arial"/>
          <w:sz w:val="28"/>
          <w:szCs w:val="28"/>
          <w:lang w:eastAsia="en-US"/>
        </w:rPr>
      </w:pPr>
      <w:r w:rsidRPr="00BE02F0">
        <w:rPr>
          <w:rFonts w:ascii="Arial" w:eastAsia="Calibri" w:hAnsi="Arial" w:cs="Arial"/>
          <w:sz w:val="28"/>
          <w:szCs w:val="28"/>
          <w:lang w:eastAsia="en-US"/>
        </w:rPr>
        <w:t>The school is persistently in breach of the Scheme for Financing Schools</w:t>
      </w:r>
    </w:p>
    <w:p w14:paraId="4ADF9786" w14:textId="77777777" w:rsidR="00BE02F0" w:rsidRPr="00BE02F0" w:rsidRDefault="00BE02F0" w:rsidP="00BE02F0">
      <w:pPr>
        <w:numPr>
          <w:ilvl w:val="0"/>
          <w:numId w:val="183"/>
        </w:numPr>
        <w:autoSpaceDE w:val="0"/>
        <w:autoSpaceDN w:val="0"/>
        <w:adjustRightInd w:val="0"/>
        <w:snapToGrid w:val="0"/>
        <w:spacing w:after="0" w:line="276" w:lineRule="auto"/>
        <w:contextualSpacing/>
        <w:jc w:val="both"/>
        <w:rPr>
          <w:rFonts w:ascii="Arial" w:eastAsia="Calibri" w:hAnsi="Arial" w:cs="Arial"/>
          <w:sz w:val="28"/>
          <w:szCs w:val="28"/>
          <w:lang w:eastAsia="en-US"/>
        </w:rPr>
      </w:pPr>
      <w:r w:rsidRPr="00BE02F0">
        <w:rPr>
          <w:rFonts w:ascii="Arial" w:eastAsia="Calibri" w:hAnsi="Arial" w:cs="Arial"/>
          <w:sz w:val="28"/>
          <w:szCs w:val="28"/>
          <w:lang w:eastAsia="en-US"/>
        </w:rPr>
        <w:t>The school will not set a balanced budget/or engage in the process</w:t>
      </w:r>
    </w:p>
    <w:p w14:paraId="7EC4D774" w14:textId="77777777" w:rsidR="00BE02F0" w:rsidRPr="00BE02F0" w:rsidRDefault="00BE02F0" w:rsidP="00BE02F0">
      <w:pPr>
        <w:numPr>
          <w:ilvl w:val="0"/>
          <w:numId w:val="183"/>
        </w:numPr>
        <w:autoSpaceDE w:val="0"/>
        <w:autoSpaceDN w:val="0"/>
        <w:adjustRightInd w:val="0"/>
        <w:snapToGrid w:val="0"/>
        <w:spacing w:after="0" w:line="276" w:lineRule="auto"/>
        <w:contextualSpacing/>
        <w:jc w:val="both"/>
        <w:rPr>
          <w:rFonts w:ascii="Arial" w:eastAsia="Calibri" w:hAnsi="Arial" w:cs="Arial"/>
          <w:sz w:val="28"/>
          <w:szCs w:val="28"/>
          <w:lang w:eastAsia="en-US"/>
        </w:rPr>
      </w:pPr>
      <w:r w:rsidRPr="00BE02F0">
        <w:rPr>
          <w:rFonts w:ascii="Arial" w:eastAsia="Calibri" w:hAnsi="Arial" w:cs="Arial"/>
          <w:sz w:val="28"/>
          <w:szCs w:val="28"/>
          <w:lang w:eastAsia="en-US"/>
        </w:rPr>
        <w:t>The deficit is deteriorating, and no action is being taken by the school</w:t>
      </w:r>
    </w:p>
    <w:p w14:paraId="608A6CEF" w14:textId="77777777" w:rsidR="00BE02F0" w:rsidRPr="00BE02F0" w:rsidRDefault="00BE02F0" w:rsidP="00BE02F0">
      <w:pPr>
        <w:numPr>
          <w:ilvl w:val="0"/>
          <w:numId w:val="183"/>
        </w:numPr>
        <w:autoSpaceDE w:val="0"/>
        <w:autoSpaceDN w:val="0"/>
        <w:adjustRightInd w:val="0"/>
        <w:snapToGrid w:val="0"/>
        <w:spacing w:after="0" w:line="276" w:lineRule="auto"/>
        <w:contextualSpacing/>
        <w:jc w:val="both"/>
        <w:rPr>
          <w:rFonts w:ascii="Arial" w:eastAsia="Calibri" w:hAnsi="Arial" w:cs="Arial"/>
          <w:sz w:val="28"/>
          <w:szCs w:val="28"/>
          <w:lang w:eastAsia="en-US"/>
        </w:rPr>
      </w:pPr>
      <w:r w:rsidRPr="00BE02F0">
        <w:rPr>
          <w:rFonts w:ascii="Arial" w:eastAsia="Calibri" w:hAnsi="Arial" w:cs="Arial"/>
          <w:sz w:val="28"/>
          <w:szCs w:val="28"/>
          <w:lang w:eastAsia="en-US"/>
        </w:rPr>
        <w:t>There is evidence of financial mismanagement by the school</w:t>
      </w:r>
    </w:p>
    <w:p w14:paraId="3981E6F7" w14:textId="77777777" w:rsidR="00BE02F0" w:rsidRPr="00BE02F0" w:rsidRDefault="00BE02F0" w:rsidP="00BE02F0">
      <w:pPr>
        <w:numPr>
          <w:ilvl w:val="0"/>
          <w:numId w:val="183"/>
        </w:numPr>
        <w:autoSpaceDE w:val="0"/>
        <w:autoSpaceDN w:val="0"/>
        <w:adjustRightInd w:val="0"/>
        <w:snapToGrid w:val="0"/>
        <w:spacing w:after="0" w:line="276" w:lineRule="auto"/>
        <w:contextualSpacing/>
        <w:jc w:val="both"/>
        <w:rPr>
          <w:rFonts w:ascii="Arial" w:eastAsia="Calibri" w:hAnsi="Arial" w:cs="Arial"/>
          <w:sz w:val="28"/>
          <w:szCs w:val="28"/>
          <w:lang w:eastAsia="en-US"/>
        </w:rPr>
      </w:pPr>
      <w:r w:rsidRPr="00BE02F0">
        <w:rPr>
          <w:rFonts w:ascii="Arial" w:eastAsia="Calibri" w:hAnsi="Arial" w:cs="Arial"/>
          <w:sz w:val="28"/>
          <w:szCs w:val="28"/>
          <w:lang w:eastAsia="en-US"/>
        </w:rPr>
        <w:t>Proposed action / plan is not adequate</w:t>
      </w:r>
    </w:p>
    <w:p w14:paraId="478658EA" w14:textId="77777777" w:rsidR="00BE02F0" w:rsidRPr="00BE02F0" w:rsidRDefault="00BE02F0" w:rsidP="00BE02F0">
      <w:pPr>
        <w:numPr>
          <w:ilvl w:val="0"/>
          <w:numId w:val="183"/>
        </w:numPr>
        <w:autoSpaceDE w:val="0"/>
        <w:autoSpaceDN w:val="0"/>
        <w:adjustRightInd w:val="0"/>
        <w:snapToGrid w:val="0"/>
        <w:spacing w:after="0" w:line="276" w:lineRule="auto"/>
        <w:contextualSpacing/>
        <w:jc w:val="both"/>
        <w:rPr>
          <w:rFonts w:ascii="Arial" w:eastAsia="Calibri" w:hAnsi="Arial" w:cs="Arial"/>
          <w:color w:val="000000"/>
          <w:sz w:val="28"/>
          <w:szCs w:val="28"/>
          <w:lang w:eastAsia="en-US"/>
        </w:rPr>
      </w:pPr>
      <w:r w:rsidRPr="00BE02F0">
        <w:rPr>
          <w:rFonts w:ascii="Arial" w:eastAsia="Calibri" w:hAnsi="Arial" w:cs="Arial"/>
          <w:color w:val="000000"/>
          <w:sz w:val="28"/>
          <w:szCs w:val="28"/>
          <w:lang w:eastAsia="en-US"/>
        </w:rPr>
        <w:t>Ongoing non-approval of the Licensed Deficit Application</w:t>
      </w:r>
    </w:p>
    <w:p w14:paraId="080DD1EB" w14:textId="77777777" w:rsidR="00BE02F0" w:rsidRPr="00BE02F0" w:rsidRDefault="00BE02F0" w:rsidP="00BE02F0">
      <w:pPr>
        <w:numPr>
          <w:ilvl w:val="0"/>
          <w:numId w:val="183"/>
        </w:numPr>
        <w:autoSpaceDE w:val="0"/>
        <w:autoSpaceDN w:val="0"/>
        <w:adjustRightInd w:val="0"/>
        <w:snapToGrid w:val="0"/>
        <w:spacing w:after="0" w:line="276" w:lineRule="auto"/>
        <w:contextualSpacing/>
        <w:jc w:val="both"/>
        <w:rPr>
          <w:rFonts w:ascii="Arial" w:eastAsia="Calibri" w:hAnsi="Arial" w:cs="Arial"/>
          <w:sz w:val="28"/>
          <w:szCs w:val="28"/>
          <w:u w:val="single"/>
          <w:lang w:eastAsia="en-US"/>
        </w:rPr>
      </w:pPr>
      <w:r w:rsidRPr="00BE02F0">
        <w:rPr>
          <w:rFonts w:ascii="Arial" w:eastAsia="Calibri" w:hAnsi="Arial" w:cs="Arial"/>
          <w:color w:val="000000"/>
          <w:sz w:val="28"/>
          <w:szCs w:val="28"/>
          <w:lang w:eastAsia="en-US"/>
        </w:rPr>
        <w:t>The school’s financial position deteriorates further from the agreed Licensed Deficit</w:t>
      </w:r>
    </w:p>
    <w:p w14:paraId="153ACDBC" w14:textId="77777777" w:rsidR="00BE02F0" w:rsidRPr="00BE02F0" w:rsidRDefault="00BE02F0" w:rsidP="00BE02F0">
      <w:pPr>
        <w:autoSpaceDE w:val="0"/>
        <w:autoSpaceDN w:val="0"/>
        <w:adjustRightInd w:val="0"/>
        <w:snapToGrid w:val="0"/>
        <w:spacing w:after="120" w:line="276" w:lineRule="auto"/>
        <w:ind w:left="360"/>
        <w:jc w:val="both"/>
        <w:rPr>
          <w:rFonts w:ascii="Arial" w:eastAsia="Calibri" w:hAnsi="Arial" w:cs="Arial"/>
          <w:sz w:val="28"/>
          <w:szCs w:val="28"/>
          <w:u w:val="single"/>
          <w:lang w:eastAsia="en-US"/>
        </w:rPr>
      </w:pPr>
    </w:p>
    <w:p w14:paraId="0BF362F7" w14:textId="77777777" w:rsidR="00BE02F0" w:rsidRPr="00BE02F0" w:rsidRDefault="00BE02F0" w:rsidP="00BE02F0">
      <w:pPr>
        <w:autoSpaceDE w:val="0"/>
        <w:autoSpaceDN w:val="0"/>
        <w:adjustRightInd w:val="0"/>
        <w:snapToGrid w:val="0"/>
        <w:spacing w:after="240" w:line="276" w:lineRule="auto"/>
        <w:jc w:val="both"/>
        <w:rPr>
          <w:rFonts w:ascii="Arial" w:eastAsia="Calibri" w:hAnsi="Arial" w:cs="Arial"/>
          <w:sz w:val="28"/>
          <w:szCs w:val="28"/>
          <w:u w:val="single"/>
          <w:lang w:eastAsia="en-US"/>
        </w:rPr>
      </w:pPr>
      <w:r w:rsidRPr="00BE02F0">
        <w:rPr>
          <w:rFonts w:ascii="Arial" w:eastAsia="Calibri" w:hAnsi="Arial" w:cs="Arial"/>
          <w:sz w:val="28"/>
          <w:szCs w:val="28"/>
          <w:u w:val="single"/>
          <w:lang w:eastAsia="en-US"/>
        </w:rPr>
        <w:t>Level 1 – Financial Review Meeting</w:t>
      </w:r>
    </w:p>
    <w:p w14:paraId="13286404" w14:textId="77777777" w:rsidR="00BE02F0" w:rsidRPr="00BE02F0" w:rsidRDefault="00BE02F0" w:rsidP="00BE02F0">
      <w:pPr>
        <w:autoSpaceDE w:val="0"/>
        <w:autoSpaceDN w:val="0"/>
        <w:adjustRightInd w:val="0"/>
        <w:snapToGrid w:val="0"/>
        <w:spacing w:after="240" w:line="276" w:lineRule="auto"/>
        <w:jc w:val="both"/>
        <w:rPr>
          <w:rFonts w:ascii="Arial" w:eastAsia="Calibri" w:hAnsi="Arial" w:cs="Arial"/>
          <w:color w:val="000000"/>
          <w:sz w:val="28"/>
          <w:szCs w:val="28"/>
          <w:lang w:eastAsia="en-US"/>
        </w:rPr>
      </w:pPr>
      <w:r w:rsidRPr="00BE02F0">
        <w:rPr>
          <w:rFonts w:ascii="Arial" w:eastAsia="Calibri" w:hAnsi="Arial" w:cs="Arial"/>
          <w:color w:val="000000"/>
          <w:sz w:val="28"/>
          <w:szCs w:val="28"/>
          <w:lang w:eastAsia="en-US"/>
        </w:rPr>
        <w:t>This will take place when a school:</w:t>
      </w:r>
    </w:p>
    <w:p w14:paraId="0F91AF78" w14:textId="77777777" w:rsidR="00BE02F0" w:rsidRPr="00BE02F0" w:rsidRDefault="00BE02F0" w:rsidP="00BE02F0">
      <w:pPr>
        <w:numPr>
          <w:ilvl w:val="0"/>
          <w:numId w:val="184"/>
        </w:numPr>
        <w:autoSpaceDE w:val="0"/>
        <w:autoSpaceDN w:val="0"/>
        <w:adjustRightInd w:val="0"/>
        <w:snapToGrid w:val="0"/>
        <w:spacing w:after="0" w:line="276" w:lineRule="auto"/>
        <w:contextualSpacing/>
        <w:jc w:val="both"/>
        <w:rPr>
          <w:rFonts w:ascii="Arial" w:eastAsia="Calibri" w:hAnsi="Arial" w:cs="Arial"/>
          <w:color w:val="000000"/>
          <w:sz w:val="28"/>
          <w:szCs w:val="28"/>
          <w:lang w:eastAsia="en-US"/>
        </w:rPr>
      </w:pPr>
      <w:r w:rsidRPr="00BE02F0">
        <w:rPr>
          <w:rFonts w:ascii="Arial" w:eastAsia="Calibri" w:hAnsi="Arial" w:cs="Arial"/>
          <w:color w:val="000000"/>
          <w:sz w:val="28"/>
          <w:szCs w:val="28"/>
          <w:lang w:eastAsia="en-US"/>
        </w:rPr>
        <w:t>Is in breach of the terms of the Scheme for Financing Schools</w:t>
      </w:r>
    </w:p>
    <w:p w14:paraId="6305430B" w14:textId="77777777" w:rsidR="00BE02F0" w:rsidRPr="00BE02F0" w:rsidRDefault="00BE02F0" w:rsidP="00BE02F0">
      <w:pPr>
        <w:numPr>
          <w:ilvl w:val="0"/>
          <w:numId w:val="184"/>
        </w:numPr>
        <w:autoSpaceDE w:val="0"/>
        <w:autoSpaceDN w:val="0"/>
        <w:adjustRightInd w:val="0"/>
        <w:snapToGrid w:val="0"/>
        <w:spacing w:after="0" w:line="276" w:lineRule="auto"/>
        <w:contextualSpacing/>
        <w:jc w:val="both"/>
        <w:rPr>
          <w:rFonts w:ascii="Arial" w:eastAsia="Calibri" w:hAnsi="Arial" w:cs="Arial"/>
          <w:color w:val="000000"/>
          <w:sz w:val="28"/>
          <w:szCs w:val="28"/>
          <w:lang w:eastAsia="en-US"/>
        </w:rPr>
      </w:pPr>
      <w:r w:rsidRPr="00BE02F0">
        <w:rPr>
          <w:rFonts w:ascii="Arial" w:eastAsia="Calibri" w:hAnsi="Arial" w:cs="Arial"/>
          <w:color w:val="000000"/>
          <w:sz w:val="28"/>
          <w:szCs w:val="28"/>
          <w:lang w:eastAsia="en-US"/>
        </w:rPr>
        <w:t>Does not engage in the Licensed Deficit process</w:t>
      </w:r>
    </w:p>
    <w:p w14:paraId="5BE9DC87" w14:textId="77777777" w:rsidR="00BE02F0" w:rsidRPr="00BE02F0" w:rsidRDefault="00BE02F0" w:rsidP="00BE02F0">
      <w:pPr>
        <w:numPr>
          <w:ilvl w:val="0"/>
          <w:numId w:val="184"/>
        </w:numPr>
        <w:autoSpaceDE w:val="0"/>
        <w:autoSpaceDN w:val="0"/>
        <w:adjustRightInd w:val="0"/>
        <w:snapToGrid w:val="0"/>
        <w:spacing w:after="0" w:line="276" w:lineRule="auto"/>
        <w:contextualSpacing/>
        <w:jc w:val="both"/>
        <w:rPr>
          <w:rFonts w:ascii="Arial" w:eastAsia="Calibri" w:hAnsi="Arial" w:cs="Arial"/>
          <w:color w:val="000000"/>
          <w:sz w:val="28"/>
          <w:szCs w:val="28"/>
          <w:lang w:eastAsia="en-US"/>
        </w:rPr>
      </w:pPr>
      <w:r w:rsidRPr="00BE02F0">
        <w:rPr>
          <w:rFonts w:ascii="Arial" w:eastAsia="Calibri" w:hAnsi="Arial" w:cs="Arial"/>
          <w:color w:val="000000"/>
          <w:sz w:val="28"/>
          <w:szCs w:val="28"/>
          <w:lang w:eastAsia="en-US"/>
        </w:rPr>
        <w:t>Does not identify realistic Management Action to address the deficit</w:t>
      </w:r>
    </w:p>
    <w:p w14:paraId="35BE1796" w14:textId="77777777" w:rsidR="00BE02F0" w:rsidRPr="00BE02F0" w:rsidRDefault="00BE02F0" w:rsidP="00BE02F0">
      <w:pPr>
        <w:numPr>
          <w:ilvl w:val="0"/>
          <w:numId w:val="184"/>
        </w:numPr>
        <w:autoSpaceDE w:val="0"/>
        <w:autoSpaceDN w:val="0"/>
        <w:adjustRightInd w:val="0"/>
        <w:snapToGrid w:val="0"/>
        <w:spacing w:after="0" w:line="276" w:lineRule="auto"/>
        <w:contextualSpacing/>
        <w:jc w:val="both"/>
        <w:rPr>
          <w:rFonts w:ascii="Arial" w:eastAsia="Calibri" w:hAnsi="Arial" w:cs="Arial"/>
          <w:color w:val="000000"/>
          <w:sz w:val="28"/>
          <w:szCs w:val="28"/>
          <w:lang w:eastAsia="en-US"/>
        </w:rPr>
      </w:pPr>
      <w:r w:rsidRPr="00BE02F0">
        <w:rPr>
          <w:rFonts w:ascii="Arial" w:eastAsia="Calibri" w:hAnsi="Arial" w:cs="Arial"/>
          <w:color w:val="000000"/>
          <w:sz w:val="28"/>
          <w:szCs w:val="28"/>
          <w:lang w:eastAsia="en-US"/>
        </w:rPr>
        <w:t>Deviates from the financial position as agreed under the Licensed Deficit</w:t>
      </w:r>
    </w:p>
    <w:p w14:paraId="589BA896" w14:textId="77777777" w:rsidR="00BE02F0" w:rsidRPr="00BE02F0" w:rsidRDefault="00BE02F0" w:rsidP="00BE02F0">
      <w:pPr>
        <w:autoSpaceDE w:val="0"/>
        <w:autoSpaceDN w:val="0"/>
        <w:adjustRightInd w:val="0"/>
        <w:snapToGrid w:val="0"/>
        <w:spacing w:after="240" w:line="276" w:lineRule="auto"/>
        <w:jc w:val="both"/>
        <w:rPr>
          <w:rFonts w:ascii="Arial" w:eastAsia="Calibri" w:hAnsi="Arial" w:cs="Arial"/>
          <w:sz w:val="20"/>
          <w:szCs w:val="20"/>
          <w:lang w:eastAsia="en-US"/>
        </w:rPr>
      </w:pPr>
    </w:p>
    <w:p w14:paraId="669F6D30" w14:textId="77777777" w:rsidR="00BE02F0" w:rsidRPr="00BE02F0" w:rsidRDefault="00BE02F0" w:rsidP="00BE02F0">
      <w:pPr>
        <w:autoSpaceDE w:val="0"/>
        <w:autoSpaceDN w:val="0"/>
        <w:adjustRightInd w:val="0"/>
        <w:snapToGrid w:val="0"/>
        <w:spacing w:after="240" w:line="276" w:lineRule="auto"/>
        <w:jc w:val="both"/>
        <w:rPr>
          <w:rFonts w:ascii="Arial" w:eastAsia="Calibri" w:hAnsi="Arial" w:cs="Arial"/>
          <w:sz w:val="28"/>
          <w:szCs w:val="28"/>
          <w:lang w:eastAsia="en-US"/>
        </w:rPr>
      </w:pPr>
      <w:r w:rsidRPr="00BE02F0">
        <w:rPr>
          <w:rFonts w:ascii="Arial" w:eastAsia="Calibri" w:hAnsi="Arial" w:cs="Arial"/>
          <w:sz w:val="28"/>
          <w:szCs w:val="28"/>
          <w:lang w:eastAsia="en-US"/>
        </w:rPr>
        <w:lastRenderedPageBreak/>
        <w:t>The review meeting may include the Assistant Director of Children Services (Education), other Senior LA Officers, the Headteacher and the Chair of Governors. The meeting will:</w:t>
      </w:r>
    </w:p>
    <w:p w14:paraId="0D2CBD75" w14:textId="77777777" w:rsidR="00BE02F0" w:rsidRPr="00BE02F0" w:rsidRDefault="00BE02F0" w:rsidP="00BE02F0">
      <w:pPr>
        <w:numPr>
          <w:ilvl w:val="0"/>
          <w:numId w:val="182"/>
        </w:numPr>
        <w:autoSpaceDE w:val="0"/>
        <w:autoSpaceDN w:val="0"/>
        <w:adjustRightInd w:val="0"/>
        <w:snapToGrid w:val="0"/>
        <w:spacing w:after="0" w:line="276" w:lineRule="auto"/>
        <w:contextualSpacing/>
        <w:jc w:val="both"/>
        <w:rPr>
          <w:rFonts w:ascii="Arial" w:eastAsia="Calibri" w:hAnsi="Arial" w:cs="Arial"/>
          <w:sz w:val="28"/>
          <w:szCs w:val="28"/>
          <w:lang w:eastAsia="en-US"/>
        </w:rPr>
      </w:pPr>
      <w:r w:rsidRPr="00BE02F0">
        <w:rPr>
          <w:rFonts w:ascii="Arial" w:eastAsia="Calibri" w:hAnsi="Arial" w:cs="Arial"/>
          <w:sz w:val="28"/>
          <w:szCs w:val="28"/>
          <w:lang w:eastAsia="en-US"/>
        </w:rPr>
        <w:t>Review the financial position of the school</w:t>
      </w:r>
    </w:p>
    <w:p w14:paraId="086CDE04" w14:textId="77777777" w:rsidR="00BE02F0" w:rsidRPr="00BE02F0" w:rsidRDefault="00BE02F0" w:rsidP="00BE02F0">
      <w:pPr>
        <w:numPr>
          <w:ilvl w:val="0"/>
          <w:numId w:val="182"/>
        </w:numPr>
        <w:autoSpaceDE w:val="0"/>
        <w:autoSpaceDN w:val="0"/>
        <w:adjustRightInd w:val="0"/>
        <w:snapToGrid w:val="0"/>
        <w:spacing w:after="0" w:line="276" w:lineRule="auto"/>
        <w:contextualSpacing/>
        <w:jc w:val="both"/>
        <w:rPr>
          <w:rFonts w:ascii="Arial" w:eastAsia="Calibri" w:hAnsi="Arial" w:cs="Arial"/>
          <w:sz w:val="28"/>
          <w:szCs w:val="28"/>
          <w:lang w:eastAsia="en-US"/>
        </w:rPr>
      </w:pPr>
      <w:r w:rsidRPr="00BE02F0">
        <w:rPr>
          <w:rFonts w:ascii="Arial" w:eastAsia="Calibri" w:hAnsi="Arial" w:cs="Arial"/>
          <w:sz w:val="28"/>
          <w:szCs w:val="28"/>
          <w:lang w:eastAsia="en-US"/>
        </w:rPr>
        <w:t xml:space="preserve">Seek an explanation from the school </w:t>
      </w:r>
      <w:r w:rsidRPr="00BE02F0">
        <w:rPr>
          <w:rFonts w:ascii="Arial" w:eastAsia="Calibri" w:hAnsi="Arial" w:cs="Arial"/>
          <w:color w:val="000000"/>
          <w:sz w:val="28"/>
          <w:szCs w:val="28"/>
          <w:lang w:eastAsia="en-US"/>
        </w:rPr>
        <w:t>regarding</w:t>
      </w:r>
      <w:r w:rsidRPr="00BE02F0">
        <w:rPr>
          <w:rFonts w:ascii="Arial" w:eastAsia="Calibri" w:hAnsi="Arial" w:cs="Arial"/>
          <w:sz w:val="28"/>
          <w:szCs w:val="28"/>
          <w:lang w:eastAsia="en-US"/>
        </w:rPr>
        <w:t xml:space="preserve"> the </w:t>
      </w:r>
      <w:r w:rsidRPr="00BE02F0">
        <w:rPr>
          <w:rFonts w:ascii="Arial" w:eastAsia="Calibri" w:hAnsi="Arial" w:cs="Arial"/>
          <w:color w:val="000000"/>
          <w:sz w:val="28"/>
          <w:szCs w:val="28"/>
          <w:lang w:eastAsia="en-US"/>
        </w:rPr>
        <w:t xml:space="preserve">action (or lack of) </w:t>
      </w:r>
      <w:r w:rsidRPr="00BE02F0">
        <w:rPr>
          <w:rFonts w:ascii="Arial" w:eastAsia="Calibri" w:hAnsi="Arial" w:cs="Arial"/>
          <w:sz w:val="28"/>
          <w:szCs w:val="28"/>
          <w:lang w:eastAsia="en-US"/>
        </w:rPr>
        <w:t>being taken to safeguard the school’s financial position</w:t>
      </w:r>
    </w:p>
    <w:p w14:paraId="538DEEE2" w14:textId="77777777" w:rsidR="00BE02F0" w:rsidRPr="00BE02F0" w:rsidRDefault="00BE02F0" w:rsidP="00BE02F0">
      <w:pPr>
        <w:numPr>
          <w:ilvl w:val="0"/>
          <w:numId w:val="182"/>
        </w:numPr>
        <w:autoSpaceDE w:val="0"/>
        <w:autoSpaceDN w:val="0"/>
        <w:adjustRightInd w:val="0"/>
        <w:snapToGrid w:val="0"/>
        <w:spacing w:after="0" w:line="276" w:lineRule="auto"/>
        <w:contextualSpacing/>
        <w:jc w:val="both"/>
        <w:rPr>
          <w:rFonts w:ascii="Arial" w:eastAsia="Calibri" w:hAnsi="Arial" w:cs="Arial"/>
          <w:sz w:val="28"/>
          <w:szCs w:val="28"/>
          <w:lang w:eastAsia="en-US"/>
        </w:rPr>
      </w:pPr>
      <w:r w:rsidRPr="00BE02F0">
        <w:rPr>
          <w:rFonts w:ascii="Arial" w:eastAsia="Calibri" w:hAnsi="Arial" w:cs="Arial"/>
          <w:sz w:val="28"/>
          <w:szCs w:val="28"/>
          <w:lang w:eastAsia="en-US"/>
        </w:rPr>
        <w:t>Assess what support and challenge the school may require</w:t>
      </w:r>
    </w:p>
    <w:p w14:paraId="07122D1F" w14:textId="77777777" w:rsidR="00BE02F0" w:rsidRPr="00BE02F0" w:rsidRDefault="00BE02F0" w:rsidP="00BE02F0">
      <w:pPr>
        <w:numPr>
          <w:ilvl w:val="0"/>
          <w:numId w:val="182"/>
        </w:numPr>
        <w:autoSpaceDE w:val="0"/>
        <w:autoSpaceDN w:val="0"/>
        <w:adjustRightInd w:val="0"/>
        <w:snapToGrid w:val="0"/>
        <w:spacing w:after="0" w:line="276" w:lineRule="auto"/>
        <w:contextualSpacing/>
        <w:jc w:val="both"/>
        <w:rPr>
          <w:rFonts w:ascii="Arial" w:eastAsia="Calibri" w:hAnsi="Arial" w:cs="Arial"/>
          <w:color w:val="000000"/>
          <w:sz w:val="28"/>
          <w:szCs w:val="28"/>
          <w:u w:val="single"/>
          <w:lang w:eastAsia="en-US"/>
        </w:rPr>
      </w:pPr>
      <w:r w:rsidRPr="00BE02F0">
        <w:rPr>
          <w:rFonts w:ascii="Arial" w:eastAsia="Calibri" w:hAnsi="Arial" w:cs="Arial"/>
          <w:sz w:val="28"/>
          <w:szCs w:val="28"/>
          <w:lang w:eastAsia="en-US"/>
        </w:rPr>
        <w:t xml:space="preserve">Agree an action plan </w:t>
      </w:r>
      <w:r w:rsidRPr="00BE02F0">
        <w:rPr>
          <w:rFonts w:ascii="Arial" w:eastAsia="Calibri" w:hAnsi="Arial" w:cs="Arial"/>
          <w:color w:val="000000"/>
          <w:sz w:val="28"/>
          <w:szCs w:val="28"/>
          <w:lang w:eastAsia="en-US"/>
        </w:rPr>
        <w:t>to secure a sustainable budget</w:t>
      </w:r>
    </w:p>
    <w:p w14:paraId="5F59A9A5" w14:textId="77777777" w:rsidR="00BE02F0" w:rsidRPr="00BE02F0" w:rsidRDefault="00BE02F0" w:rsidP="00BE02F0">
      <w:pPr>
        <w:numPr>
          <w:ilvl w:val="0"/>
          <w:numId w:val="182"/>
        </w:numPr>
        <w:autoSpaceDE w:val="0"/>
        <w:autoSpaceDN w:val="0"/>
        <w:adjustRightInd w:val="0"/>
        <w:snapToGrid w:val="0"/>
        <w:spacing w:after="0" w:line="276" w:lineRule="auto"/>
        <w:contextualSpacing/>
        <w:jc w:val="both"/>
        <w:rPr>
          <w:rFonts w:ascii="Arial" w:eastAsia="Calibri" w:hAnsi="Arial" w:cs="Arial"/>
          <w:color w:val="000000"/>
          <w:sz w:val="28"/>
          <w:szCs w:val="28"/>
          <w:lang w:eastAsia="en-US"/>
        </w:rPr>
      </w:pPr>
      <w:r w:rsidRPr="00BE02F0">
        <w:rPr>
          <w:rFonts w:ascii="Arial" w:eastAsia="Calibri" w:hAnsi="Arial" w:cs="Arial"/>
          <w:color w:val="000000"/>
          <w:sz w:val="28"/>
          <w:szCs w:val="28"/>
          <w:lang w:eastAsia="en-US"/>
        </w:rPr>
        <w:t>Seek agreement to produce a Revised Three-Year Plan and a revised Licensed Deficit Application</w:t>
      </w:r>
    </w:p>
    <w:p w14:paraId="0DCDFF4D" w14:textId="77777777" w:rsidR="00BE02F0" w:rsidRPr="00BE02F0" w:rsidRDefault="00BE02F0" w:rsidP="00BE02F0">
      <w:pPr>
        <w:autoSpaceDE w:val="0"/>
        <w:autoSpaceDN w:val="0"/>
        <w:adjustRightInd w:val="0"/>
        <w:snapToGrid w:val="0"/>
        <w:spacing w:after="240" w:line="276" w:lineRule="auto"/>
        <w:jc w:val="both"/>
        <w:rPr>
          <w:rFonts w:ascii="Arial" w:eastAsia="Calibri" w:hAnsi="Arial" w:cs="Arial"/>
          <w:b/>
          <w:i/>
          <w:color w:val="000000"/>
          <w:sz w:val="28"/>
          <w:szCs w:val="28"/>
          <w:lang w:eastAsia="en-US"/>
        </w:rPr>
      </w:pPr>
      <w:r w:rsidRPr="00BE02F0">
        <w:rPr>
          <w:rFonts w:ascii="Arial" w:eastAsia="Calibri" w:hAnsi="Arial" w:cs="Arial"/>
          <w:b/>
          <w:i/>
          <w:color w:val="000000"/>
          <w:sz w:val="28"/>
          <w:szCs w:val="28"/>
          <w:lang w:eastAsia="en-US"/>
        </w:rPr>
        <w:t>Outcomes from Financial Review meetings will be formally noted and sent to the School.</w:t>
      </w:r>
    </w:p>
    <w:p w14:paraId="32C7F714" w14:textId="77777777" w:rsidR="00BE02F0" w:rsidRPr="00BE02F0" w:rsidRDefault="00BE02F0" w:rsidP="00BE02F0">
      <w:pPr>
        <w:autoSpaceDE w:val="0"/>
        <w:autoSpaceDN w:val="0"/>
        <w:adjustRightInd w:val="0"/>
        <w:snapToGrid w:val="0"/>
        <w:spacing w:after="240" w:line="276" w:lineRule="auto"/>
        <w:jc w:val="both"/>
        <w:rPr>
          <w:rFonts w:ascii="Arial" w:eastAsia="Calibri" w:hAnsi="Arial" w:cs="Arial"/>
          <w:sz w:val="28"/>
          <w:szCs w:val="28"/>
          <w:lang w:eastAsia="en-US"/>
        </w:rPr>
      </w:pPr>
    </w:p>
    <w:p w14:paraId="3C5E8665" w14:textId="77777777" w:rsidR="00BE02F0" w:rsidRPr="00BE02F0" w:rsidRDefault="00BE02F0" w:rsidP="00BE02F0">
      <w:pPr>
        <w:autoSpaceDE w:val="0"/>
        <w:autoSpaceDN w:val="0"/>
        <w:adjustRightInd w:val="0"/>
        <w:snapToGrid w:val="0"/>
        <w:spacing w:after="240" w:line="276" w:lineRule="auto"/>
        <w:rPr>
          <w:rFonts w:ascii="Arial" w:eastAsia="Calibri" w:hAnsi="Arial" w:cs="Arial"/>
          <w:sz w:val="28"/>
          <w:szCs w:val="28"/>
          <w:u w:val="single"/>
          <w:lang w:eastAsia="en-US"/>
        </w:rPr>
      </w:pPr>
      <w:r w:rsidRPr="00BE02F0">
        <w:rPr>
          <w:rFonts w:ascii="Arial" w:eastAsia="Calibri" w:hAnsi="Arial" w:cs="Arial"/>
          <w:sz w:val="28"/>
          <w:szCs w:val="28"/>
          <w:u w:val="single"/>
          <w:lang w:eastAsia="en-US"/>
        </w:rPr>
        <w:t>Level 2 – Suspension of Delegation</w:t>
      </w:r>
    </w:p>
    <w:p w14:paraId="11569926" w14:textId="77777777" w:rsidR="00BE02F0" w:rsidRPr="00BE02F0" w:rsidRDefault="00BE02F0" w:rsidP="00BE02F0">
      <w:pPr>
        <w:autoSpaceDE w:val="0"/>
        <w:autoSpaceDN w:val="0"/>
        <w:adjustRightInd w:val="0"/>
        <w:snapToGrid w:val="0"/>
        <w:spacing w:after="240" w:line="240" w:lineRule="auto"/>
        <w:rPr>
          <w:rFonts w:ascii="Century Gothic" w:eastAsia="Calibri" w:hAnsi="Century Gothic" w:cs="Arial"/>
          <w:sz w:val="28"/>
          <w:szCs w:val="28"/>
          <w:lang w:eastAsia="en-US"/>
        </w:rPr>
      </w:pPr>
      <w:r w:rsidRPr="00BE02F0">
        <w:rPr>
          <w:rFonts w:ascii="Arial" w:eastAsia="Calibri" w:hAnsi="Arial" w:cs="Arial"/>
          <w:sz w:val="28"/>
          <w:szCs w:val="28"/>
          <w:lang w:eastAsia="en-US"/>
        </w:rPr>
        <w:t>Withdrawal of delegation will not normally be initiated as the LA expects to work in partnership with Governors to address concerns before such a stage is considered necessary. where actions need to be taken to safeguard the financial position of the Local Authority or the school.”</w:t>
      </w:r>
      <w:r w:rsidRPr="00BE02F0">
        <w:rPr>
          <w:rFonts w:ascii="Century Gothic" w:eastAsia="Calibri" w:hAnsi="Century Gothic" w:cs="Arial"/>
          <w:sz w:val="28"/>
          <w:szCs w:val="28"/>
          <w:lang w:eastAsia="en-US"/>
        </w:rPr>
        <w:t xml:space="preserve">  </w:t>
      </w:r>
    </w:p>
    <w:p w14:paraId="423E1315" w14:textId="77777777" w:rsidR="00BE02F0" w:rsidRPr="00BE02F0" w:rsidRDefault="00BE02F0" w:rsidP="00BE02F0">
      <w:pPr>
        <w:autoSpaceDE w:val="0"/>
        <w:autoSpaceDN w:val="0"/>
        <w:adjustRightInd w:val="0"/>
        <w:snapToGrid w:val="0"/>
        <w:spacing w:after="240" w:line="240" w:lineRule="auto"/>
        <w:rPr>
          <w:rFonts w:ascii="Arial" w:eastAsia="Calibri" w:hAnsi="Arial" w:cs="Arial"/>
          <w:sz w:val="28"/>
          <w:szCs w:val="28"/>
          <w:lang w:eastAsia="en-US"/>
        </w:rPr>
      </w:pPr>
      <w:r w:rsidRPr="00BE02F0">
        <w:rPr>
          <w:rFonts w:ascii="Arial" w:eastAsia="Calibri" w:hAnsi="Arial" w:cs="Arial"/>
          <w:sz w:val="28"/>
          <w:szCs w:val="28"/>
          <w:lang w:eastAsia="en-US"/>
        </w:rPr>
        <w:t xml:space="preserve">The LA will suspend delegation if a school consistently fails to meet the LA’s stated requirements and/or continues to exceed agreed deficit recovery plan limits.  </w:t>
      </w:r>
    </w:p>
    <w:p w14:paraId="626EE305" w14:textId="77777777" w:rsidR="00BE02F0" w:rsidRPr="00BE02F0" w:rsidRDefault="00BE02F0" w:rsidP="00BE02F0">
      <w:pPr>
        <w:autoSpaceDE w:val="0"/>
        <w:autoSpaceDN w:val="0"/>
        <w:adjustRightInd w:val="0"/>
        <w:snapToGrid w:val="0"/>
        <w:spacing w:after="240" w:line="276" w:lineRule="auto"/>
        <w:rPr>
          <w:rFonts w:ascii="Arial" w:eastAsia="Calibri" w:hAnsi="Arial" w:cs="Arial"/>
          <w:sz w:val="28"/>
          <w:szCs w:val="28"/>
          <w:lang w:eastAsia="en-US"/>
        </w:rPr>
      </w:pPr>
      <w:r w:rsidRPr="00BE02F0">
        <w:rPr>
          <w:rFonts w:ascii="Arial" w:eastAsia="Calibri" w:hAnsi="Arial" w:cs="Arial"/>
          <w:sz w:val="28"/>
          <w:szCs w:val="28"/>
          <w:lang w:eastAsia="en-US"/>
        </w:rPr>
        <w:t xml:space="preserve">Where a school still refuses to take the action identified, the ultimate sanction will be to suspend delegation following a meeting with the Director of Education.  Under suspension the LA would take control of the budget and take the necessary action before returning control to the Governing Body.  During the suspension school staff would be responsible to the LA for the day to day financial administration in the school including personnel decisions where there are monetary implications. </w:t>
      </w:r>
    </w:p>
    <w:p w14:paraId="53082137" w14:textId="77777777" w:rsidR="00BE02F0" w:rsidRPr="00BE02F0" w:rsidRDefault="00BE02F0" w:rsidP="00BE02F0">
      <w:pPr>
        <w:autoSpaceDE w:val="0"/>
        <w:autoSpaceDN w:val="0"/>
        <w:adjustRightInd w:val="0"/>
        <w:snapToGrid w:val="0"/>
        <w:spacing w:after="240" w:line="240" w:lineRule="auto"/>
        <w:rPr>
          <w:rFonts w:ascii="Arial" w:eastAsia="Calibri" w:hAnsi="Arial" w:cs="Arial"/>
          <w:sz w:val="28"/>
          <w:szCs w:val="28"/>
          <w:lang w:eastAsia="en-US"/>
        </w:rPr>
      </w:pPr>
      <w:r w:rsidRPr="00BE02F0">
        <w:rPr>
          <w:rFonts w:ascii="Arial" w:eastAsia="Calibri" w:hAnsi="Arial" w:cs="Arial"/>
          <w:sz w:val="28"/>
          <w:szCs w:val="28"/>
          <w:lang w:eastAsia="en-US"/>
        </w:rPr>
        <w:t>Please Note the Schools Forum will receive an annual update on Schools in Deficit.</w:t>
      </w:r>
    </w:p>
    <w:p w14:paraId="35B20BD8" w14:textId="667FB7ED" w:rsidR="00BE02F0" w:rsidRPr="00BE02F0" w:rsidRDefault="00BE02F0" w:rsidP="00BE02F0">
      <w:pPr>
        <w:spacing w:after="0" w:line="240" w:lineRule="auto"/>
        <w:rPr>
          <w:rFonts w:ascii="Century Gothic" w:eastAsia="Calibri" w:hAnsi="Century Gothic" w:cs="Arial"/>
          <w:sz w:val="28"/>
          <w:szCs w:val="28"/>
          <w:lang w:eastAsia="en-US"/>
        </w:rPr>
      </w:pPr>
    </w:p>
    <w:p w14:paraId="0A7D2C26" w14:textId="77777777" w:rsidR="00BE02F0" w:rsidRPr="00BE02F0" w:rsidRDefault="00BE02F0" w:rsidP="00BE02F0">
      <w:pPr>
        <w:spacing w:after="0" w:line="240" w:lineRule="auto"/>
        <w:jc w:val="both"/>
        <w:rPr>
          <w:rFonts w:ascii="Arial" w:hAnsi="Arial" w:cs="Arial"/>
          <w:b/>
          <w:bCs/>
          <w:sz w:val="28"/>
          <w:szCs w:val="28"/>
          <w:u w:val="single"/>
          <w:lang w:val="en-US" w:eastAsia="zh-CN"/>
        </w:rPr>
      </w:pPr>
      <w:bookmarkStart w:id="34" w:name="_Hlk105684212"/>
    </w:p>
    <w:p w14:paraId="7F1356A3" w14:textId="77777777" w:rsidR="00BE02F0" w:rsidRPr="00BE02F0" w:rsidRDefault="00BE02F0" w:rsidP="00BE02F0">
      <w:pPr>
        <w:spacing w:after="0" w:line="240" w:lineRule="auto"/>
        <w:jc w:val="both"/>
        <w:rPr>
          <w:rFonts w:ascii="Arial" w:hAnsi="Arial" w:cs="Arial"/>
          <w:b/>
          <w:bCs/>
          <w:lang w:val="en-US" w:eastAsia="zh-CN"/>
        </w:rPr>
      </w:pPr>
      <w:r w:rsidRPr="00BE02F0">
        <w:rPr>
          <w:rFonts w:ascii="Arial" w:hAnsi="Arial" w:cs="Arial"/>
          <w:b/>
          <w:bCs/>
          <w:sz w:val="28"/>
          <w:szCs w:val="28"/>
          <w:u w:val="single"/>
          <w:lang w:val="en-US" w:eastAsia="zh-CN"/>
        </w:rPr>
        <w:t>Licensed Deficit Application Form</w:t>
      </w:r>
      <w:r w:rsidRPr="00BE02F0">
        <w:rPr>
          <w:rFonts w:ascii="Arial" w:hAnsi="Arial" w:cs="Arial"/>
          <w:b/>
          <w:bCs/>
          <w:sz w:val="28"/>
          <w:szCs w:val="28"/>
          <w:lang w:val="en-US" w:eastAsia="zh-CN"/>
        </w:rPr>
        <w:tab/>
      </w:r>
      <w:r w:rsidRPr="00BE02F0">
        <w:rPr>
          <w:rFonts w:ascii="Arial" w:hAnsi="Arial" w:cs="Arial"/>
          <w:b/>
          <w:bCs/>
          <w:lang w:val="en-US" w:eastAsia="zh-CN"/>
        </w:rPr>
        <w:tab/>
      </w:r>
      <w:r w:rsidRPr="00BE02F0">
        <w:rPr>
          <w:rFonts w:ascii="Arial" w:hAnsi="Arial" w:cs="Arial"/>
          <w:b/>
          <w:bCs/>
          <w:lang w:val="en-US" w:eastAsia="zh-CN"/>
        </w:rPr>
        <w:tab/>
      </w:r>
      <w:r w:rsidRPr="00BE02F0">
        <w:rPr>
          <w:rFonts w:ascii="Arial" w:hAnsi="Arial" w:cs="Arial"/>
          <w:b/>
          <w:bCs/>
          <w:lang w:val="en-US" w:eastAsia="zh-CN"/>
        </w:rPr>
        <w:tab/>
      </w:r>
      <w:r w:rsidRPr="00BE02F0">
        <w:rPr>
          <w:rFonts w:ascii="Arial" w:hAnsi="Arial" w:cs="Arial"/>
          <w:b/>
          <w:bCs/>
          <w:lang w:val="en-US" w:eastAsia="zh-CN"/>
        </w:rPr>
        <w:tab/>
      </w:r>
      <w:r w:rsidRPr="00BE02F0">
        <w:rPr>
          <w:rFonts w:ascii="Arial" w:hAnsi="Arial" w:cs="Arial"/>
          <w:b/>
          <w:bCs/>
          <w:lang w:val="en-US" w:eastAsia="zh-CN"/>
        </w:rPr>
        <w:tab/>
      </w:r>
      <w:r w:rsidRPr="00BE02F0">
        <w:rPr>
          <w:rFonts w:ascii="Arial" w:hAnsi="Arial" w:cs="Arial"/>
          <w:b/>
          <w:bCs/>
          <w:sz w:val="28"/>
          <w:szCs w:val="28"/>
          <w:lang w:val="en-US" w:eastAsia="zh-CN"/>
        </w:rPr>
        <w:t>Appendix A</w:t>
      </w:r>
      <w:r w:rsidRPr="00BE02F0">
        <w:rPr>
          <w:rFonts w:ascii="Arial" w:hAnsi="Arial" w:cs="Arial"/>
          <w:b/>
          <w:bCs/>
          <w:lang w:val="en-US" w:eastAsia="zh-CN"/>
        </w:rPr>
        <w:t xml:space="preserve"> </w:t>
      </w:r>
    </w:p>
    <w:p w14:paraId="23EFAB32" w14:textId="77777777" w:rsidR="00BE02F0" w:rsidRPr="00BE02F0" w:rsidRDefault="00BE02F0" w:rsidP="00BE02F0">
      <w:pPr>
        <w:spacing w:after="0" w:line="240" w:lineRule="auto"/>
        <w:jc w:val="both"/>
        <w:rPr>
          <w:rFonts w:ascii="Arial" w:hAnsi="Arial" w:cs="Arial"/>
          <w:lang w:val="en-US" w:eastAsia="zh-CN"/>
        </w:rPr>
      </w:pPr>
    </w:p>
    <w:tbl>
      <w:tblPr>
        <w:tblStyle w:val="TableGrid5"/>
        <w:tblW w:w="9493" w:type="dxa"/>
        <w:tblLook w:val="04A0" w:firstRow="1" w:lastRow="0" w:firstColumn="1" w:lastColumn="0" w:noHBand="0" w:noVBand="1"/>
      </w:tblPr>
      <w:tblGrid>
        <w:gridCol w:w="1696"/>
        <w:gridCol w:w="7797"/>
      </w:tblGrid>
      <w:tr w:rsidR="00BE02F0" w:rsidRPr="00BE02F0" w14:paraId="7BF4C7F1" w14:textId="77777777" w:rsidTr="00933819">
        <w:tc>
          <w:tcPr>
            <w:tcW w:w="1696" w:type="dxa"/>
          </w:tcPr>
          <w:p w14:paraId="3C8759EE" w14:textId="77777777" w:rsidR="00BE02F0" w:rsidRPr="00BE02F0" w:rsidRDefault="00BE02F0" w:rsidP="00BE02F0">
            <w:pPr>
              <w:spacing w:after="0" w:line="240" w:lineRule="auto"/>
              <w:jc w:val="both"/>
              <w:rPr>
                <w:rFonts w:cs="Arial"/>
                <w:sz w:val="28"/>
                <w:szCs w:val="28"/>
                <w:lang w:val="en-US" w:eastAsia="zh-CN"/>
              </w:rPr>
            </w:pPr>
            <w:r w:rsidRPr="00BE02F0">
              <w:rPr>
                <w:rFonts w:cs="Arial"/>
                <w:sz w:val="28"/>
                <w:szCs w:val="28"/>
                <w:lang w:val="en-US" w:eastAsia="zh-CN"/>
              </w:rPr>
              <w:t xml:space="preserve">DfE No: </w:t>
            </w:r>
          </w:p>
        </w:tc>
        <w:tc>
          <w:tcPr>
            <w:tcW w:w="7797" w:type="dxa"/>
          </w:tcPr>
          <w:p w14:paraId="2F91E537" w14:textId="77777777" w:rsidR="00BE02F0" w:rsidRPr="00BE02F0" w:rsidRDefault="00BE02F0" w:rsidP="00BE02F0">
            <w:pPr>
              <w:spacing w:after="0" w:line="240" w:lineRule="auto"/>
              <w:jc w:val="both"/>
              <w:rPr>
                <w:rFonts w:cs="Arial"/>
                <w:sz w:val="28"/>
                <w:szCs w:val="28"/>
                <w:lang w:val="en-US" w:eastAsia="zh-CN"/>
              </w:rPr>
            </w:pPr>
            <w:r w:rsidRPr="00BE02F0">
              <w:rPr>
                <w:rFonts w:cs="Arial"/>
                <w:sz w:val="28"/>
                <w:szCs w:val="28"/>
                <w:lang w:val="en-US" w:eastAsia="zh-CN"/>
              </w:rPr>
              <w:t xml:space="preserve">The Governing Body of </w:t>
            </w:r>
            <w:r w:rsidRPr="00BE02F0">
              <w:rPr>
                <w:rFonts w:cs="Arial"/>
                <w:sz w:val="28"/>
                <w:szCs w:val="28"/>
                <w:u w:val="dotted"/>
                <w:lang w:val="en-US" w:eastAsia="zh-CN"/>
              </w:rPr>
              <w:t xml:space="preserve">                                                                  </w:t>
            </w:r>
            <w:r w:rsidRPr="00BE02F0">
              <w:rPr>
                <w:rFonts w:cs="Arial"/>
                <w:sz w:val="28"/>
                <w:szCs w:val="28"/>
                <w:lang w:val="en-US" w:eastAsia="zh-CN"/>
              </w:rPr>
              <w:t>school</w:t>
            </w:r>
          </w:p>
          <w:p w14:paraId="0B133C16" w14:textId="77777777" w:rsidR="00BE02F0" w:rsidRPr="00BE02F0" w:rsidRDefault="00BE02F0" w:rsidP="00BE02F0">
            <w:pPr>
              <w:spacing w:after="0" w:line="240" w:lineRule="auto"/>
              <w:jc w:val="both"/>
              <w:rPr>
                <w:rFonts w:cs="Arial"/>
                <w:sz w:val="28"/>
                <w:szCs w:val="28"/>
                <w:lang w:val="en-US" w:eastAsia="zh-CN"/>
              </w:rPr>
            </w:pPr>
            <w:r w:rsidRPr="00BE02F0">
              <w:rPr>
                <w:rFonts w:cs="Arial"/>
                <w:sz w:val="28"/>
                <w:szCs w:val="28"/>
                <w:lang w:val="en-US" w:eastAsia="zh-CN"/>
              </w:rPr>
              <w:t xml:space="preserve">wish to apply for a Licensed Deficit </w:t>
            </w:r>
          </w:p>
        </w:tc>
      </w:tr>
      <w:bookmarkEnd w:id="34"/>
    </w:tbl>
    <w:p w14:paraId="78A77257" w14:textId="77777777" w:rsidR="00BE02F0" w:rsidRPr="00BE02F0" w:rsidRDefault="00BE02F0" w:rsidP="00BE02F0">
      <w:pPr>
        <w:spacing w:after="0" w:line="240" w:lineRule="auto"/>
        <w:jc w:val="both"/>
        <w:rPr>
          <w:rFonts w:ascii="Arial" w:hAnsi="Arial" w:cs="Arial"/>
          <w:sz w:val="28"/>
          <w:szCs w:val="28"/>
          <w:lang w:val="en-US" w:eastAsia="zh-CN"/>
        </w:rPr>
      </w:pPr>
    </w:p>
    <w:p w14:paraId="4ADA754E" w14:textId="77777777" w:rsidR="00BE02F0" w:rsidRPr="00BE02F0" w:rsidRDefault="00BE02F0" w:rsidP="00BE02F0">
      <w:pPr>
        <w:spacing w:after="0" w:line="240" w:lineRule="auto"/>
        <w:jc w:val="both"/>
        <w:rPr>
          <w:rFonts w:ascii="Arial" w:hAnsi="Arial" w:cs="Arial"/>
          <w:sz w:val="28"/>
          <w:szCs w:val="28"/>
          <w:lang w:val="en-US" w:eastAsia="zh-CN"/>
        </w:rPr>
      </w:pPr>
      <w:r w:rsidRPr="00BE02F0">
        <w:rPr>
          <w:rFonts w:ascii="Arial" w:hAnsi="Arial" w:cs="Arial"/>
          <w:sz w:val="28"/>
          <w:szCs w:val="28"/>
          <w:lang w:val="en-US" w:eastAsia="zh-CN"/>
        </w:rPr>
        <w:t>We confirm that: (please tick):</w:t>
      </w:r>
    </w:p>
    <w:p w14:paraId="39D31B5C" w14:textId="77777777" w:rsidR="00BE02F0" w:rsidRPr="00BE02F0" w:rsidRDefault="00BE02F0" w:rsidP="00BE02F0">
      <w:pPr>
        <w:spacing w:after="0" w:line="240" w:lineRule="auto"/>
        <w:jc w:val="both"/>
        <w:rPr>
          <w:rFonts w:ascii="Arial" w:hAnsi="Arial" w:cs="Arial"/>
          <w:sz w:val="16"/>
          <w:szCs w:val="16"/>
          <w:lang w:val="en-US" w:eastAsia="zh-CN"/>
        </w:rPr>
      </w:pPr>
    </w:p>
    <w:tbl>
      <w:tblPr>
        <w:tblStyle w:val="TableGrid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1"/>
        <w:gridCol w:w="7926"/>
      </w:tblGrid>
      <w:tr w:rsidR="00BE02F0" w:rsidRPr="00BE02F0" w14:paraId="72824759" w14:textId="77777777" w:rsidTr="00933819">
        <w:trPr>
          <w:trHeight w:val="331"/>
        </w:trPr>
        <w:tc>
          <w:tcPr>
            <w:tcW w:w="392" w:type="dxa"/>
            <w:tcBorders>
              <w:top w:val="single" w:sz="12" w:space="0" w:color="auto"/>
              <w:left w:val="single" w:sz="12" w:space="0" w:color="auto"/>
              <w:bottom w:val="single" w:sz="12" w:space="0" w:color="auto"/>
              <w:right w:val="single" w:sz="12" w:space="0" w:color="auto"/>
            </w:tcBorders>
          </w:tcPr>
          <w:p w14:paraId="72CD7315" w14:textId="77777777" w:rsidR="00BE02F0" w:rsidRPr="00BE02F0" w:rsidRDefault="00BE02F0" w:rsidP="00BE02F0">
            <w:pPr>
              <w:autoSpaceDE w:val="0"/>
              <w:autoSpaceDN w:val="0"/>
              <w:adjustRightInd w:val="0"/>
              <w:snapToGrid w:val="0"/>
              <w:spacing w:after="240" w:line="240" w:lineRule="auto"/>
              <w:rPr>
                <w:rFonts w:cs="Arial"/>
                <w:sz w:val="28"/>
                <w:szCs w:val="28"/>
              </w:rPr>
            </w:pPr>
          </w:p>
        </w:tc>
        <w:tc>
          <w:tcPr>
            <w:tcW w:w="8781" w:type="dxa"/>
            <w:tcBorders>
              <w:left w:val="single" w:sz="12" w:space="0" w:color="auto"/>
            </w:tcBorders>
            <w:vAlign w:val="center"/>
          </w:tcPr>
          <w:p w14:paraId="4EC4E497" w14:textId="77777777" w:rsidR="00BE02F0" w:rsidRPr="00BE02F0" w:rsidRDefault="00BE02F0" w:rsidP="00BE02F0">
            <w:pPr>
              <w:autoSpaceDE w:val="0"/>
              <w:autoSpaceDN w:val="0"/>
              <w:adjustRightInd w:val="0"/>
              <w:snapToGrid w:val="0"/>
              <w:spacing w:after="240" w:line="240" w:lineRule="auto"/>
              <w:rPr>
                <w:rFonts w:cs="Arial"/>
                <w:sz w:val="28"/>
                <w:szCs w:val="28"/>
              </w:rPr>
            </w:pPr>
            <w:r w:rsidRPr="00BE02F0">
              <w:rPr>
                <w:rFonts w:cs="Arial"/>
                <w:sz w:val="28"/>
                <w:szCs w:val="28"/>
              </w:rPr>
              <w:t xml:space="preserve">A governor approved Three Year Budget Plan has been submitted </w:t>
            </w:r>
          </w:p>
        </w:tc>
      </w:tr>
      <w:tr w:rsidR="00BE02F0" w:rsidRPr="00BE02F0" w14:paraId="51B32134" w14:textId="77777777" w:rsidTr="00933819">
        <w:trPr>
          <w:trHeight w:val="88"/>
        </w:trPr>
        <w:tc>
          <w:tcPr>
            <w:tcW w:w="392" w:type="dxa"/>
            <w:tcBorders>
              <w:top w:val="single" w:sz="12" w:space="0" w:color="auto"/>
            </w:tcBorders>
            <w:vAlign w:val="bottom"/>
          </w:tcPr>
          <w:p w14:paraId="0AF82103" w14:textId="77777777" w:rsidR="00BE02F0" w:rsidRPr="00BE02F0" w:rsidRDefault="00BE02F0" w:rsidP="00BE02F0">
            <w:pPr>
              <w:autoSpaceDE w:val="0"/>
              <w:autoSpaceDN w:val="0"/>
              <w:adjustRightInd w:val="0"/>
              <w:snapToGrid w:val="0"/>
              <w:spacing w:after="240" w:line="240" w:lineRule="auto"/>
              <w:rPr>
                <w:rFonts w:cs="Arial"/>
                <w:sz w:val="16"/>
                <w:szCs w:val="16"/>
              </w:rPr>
            </w:pPr>
          </w:p>
        </w:tc>
        <w:tc>
          <w:tcPr>
            <w:tcW w:w="8781" w:type="dxa"/>
            <w:vAlign w:val="bottom"/>
          </w:tcPr>
          <w:p w14:paraId="6C173758" w14:textId="77777777" w:rsidR="00BE02F0" w:rsidRPr="00BE02F0" w:rsidRDefault="00BE02F0" w:rsidP="00BE02F0">
            <w:pPr>
              <w:autoSpaceDE w:val="0"/>
              <w:autoSpaceDN w:val="0"/>
              <w:adjustRightInd w:val="0"/>
              <w:snapToGrid w:val="0"/>
              <w:spacing w:after="240" w:line="240" w:lineRule="auto"/>
              <w:rPr>
                <w:rFonts w:cs="Arial"/>
                <w:sz w:val="16"/>
                <w:szCs w:val="16"/>
              </w:rPr>
            </w:pPr>
            <w:r w:rsidRPr="00BE02F0">
              <w:rPr>
                <w:rFonts w:cs="Arial"/>
                <w:sz w:val="28"/>
                <w:szCs w:val="28"/>
              </w:rPr>
              <w:t>with the supporting Sefton budget template</w:t>
            </w:r>
          </w:p>
        </w:tc>
      </w:tr>
      <w:tr w:rsidR="00BE02F0" w:rsidRPr="00BE02F0" w14:paraId="33929C46" w14:textId="77777777" w:rsidTr="00933819">
        <w:trPr>
          <w:trHeight w:val="88"/>
        </w:trPr>
        <w:tc>
          <w:tcPr>
            <w:tcW w:w="392" w:type="dxa"/>
            <w:tcBorders>
              <w:bottom w:val="single" w:sz="12" w:space="0" w:color="auto"/>
            </w:tcBorders>
            <w:vAlign w:val="bottom"/>
          </w:tcPr>
          <w:p w14:paraId="600DBA01" w14:textId="77777777" w:rsidR="00BE02F0" w:rsidRPr="00BE02F0" w:rsidRDefault="00BE02F0" w:rsidP="00BE02F0">
            <w:pPr>
              <w:autoSpaceDE w:val="0"/>
              <w:autoSpaceDN w:val="0"/>
              <w:adjustRightInd w:val="0"/>
              <w:snapToGrid w:val="0"/>
              <w:spacing w:after="240" w:line="240" w:lineRule="auto"/>
              <w:rPr>
                <w:rFonts w:cs="Arial"/>
                <w:sz w:val="10"/>
                <w:szCs w:val="10"/>
              </w:rPr>
            </w:pPr>
          </w:p>
        </w:tc>
        <w:tc>
          <w:tcPr>
            <w:tcW w:w="8781" w:type="dxa"/>
            <w:vAlign w:val="bottom"/>
          </w:tcPr>
          <w:p w14:paraId="09A5AAB5" w14:textId="77777777" w:rsidR="00BE02F0" w:rsidRPr="00BE02F0" w:rsidRDefault="00BE02F0" w:rsidP="00BE02F0">
            <w:pPr>
              <w:autoSpaceDE w:val="0"/>
              <w:autoSpaceDN w:val="0"/>
              <w:adjustRightInd w:val="0"/>
              <w:snapToGrid w:val="0"/>
              <w:spacing w:after="240" w:line="240" w:lineRule="auto"/>
              <w:rPr>
                <w:rFonts w:cs="Arial"/>
                <w:sz w:val="10"/>
                <w:szCs w:val="10"/>
              </w:rPr>
            </w:pPr>
          </w:p>
        </w:tc>
      </w:tr>
      <w:tr w:rsidR="00BE02F0" w:rsidRPr="00BE02F0" w14:paraId="5646B0D0" w14:textId="77777777" w:rsidTr="00933819">
        <w:trPr>
          <w:trHeight w:val="331"/>
        </w:trPr>
        <w:tc>
          <w:tcPr>
            <w:tcW w:w="392" w:type="dxa"/>
            <w:tcBorders>
              <w:top w:val="single" w:sz="12" w:space="0" w:color="auto"/>
              <w:left w:val="single" w:sz="12" w:space="0" w:color="auto"/>
              <w:bottom w:val="single" w:sz="12" w:space="0" w:color="auto"/>
              <w:right w:val="single" w:sz="12" w:space="0" w:color="auto"/>
            </w:tcBorders>
          </w:tcPr>
          <w:p w14:paraId="1A81FDF4" w14:textId="77777777" w:rsidR="00BE02F0" w:rsidRPr="00BE02F0" w:rsidRDefault="00BE02F0" w:rsidP="00BE02F0">
            <w:pPr>
              <w:autoSpaceDE w:val="0"/>
              <w:autoSpaceDN w:val="0"/>
              <w:adjustRightInd w:val="0"/>
              <w:snapToGrid w:val="0"/>
              <w:spacing w:after="240" w:line="240" w:lineRule="auto"/>
              <w:rPr>
                <w:rFonts w:cs="Arial"/>
                <w:sz w:val="28"/>
                <w:szCs w:val="28"/>
              </w:rPr>
            </w:pPr>
          </w:p>
        </w:tc>
        <w:tc>
          <w:tcPr>
            <w:tcW w:w="8781" w:type="dxa"/>
            <w:tcBorders>
              <w:left w:val="single" w:sz="12" w:space="0" w:color="auto"/>
            </w:tcBorders>
            <w:vAlign w:val="center"/>
          </w:tcPr>
          <w:p w14:paraId="07F828ED" w14:textId="77777777" w:rsidR="00BE02F0" w:rsidRPr="00BE02F0" w:rsidRDefault="00BE02F0" w:rsidP="00BE02F0">
            <w:pPr>
              <w:autoSpaceDE w:val="0"/>
              <w:autoSpaceDN w:val="0"/>
              <w:adjustRightInd w:val="0"/>
              <w:snapToGrid w:val="0"/>
              <w:spacing w:after="240" w:line="240" w:lineRule="auto"/>
              <w:rPr>
                <w:rFonts w:cs="Arial"/>
                <w:sz w:val="28"/>
                <w:szCs w:val="28"/>
              </w:rPr>
            </w:pPr>
            <w:r w:rsidRPr="00BE02F0">
              <w:rPr>
                <w:rFonts w:cs="Arial"/>
                <w:sz w:val="28"/>
                <w:szCs w:val="28"/>
              </w:rPr>
              <w:t xml:space="preserve">A Management Action Plan has been </w:t>
            </w:r>
            <w:r w:rsidRPr="00BE02F0">
              <w:rPr>
                <w:rFonts w:cs="Arial"/>
                <w:b/>
                <w:sz w:val="28"/>
                <w:szCs w:val="28"/>
                <w:u w:val="single"/>
              </w:rPr>
              <w:t>signed</w:t>
            </w:r>
            <w:r w:rsidRPr="00BE02F0">
              <w:rPr>
                <w:rFonts w:cs="Arial"/>
                <w:sz w:val="28"/>
                <w:szCs w:val="28"/>
              </w:rPr>
              <w:t xml:space="preserve"> and submitted</w:t>
            </w:r>
          </w:p>
        </w:tc>
      </w:tr>
    </w:tbl>
    <w:p w14:paraId="70F9F58C" w14:textId="77777777" w:rsidR="00BE02F0" w:rsidRPr="00BE02F0" w:rsidRDefault="00BE02F0" w:rsidP="00BE02F0">
      <w:pPr>
        <w:spacing w:after="0" w:line="240" w:lineRule="auto"/>
        <w:rPr>
          <w:rFonts w:ascii="Arial" w:hAnsi="Arial" w:cs="Arial"/>
          <w:iCs/>
          <w:sz w:val="16"/>
          <w:szCs w:val="16"/>
          <w:lang w:val="en-US" w:eastAsia="zh-CN"/>
        </w:rPr>
      </w:pPr>
    </w:p>
    <w:tbl>
      <w:tblPr>
        <w:tblStyle w:val="TableGrid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0"/>
        <w:gridCol w:w="7927"/>
      </w:tblGrid>
      <w:tr w:rsidR="00BE02F0" w:rsidRPr="00BE02F0" w14:paraId="71451F04" w14:textId="77777777" w:rsidTr="00933819">
        <w:trPr>
          <w:trHeight w:val="331"/>
        </w:trPr>
        <w:tc>
          <w:tcPr>
            <w:tcW w:w="392" w:type="dxa"/>
            <w:tcBorders>
              <w:top w:val="single" w:sz="12" w:space="0" w:color="auto"/>
              <w:left w:val="single" w:sz="12" w:space="0" w:color="auto"/>
              <w:bottom w:val="single" w:sz="12" w:space="0" w:color="auto"/>
              <w:right w:val="single" w:sz="12" w:space="0" w:color="auto"/>
            </w:tcBorders>
          </w:tcPr>
          <w:p w14:paraId="404E01D5" w14:textId="77777777" w:rsidR="00BE02F0" w:rsidRPr="00BE02F0" w:rsidRDefault="00BE02F0" w:rsidP="00BE02F0">
            <w:pPr>
              <w:autoSpaceDE w:val="0"/>
              <w:autoSpaceDN w:val="0"/>
              <w:adjustRightInd w:val="0"/>
              <w:snapToGrid w:val="0"/>
              <w:spacing w:after="240" w:line="240" w:lineRule="auto"/>
              <w:rPr>
                <w:rFonts w:cs="Arial"/>
                <w:sz w:val="28"/>
                <w:szCs w:val="28"/>
              </w:rPr>
            </w:pPr>
          </w:p>
        </w:tc>
        <w:tc>
          <w:tcPr>
            <w:tcW w:w="8781" w:type="dxa"/>
            <w:tcBorders>
              <w:left w:val="single" w:sz="12" w:space="0" w:color="auto"/>
            </w:tcBorders>
            <w:vAlign w:val="center"/>
          </w:tcPr>
          <w:p w14:paraId="0BA91988" w14:textId="77777777" w:rsidR="00BE02F0" w:rsidRPr="00BE02F0" w:rsidRDefault="00BE02F0" w:rsidP="00BE02F0">
            <w:pPr>
              <w:autoSpaceDE w:val="0"/>
              <w:autoSpaceDN w:val="0"/>
              <w:adjustRightInd w:val="0"/>
              <w:snapToGrid w:val="0"/>
              <w:spacing w:after="240" w:line="240" w:lineRule="auto"/>
              <w:rPr>
                <w:rFonts w:cs="Arial"/>
                <w:sz w:val="28"/>
                <w:szCs w:val="28"/>
              </w:rPr>
            </w:pPr>
            <w:r w:rsidRPr="00BE02F0">
              <w:rPr>
                <w:rFonts w:cs="Arial"/>
                <w:color w:val="000000"/>
                <w:sz w:val="28"/>
                <w:szCs w:val="28"/>
              </w:rPr>
              <w:t>We agree to provide supporting documentation on request</w:t>
            </w:r>
          </w:p>
        </w:tc>
      </w:tr>
    </w:tbl>
    <w:p w14:paraId="03C3C788" w14:textId="77777777" w:rsidR="00BE02F0" w:rsidRPr="00BE02F0" w:rsidRDefault="00BE02F0" w:rsidP="00BE02F0">
      <w:pPr>
        <w:spacing w:after="0" w:line="240" w:lineRule="auto"/>
        <w:rPr>
          <w:rFonts w:ascii="Arial" w:hAnsi="Arial" w:cs="Arial"/>
          <w:iCs/>
          <w:sz w:val="16"/>
          <w:szCs w:val="16"/>
          <w:lang w:val="en-US" w:eastAsia="zh-CN"/>
        </w:rPr>
      </w:pPr>
    </w:p>
    <w:p w14:paraId="08CA4F40" w14:textId="77777777" w:rsidR="00BE02F0" w:rsidRPr="00BE02F0" w:rsidRDefault="00BE02F0" w:rsidP="00BE02F0">
      <w:pPr>
        <w:spacing w:after="0" w:line="240" w:lineRule="auto"/>
        <w:rPr>
          <w:rFonts w:ascii="Arial" w:hAnsi="Arial" w:cs="Arial"/>
          <w:iCs/>
          <w:sz w:val="16"/>
          <w:szCs w:val="16"/>
          <w:lang w:val="en-US" w:eastAsia="zh-CN"/>
        </w:rPr>
      </w:pPr>
    </w:p>
    <w:p w14:paraId="544F0F7C" w14:textId="77777777" w:rsidR="00BE02F0" w:rsidRPr="00BE02F0" w:rsidRDefault="00BE02F0" w:rsidP="00BE02F0">
      <w:pPr>
        <w:spacing w:after="0" w:line="240" w:lineRule="auto"/>
        <w:rPr>
          <w:rFonts w:ascii="Arial" w:hAnsi="Arial" w:cs="Arial"/>
          <w:iCs/>
          <w:lang w:val="en-US" w:eastAsia="zh-CN"/>
        </w:rPr>
      </w:pPr>
      <w:r w:rsidRPr="00BE02F0">
        <w:rPr>
          <w:rFonts w:ascii="Arial" w:hAnsi="Arial" w:cs="Arial"/>
          <w:i/>
          <w:iCs/>
          <w:lang w:val="en-US" w:eastAsia="zh-CN"/>
        </w:rPr>
        <w:t>We understand that we will:</w:t>
      </w:r>
    </w:p>
    <w:p w14:paraId="7811DB97" w14:textId="77777777" w:rsidR="00BE02F0" w:rsidRPr="00BE02F0" w:rsidRDefault="00BE02F0" w:rsidP="00BE02F0">
      <w:pPr>
        <w:spacing w:after="0" w:line="240" w:lineRule="auto"/>
        <w:rPr>
          <w:rFonts w:ascii="Arial" w:hAnsi="Arial" w:cs="Arial"/>
          <w:iCs/>
          <w:sz w:val="10"/>
          <w:szCs w:val="10"/>
          <w:lang w:val="en-US" w:eastAsia="zh-CN"/>
        </w:rPr>
      </w:pPr>
    </w:p>
    <w:p w14:paraId="60221E00" w14:textId="77777777" w:rsidR="00BE02F0" w:rsidRPr="00BE02F0" w:rsidRDefault="00BE02F0" w:rsidP="00BE02F0">
      <w:pPr>
        <w:numPr>
          <w:ilvl w:val="0"/>
          <w:numId w:val="187"/>
        </w:numPr>
        <w:autoSpaceDE w:val="0"/>
        <w:autoSpaceDN w:val="0"/>
        <w:adjustRightInd w:val="0"/>
        <w:snapToGrid w:val="0"/>
        <w:spacing w:after="0" w:line="240" w:lineRule="auto"/>
        <w:jc w:val="both"/>
        <w:rPr>
          <w:rFonts w:ascii="Arial" w:hAnsi="Arial" w:cs="Arial"/>
          <w:iCs/>
          <w:sz w:val="28"/>
          <w:szCs w:val="28"/>
          <w:lang w:eastAsia="en-US"/>
        </w:rPr>
      </w:pPr>
      <w:r w:rsidRPr="00BE02F0">
        <w:rPr>
          <w:rFonts w:ascii="Arial" w:hAnsi="Arial" w:cs="Arial"/>
          <w:i/>
          <w:iCs/>
          <w:sz w:val="28"/>
          <w:szCs w:val="28"/>
          <w:lang w:eastAsia="en-US"/>
        </w:rPr>
        <w:t>Consult with the School Support Team prior to advertising any new posts</w:t>
      </w:r>
    </w:p>
    <w:p w14:paraId="17E5C071" w14:textId="77777777" w:rsidR="00BE02F0" w:rsidRPr="00BE02F0" w:rsidRDefault="00BE02F0" w:rsidP="00BE02F0">
      <w:pPr>
        <w:numPr>
          <w:ilvl w:val="0"/>
          <w:numId w:val="187"/>
        </w:numPr>
        <w:autoSpaceDE w:val="0"/>
        <w:autoSpaceDN w:val="0"/>
        <w:adjustRightInd w:val="0"/>
        <w:snapToGrid w:val="0"/>
        <w:spacing w:after="0" w:line="240" w:lineRule="auto"/>
        <w:jc w:val="both"/>
        <w:rPr>
          <w:rFonts w:ascii="Arial" w:hAnsi="Arial" w:cs="Arial"/>
          <w:iCs/>
          <w:sz w:val="28"/>
          <w:szCs w:val="28"/>
          <w:lang w:eastAsia="en-US"/>
        </w:rPr>
      </w:pPr>
      <w:r w:rsidRPr="00BE02F0">
        <w:rPr>
          <w:rFonts w:ascii="Arial" w:hAnsi="Arial" w:cs="Arial"/>
          <w:i/>
          <w:iCs/>
          <w:sz w:val="28"/>
          <w:szCs w:val="28"/>
          <w:lang w:eastAsia="en-US"/>
        </w:rPr>
        <w:t>Not commit the school to any further expenditure without Strategic Finance Manager approval</w:t>
      </w:r>
    </w:p>
    <w:p w14:paraId="64146BBE" w14:textId="77777777" w:rsidR="00BE02F0" w:rsidRPr="00BE02F0" w:rsidRDefault="00BE02F0" w:rsidP="00BE02F0">
      <w:pPr>
        <w:numPr>
          <w:ilvl w:val="0"/>
          <w:numId w:val="187"/>
        </w:numPr>
        <w:autoSpaceDE w:val="0"/>
        <w:autoSpaceDN w:val="0"/>
        <w:adjustRightInd w:val="0"/>
        <w:snapToGrid w:val="0"/>
        <w:spacing w:after="0" w:line="240" w:lineRule="auto"/>
        <w:jc w:val="both"/>
        <w:rPr>
          <w:rFonts w:ascii="Arial" w:hAnsi="Arial" w:cs="Arial"/>
          <w:iCs/>
          <w:sz w:val="28"/>
          <w:szCs w:val="28"/>
          <w:lang w:eastAsia="en-US"/>
        </w:rPr>
      </w:pPr>
      <w:r w:rsidRPr="00BE02F0">
        <w:rPr>
          <w:rFonts w:ascii="Arial" w:hAnsi="Arial" w:cs="Arial"/>
          <w:i/>
          <w:iCs/>
          <w:sz w:val="28"/>
          <w:szCs w:val="28"/>
          <w:lang w:eastAsia="en-US"/>
        </w:rPr>
        <w:t>Implement the savings within the timescale agreed</w:t>
      </w:r>
    </w:p>
    <w:p w14:paraId="7E7636CE" w14:textId="77777777" w:rsidR="00BE02F0" w:rsidRPr="00BE02F0" w:rsidRDefault="00BE02F0" w:rsidP="00BE02F0">
      <w:pPr>
        <w:numPr>
          <w:ilvl w:val="0"/>
          <w:numId w:val="187"/>
        </w:numPr>
        <w:autoSpaceDE w:val="0"/>
        <w:autoSpaceDN w:val="0"/>
        <w:adjustRightInd w:val="0"/>
        <w:snapToGrid w:val="0"/>
        <w:spacing w:after="0" w:line="240" w:lineRule="auto"/>
        <w:jc w:val="both"/>
        <w:rPr>
          <w:rFonts w:ascii="Arial" w:hAnsi="Arial" w:cs="Arial"/>
          <w:iCs/>
          <w:sz w:val="28"/>
          <w:szCs w:val="28"/>
          <w:lang w:eastAsia="en-US"/>
        </w:rPr>
      </w:pPr>
      <w:r w:rsidRPr="00BE02F0">
        <w:rPr>
          <w:rFonts w:ascii="Arial" w:hAnsi="Arial" w:cs="Arial"/>
          <w:i/>
          <w:iCs/>
          <w:sz w:val="28"/>
          <w:szCs w:val="28"/>
          <w:lang w:eastAsia="en-US"/>
        </w:rPr>
        <w:t>Notify your nominated SFO of any deviation from the Approved Three-Year Budget Plan e.g. long term sickness or disputes</w:t>
      </w:r>
    </w:p>
    <w:p w14:paraId="1821746D" w14:textId="77777777" w:rsidR="00BE02F0" w:rsidRPr="00BE02F0" w:rsidRDefault="00BE02F0" w:rsidP="00BE02F0">
      <w:pPr>
        <w:numPr>
          <w:ilvl w:val="0"/>
          <w:numId w:val="187"/>
        </w:numPr>
        <w:autoSpaceDE w:val="0"/>
        <w:autoSpaceDN w:val="0"/>
        <w:adjustRightInd w:val="0"/>
        <w:snapToGrid w:val="0"/>
        <w:spacing w:after="0" w:line="240" w:lineRule="auto"/>
        <w:jc w:val="both"/>
        <w:rPr>
          <w:rFonts w:ascii="Arial" w:hAnsi="Arial" w:cs="Arial"/>
          <w:iCs/>
          <w:color w:val="000000"/>
          <w:sz w:val="28"/>
          <w:szCs w:val="28"/>
          <w:lang w:eastAsia="en-US"/>
        </w:rPr>
      </w:pPr>
      <w:r w:rsidRPr="00BE02F0">
        <w:rPr>
          <w:rFonts w:ascii="Arial" w:hAnsi="Arial" w:cs="Arial"/>
          <w:i/>
          <w:iCs/>
          <w:sz w:val="28"/>
          <w:szCs w:val="28"/>
          <w:lang w:eastAsia="en-US"/>
        </w:rPr>
        <w:t>Provide monthly monitoring in line with an a</w:t>
      </w:r>
      <w:r w:rsidRPr="00BE02F0">
        <w:rPr>
          <w:rFonts w:ascii="Arial" w:hAnsi="Arial" w:cs="Arial"/>
          <w:i/>
          <w:iCs/>
          <w:color w:val="000000"/>
          <w:sz w:val="28"/>
          <w:szCs w:val="28"/>
          <w:lang w:eastAsia="en-US"/>
        </w:rPr>
        <w:t>greed timetable</w:t>
      </w:r>
    </w:p>
    <w:p w14:paraId="567C292D" w14:textId="77777777" w:rsidR="00BE02F0" w:rsidRPr="00BE02F0" w:rsidRDefault="00BE02F0" w:rsidP="00BE02F0">
      <w:pPr>
        <w:numPr>
          <w:ilvl w:val="0"/>
          <w:numId w:val="187"/>
        </w:numPr>
        <w:autoSpaceDE w:val="0"/>
        <w:autoSpaceDN w:val="0"/>
        <w:adjustRightInd w:val="0"/>
        <w:snapToGrid w:val="0"/>
        <w:spacing w:after="0" w:line="240" w:lineRule="auto"/>
        <w:jc w:val="both"/>
        <w:rPr>
          <w:rFonts w:ascii="Arial" w:hAnsi="Arial" w:cs="Arial"/>
          <w:iCs/>
          <w:sz w:val="28"/>
          <w:szCs w:val="28"/>
          <w:lang w:eastAsia="en-US"/>
        </w:rPr>
      </w:pPr>
      <w:r w:rsidRPr="00BE02F0">
        <w:rPr>
          <w:rFonts w:ascii="Arial" w:hAnsi="Arial" w:cs="Arial"/>
          <w:i/>
          <w:iCs/>
          <w:sz w:val="28"/>
          <w:szCs w:val="28"/>
          <w:lang w:eastAsia="en-US"/>
        </w:rPr>
        <w:t>Provide any other information as required</w:t>
      </w:r>
    </w:p>
    <w:p w14:paraId="74448A4C" w14:textId="77777777" w:rsidR="00BE02F0" w:rsidRPr="00BE02F0" w:rsidRDefault="00BE02F0" w:rsidP="00BE02F0">
      <w:pPr>
        <w:spacing w:after="0" w:line="240" w:lineRule="auto"/>
        <w:jc w:val="both"/>
        <w:rPr>
          <w:rFonts w:ascii="Arial" w:hAnsi="Arial" w:cs="Arial"/>
          <w:i/>
          <w:iCs/>
          <w:sz w:val="28"/>
          <w:szCs w:val="28"/>
          <w:lang w:eastAsia="en-US"/>
        </w:rPr>
      </w:pPr>
    </w:p>
    <w:p w14:paraId="047A757B" w14:textId="77777777" w:rsidR="00BE02F0" w:rsidRPr="00BE02F0" w:rsidRDefault="00BE02F0" w:rsidP="00BE02F0">
      <w:pPr>
        <w:spacing w:after="0" w:line="240" w:lineRule="auto"/>
        <w:jc w:val="both"/>
        <w:rPr>
          <w:rFonts w:ascii="Arial" w:hAnsi="Arial" w:cs="Arial"/>
          <w:b/>
          <w:bCs/>
          <w:i/>
          <w:iCs/>
          <w:sz w:val="28"/>
          <w:szCs w:val="28"/>
          <w:lang w:eastAsia="en-US"/>
        </w:rPr>
      </w:pPr>
      <w:r w:rsidRPr="00BE02F0">
        <w:rPr>
          <w:rFonts w:ascii="Arial" w:hAnsi="Arial" w:cs="Arial"/>
          <w:b/>
          <w:bCs/>
          <w:i/>
          <w:iCs/>
          <w:sz w:val="28"/>
          <w:szCs w:val="28"/>
          <w:lang w:eastAsia="en-US"/>
        </w:rPr>
        <w:t>Brief Reason for the Deficit;</w:t>
      </w:r>
    </w:p>
    <w:p w14:paraId="68F9AA80" w14:textId="0F37D8D7" w:rsidR="00BE02F0" w:rsidRPr="00BE02F0" w:rsidRDefault="00BE02F0" w:rsidP="00BE02F0">
      <w:pPr>
        <w:spacing w:after="0" w:line="240" w:lineRule="auto"/>
        <w:jc w:val="both"/>
        <w:rPr>
          <w:rFonts w:ascii="Arial" w:hAnsi="Arial" w:cs="Arial"/>
          <w:b/>
          <w:bCs/>
          <w:i/>
          <w:iCs/>
          <w:sz w:val="28"/>
          <w:szCs w:val="28"/>
          <w:lang w:eastAsia="en-US"/>
        </w:rPr>
      </w:pPr>
      <w:r w:rsidRPr="00BE02F0">
        <w:rPr>
          <w:rFonts w:ascii="Arial" w:hAnsi="Arial" w:cs="Arial"/>
          <w:b/>
          <w:bCs/>
          <w:i/>
          <w:iCs/>
          <w:sz w:val="28"/>
          <w:szCs w:val="28"/>
          <w:lang w:eastAsia="en-US"/>
        </w:rPr>
        <w:t>………………………………………………………………………</w:t>
      </w:r>
      <w:r w:rsidR="00B0359A">
        <w:rPr>
          <w:rFonts w:ascii="Arial" w:hAnsi="Arial" w:cs="Arial"/>
          <w:b/>
          <w:bCs/>
          <w:i/>
          <w:iCs/>
          <w:sz w:val="28"/>
          <w:szCs w:val="28"/>
          <w:lang w:eastAsia="en-US"/>
        </w:rPr>
        <w:t>……</w:t>
      </w:r>
    </w:p>
    <w:p w14:paraId="4D0EE0E4" w14:textId="56818BC7" w:rsidR="00BE02F0" w:rsidRPr="00BE02F0" w:rsidRDefault="00BE02F0" w:rsidP="00BE02F0">
      <w:pPr>
        <w:spacing w:after="0" w:line="240" w:lineRule="auto"/>
        <w:jc w:val="both"/>
        <w:rPr>
          <w:rFonts w:ascii="Arial" w:hAnsi="Arial" w:cs="Arial"/>
          <w:b/>
          <w:bCs/>
          <w:i/>
          <w:iCs/>
          <w:sz w:val="28"/>
          <w:szCs w:val="28"/>
          <w:lang w:eastAsia="en-US"/>
        </w:rPr>
      </w:pPr>
      <w:r w:rsidRPr="00BE02F0">
        <w:rPr>
          <w:rFonts w:ascii="Arial" w:hAnsi="Arial" w:cs="Arial"/>
          <w:b/>
          <w:bCs/>
          <w:i/>
          <w:iCs/>
          <w:sz w:val="28"/>
          <w:szCs w:val="28"/>
          <w:lang w:eastAsia="en-US"/>
        </w:rPr>
        <w:t>………………………………………………………………………………………………………………………………………………</w:t>
      </w:r>
      <w:r w:rsidR="00B0359A">
        <w:rPr>
          <w:rFonts w:ascii="Arial" w:hAnsi="Arial" w:cs="Arial"/>
          <w:b/>
          <w:bCs/>
          <w:i/>
          <w:iCs/>
          <w:sz w:val="28"/>
          <w:szCs w:val="28"/>
          <w:lang w:eastAsia="en-US"/>
        </w:rPr>
        <w:t>…………</w:t>
      </w:r>
    </w:p>
    <w:p w14:paraId="4ED6765A" w14:textId="18A9513C" w:rsidR="00BE02F0" w:rsidRPr="00BE02F0" w:rsidRDefault="00BE02F0" w:rsidP="00BE02F0">
      <w:pPr>
        <w:spacing w:after="0" w:line="240" w:lineRule="auto"/>
        <w:jc w:val="both"/>
        <w:rPr>
          <w:rFonts w:ascii="Arial" w:hAnsi="Arial" w:cs="Arial"/>
          <w:b/>
          <w:bCs/>
          <w:i/>
          <w:iCs/>
          <w:sz w:val="28"/>
          <w:szCs w:val="28"/>
          <w:lang w:eastAsia="en-US"/>
        </w:rPr>
      </w:pPr>
      <w:r w:rsidRPr="00BE02F0">
        <w:rPr>
          <w:rFonts w:ascii="Arial" w:hAnsi="Arial" w:cs="Arial"/>
          <w:b/>
          <w:bCs/>
          <w:i/>
          <w:iCs/>
          <w:sz w:val="28"/>
          <w:szCs w:val="28"/>
          <w:lang w:eastAsia="en-US"/>
        </w:rPr>
        <w:t>……………………………………………………………………………………...................</w:t>
      </w:r>
      <w:r w:rsidR="00B0359A">
        <w:rPr>
          <w:rFonts w:ascii="Arial" w:hAnsi="Arial" w:cs="Arial"/>
          <w:b/>
          <w:bCs/>
          <w:i/>
          <w:iCs/>
          <w:sz w:val="28"/>
          <w:szCs w:val="28"/>
          <w:lang w:eastAsia="en-US"/>
        </w:rPr>
        <w:t>..........................................................................</w:t>
      </w:r>
    </w:p>
    <w:p w14:paraId="14872746" w14:textId="0F7CFE51" w:rsidR="00BE02F0" w:rsidRDefault="00BE02F0" w:rsidP="00BE02F0">
      <w:pPr>
        <w:spacing w:after="0" w:line="240" w:lineRule="auto"/>
        <w:jc w:val="both"/>
        <w:rPr>
          <w:rFonts w:ascii="Arial" w:hAnsi="Arial" w:cs="Arial"/>
          <w:b/>
          <w:bCs/>
          <w:i/>
          <w:iCs/>
          <w:sz w:val="28"/>
          <w:szCs w:val="28"/>
          <w:lang w:eastAsia="en-US"/>
        </w:rPr>
      </w:pPr>
      <w:r w:rsidRPr="00BE02F0">
        <w:rPr>
          <w:rFonts w:ascii="Arial" w:hAnsi="Arial" w:cs="Arial"/>
          <w:b/>
          <w:bCs/>
          <w:i/>
          <w:iCs/>
          <w:sz w:val="28"/>
          <w:szCs w:val="28"/>
          <w:lang w:eastAsia="en-US"/>
        </w:rPr>
        <w:t>……………………………………………………………………………………………………………………………………………………………………………………………………</w:t>
      </w:r>
      <w:r w:rsidR="00B0359A">
        <w:rPr>
          <w:rFonts w:ascii="Arial" w:hAnsi="Arial" w:cs="Arial"/>
          <w:b/>
          <w:bCs/>
          <w:i/>
          <w:iCs/>
          <w:sz w:val="28"/>
          <w:szCs w:val="28"/>
          <w:lang w:eastAsia="en-US"/>
        </w:rPr>
        <w:t>…………………………………</w:t>
      </w:r>
    </w:p>
    <w:p w14:paraId="5013F626" w14:textId="7CD20E6D" w:rsidR="0096602E" w:rsidRDefault="0083008C" w:rsidP="00BE02F0">
      <w:pPr>
        <w:spacing w:after="0" w:line="240" w:lineRule="auto"/>
        <w:jc w:val="both"/>
        <w:rPr>
          <w:rFonts w:ascii="Arial" w:hAnsi="Arial" w:cs="Arial"/>
          <w:b/>
          <w:bCs/>
          <w:i/>
          <w:iCs/>
          <w:sz w:val="28"/>
          <w:szCs w:val="28"/>
          <w:lang w:eastAsia="en-US"/>
        </w:rPr>
      </w:pPr>
      <w:r>
        <w:rPr>
          <w:rFonts w:ascii="Arial" w:hAnsi="Arial" w:cs="Arial"/>
          <w:b/>
          <w:bCs/>
          <w:i/>
          <w:iCs/>
          <w:sz w:val="28"/>
          <w:szCs w:val="28"/>
          <w:lang w:eastAsia="en-US"/>
        </w:rPr>
        <w:t>…………………………………………………………………………….</w:t>
      </w:r>
    </w:p>
    <w:p w14:paraId="5566F838" w14:textId="77777777" w:rsidR="0083008C" w:rsidRPr="00BE02F0" w:rsidRDefault="0083008C" w:rsidP="00BE02F0">
      <w:pPr>
        <w:spacing w:after="0" w:line="240" w:lineRule="auto"/>
        <w:jc w:val="both"/>
        <w:rPr>
          <w:rFonts w:ascii="Arial" w:hAnsi="Arial" w:cs="Arial"/>
          <w:b/>
          <w:bCs/>
          <w:iCs/>
          <w:sz w:val="28"/>
          <w:szCs w:val="28"/>
          <w:lang w:eastAsia="en-US"/>
        </w:rPr>
      </w:pPr>
    </w:p>
    <w:p w14:paraId="1FFA7456" w14:textId="77777777" w:rsidR="00BE02F0" w:rsidRPr="00BE02F0" w:rsidRDefault="00BE02F0" w:rsidP="00BE02F0">
      <w:pPr>
        <w:spacing w:after="0" w:line="240" w:lineRule="auto"/>
        <w:jc w:val="both"/>
        <w:rPr>
          <w:rFonts w:ascii="Arial" w:hAnsi="Arial" w:cs="Arial"/>
          <w:i/>
          <w:iCs/>
          <w:sz w:val="28"/>
          <w:szCs w:val="28"/>
          <w:lang w:eastAsia="en-US"/>
        </w:rPr>
      </w:pPr>
    </w:p>
    <w:tbl>
      <w:tblPr>
        <w:tblStyle w:val="TableGrid5"/>
        <w:tblW w:w="0" w:type="auto"/>
        <w:tblLook w:val="04A0" w:firstRow="1" w:lastRow="0" w:firstColumn="1" w:lastColumn="0" w:noHBand="0" w:noVBand="1"/>
      </w:tblPr>
      <w:tblGrid>
        <w:gridCol w:w="4286"/>
        <w:gridCol w:w="4016"/>
      </w:tblGrid>
      <w:tr w:rsidR="00BE02F0" w:rsidRPr="00BE02F0" w14:paraId="658A9E49" w14:textId="77777777" w:rsidTr="00933819">
        <w:tc>
          <w:tcPr>
            <w:tcW w:w="5225" w:type="dxa"/>
          </w:tcPr>
          <w:p w14:paraId="664DBACA" w14:textId="77777777" w:rsidR="00BE02F0" w:rsidRPr="00BE02F0" w:rsidRDefault="00BE02F0" w:rsidP="00BE02F0">
            <w:pPr>
              <w:spacing w:after="0" w:line="240" w:lineRule="auto"/>
              <w:jc w:val="both"/>
              <w:rPr>
                <w:rFonts w:cs="Arial"/>
                <w:i/>
                <w:iCs/>
                <w:sz w:val="28"/>
                <w:szCs w:val="28"/>
              </w:rPr>
            </w:pPr>
            <w:r w:rsidRPr="00BE02F0">
              <w:rPr>
                <w:rFonts w:cs="Arial"/>
                <w:iCs/>
                <w:sz w:val="28"/>
                <w:szCs w:val="28"/>
              </w:rPr>
              <w:lastRenderedPageBreak/>
              <w:t>V</w:t>
            </w:r>
            <w:r w:rsidRPr="00BE02F0">
              <w:rPr>
                <w:rFonts w:cs="Arial"/>
                <w:i/>
                <w:iCs/>
                <w:sz w:val="28"/>
                <w:szCs w:val="28"/>
              </w:rPr>
              <w:t>alue of Licensed Deficit sought</w:t>
            </w:r>
          </w:p>
          <w:p w14:paraId="4F03D663" w14:textId="77777777" w:rsidR="00BE02F0" w:rsidRPr="00BE02F0" w:rsidRDefault="00BE02F0" w:rsidP="00BE02F0">
            <w:pPr>
              <w:spacing w:after="0" w:line="240" w:lineRule="auto"/>
              <w:jc w:val="both"/>
              <w:rPr>
                <w:rFonts w:cs="Arial"/>
                <w:iCs/>
                <w:sz w:val="28"/>
                <w:szCs w:val="28"/>
              </w:rPr>
            </w:pPr>
            <w:r w:rsidRPr="00BE02F0">
              <w:rPr>
                <w:rFonts w:cs="Arial"/>
                <w:i/>
                <w:iCs/>
                <w:sz w:val="28"/>
                <w:szCs w:val="28"/>
              </w:rPr>
              <w:t xml:space="preserve">Year 1 </w:t>
            </w:r>
            <w:r w:rsidRPr="00BE02F0">
              <w:rPr>
                <w:rFonts w:ascii="Century Gothic" w:hAnsi="Century Gothic" w:cs="Arial"/>
                <w:i/>
                <w:iCs/>
                <w:sz w:val="28"/>
                <w:szCs w:val="28"/>
              </w:rPr>
              <w:t>(Deficit Balance)</w:t>
            </w:r>
          </w:p>
        </w:tc>
        <w:tc>
          <w:tcPr>
            <w:tcW w:w="5225" w:type="dxa"/>
          </w:tcPr>
          <w:p w14:paraId="6144693B" w14:textId="77777777" w:rsidR="00BE02F0" w:rsidRPr="00BE02F0" w:rsidRDefault="00BE02F0" w:rsidP="00BE02F0">
            <w:pPr>
              <w:spacing w:after="0" w:line="240" w:lineRule="auto"/>
              <w:jc w:val="both"/>
              <w:rPr>
                <w:rFonts w:cs="Arial"/>
                <w:iCs/>
                <w:sz w:val="28"/>
                <w:szCs w:val="28"/>
              </w:rPr>
            </w:pPr>
          </w:p>
          <w:p w14:paraId="1885F166" w14:textId="77777777" w:rsidR="00BE02F0" w:rsidRPr="00BE02F0" w:rsidRDefault="00BE02F0" w:rsidP="00BE02F0">
            <w:pPr>
              <w:spacing w:after="0" w:line="240" w:lineRule="auto"/>
              <w:jc w:val="both"/>
              <w:rPr>
                <w:rFonts w:cs="Arial"/>
                <w:iCs/>
                <w:sz w:val="28"/>
                <w:szCs w:val="28"/>
              </w:rPr>
            </w:pPr>
            <w:r w:rsidRPr="00BE02F0">
              <w:rPr>
                <w:rFonts w:cs="Arial"/>
                <w:i/>
                <w:iCs/>
                <w:sz w:val="28"/>
                <w:szCs w:val="28"/>
              </w:rPr>
              <w:t>£</w:t>
            </w:r>
          </w:p>
        </w:tc>
      </w:tr>
      <w:tr w:rsidR="00BE02F0" w:rsidRPr="00BE02F0" w14:paraId="74B66CDD" w14:textId="77777777" w:rsidTr="00933819">
        <w:tc>
          <w:tcPr>
            <w:tcW w:w="5225" w:type="dxa"/>
          </w:tcPr>
          <w:p w14:paraId="11E73442" w14:textId="77777777" w:rsidR="00BE02F0" w:rsidRPr="00BE02F0" w:rsidRDefault="00BE02F0" w:rsidP="00BE02F0">
            <w:pPr>
              <w:spacing w:after="0" w:line="240" w:lineRule="auto"/>
              <w:jc w:val="both"/>
              <w:rPr>
                <w:rFonts w:cs="Arial"/>
                <w:i/>
                <w:iCs/>
                <w:sz w:val="28"/>
                <w:szCs w:val="28"/>
              </w:rPr>
            </w:pPr>
            <w:r w:rsidRPr="00BE02F0">
              <w:rPr>
                <w:rFonts w:cs="Arial"/>
                <w:iCs/>
                <w:sz w:val="28"/>
                <w:szCs w:val="28"/>
              </w:rPr>
              <w:t>V</w:t>
            </w:r>
            <w:r w:rsidRPr="00BE02F0">
              <w:rPr>
                <w:rFonts w:cs="Arial"/>
                <w:i/>
                <w:iCs/>
                <w:sz w:val="28"/>
                <w:szCs w:val="28"/>
              </w:rPr>
              <w:t>alue of Licensed Deficit sought</w:t>
            </w:r>
          </w:p>
          <w:p w14:paraId="6DCC845E" w14:textId="77777777" w:rsidR="00BE02F0" w:rsidRPr="00BE02F0" w:rsidRDefault="00BE02F0" w:rsidP="00BE02F0">
            <w:pPr>
              <w:spacing w:after="0" w:line="240" w:lineRule="auto"/>
              <w:jc w:val="both"/>
              <w:rPr>
                <w:rFonts w:cs="Arial"/>
                <w:iCs/>
                <w:sz w:val="28"/>
                <w:szCs w:val="28"/>
              </w:rPr>
            </w:pPr>
            <w:r w:rsidRPr="00BE02F0">
              <w:rPr>
                <w:rFonts w:cs="Arial"/>
                <w:i/>
                <w:iCs/>
                <w:sz w:val="28"/>
                <w:szCs w:val="28"/>
              </w:rPr>
              <w:t xml:space="preserve">Year 2 </w:t>
            </w:r>
            <w:r w:rsidRPr="00BE02F0">
              <w:rPr>
                <w:rFonts w:ascii="Century Gothic" w:hAnsi="Century Gothic" w:cs="Arial"/>
                <w:i/>
                <w:iCs/>
                <w:sz w:val="28"/>
                <w:szCs w:val="28"/>
              </w:rPr>
              <w:t>(Deficit Balance)</w:t>
            </w:r>
          </w:p>
        </w:tc>
        <w:tc>
          <w:tcPr>
            <w:tcW w:w="5225" w:type="dxa"/>
          </w:tcPr>
          <w:p w14:paraId="59FEF36C" w14:textId="77777777" w:rsidR="00BE02F0" w:rsidRPr="00BE02F0" w:rsidRDefault="00BE02F0" w:rsidP="00BE02F0">
            <w:pPr>
              <w:spacing w:after="0" w:line="240" w:lineRule="auto"/>
              <w:jc w:val="both"/>
              <w:rPr>
                <w:rFonts w:cs="Arial"/>
                <w:i/>
                <w:sz w:val="28"/>
                <w:szCs w:val="28"/>
              </w:rPr>
            </w:pPr>
          </w:p>
          <w:p w14:paraId="24CD5805" w14:textId="77777777" w:rsidR="00BE02F0" w:rsidRPr="00BE02F0" w:rsidRDefault="00BE02F0" w:rsidP="00BE02F0">
            <w:pPr>
              <w:spacing w:after="0" w:line="240" w:lineRule="auto"/>
              <w:jc w:val="both"/>
              <w:rPr>
                <w:rFonts w:cs="Arial"/>
                <w:i/>
                <w:sz w:val="28"/>
                <w:szCs w:val="28"/>
              </w:rPr>
            </w:pPr>
            <w:r w:rsidRPr="00BE02F0">
              <w:rPr>
                <w:rFonts w:cs="Arial"/>
                <w:i/>
                <w:sz w:val="28"/>
                <w:szCs w:val="28"/>
              </w:rPr>
              <w:t>£</w:t>
            </w:r>
          </w:p>
        </w:tc>
      </w:tr>
      <w:tr w:rsidR="00BE02F0" w:rsidRPr="00BE02F0" w14:paraId="4CB22AAD" w14:textId="77777777" w:rsidTr="00933819">
        <w:tc>
          <w:tcPr>
            <w:tcW w:w="5225" w:type="dxa"/>
          </w:tcPr>
          <w:p w14:paraId="157B4B34" w14:textId="77777777" w:rsidR="00BE02F0" w:rsidRPr="00BE02F0" w:rsidRDefault="00BE02F0" w:rsidP="00BE02F0">
            <w:pPr>
              <w:spacing w:after="0" w:line="240" w:lineRule="auto"/>
              <w:jc w:val="both"/>
              <w:rPr>
                <w:rFonts w:cs="Arial"/>
                <w:i/>
                <w:iCs/>
                <w:sz w:val="28"/>
                <w:szCs w:val="28"/>
              </w:rPr>
            </w:pPr>
            <w:r w:rsidRPr="00BE02F0">
              <w:rPr>
                <w:rFonts w:cs="Arial"/>
                <w:iCs/>
                <w:sz w:val="28"/>
                <w:szCs w:val="28"/>
              </w:rPr>
              <w:t>V</w:t>
            </w:r>
            <w:r w:rsidRPr="00BE02F0">
              <w:rPr>
                <w:rFonts w:cs="Arial"/>
                <w:i/>
                <w:iCs/>
                <w:sz w:val="28"/>
                <w:szCs w:val="28"/>
              </w:rPr>
              <w:t xml:space="preserve">alue of Licensed Deficit Sought </w:t>
            </w:r>
          </w:p>
          <w:p w14:paraId="3600D98A" w14:textId="77777777" w:rsidR="00BE02F0" w:rsidRPr="00BE02F0" w:rsidRDefault="00BE02F0" w:rsidP="00BE02F0">
            <w:pPr>
              <w:spacing w:after="0" w:line="240" w:lineRule="auto"/>
              <w:jc w:val="both"/>
              <w:rPr>
                <w:rFonts w:cs="Arial"/>
                <w:iCs/>
                <w:sz w:val="28"/>
                <w:szCs w:val="28"/>
              </w:rPr>
            </w:pPr>
            <w:r w:rsidRPr="00BE02F0">
              <w:rPr>
                <w:rFonts w:cs="Arial"/>
                <w:i/>
                <w:iCs/>
                <w:sz w:val="28"/>
                <w:szCs w:val="28"/>
              </w:rPr>
              <w:t xml:space="preserve">Year 3 </w:t>
            </w:r>
            <w:r w:rsidRPr="00BE02F0">
              <w:rPr>
                <w:rFonts w:ascii="Century Gothic" w:hAnsi="Century Gothic" w:cs="Arial"/>
                <w:i/>
                <w:iCs/>
                <w:sz w:val="28"/>
                <w:szCs w:val="28"/>
              </w:rPr>
              <w:t>(Deficit Balance)</w:t>
            </w:r>
          </w:p>
        </w:tc>
        <w:tc>
          <w:tcPr>
            <w:tcW w:w="5225" w:type="dxa"/>
          </w:tcPr>
          <w:p w14:paraId="59A66031" w14:textId="77777777" w:rsidR="00BE02F0" w:rsidRPr="00BE02F0" w:rsidRDefault="00BE02F0" w:rsidP="00BE02F0">
            <w:pPr>
              <w:spacing w:after="0" w:line="240" w:lineRule="auto"/>
              <w:jc w:val="both"/>
              <w:rPr>
                <w:rFonts w:cs="Arial"/>
                <w:i/>
                <w:sz w:val="28"/>
                <w:szCs w:val="28"/>
              </w:rPr>
            </w:pPr>
          </w:p>
          <w:p w14:paraId="5EC52891" w14:textId="77777777" w:rsidR="00BE02F0" w:rsidRPr="00BE02F0" w:rsidRDefault="00BE02F0" w:rsidP="00BE02F0">
            <w:pPr>
              <w:spacing w:after="0" w:line="240" w:lineRule="auto"/>
              <w:jc w:val="both"/>
              <w:rPr>
                <w:rFonts w:cs="Arial"/>
                <w:i/>
                <w:sz w:val="28"/>
                <w:szCs w:val="28"/>
              </w:rPr>
            </w:pPr>
            <w:r w:rsidRPr="00BE02F0">
              <w:rPr>
                <w:rFonts w:cs="Arial"/>
                <w:i/>
                <w:sz w:val="28"/>
                <w:szCs w:val="28"/>
              </w:rPr>
              <w:t>£</w:t>
            </w:r>
          </w:p>
        </w:tc>
      </w:tr>
    </w:tbl>
    <w:p w14:paraId="6A1C0D2E" w14:textId="77777777" w:rsidR="00BE02F0" w:rsidRPr="00BE02F0" w:rsidRDefault="00BE02F0" w:rsidP="00BE02F0">
      <w:pPr>
        <w:spacing w:after="0" w:line="240" w:lineRule="auto"/>
        <w:jc w:val="both"/>
        <w:rPr>
          <w:rFonts w:ascii="Arial" w:hAnsi="Arial" w:cs="Arial"/>
          <w:iCs/>
          <w:sz w:val="28"/>
          <w:szCs w:val="28"/>
          <w:lang w:eastAsia="en-US"/>
        </w:rPr>
      </w:pPr>
    </w:p>
    <w:p w14:paraId="513291D9" w14:textId="77777777" w:rsidR="00BE02F0" w:rsidRPr="00BE02F0" w:rsidRDefault="00BE02F0" w:rsidP="00BE02F0">
      <w:pPr>
        <w:autoSpaceDE w:val="0"/>
        <w:autoSpaceDN w:val="0"/>
        <w:adjustRightInd w:val="0"/>
        <w:snapToGrid w:val="0"/>
        <w:spacing w:after="240" w:line="240" w:lineRule="auto"/>
        <w:rPr>
          <w:rFonts w:ascii="Arial" w:eastAsia="Calibri" w:hAnsi="Arial" w:cs="Arial"/>
          <w:color w:val="000000"/>
          <w:sz w:val="8"/>
          <w:lang w:eastAsia="en-US"/>
        </w:rPr>
      </w:pPr>
    </w:p>
    <w:p w14:paraId="1C122081" w14:textId="77777777" w:rsidR="00BE02F0" w:rsidRPr="00BE02F0" w:rsidRDefault="00BE02F0" w:rsidP="00BE02F0">
      <w:pPr>
        <w:autoSpaceDE w:val="0"/>
        <w:autoSpaceDN w:val="0"/>
        <w:adjustRightInd w:val="0"/>
        <w:snapToGrid w:val="0"/>
        <w:spacing w:after="240" w:line="240" w:lineRule="auto"/>
        <w:rPr>
          <w:rFonts w:ascii="Arial" w:eastAsia="Calibri" w:hAnsi="Arial" w:cs="Arial"/>
          <w:color w:val="000000"/>
          <w:sz w:val="28"/>
          <w:szCs w:val="28"/>
          <w:lang w:eastAsia="en-US"/>
        </w:rPr>
      </w:pPr>
      <w:bookmarkStart w:id="35" w:name="_Hlk6394856"/>
      <w:r w:rsidRPr="00BE02F0">
        <w:rPr>
          <w:rFonts w:ascii="Arial" w:eastAsia="Calibri" w:hAnsi="Arial" w:cs="Arial"/>
          <w:color w:val="000000"/>
          <w:sz w:val="28"/>
          <w:szCs w:val="28"/>
          <w:lang w:eastAsia="en-US"/>
        </w:rPr>
        <w:t xml:space="preserve">Please insert digital signatures and </w:t>
      </w:r>
      <w:r w:rsidRPr="00BE02F0">
        <w:rPr>
          <w:rFonts w:ascii="Arial" w:eastAsia="Calibri" w:hAnsi="Arial" w:cs="Arial"/>
          <w:b/>
          <w:bCs/>
          <w:color w:val="000000"/>
          <w:sz w:val="28"/>
          <w:szCs w:val="28"/>
          <w:u w:val="single"/>
          <w:lang w:eastAsia="en-US"/>
        </w:rPr>
        <w:t>email the digitally signed form, as a word document</w:t>
      </w:r>
      <w:r w:rsidRPr="00BE02F0">
        <w:rPr>
          <w:rFonts w:ascii="Arial" w:eastAsia="Calibri" w:hAnsi="Arial" w:cs="Arial"/>
          <w:color w:val="000000"/>
          <w:sz w:val="28"/>
          <w:szCs w:val="28"/>
          <w:lang w:eastAsia="en-US"/>
        </w:rPr>
        <w:t xml:space="preserve"> to </w:t>
      </w:r>
      <w:bookmarkEnd w:id="35"/>
      <w:r w:rsidRPr="00BE02F0">
        <w:rPr>
          <w:rFonts w:ascii="Arial" w:eastAsia="Calibri" w:hAnsi="Arial" w:cs="Arial"/>
          <w:color w:val="000000"/>
          <w:sz w:val="28"/>
          <w:szCs w:val="28"/>
          <w:lang w:eastAsia="en-US"/>
        </w:rPr>
        <w:t>Lynsey.Taylor@sefton.gov.uk</w:t>
      </w:r>
    </w:p>
    <w:p w14:paraId="7E75B333" w14:textId="77777777" w:rsidR="00BE02F0" w:rsidRPr="00BE02F0" w:rsidRDefault="00BE02F0" w:rsidP="00BE02F0">
      <w:pPr>
        <w:autoSpaceDE w:val="0"/>
        <w:autoSpaceDN w:val="0"/>
        <w:adjustRightInd w:val="0"/>
        <w:snapToGrid w:val="0"/>
        <w:spacing w:after="240" w:line="240" w:lineRule="auto"/>
        <w:rPr>
          <w:rFonts w:ascii="Arial" w:eastAsia="Calibri" w:hAnsi="Arial" w:cs="Arial"/>
          <w:bCs/>
          <w:sz w:val="28"/>
          <w:szCs w:val="28"/>
          <w:lang w:eastAsia="en-US"/>
        </w:rPr>
      </w:pPr>
      <w:r w:rsidRPr="00BE02F0">
        <w:rPr>
          <w:rFonts w:ascii="Arial" w:eastAsia="Calibri" w:hAnsi="Arial" w:cs="Arial"/>
          <w:bCs/>
          <w:sz w:val="28"/>
          <w:szCs w:val="28"/>
          <w:lang w:eastAsia="en-US"/>
        </w:rPr>
        <w:t>Approved copy to be retained by Schools Financial Services and the School.</w:t>
      </w:r>
    </w:p>
    <w:p w14:paraId="0468B087" w14:textId="77777777" w:rsidR="00BE02F0" w:rsidRPr="00BE02F0" w:rsidRDefault="00BE02F0" w:rsidP="00BE02F0">
      <w:pPr>
        <w:autoSpaceDE w:val="0"/>
        <w:autoSpaceDN w:val="0"/>
        <w:adjustRightInd w:val="0"/>
        <w:snapToGrid w:val="0"/>
        <w:spacing w:after="240" w:line="240" w:lineRule="auto"/>
        <w:rPr>
          <w:rFonts w:ascii="Arial" w:eastAsia="Calibri" w:hAnsi="Arial" w:cs="Arial"/>
          <w:b/>
          <w:sz w:val="28"/>
          <w:szCs w:val="28"/>
          <w:lang w:eastAsia="en-US"/>
        </w:rPr>
      </w:pPr>
      <w:r w:rsidRPr="00BE02F0">
        <w:rPr>
          <w:rFonts w:ascii="Arial" w:eastAsia="Calibri" w:hAnsi="Arial" w:cs="Arial"/>
          <w:b/>
          <w:sz w:val="28"/>
          <w:szCs w:val="28"/>
          <w:lang w:eastAsia="en-US"/>
        </w:rPr>
        <w:t>Headteacher Signature _____________________________________</w:t>
      </w:r>
    </w:p>
    <w:p w14:paraId="3F48EE67" w14:textId="77777777" w:rsidR="00BE02F0" w:rsidRPr="00BE02F0" w:rsidRDefault="00BE02F0" w:rsidP="00BE02F0">
      <w:pPr>
        <w:autoSpaceDE w:val="0"/>
        <w:autoSpaceDN w:val="0"/>
        <w:adjustRightInd w:val="0"/>
        <w:snapToGrid w:val="0"/>
        <w:spacing w:after="240" w:line="240" w:lineRule="auto"/>
        <w:rPr>
          <w:rFonts w:ascii="Arial" w:eastAsia="Calibri" w:hAnsi="Arial" w:cs="Arial"/>
          <w:b/>
          <w:sz w:val="28"/>
          <w:szCs w:val="28"/>
          <w:lang w:eastAsia="en-US"/>
        </w:rPr>
      </w:pPr>
      <w:r w:rsidRPr="00BE02F0">
        <w:rPr>
          <w:rFonts w:ascii="Arial" w:eastAsia="Calibri" w:hAnsi="Arial" w:cs="Arial"/>
          <w:b/>
          <w:sz w:val="28"/>
          <w:szCs w:val="28"/>
          <w:lang w:eastAsia="en-US"/>
        </w:rPr>
        <w:t>Date: ____________________________________________________</w:t>
      </w:r>
    </w:p>
    <w:p w14:paraId="6BEECA92" w14:textId="77777777" w:rsidR="00BE02F0" w:rsidRPr="00BE02F0" w:rsidRDefault="00BE02F0" w:rsidP="00BE02F0">
      <w:pPr>
        <w:autoSpaceDE w:val="0"/>
        <w:autoSpaceDN w:val="0"/>
        <w:adjustRightInd w:val="0"/>
        <w:snapToGrid w:val="0"/>
        <w:spacing w:after="240" w:line="240" w:lineRule="auto"/>
        <w:rPr>
          <w:rFonts w:ascii="Arial" w:eastAsia="Calibri" w:hAnsi="Arial" w:cs="Arial"/>
          <w:b/>
          <w:sz w:val="28"/>
          <w:szCs w:val="28"/>
          <w:lang w:eastAsia="en-US"/>
        </w:rPr>
      </w:pPr>
      <w:r w:rsidRPr="00BE02F0">
        <w:rPr>
          <w:rFonts w:ascii="Arial" w:eastAsia="Calibri" w:hAnsi="Arial" w:cs="Arial"/>
          <w:b/>
          <w:sz w:val="28"/>
          <w:szCs w:val="28"/>
          <w:lang w:eastAsia="en-US"/>
        </w:rPr>
        <w:t xml:space="preserve">Chair of Governors Signature _________________________________ </w:t>
      </w:r>
    </w:p>
    <w:p w14:paraId="42DE251F" w14:textId="77777777" w:rsidR="00BE02F0" w:rsidRPr="00BE02F0" w:rsidRDefault="00BE02F0" w:rsidP="00BE02F0">
      <w:pPr>
        <w:autoSpaceDE w:val="0"/>
        <w:autoSpaceDN w:val="0"/>
        <w:adjustRightInd w:val="0"/>
        <w:snapToGrid w:val="0"/>
        <w:spacing w:after="240" w:line="240" w:lineRule="auto"/>
        <w:rPr>
          <w:rFonts w:ascii="Arial" w:eastAsia="Calibri" w:hAnsi="Arial" w:cs="Arial"/>
          <w:bCs/>
          <w:sz w:val="28"/>
          <w:szCs w:val="28"/>
          <w:lang w:eastAsia="en-US"/>
        </w:rPr>
      </w:pPr>
      <w:r w:rsidRPr="00BE02F0">
        <w:rPr>
          <w:rFonts w:ascii="Arial" w:eastAsia="Calibri" w:hAnsi="Arial" w:cs="Arial"/>
          <w:b/>
          <w:sz w:val="28"/>
          <w:szCs w:val="28"/>
          <w:lang w:eastAsia="en-US"/>
        </w:rPr>
        <w:t>Date: ____________________________________________________</w:t>
      </w:r>
    </w:p>
    <w:p w14:paraId="5F42E742" w14:textId="77777777" w:rsidR="00BE02F0" w:rsidRPr="00BE02F0" w:rsidRDefault="00BE02F0" w:rsidP="00BE02F0">
      <w:pPr>
        <w:spacing w:after="0" w:line="240" w:lineRule="auto"/>
        <w:rPr>
          <w:rFonts w:ascii="Arial" w:eastAsia="Calibri" w:hAnsi="Arial" w:cs="Arial"/>
          <w:bCs/>
          <w:sz w:val="28"/>
          <w:szCs w:val="28"/>
          <w:lang w:eastAsia="en-US"/>
        </w:rPr>
      </w:pPr>
      <w:r w:rsidRPr="00BE02F0">
        <w:rPr>
          <w:rFonts w:ascii="Arial" w:eastAsia="Calibri" w:hAnsi="Arial" w:cs="Arial"/>
          <w:bCs/>
          <w:sz w:val="28"/>
          <w:szCs w:val="28"/>
          <w:lang w:eastAsia="en-US"/>
        </w:rPr>
        <w:br w:type="page"/>
      </w:r>
    </w:p>
    <w:p w14:paraId="24AEB661" w14:textId="77777777" w:rsidR="00BE02F0" w:rsidRPr="00BE02F0" w:rsidRDefault="00BE02F0" w:rsidP="00BE02F0">
      <w:pPr>
        <w:autoSpaceDE w:val="0"/>
        <w:autoSpaceDN w:val="0"/>
        <w:adjustRightInd w:val="0"/>
        <w:snapToGrid w:val="0"/>
        <w:spacing w:after="240" w:line="240" w:lineRule="auto"/>
        <w:rPr>
          <w:rFonts w:ascii="Arial" w:eastAsia="Calibri" w:hAnsi="Arial" w:cs="Arial"/>
          <w:bCs/>
          <w:sz w:val="28"/>
          <w:szCs w:val="28"/>
          <w:lang w:eastAsia="en-US"/>
        </w:rPr>
      </w:pPr>
    </w:p>
    <w:p w14:paraId="5D977430" w14:textId="21A8404C" w:rsidR="00BE02F0" w:rsidRPr="00BE02F0" w:rsidRDefault="00BE02F0" w:rsidP="00BE02F0">
      <w:pPr>
        <w:autoSpaceDE w:val="0"/>
        <w:autoSpaceDN w:val="0"/>
        <w:adjustRightInd w:val="0"/>
        <w:snapToGrid w:val="0"/>
        <w:spacing w:after="240" w:line="240" w:lineRule="auto"/>
        <w:rPr>
          <w:rFonts w:ascii="Arial" w:eastAsia="Calibri" w:hAnsi="Arial" w:cs="Arial"/>
          <w:sz w:val="28"/>
          <w:szCs w:val="28"/>
          <w:lang w:eastAsia="en-US"/>
        </w:rPr>
      </w:pPr>
      <w:r w:rsidRPr="00BE02F0">
        <w:rPr>
          <w:rFonts w:ascii="Arial" w:eastAsia="Calibri" w:hAnsi="Arial" w:cs="Arial"/>
          <w:sz w:val="28"/>
          <w:szCs w:val="28"/>
          <w:lang w:eastAsia="en-US"/>
        </w:rPr>
        <w:t>BUDGET RECOVERY ACTION PLAN</w:t>
      </w:r>
      <w:r w:rsidRPr="00BE02F0">
        <w:rPr>
          <w:rFonts w:ascii="Arial" w:eastAsia="Calibri" w:hAnsi="Arial" w:cs="Arial"/>
          <w:sz w:val="28"/>
          <w:szCs w:val="28"/>
          <w:lang w:eastAsia="en-US"/>
        </w:rPr>
        <w:tab/>
      </w:r>
      <w:r w:rsidRPr="00BE02F0">
        <w:rPr>
          <w:rFonts w:ascii="Arial" w:eastAsia="Calibri" w:hAnsi="Arial" w:cs="Arial"/>
          <w:sz w:val="28"/>
          <w:szCs w:val="28"/>
          <w:lang w:eastAsia="en-US"/>
        </w:rPr>
        <w:tab/>
      </w:r>
      <w:r w:rsidRPr="00BE02F0">
        <w:rPr>
          <w:rFonts w:ascii="Arial" w:eastAsia="Calibri" w:hAnsi="Arial" w:cs="Arial"/>
          <w:sz w:val="28"/>
          <w:szCs w:val="28"/>
          <w:lang w:eastAsia="en-US"/>
        </w:rPr>
        <w:tab/>
      </w:r>
      <w:r w:rsidRPr="00BE02F0">
        <w:rPr>
          <w:rFonts w:ascii="Arial" w:eastAsia="Calibri" w:hAnsi="Arial" w:cs="Arial"/>
          <w:sz w:val="28"/>
          <w:szCs w:val="28"/>
          <w:lang w:eastAsia="en-US"/>
        </w:rPr>
        <w:tab/>
      </w:r>
      <w:r w:rsidRPr="00BE02F0">
        <w:rPr>
          <w:rFonts w:ascii="Arial" w:eastAsia="Calibri" w:hAnsi="Arial" w:cs="Arial"/>
          <w:sz w:val="28"/>
          <w:szCs w:val="28"/>
          <w:lang w:eastAsia="en-US"/>
        </w:rPr>
        <w:tab/>
      </w:r>
      <w:r w:rsidRPr="00BE02F0">
        <w:rPr>
          <w:rFonts w:ascii="Arial" w:eastAsia="Calibri" w:hAnsi="Arial" w:cs="Arial"/>
          <w:sz w:val="28"/>
          <w:szCs w:val="28"/>
          <w:lang w:eastAsia="en-US"/>
        </w:rPr>
        <w:tab/>
      </w:r>
      <w:r w:rsidR="004B22A5">
        <w:rPr>
          <w:rFonts w:ascii="Arial" w:eastAsia="Calibri" w:hAnsi="Arial" w:cs="Arial"/>
          <w:sz w:val="28"/>
          <w:szCs w:val="28"/>
          <w:lang w:eastAsia="en-US"/>
        </w:rPr>
        <w:tab/>
      </w:r>
      <w:r w:rsidR="004B22A5">
        <w:rPr>
          <w:rFonts w:ascii="Arial" w:eastAsia="Calibri" w:hAnsi="Arial" w:cs="Arial"/>
          <w:sz w:val="28"/>
          <w:szCs w:val="28"/>
          <w:lang w:eastAsia="en-US"/>
        </w:rPr>
        <w:tab/>
      </w:r>
      <w:r w:rsidR="004B22A5">
        <w:rPr>
          <w:rFonts w:ascii="Arial" w:eastAsia="Calibri" w:hAnsi="Arial" w:cs="Arial"/>
          <w:sz w:val="28"/>
          <w:szCs w:val="28"/>
          <w:lang w:eastAsia="en-US"/>
        </w:rPr>
        <w:tab/>
      </w:r>
      <w:r w:rsidR="004B22A5">
        <w:rPr>
          <w:rFonts w:ascii="Arial" w:eastAsia="Calibri" w:hAnsi="Arial" w:cs="Arial"/>
          <w:sz w:val="28"/>
          <w:szCs w:val="28"/>
          <w:lang w:eastAsia="en-US"/>
        </w:rPr>
        <w:tab/>
      </w:r>
      <w:r w:rsidR="004B22A5">
        <w:rPr>
          <w:rFonts w:ascii="Arial" w:eastAsia="Calibri" w:hAnsi="Arial" w:cs="Arial"/>
          <w:sz w:val="28"/>
          <w:szCs w:val="28"/>
          <w:lang w:eastAsia="en-US"/>
        </w:rPr>
        <w:tab/>
      </w:r>
      <w:r w:rsidR="004B22A5">
        <w:rPr>
          <w:rFonts w:ascii="Arial" w:eastAsia="Calibri" w:hAnsi="Arial" w:cs="Arial"/>
          <w:sz w:val="28"/>
          <w:szCs w:val="28"/>
          <w:lang w:eastAsia="en-US"/>
        </w:rPr>
        <w:tab/>
      </w:r>
      <w:r w:rsidR="004B22A5">
        <w:rPr>
          <w:rFonts w:ascii="Arial" w:eastAsia="Calibri" w:hAnsi="Arial" w:cs="Arial"/>
          <w:sz w:val="28"/>
          <w:szCs w:val="28"/>
          <w:lang w:eastAsia="en-US"/>
        </w:rPr>
        <w:tab/>
      </w:r>
      <w:r w:rsidR="004B22A5">
        <w:rPr>
          <w:rFonts w:ascii="Arial" w:eastAsia="Calibri" w:hAnsi="Arial" w:cs="Arial"/>
          <w:sz w:val="28"/>
          <w:szCs w:val="28"/>
          <w:lang w:eastAsia="en-US"/>
        </w:rPr>
        <w:tab/>
      </w:r>
      <w:r w:rsidRPr="00BE02F0">
        <w:rPr>
          <w:rFonts w:ascii="Arial" w:eastAsia="Calibri" w:hAnsi="Arial" w:cs="Arial"/>
          <w:sz w:val="28"/>
          <w:szCs w:val="28"/>
          <w:lang w:eastAsia="en-US"/>
        </w:rPr>
        <w:t>Appendix B</w:t>
      </w:r>
    </w:p>
    <w:p w14:paraId="1651442F" w14:textId="77777777" w:rsidR="00BE02F0" w:rsidRPr="00BE02F0" w:rsidRDefault="00BE02F0" w:rsidP="00BE02F0">
      <w:pPr>
        <w:autoSpaceDE w:val="0"/>
        <w:autoSpaceDN w:val="0"/>
        <w:adjustRightInd w:val="0"/>
        <w:snapToGrid w:val="0"/>
        <w:spacing w:after="240" w:line="240" w:lineRule="auto"/>
        <w:rPr>
          <w:rFonts w:ascii="Century Gothic" w:eastAsia="Calibri" w:hAnsi="Century Gothic" w:cs="Arial"/>
          <w:sz w:val="28"/>
          <w:szCs w:val="28"/>
          <w:lang w:eastAsia="en-US"/>
        </w:rPr>
      </w:pPr>
    </w:p>
    <w:p w14:paraId="46B18462" w14:textId="77777777" w:rsidR="00BE02F0" w:rsidRPr="00BE02F0" w:rsidRDefault="00BE02F0" w:rsidP="00BE02F0">
      <w:pPr>
        <w:autoSpaceDE w:val="0"/>
        <w:autoSpaceDN w:val="0"/>
        <w:adjustRightInd w:val="0"/>
        <w:snapToGrid w:val="0"/>
        <w:spacing w:after="240" w:line="240" w:lineRule="auto"/>
        <w:rPr>
          <w:rFonts w:ascii="Arial" w:eastAsia="Calibri" w:hAnsi="Arial" w:cs="Arial"/>
          <w:sz w:val="28"/>
          <w:szCs w:val="28"/>
          <w:lang w:eastAsia="en-US"/>
        </w:rPr>
      </w:pPr>
      <w:r w:rsidRPr="00BE02F0">
        <w:rPr>
          <w:rFonts w:ascii="Arial" w:eastAsia="Calibri" w:hAnsi="Arial" w:cs="Arial"/>
          <w:sz w:val="28"/>
          <w:szCs w:val="28"/>
          <w:lang w:eastAsia="en-US"/>
        </w:rPr>
        <w:t>DFE No:</w:t>
      </w:r>
      <w:r w:rsidRPr="00BE02F0">
        <w:rPr>
          <w:rFonts w:ascii="Arial" w:eastAsia="Calibri" w:hAnsi="Arial" w:cs="Arial"/>
          <w:sz w:val="28"/>
          <w:szCs w:val="28"/>
          <w:lang w:eastAsia="en-US"/>
        </w:rPr>
        <w:tab/>
      </w:r>
      <w:r w:rsidRPr="00BE02F0">
        <w:rPr>
          <w:rFonts w:ascii="Arial" w:eastAsia="Calibri" w:hAnsi="Arial" w:cs="Arial"/>
          <w:sz w:val="28"/>
          <w:szCs w:val="28"/>
          <w:lang w:eastAsia="en-US"/>
        </w:rPr>
        <w:tab/>
      </w:r>
      <w:r w:rsidRPr="00BE02F0">
        <w:rPr>
          <w:rFonts w:ascii="Arial" w:eastAsia="Calibri" w:hAnsi="Arial" w:cs="Arial"/>
          <w:sz w:val="28"/>
          <w:szCs w:val="28"/>
          <w:lang w:eastAsia="en-US"/>
        </w:rPr>
        <w:tab/>
      </w:r>
      <w:r w:rsidRPr="00BE02F0">
        <w:rPr>
          <w:rFonts w:ascii="Arial" w:eastAsia="Calibri" w:hAnsi="Arial" w:cs="Arial"/>
          <w:sz w:val="28"/>
          <w:szCs w:val="28"/>
          <w:lang w:eastAsia="en-US"/>
        </w:rPr>
        <w:tab/>
      </w:r>
      <w:r w:rsidRPr="00BE02F0">
        <w:rPr>
          <w:rFonts w:ascii="Arial" w:eastAsia="Calibri" w:hAnsi="Arial" w:cs="Arial"/>
          <w:sz w:val="28"/>
          <w:szCs w:val="28"/>
          <w:lang w:eastAsia="en-US"/>
        </w:rPr>
        <w:tab/>
      </w:r>
      <w:r w:rsidRPr="00BE02F0">
        <w:rPr>
          <w:rFonts w:ascii="Arial" w:eastAsia="Calibri" w:hAnsi="Arial" w:cs="Arial"/>
          <w:sz w:val="28"/>
          <w:szCs w:val="28"/>
          <w:lang w:eastAsia="en-US"/>
        </w:rPr>
        <w:tab/>
      </w:r>
      <w:r w:rsidRPr="00BE02F0">
        <w:rPr>
          <w:rFonts w:ascii="Arial" w:eastAsia="Calibri" w:hAnsi="Arial" w:cs="Arial"/>
          <w:sz w:val="28"/>
          <w:szCs w:val="28"/>
          <w:lang w:eastAsia="en-US"/>
        </w:rPr>
        <w:tab/>
        <w:t>School Name:</w:t>
      </w:r>
    </w:p>
    <w:tbl>
      <w:tblPr>
        <w:tblStyle w:val="TableGrid5"/>
        <w:tblW w:w="0" w:type="auto"/>
        <w:tblLook w:val="04A0" w:firstRow="1" w:lastRow="0" w:firstColumn="1" w:lastColumn="0" w:noHBand="0" w:noVBand="1"/>
      </w:tblPr>
      <w:tblGrid>
        <w:gridCol w:w="3669"/>
        <w:gridCol w:w="1242"/>
        <w:gridCol w:w="1165"/>
        <w:gridCol w:w="1081"/>
        <w:gridCol w:w="1145"/>
      </w:tblGrid>
      <w:tr w:rsidR="00BE02F0" w:rsidRPr="00BE02F0" w14:paraId="704C309C" w14:textId="77777777" w:rsidTr="00DD3C15">
        <w:tc>
          <w:tcPr>
            <w:tcW w:w="3669" w:type="dxa"/>
          </w:tcPr>
          <w:p w14:paraId="23307E1E" w14:textId="77777777" w:rsidR="00BE02F0" w:rsidRPr="00BE02F0" w:rsidRDefault="00BE02F0" w:rsidP="00BE02F0">
            <w:pPr>
              <w:autoSpaceDE w:val="0"/>
              <w:autoSpaceDN w:val="0"/>
              <w:adjustRightInd w:val="0"/>
              <w:snapToGrid w:val="0"/>
              <w:spacing w:after="240" w:line="240" w:lineRule="auto"/>
              <w:rPr>
                <w:rFonts w:cs="Arial"/>
                <w:sz w:val="28"/>
                <w:szCs w:val="28"/>
              </w:rPr>
            </w:pPr>
          </w:p>
        </w:tc>
        <w:tc>
          <w:tcPr>
            <w:tcW w:w="4633" w:type="dxa"/>
            <w:gridSpan w:val="4"/>
          </w:tcPr>
          <w:p w14:paraId="16630890" w14:textId="77777777" w:rsidR="00BE02F0" w:rsidRPr="00BE02F0" w:rsidRDefault="00BE02F0" w:rsidP="00BE02F0">
            <w:pPr>
              <w:autoSpaceDE w:val="0"/>
              <w:autoSpaceDN w:val="0"/>
              <w:adjustRightInd w:val="0"/>
              <w:snapToGrid w:val="0"/>
              <w:spacing w:after="240" w:line="240" w:lineRule="auto"/>
              <w:jc w:val="center"/>
              <w:rPr>
                <w:rFonts w:cs="Arial"/>
                <w:sz w:val="28"/>
                <w:szCs w:val="28"/>
              </w:rPr>
            </w:pPr>
            <w:r w:rsidRPr="00BE02F0">
              <w:rPr>
                <w:rFonts w:cs="Arial"/>
                <w:b/>
                <w:sz w:val="28"/>
                <w:szCs w:val="28"/>
              </w:rPr>
              <w:t>Detail estimated savings and/or additional income in each of the three years</w:t>
            </w:r>
          </w:p>
        </w:tc>
      </w:tr>
      <w:tr w:rsidR="00BE02F0" w:rsidRPr="00BE02F0" w14:paraId="268EEC31" w14:textId="77777777" w:rsidTr="00DD3C15">
        <w:tc>
          <w:tcPr>
            <w:tcW w:w="3669" w:type="dxa"/>
          </w:tcPr>
          <w:p w14:paraId="35F1C8A2" w14:textId="77777777" w:rsidR="00BE02F0" w:rsidRPr="00BE02F0" w:rsidRDefault="00BE02F0" w:rsidP="00BE02F0">
            <w:pPr>
              <w:autoSpaceDE w:val="0"/>
              <w:autoSpaceDN w:val="0"/>
              <w:adjustRightInd w:val="0"/>
              <w:snapToGrid w:val="0"/>
              <w:spacing w:after="240" w:line="240" w:lineRule="auto"/>
              <w:rPr>
                <w:rFonts w:cs="Arial"/>
                <w:sz w:val="28"/>
                <w:szCs w:val="28"/>
              </w:rPr>
            </w:pPr>
            <w:r w:rsidRPr="00BE02F0">
              <w:rPr>
                <w:rFonts w:cs="Arial"/>
                <w:sz w:val="28"/>
                <w:szCs w:val="28"/>
              </w:rPr>
              <w:t>Management Action Details</w:t>
            </w:r>
          </w:p>
        </w:tc>
        <w:tc>
          <w:tcPr>
            <w:tcW w:w="1242" w:type="dxa"/>
          </w:tcPr>
          <w:p w14:paraId="17AAC15A" w14:textId="77777777" w:rsidR="00BE02F0" w:rsidRPr="00BE02F0" w:rsidRDefault="00BE02F0" w:rsidP="00BE02F0">
            <w:pPr>
              <w:autoSpaceDE w:val="0"/>
              <w:autoSpaceDN w:val="0"/>
              <w:adjustRightInd w:val="0"/>
              <w:snapToGrid w:val="0"/>
              <w:spacing w:after="240" w:line="240" w:lineRule="auto"/>
              <w:rPr>
                <w:rFonts w:cs="Arial"/>
                <w:sz w:val="28"/>
                <w:szCs w:val="28"/>
              </w:rPr>
            </w:pPr>
            <w:r w:rsidRPr="00BE02F0">
              <w:rPr>
                <w:rFonts w:cs="Arial"/>
                <w:sz w:val="28"/>
                <w:szCs w:val="28"/>
              </w:rPr>
              <w:t>Date of Action</w:t>
            </w:r>
          </w:p>
        </w:tc>
        <w:tc>
          <w:tcPr>
            <w:tcW w:w="1165" w:type="dxa"/>
          </w:tcPr>
          <w:p w14:paraId="0CC84CA6" w14:textId="77777777" w:rsidR="00BE02F0" w:rsidRPr="00BE02F0" w:rsidRDefault="00BE02F0" w:rsidP="00BE02F0">
            <w:pPr>
              <w:autoSpaceDE w:val="0"/>
              <w:autoSpaceDN w:val="0"/>
              <w:adjustRightInd w:val="0"/>
              <w:snapToGrid w:val="0"/>
              <w:spacing w:after="240" w:line="240" w:lineRule="auto"/>
              <w:rPr>
                <w:rFonts w:cs="Arial"/>
                <w:sz w:val="28"/>
                <w:szCs w:val="28"/>
              </w:rPr>
            </w:pPr>
            <w:r w:rsidRPr="00BE02F0">
              <w:rPr>
                <w:rFonts w:cs="Arial"/>
                <w:sz w:val="28"/>
                <w:szCs w:val="28"/>
              </w:rPr>
              <w:t>Year 1</w:t>
            </w:r>
          </w:p>
        </w:tc>
        <w:tc>
          <w:tcPr>
            <w:tcW w:w="1081" w:type="dxa"/>
          </w:tcPr>
          <w:p w14:paraId="7B31438F" w14:textId="77777777" w:rsidR="00BE02F0" w:rsidRPr="00BE02F0" w:rsidRDefault="00BE02F0" w:rsidP="00BE02F0">
            <w:pPr>
              <w:autoSpaceDE w:val="0"/>
              <w:autoSpaceDN w:val="0"/>
              <w:adjustRightInd w:val="0"/>
              <w:snapToGrid w:val="0"/>
              <w:spacing w:after="240" w:line="240" w:lineRule="auto"/>
              <w:rPr>
                <w:rFonts w:cs="Arial"/>
                <w:sz w:val="28"/>
                <w:szCs w:val="28"/>
              </w:rPr>
            </w:pPr>
            <w:r w:rsidRPr="00BE02F0">
              <w:rPr>
                <w:rFonts w:cs="Arial"/>
                <w:sz w:val="28"/>
                <w:szCs w:val="28"/>
              </w:rPr>
              <w:t>Year 2</w:t>
            </w:r>
          </w:p>
        </w:tc>
        <w:tc>
          <w:tcPr>
            <w:tcW w:w="1145" w:type="dxa"/>
          </w:tcPr>
          <w:p w14:paraId="2BF9BB30" w14:textId="77777777" w:rsidR="00BE02F0" w:rsidRPr="00BE02F0" w:rsidRDefault="00BE02F0" w:rsidP="00BE02F0">
            <w:pPr>
              <w:autoSpaceDE w:val="0"/>
              <w:autoSpaceDN w:val="0"/>
              <w:adjustRightInd w:val="0"/>
              <w:snapToGrid w:val="0"/>
              <w:spacing w:after="240" w:line="240" w:lineRule="auto"/>
              <w:rPr>
                <w:rFonts w:cs="Arial"/>
                <w:sz w:val="28"/>
                <w:szCs w:val="28"/>
              </w:rPr>
            </w:pPr>
            <w:r w:rsidRPr="00BE02F0">
              <w:rPr>
                <w:rFonts w:cs="Arial"/>
                <w:sz w:val="28"/>
                <w:szCs w:val="28"/>
              </w:rPr>
              <w:t>Year 3</w:t>
            </w:r>
          </w:p>
        </w:tc>
      </w:tr>
      <w:tr w:rsidR="00BE02F0" w:rsidRPr="00BE02F0" w14:paraId="52CBEC03" w14:textId="77777777" w:rsidTr="00DD3C15">
        <w:tc>
          <w:tcPr>
            <w:tcW w:w="3669" w:type="dxa"/>
          </w:tcPr>
          <w:p w14:paraId="5407DFC7" w14:textId="77777777" w:rsidR="00BE02F0" w:rsidRPr="00BE02F0" w:rsidRDefault="00BE02F0" w:rsidP="00BE02F0">
            <w:pPr>
              <w:autoSpaceDE w:val="0"/>
              <w:autoSpaceDN w:val="0"/>
              <w:adjustRightInd w:val="0"/>
              <w:snapToGrid w:val="0"/>
              <w:spacing w:after="240" w:line="240" w:lineRule="auto"/>
              <w:rPr>
                <w:rFonts w:ascii="Century Gothic" w:hAnsi="Century Gothic" w:cs="Arial"/>
                <w:sz w:val="28"/>
                <w:szCs w:val="28"/>
              </w:rPr>
            </w:pPr>
          </w:p>
        </w:tc>
        <w:tc>
          <w:tcPr>
            <w:tcW w:w="1242" w:type="dxa"/>
          </w:tcPr>
          <w:p w14:paraId="4D20B62D" w14:textId="77777777" w:rsidR="00BE02F0" w:rsidRPr="00BE02F0" w:rsidRDefault="00BE02F0" w:rsidP="00BE02F0">
            <w:pPr>
              <w:autoSpaceDE w:val="0"/>
              <w:autoSpaceDN w:val="0"/>
              <w:adjustRightInd w:val="0"/>
              <w:snapToGrid w:val="0"/>
              <w:spacing w:after="240" w:line="240" w:lineRule="auto"/>
              <w:rPr>
                <w:rFonts w:ascii="Century Gothic" w:hAnsi="Century Gothic" w:cs="Arial"/>
                <w:sz w:val="28"/>
                <w:szCs w:val="28"/>
              </w:rPr>
            </w:pPr>
          </w:p>
        </w:tc>
        <w:tc>
          <w:tcPr>
            <w:tcW w:w="1165" w:type="dxa"/>
          </w:tcPr>
          <w:p w14:paraId="7AF9B0DD" w14:textId="77777777" w:rsidR="00BE02F0" w:rsidRPr="00BE02F0" w:rsidRDefault="00BE02F0" w:rsidP="00BE02F0">
            <w:pPr>
              <w:autoSpaceDE w:val="0"/>
              <w:autoSpaceDN w:val="0"/>
              <w:adjustRightInd w:val="0"/>
              <w:snapToGrid w:val="0"/>
              <w:spacing w:after="240" w:line="240" w:lineRule="auto"/>
              <w:rPr>
                <w:rFonts w:ascii="Century Gothic" w:hAnsi="Century Gothic" w:cs="Arial"/>
                <w:sz w:val="28"/>
                <w:szCs w:val="28"/>
              </w:rPr>
            </w:pPr>
          </w:p>
        </w:tc>
        <w:tc>
          <w:tcPr>
            <w:tcW w:w="1081" w:type="dxa"/>
          </w:tcPr>
          <w:p w14:paraId="58030A4A" w14:textId="77777777" w:rsidR="00BE02F0" w:rsidRPr="00BE02F0" w:rsidRDefault="00BE02F0" w:rsidP="00BE02F0">
            <w:pPr>
              <w:autoSpaceDE w:val="0"/>
              <w:autoSpaceDN w:val="0"/>
              <w:adjustRightInd w:val="0"/>
              <w:snapToGrid w:val="0"/>
              <w:spacing w:after="240" w:line="240" w:lineRule="auto"/>
              <w:rPr>
                <w:rFonts w:ascii="Century Gothic" w:hAnsi="Century Gothic" w:cs="Arial"/>
                <w:sz w:val="28"/>
                <w:szCs w:val="28"/>
              </w:rPr>
            </w:pPr>
          </w:p>
        </w:tc>
        <w:tc>
          <w:tcPr>
            <w:tcW w:w="1145" w:type="dxa"/>
          </w:tcPr>
          <w:p w14:paraId="07AEAA67" w14:textId="77777777" w:rsidR="00BE02F0" w:rsidRPr="00BE02F0" w:rsidRDefault="00BE02F0" w:rsidP="00BE02F0">
            <w:pPr>
              <w:autoSpaceDE w:val="0"/>
              <w:autoSpaceDN w:val="0"/>
              <w:adjustRightInd w:val="0"/>
              <w:snapToGrid w:val="0"/>
              <w:spacing w:after="240" w:line="240" w:lineRule="auto"/>
              <w:rPr>
                <w:rFonts w:ascii="Century Gothic" w:hAnsi="Century Gothic" w:cs="Arial"/>
                <w:sz w:val="28"/>
                <w:szCs w:val="28"/>
              </w:rPr>
            </w:pPr>
          </w:p>
        </w:tc>
      </w:tr>
      <w:tr w:rsidR="00BE02F0" w:rsidRPr="00BE02F0" w14:paraId="7F62C147" w14:textId="77777777" w:rsidTr="00DD3C15">
        <w:tc>
          <w:tcPr>
            <w:tcW w:w="3669" w:type="dxa"/>
          </w:tcPr>
          <w:p w14:paraId="742A0A93" w14:textId="77777777" w:rsidR="00BE02F0" w:rsidRPr="00BE02F0" w:rsidRDefault="00BE02F0" w:rsidP="00BE02F0">
            <w:pPr>
              <w:autoSpaceDE w:val="0"/>
              <w:autoSpaceDN w:val="0"/>
              <w:adjustRightInd w:val="0"/>
              <w:snapToGrid w:val="0"/>
              <w:spacing w:after="240" w:line="240" w:lineRule="auto"/>
              <w:rPr>
                <w:rFonts w:ascii="Century Gothic" w:hAnsi="Century Gothic" w:cs="Arial"/>
                <w:sz w:val="28"/>
                <w:szCs w:val="28"/>
              </w:rPr>
            </w:pPr>
          </w:p>
        </w:tc>
        <w:tc>
          <w:tcPr>
            <w:tcW w:w="1242" w:type="dxa"/>
          </w:tcPr>
          <w:p w14:paraId="0BE4A14B" w14:textId="77777777" w:rsidR="00BE02F0" w:rsidRPr="00BE02F0" w:rsidRDefault="00BE02F0" w:rsidP="00BE02F0">
            <w:pPr>
              <w:autoSpaceDE w:val="0"/>
              <w:autoSpaceDN w:val="0"/>
              <w:adjustRightInd w:val="0"/>
              <w:snapToGrid w:val="0"/>
              <w:spacing w:after="240" w:line="240" w:lineRule="auto"/>
              <w:rPr>
                <w:rFonts w:ascii="Century Gothic" w:hAnsi="Century Gothic" w:cs="Arial"/>
                <w:sz w:val="28"/>
                <w:szCs w:val="28"/>
              </w:rPr>
            </w:pPr>
          </w:p>
        </w:tc>
        <w:tc>
          <w:tcPr>
            <w:tcW w:w="1165" w:type="dxa"/>
          </w:tcPr>
          <w:p w14:paraId="5D0C5F56" w14:textId="77777777" w:rsidR="00BE02F0" w:rsidRPr="00BE02F0" w:rsidRDefault="00BE02F0" w:rsidP="00BE02F0">
            <w:pPr>
              <w:autoSpaceDE w:val="0"/>
              <w:autoSpaceDN w:val="0"/>
              <w:adjustRightInd w:val="0"/>
              <w:snapToGrid w:val="0"/>
              <w:spacing w:after="240" w:line="240" w:lineRule="auto"/>
              <w:rPr>
                <w:rFonts w:ascii="Century Gothic" w:hAnsi="Century Gothic" w:cs="Arial"/>
                <w:sz w:val="28"/>
                <w:szCs w:val="28"/>
              </w:rPr>
            </w:pPr>
          </w:p>
        </w:tc>
        <w:tc>
          <w:tcPr>
            <w:tcW w:w="1081" w:type="dxa"/>
          </w:tcPr>
          <w:p w14:paraId="3EB23CB6" w14:textId="77777777" w:rsidR="00BE02F0" w:rsidRPr="00BE02F0" w:rsidRDefault="00BE02F0" w:rsidP="00BE02F0">
            <w:pPr>
              <w:autoSpaceDE w:val="0"/>
              <w:autoSpaceDN w:val="0"/>
              <w:adjustRightInd w:val="0"/>
              <w:snapToGrid w:val="0"/>
              <w:spacing w:after="240" w:line="240" w:lineRule="auto"/>
              <w:rPr>
                <w:rFonts w:ascii="Century Gothic" w:hAnsi="Century Gothic" w:cs="Arial"/>
                <w:sz w:val="28"/>
                <w:szCs w:val="28"/>
              </w:rPr>
            </w:pPr>
          </w:p>
        </w:tc>
        <w:tc>
          <w:tcPr>
            <w:tcW w:w="1145" w:type="dxa"/>
          </w:tcPr>
          <w:p w14:paraId="56CFDD1F" w14:textId="77777777" w:rsidR="00BE02F0" w:rsidRPr="00BE02F0" w:rsidRDefault="00BE02F0" w:rsidP="00BE02F0">
            <w:pPr>
              <w:autoSpaceDE w:val="0"/>
              <w:autoSpaceDN w:val="0"/>
              <w:adjustRightInd w:val="0"/>
              <w:snapToGrid w:val="0"/>
              <w:spacing w:after="240" w:line="240" w:lineRule="auto"/>
              <w:rPr>
                <w:rFonts w:ascii="Century Gothic" w:hAnsi="Century Gothic" w:cs="Arial"/>
                <w:sz w:val="28"/>
                <w:szCs w:val="28"/>
              </w:rPr>
            </w:pPr>
          </w:p>
        </w:tc>
      </w:tr>
      <w:tr w:rsidR="00BE02F0" w:rsidRPr="00BE02F0" w14:paraId="52D31C0B" w14:textId="77777777" w:rsidTr="00DD3C15">
        <w:tc>
          <w:tcPr>
            <w:tcW w:w="3669" w:type="dxa"/>
          </w:tcPr>
          <w:p w14:paraId="0A9DCAE4" w14:textId="77777777" w:rsidR="00BE02F0" w:rsidRPr="00BE02F0" w:rsidRDefault="00BE02F0" w:rsidP="00BE02F0">
            <w:pPr>
              <w:autoSpaceDE w:val="0"/>
              <w:autoSpaceDN w:val="0"/>
              <w:adjustRightInd w:val="0"/>
              <w:snapToGrid w:val="0"/>
              <w:spacing w:after="240" w:line="240" w:lineRule="auto"/>
              <w:rPr>
                <w:rFonts w:ascii="Century Gothic" w:hAnsi="Century Gothic" w:cs="Arial"/>
                <w:sz w:val="28"/>
                <w:szCs w:val="28"/>
              </w:rPr>
            </w:pPr>
          </w:p>
        </w:tc>
        <w:tc>
          <w:tcPr>
            <w:tcW w:w="1242" w:type="dxa"/>
          </w:tcPr>
          <w:p w14:paraId="627D3750" w14:textId="77777777" w:rsidR="00BE02F0" w:rsidRPr="00BE02F0" w:rsidRDefault="00BE02F0" w:rsidP="00BE02F0">
            <w:pPr>
              <w:autoSpaceDE w:val="0"/>
              <w:autoSpaceDN w:val="0"/>
              <w:adjustRightInd w:val="0"/>
              <w:snapToGrid w:val="0"/>
              <w:spacing w:after="240" w:line="240" w:lineRule="auto"/>
              <w:rPr>
                <w:rFonts w:ascii="Century Gothic" w:hAnsi="Century Gothic" w:cs="Arial"/>
                <w:sz w:val="28"/>
                <w:szCs w:val="28"/>
              </w:rPr>
            </w:pPr>
          </w:p>
        </w:tc>
        <w:tc>
          <w:tcPr>
            <w:tcW w:w="1165" w:type="dxa"/>
          </w:tcPr>
          <w:p w14:paraId="78BFD186" w14:textId="77777777" w:rsidR="00BE02F0" w:rsidRPr="00BE02F0" w:rsidRDefault="00BE02F0" w:rsidP="00BE02F0">
            <w:pPr>
              <w:autoSpaceDE w:val="0"/>
              <w:autoSpaceDN w:val="0"/>
              <w:adjustRightInd w:val="0"/>
              <w:snapToGrid w:val="0"/>
              <w:spacing w:after="240" w:line="240" w:lineRule="auto"/>
              <w:rPr>
                <w:rFonts w:ascii="Century Gothic" w:hAnsi="Century Gothic" w:cs="Arial"/>
                <w:sz w:val="28"/>
                <w:szCs w:val="28"/>
              </w:rPr>
            </w:pPr>
          </w:p>
        </w:tc>
        <w:tc>
          <w:tcPr>
            <w:tcW w:w="1081" w:type="dxa"/>
          </w:tcPr>
          <w:p w14:paraId="71D5FD3C" w14:textId="77777777" w:rsidR="00BE02F0" w:rsidRPr="00BE02F0" w:rsidRDefault="00BE02F0" w:rsidP="00BE02F0">
            <w:pPr>
              <w:autoSpaceDE w:val="0"/>
              <w:autoSpaceDN w:val="0"/>
              <w:adjustRightInd w:val="0"/>
              <w:snapToGrid w:val="0"/>
              <w:spacing w:after="240" w:line="240" w:lineRule="auto"/>
              <w:rPr>
                <w:rFonts w:ascii="Century Gothic" w:hAnsi="Century Gothic" w:cs="Arial"/>
                <w:sz w:val="28"/>
                <w:szCs w:val="28"/>
              </w:rPr>
            </w:pPr>
          </w:p>
        </w:tc>
        <w:tc>
          <w:tcPr>
            <w:tcW w:w="1145" w:type="dxa"/>
          </w:tcPr>
          <w:p w14:paraId="3960D4DE" w14:textId="77777777" w:rsidR="00BE02F0" w:rsidRPr="00BE02F0" w:rsidRDefault="00BE02F0" w:rsidP="00BE02F0">
            <w:pPr>
              <w:autoSpaceDE w:val="0"/>
              <w:autoSpaceDN w:val="0"/>
              <w:adjustRightInd w:val="0"/>
              <w:snapToGrid w:val="0"/>
              <w:spacing w:after="240" w:line="240" w:lineRule="auto"/>
              <w:rPr>
                <w:rFonts w:ascii="Century Gothic" w:hAnsi="Century Gothic" w:cs="Arial"/>
                <w:sz w:val="28"/>
                <w:szCs w:val="28"/>
              </w:rPr>
            </w:pPr>
          </w:p>
        </w:tc>
      </w:tr>
      <w:tr w:rsidR="00BE02F0" w:rsidRPr="00BE02F0" w14:paraId="7C6F692A" w14:textId="77777777" w:rsidTr="00DD3C15">
        <w:tc>
          <w:tcPr>
            <w:tcW w:w="3669" w:type="dxa"/>
          </w:tcPr>
          <w:p w14:paraId="07E7B235" w14:textId="77777777" w:rsidR="00BE02F0" w:rsidRPr="00BE02F0" w:rsidRDefault="00BE02F0" w:rsidP="00BE02F0">
            <w:pPr>
              <w:autoSpaceDE w:val="0"/>
              <w:autoSpaceDN w:val="0"/>
              <w:adjustRightInd w:val="0"/>
              <w:snapToGrid w:val="0"/>
              <w:spacing w:after="240" w:line="240" w:lineRule="auto"/>
              <w:rPr>
                <w:rFonts w:ascii="Century Gothic" w:hAnsi="Century Gothic" w:cs="Arial"/>
                <w:sz w:val="28"/>
                <w:szCs w:val="28"/>
              </w:rPr>
            </w:pPr>
          </w:p>
        </w:tc>
        <w:tc>
          <w:tcPr>
            <w:tcW w:w="1242" w:type="dxa"/>
          </w:tcPr>
          <w:p w14:paraId="5EAC576B" w14:textId="77777777" w:rsidR="00BE02F0" w:rsidRPr="00BE02F0" w:rsidRDefault="00BE02F0" w:rsidP="00BE02F0">
            <w:pPr>
              <w:autoSpaceDE w:val="0"/>
              <w:autoSpaceDN w:val="0"/>
              <w:adjustRightInd w:val="0"/>
              <w:snapToGrid w:val="0"/>
              <w:spacing w:after="240" w:line="240" w:lineRule="auto"/>
              <w:rPr>
                <w:rFonts w:ascii="Century Gothic" w:hAnsi="Century Gothic" w:cs="Arial"/>
                <w:sz w:val="28"/>
                <w:szCs w:val="28"/>
              </w:rPr>
            </w:pPr>
          </w:p>
        </w:tc>
        <w:tc>
          <w:tcPr>
            <w:tcW w:w="1165" w:type="dxa"/>
          </w:tcPr>
          <w:p w14:paraId="14A29E9B" w14:textId="77777777" w:rsidR="00BE02F0" w:rsidRPr="00BE02F0" w:rsidRDefault="00BE02F0" w:rsidP="00BE02F0">
            <w:pPr>
              <w:autoSpaceDE w:val="0"/>
              <w:autoSpaceDN w:val="0"/>
              <w:adjustRightInd w:val="0"/>
              <w:snapToGrid w:val="0"/>
              <w:spacing w:after="240" w:line="240" w:lineRule="auto"/>
              <w:rPr>
                <w:rFonts w:ascii="Century Gothic" w:hAnsi="Century Gothic" w:cs="Arial"/>
                <w:sz w:val="28"/>
                <w:szCs w:val="28"/>
              </w:rPr>
            </w:pPr>
          </w:p>
        </w:tc>
        <w:tc>
          <w:tcPr>
            <w:tcW w:w="1081" w:type="dxa"/>
          </w:tcPr>
          <w:p w14:paraId="3DAB6804" w14:textId="77777777" w:rsidR="00BE02F0" w:rsidRPr="00BE02F0" w:rsidRDefault="00BE02F0" w:rsidP="00BE02F0">
            <w:pPr>
              <w:autoSpaceDE w:val="0"/>
              <w:autoSpaceDN w:val="0"/>
              <w:adjustRightInd w:val="0"/>
              <w:snapToGrid w:val="0"/>
              <w:spacing w:after="240" w:line="240" w:lineRule="auto"/>
              <w:rPr>
                <w:rFonts w:ascii="Century Gothic" w:hAnsi="Century Gothic" w:cs="Arial"/>
                <w:sz w:val="28"/>
                <w:szCs w:val="28"/>
              </w:rPr>
            </w:pPr>
          </w:p>
        </w:tc>
        <w:tc>
          <w:tcPr>
            <w:tcW w:w="1145" w:type="dxa"/>
          </w:tcPr>
          <w:p w14:paraId="73C234C5" w14:textId="77777777" w:rsidR="00BE02F0" w:rsidRPr="00BE02F0" w:rsidRDefault="00BE02F0" w:rsidP="00BE02F0">
            <w:pPr>
              <w:autoSpaceDE w:val="0"/>
              <w:autoSpaceDN w:val="0"/>
              <w:adjustRightInd w:val="0"/>
              <w:snapToGrid w:val="0"/>
              <w:spacing w:after="240" w:line="240" w:lineRule="auto"/>
              <w:rPr>
                <w:rFonts w:ascii="Century Gothic" w:hAnsi="Century Gothic" w:cs="Arial"/>
                <w:sz w:val="28"/>
                <w:szCs w:val="28"/>
              </w:rPr>
            </w:pPr>
          </w:p>
        </w:tc>
      </w:tr>
      <w:tr w:rsidR="00BE02F0" w:rsidRPr="00BE02F0" w14:paraId="3E5E8586" w14:textId="77777777" w:rsidTr="00DD3C15">
        <w:tc>
          <w:tcPr>
            <w:tcW w:w="3669" w:type="dxa"/>
          </w:tcPr>
          <w:p w14:paraId="59227D59" w14:textId="77777777" w:rsidR="00BE02F0" w:rsidRPr="00BE02F0" w:rsidRDefault="00BE02F0" w:rsidP="00BE02F0">
            <w:pPr>
              <w:autoSpaceDE w:val="0"/>
              <w:autoSpaceDN w:val="0"/>
              <w:adjustRightInd w:val="0"/>
              <w:snapToGrid w:val="0"/>
              <w:spacing w:after="240" w:line="240" w:lineRule="auto"/>
              <w:rPr>
                <w:rFonts w:ascii="Century Gothic" w:hAnsi="Century Gothic" w:cs="Arial"/>
                <w:sz w:val="28"/>
                <w:szCs w:val="28"/>
              </w:rPr>
            </w:pPr>
          </w:p>
        </w:tc>
        <w:tc>
          <w:tcPr>
            <w:tcW w:w="1242" w:type="dxa"/>
          </w:tcPr>
          <w:p w14:paraId="1B2F9A5F" w14:textId="77777777" w:rsidR="00BE02F0" w:rsidRPr="00BE02F0" w:rsidRDefault="00BE02F0" w:rsidP="00BE02F0">
            <w:pPr>
              <w:autoSpaceDE w:val="0"/>
              <w:autoSpaceDN w:val="0"/>
              <w:adjustRightInd w:val="0"/>
              <w:snapToGrid w:val="0"/>
              <w:spacing w:after="240" w:line="240" w:lineRule="auto"/>
              <w:rPr>
                <w:rFonts w:ascii="Century Gothic" w:hAnsi="Century Gothic" w:cs="Arial"/>
                <w:sz w:val="28"/>
                <w:szCs w:val="28"/>
              </w:rPr>
            </w:pPr>
          </w:p>
        </w:tc>
        <w:tc>
          <w:tcPr>
            <w:tcW w:w="1165" w:type="dxa"/>
          </w:tcPr>
          <w:p w14:paraId="0C41FC97" w14:textId="77777777" w:rsidR="00BE02F0" w:rsidRPr="00BE02F0" w:rsidRDefault="00BE02F0" w:rsidP="00BE02F0">
            <w:pPr>
              <w:autoSpaceDE w:val="0"/>
              <w:autoSpaceDN w:val="0"/>
              <w:adjustRightInd w:val="0"/>
              <w:snapToGrid w:val="0"/>
              <w:spacing w:after="240" w:line="240" w:lineRule="auto"/>
              <w:rPr>
                <w:rFonts w:ascii="Century Gothic" w:hAnsi="Century Gothic" w:cs="Arial"/>
                <w:sz w:val="28"/>
                <w:szCs w:val="28"/>
              </w:rPr>
            </w:pPr>
          </w:p>
        </w:tc>
        <w:tc>
          <w:tcPr>
            <w:tcW w:w="1081" w:type="dxa"/>
          </w:tcPr>
          <w:p w14:paraId="5A83EAAC" w14:textId="77777777" w:rsidR="00BE02F0" w:rsidRPr="00BE02F0" w:rsidRDefault="00BE02F0" w:rsidP="00BE02F0">
            <w:pPr>
              <w:autoSpaceDE w:val="0"/>
              <w:autoSpaceDN w:val="0"/>
              <w:adjustRightInd w:val="0"/>
              <w:snapToGrid w:val="0"/>
              <w:spacing w:after="240" w:line="240" w:lineRule="auto"/>
              <w:rPr>
                <w:rFonts w:ascii="Century Gothic" w:hAnsi="Century Gothic" w:cs="Arial"/>
                <w:sz w:val="28"/>
                <w:szCs w:val="28"/>
              </w:rPr>
            </w:pPr>
          </w:p>
        </w:tc>
        <w:tc>
          <w:tcPr>
            <w:tcW w:w="1145" w:type="dxa"/>
          </w:tcPr>
          <w:p w14:paraId="11CE9CB5" w14:textId="77777777" w:rsidR="00BE02F0" w:rsidRPr="00BE02F0" w:rsidRDefault="00BE02F0" w:rsidP="00BE02F0">
            <w:pPr>
              <w:autoSpaceDE w:val="0"/>
              <w:autoSpaceDN w:val="0"/>
              <w:adjustRightInd w:val="0"/>
              <w:snapToGrid w:val="0"/>
              <w:spacing w:after="240" w:line="240" w:lineRule="auto"/>
              <w:rPr>
                <w:rFonts w:ascii="Century Gothic" w:hAnsi="Century Gothic" w:cs="Arial"/>
                <w:sz w:val="28"/>
                <w:szCs w:val="28"/>
              </w:rPr>
            </w:pPr>
          </w:p>
        </w:tc>
      </w:tr>
      <w:tr w:rsidR="00BE02F0" w:rsidRPr="00BE02F0" w14:paraId="0AE371FC" w14:textId="77777777" w:rsidTr="00DD3C15">
        <w:tc>
          <w:tcPr>
            <w:tcW w:w="3669" w:type="dxa"/>
          </w:tcPr>
          <w:p w14:paraId="4B35413E" w14:textId="77777777" w:rsidR="00BE02F0" w:rsidRPr="00BE02F0" w:rsidRDefault="00BE02F0" w:rsidP="00BE02F0">
            <w:pPr>
              <w:autoSpaceDE w:val="0"/>
              <w:autoSpaceDN w:val="0"/>
              <w:adjustRightInd w:val="0"/>
              <w:snapToGrid w:val="0"/>
              <w:spacing w:after="240" w:line="240" w:lineRule="auto"/>
              <w:rPr>
                <w:rFonts w:ascii="Century Gothic" w:hAnsi="Century Gothic" w:cs="Arial"/>
                <w:sz w:val="28"/>
                <w:szCs w:val="28"/>
              </w:rPr>
            </w:pPr>
          </w:p>
        </w:tc>
        <w:tc>
          <w:tcPr>
            <w:tcW w:w="1242" w:type="dxa"/>
          </w:tcPr>
          <w:p w14:paraId="5514C003" w14:textId="77777777" w:rsidR="00BE02F0" w:rsidRPr="00BE02F0" w:rsidRDefault="00BE02F0" w:rsidP="00BE02F0">
            <w:pPr>
              <w:autoSpaceDE w:val="0"/>
              <w:autoSpaceDN w:val="0"/>
              <w:adjustRightInd w:val="0"/>
              <w:snapToGrid w:val="0"/>
              <w:spacing w:after="240" w:line="240" w:lineRule="auto"/>
              <w:rPr>
                <w:rFonts w:ascii="Century Gothic" w:hAnsi="Century Gothic" w:cs="Arial"/>
                <w:sz w:val="28"/>
                <w:szCs w:val="28"/>
              </w:rPr>
            </w:pPr>
          </w:p>
        </w:tc>
        <w:tc>
          <w:tcPr>
            <w:tcW w:w="1165" w:type="dxa"/>
          </w:tcPr>
          <w:p w14:paraId="181720CA" w14:textId="77777777" w:rsidR="00BE02F0" w:rsidRPr="00BE02F0" w:rsidRDefault="00BE02F0" w:rsidP="00BE02F0">
            <w:pPr>
              <w:autoSpaceDE w:val="0"/>
              <w:autoSpaceDN w:val="0"/>
              <w:adjustRightInd w:val="0"/>
              <w:snapToGrid w:val="0"/>
              <w:spacing w:after="240" w:line="240" w:lineRule="auto"/>
              <w:rPr>
                <w:rFonts w:ascii="Century Gothic" w:hAnsi="Century Gothic" w:cs="Arial"/>
                <w:sz w:val="28"/>
                <w:szCs w:val="28"/>
              </w:rPr>
            </w:pPr>
          </w:p>
        </w:tc>
        <w:tc>
          <w:tcPr>
            <w:tcW w:w="1081" w:type="dxa"/>
          </w:tcPr>
          <w:p w14:paraId="4A5195DC" w14:textId="77777777" w:rsidR="00BE02F0" w:rsidRPr="00BE02F0" w:rsidRDefault="00BE02F0" w:rsidP="00BE02F0">
            <w:pPr>
              <w:autoSpaceDE w:val="0"/>
              <w:autoSpaceDN w:val="0"/>
              <w:adjustRightInd w:val="0"/>
              <w:snapToGrid w:val="0"/>
              <w:spacing w:after="240" w:line="240" w:lineRule="auto"/>
              <w:rPr>
                <w:rFonts w:ascii="Century Gothic" w:hAnsi="Century Gothic" w:cs="Arial"/>
                <w:sz w:val="28"/>
                <w:szCs w:val="28"/>
              </w:rPr>
            </w:pPr>
          </w:p>
        </w:tc>
        <w:tc>
          <w:tcPr>
            <w:tcW w:w="1145" w:type="dxa"/>
          </w:tcPr>
          <w:p w14:paraId="36EF06C5" w14:textId="77777777" w:rsidR="00BE02F0" w:rsidRPr="00BE02F0" w:rsidRDefault="00BE02F0" w:rsidP="00BE02F0">
            <w:pPr>
              <w:autoSpaceDE w:val="0"/>
              <w:autoSpaceDN w:val="0"/>
              <w:adjustRightInd w:val="0"/>
              <w:snapToGrid w:val="0"/>
              <w:spacing w:after="240" w:line="240" w:lineRule="auto"/>
              <w:rPr>
                <w:rFonts w:ascii="Century Gothic" w:hAnsi="Century Gothic" w:cs="Arial"/>
                <w:sz w:val="28"/>
                <w:szCs w:val="28"/>
              </w:rPr>
            </w:pPr>
          </w:p>
        </w:tc>
      </w:tr>
    </w:tbl>
    <w:p w14:paraId="38C09F93" w14:textId="77777777" w:rsidR="00BE02F0" w:rsidRPr="00BE02F0" w:rsidRDefault="00BE02F0" w:rsidP="00BE02F0">
      <w:pPr>
        <w:autoSpaceDE w:val="0"/>
        <w:autoSpaceDN w:val="0"/>
        <w:adjustRightInd w:val="0"/>
        <w:snapToGrid w:val="0"/>
        <w:spacing w:after="240" w:line="240" w:lineRule="auto"/>
        <w:rPr>
          <w:rFonts w:ascii="Century Gothic" w:eastAsia="Calibri" w:hAnsi="Century Gothic" w:cs="Arial"/>
          <w:sz w:val="28"/>
          <w:szCs w:val="28"/>
          <w:lang w:eastAsia="en-US"/>
        </w:rPr>
      </w:pPr>
    </w:p>
    <w:tbl>
      <w:tblPr>
        <w:tblStyle w:val="PlainTable21"/>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0"/>
        <w:gridCol w:w="2376"/>
        <w:gridCol w:w="1708"/>
        <w:gridCol w:w="2061"/>
      </w:tblGrid>
      <w:tr w:rsidR="00BE02F0" w:rsidRPr="00BE02F0" w14:paraId="200A6388" w14:textId="77777777" w:rsidTr="00933819">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098" w:type="dxa"/>
          </w:tcPr>
          <w:p w14:paraId="50B6A4B1" w14:textId="77777777" w:rsidR="00BE02F0" w:rsidRPr="00BE02F0" w:rsidRDefault="00BE02F0" w:rsidP="00BE02F0">
            <w:pPr>
              <w:autoSpaceDE w:val="0"/>
              <w:autoSpaceDN w:val="0"/>
              <w:adjustRightInd w:val="0"/>
              <w:snapToGrid w:val="0"/>
              <w:spacing w:after="240" w:line="240" w:lineRule="auto"/>
              <w:rPr>
                <w:rFonts w:ascii="Arial" w:hAnsi="Arial" w:cs="Arial"/>
              </w:rPr>
            </w:pPr>
            <w:r w:rsidRPr="00BE02F0">
              <w:rPr>
                <w:rFonts w:ascii="Arial" w:hAnsi="Arial" w:cs="Arial"/>
              </w:rPr>
              <w:t xml:space="preserve">Date of Meeting: </w:t>
            </w:r>
          </w:p>
        </w:tc>
        <w:tc>
          <w:tcPr>
            <w:tcW w:w="2722" w:type="dxa"/>
          </w:tcPr>
          <w:p w14:paraId="09D8EF6C" w14:textId="77777777" w:rsidR="00BE02F0" w:rsidRPr="00BE02F0" w:rsidRDefault="00BE02F0" w:rsidP="00BE02F0">
            <w:pPr>
              <w:autoSpaceDE w:val="0"/>
              <w:autoSpaceDN w:val="0"/>
              <w:adjustRightInd w:val="0"/>
              <w:snapToGrid w:val="0"/>
              <w:spacing w:after="240" w:line="240" w:lineRule="auto"/>
              <w:cnfStyle w:val="100000000000" w:firstRow="1" w:lastRow="0" w:firstColumn="0" w:lastColumn="0" w:oddVBand="0" w:evenVBand="0" w:oddHBand="0" w:evenHBand="0" w:firstRowFirstColumn="0" w:firstRowLastColumn="0" w:lastRowFirstColumn="0" w:lastRowLastColumn="0"/>
              <w:rPr>
                <w:rFonts w:ascii="Arial" w:hAnsi="Arial" w:cs="Arial"/>
                <w:i/>
              </w:rPr>
            </w:pPr>
          </w:p>
        </w:tc>
        <w:tc>
          <w:tcPr>
            <w:tcW w:w="1859" w:type="dxa"/>
          </w:tcPr>
          <w:p w14:paraId="6265C2E5" w14:textId="77777777" w:rsidR="00BE02F0" w:rsidRPr="00BE02F0" w:rsidRDefault="00BE02F0" w:rsidP="00BE02F0">
            <w:pPr>
              <w:autoSpaceDE w:val="0"/>
              <w:autoSpaceDN w:val="0"/>
              <w:adjustRightInd w:val="0"/>
              <w:snapToGrid w:val="0"/>
              <w:spacing w:after="240" w:line="240" w:lineRule="auto"/>
              <w:cnfStyle w:val="100000000000" w:firstRow="1" w:lastRow="0" w:firstColumn="0" w:lastColumn="0" w:oddVBand="0" w:evenVBand="0" w:oddHBand="0" w:evenHBand="0" w:firstRowFirstColumn="0" w:firstRowLastColumn="0" w:lastRowFirstColumn="0" w:lastRowLastColumn="0"/>
              <w:rPr>
                <w:rFonts w:ascii="Arial" w:hAnsi="Arial" w:cs="Arial"/>
              </w:rPr>
            </w:pPr>
          </w:p>
        </w:tc>
        <w:tc>
          <w:tcPr>
            <w:tcW w:w="2357" w:type="dxa"/>
          </w:tcPr>
          <w:p w14:paraId="74F2C206" w14:textId="77777777" w:rsidR="00BE02F0" w:rsidRPr="00BE02F0" w:rsidRDefault="00BE02F0" w:rsidP="00BE02F0">
            <w:pPr>
              <w:autoSpaceDE w:val="0"/>
              <w:autoSpaceDN w:val="0"/>
              <w:adjustRightInd w:val="0"/>
              <w:snapToGrid w:val="0"/>
              <w:spacing w:after="240" w:line="240" w:lineRule="auto"/>
              <w:cnfStyle w:val="100000000000" w:firstRow="1" w:lastRow="0" w:firstColumn="0" w:lastColumn="0" w:oddVBand="0" w:evenVBand="0" w:oddHBand="0" w:evenHBand="0" w:firstRowFirstColumn="0" w:firstRowLastColumn="0" w:lastRowFirstColumn="0" w:lastRowLastColumn="0"/>
              <w:rPr>
                <w:rFonts w:ascii="Arial" w:hAnsi="Arial" w:cs="Arial"/>
              </w:rPr>
            </w:pPr>
          </w:p>
        </w:tc>
      </w:tr>
      <w:tr w:rsidR="00BE02F0" w:rsidRPr="00BE02F0" w14:paraId="71C2F92B" w14:textId="77777777" w:rsidTr="00933819">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098" w:type="dxa"/>
          </w:tcPr>
          <w:p w14:paraId="49991BEB" w14:textId="77777777" w:rsidR="00BE02F0" w:rsidRPr="00BE02F0" w:rsidRDefault="00BE02F0" w:rsidP="00BE02F0">
            <w:pPr>
              <w:autoSpaceDE w:val="0"/>
              <w:autoSpaceDN w:val="0"/>
              <w:adjustRightInd w:val="0"/>
              <w:snapToGrid w:val="0"/>
              <w:spacing w:after="240" w:line="240" w:lineRule="auto"/>
              <w:rPr>
                <w:rFonts w:ascii="Arial" w:hAnsi="Arial" w:cs="Arial"/>
              </w:rPr>
            </w:pPr>
            <w:r w:rsidRPr="00BE02F0">
              <w:rPr>
                <w:rFonts w:ascii="Arial" w:hAnsi="Arial" w:cs="Arial"/>
              </w:rPr>
              <w:t>Headteacher Name:</w:t>
            </w:r>
          </w:p>
        </w:tc>
        <w:tc>
          <w:tcPr>
            <w:tcW w:w="2722" w:type="dxa"/>
          </w:tcPr>
          <w:p w14:paraId="11D0D31A" w14:textId="77777777" w:rsidR="00BE02F0" w:rsidRPr="00BE02F0" w:rsidRDefault="00BE02F0" w:rsidP="00BE02F0">
            <w:pPr>
              <w:autoSpaceDE w:val="0"/>
              <w:autoSpaceDN w:val="0"/>
              <w:adjustRightInd w:val="0"/>
              <w:snapToGrid w:val="0"/>
              <w:spacing w:after="240" w:line="240" w:lineRule="auto"/>
              <w:cnfStyle w:val="000000100000" w:firstRow="0" w:lastRow="0" w:firstColumn="0" w:lastColumn="0" w:oddVBand="0" w:evenVBand="0" w:oddHBand="1" w:evenHBand="0" w:firstRowFirstColumn="0" w:firstRowLastColumn="0" w:lastRowFirstColumn="0" w:lastRowLastColumn="0"/>
              <w:rPr>
                <w:rFonts w:ascii="Arial" w:hAnsi="Arial" w:cs="Arial"/>
                <w:b/>
              </w:rPr>
            </w:pPr>
          </w:p>
        </w:tc>
        <w:tc>
          <w:tcPr>
            <w:tcW w:w="1859" w:type="dxa"/>
          </w:tcPr>
          <w:p w14:paraId="133F3FED" w14:textId="77777777" w:rsidR="00BE02F0" w:rsidRPr="00BE02F0" w:rsidRDefault="00BE02F0" w:rsidP="00BE02F0">
            <w:pPr>
              <w:autoSpaceDE w:val="0"/>
              <w:autoSpaceDN w:val="0"/>
              <w:adjustRightInd w:val="0"/>
              <w:snapToGrid w:val="0"/>
              <w:spacing w:after="240" w:line="240" w:lineRule="auto"/>
              <w:cnfStyle w:val="000000100000" w:firstRow="0" w:lastRow="0" w:firstColumn="0" w:lastColumn="0" w:oddVBand="0" w:evenVBand="0" w:oddHBand="1" w:evenHBand="0" w:firstRowFirstColumn="0" w:firstRowLastColumn="0" w:lastRowFirstColumn="0" w:lastRowLastColumn="0"/>
              <w:rPr>
                <w:rFonts w:ascii="Arial" w:hAnsi="Arial" w:cs="Arial"/>
                <w:b/>
              </w:rPr>
            </w:pPr>
          </w:p>
        </w:tc>
        <w:tc>
          <w:tcPr>
            <w:tcW w:w="2357" w:type="dxa"/>
          </w:tcPr>
          <w:p w14:paraId="7C841267" w14:textId="77777777" w:rsidR="00BE02F0" w:rsidRPr="00BE02F0" w:rsidRDefault="00BE02F0" w:rsidP="00BE02F0">
            <w:pPr>
              <w:autoSpaceDE w:val="0"/>
              <w:autoSpaceDN w:val="0"/>
              <w:adjustRightInd w:val="0"/>
              <w:snapToGrid w:val="0"/>
              <w:spacing w:after="240" w:line="240" w:lineRule="auto"/>
              <w:cnfStyle w:val="000000100000" w:firstRow="0" w:lastRow="0" w:firstColumn="0" w:lastColumn="0" w:oddVBand="0" w:evenVBand="0" w:oddHBand="1" w:evenHBand="0" w:firstRowFirstColumn="0" w:firstRowLastColumn="0" w:lastRowFirstColumn="0" w:lastRowLastColumn="0"/>
              <w:rPr>
                <w:rFonts w:ascii="Arial" w:hAnsi="Arial" w:cs="Arial"/>
                <w:b/>
              </w:rPr>
            </w:pPr>
          </w:p>
        </w:tc>
      </w:tr>
      <w:tr w:rsidR="00BE02F0" w:rsidRPr="00BE02F0" w14:paraId="3EC7676A" w14:textId="77777777" w:rsidTr="00933819">
        <w:trPr>
          <w:trHeight w:val="567"/>
        </w:trPr>
        <w:tc>
          <w:tcPr>
            <w:cnfStyle w:val="001000000000" w:firstRow="0" w:lastRow="0" w:firstColumn="1" w:lastColumn="0" w:oddVBand="0" w:evenVBand="0" w:oddHBand="0" w:evenHBand="0" w:firstRowFirstColumn="0" w:firstRowLastColumn="0" w:lastRowFirstColumn="0" w:lastRowLastColumn="0"/>
            <w:tcW w:w="2098" w:type="dxa"/>
          </w:tcPr>
          <w:p w14:paraId="5FDDDB48" w14:textId="77777777" w:rsidR="00BE02F0" w:rsidRPr="00BE02F0" w:rsidRDefault="00BE02F0" w:rsidP="00BE02F0">
            <w:pPr>
              <w:autoSpaceDE w:val="0"/>
              <w:autoSpaceDN w:val="0"/>
              <w:adjustRightInd w:val="0"/>
              <w:snapToGrid w:val="0"/>
              <w:spacing w:after="240" w:line="240" w:lineRule="auto"/>
              <w:rPr>
                <w:rFonts w:ascii="Arial" w:hAnsi="Arial" w:cs="Arial"/>
              </w:rPr>
            </w:pPr>
            <w:r w:rsidRPr="00BE02F0">
              <w:rPr>
                <w:rFonts w:ascii="Arial" w:hAnsi="Arial" w:cs="Arial"/>
              </w:rPr>
              <w:t>Headteacher Signature:</w:t>
            </w:r>
          </w:p>
        </w:tc>
        <w:tc>
          <w:tcPr>
            <w:tcW w:w="2722" w:type="dxa"/>
          </w:tcPr>
          <w:p w14:paraId="5D325250" w14:textId="77777777" w:rsidR="00BE02F0" w:rsidRPr="00BE02F0" w:rsidRDefault="00BE02F0" w:rsidP="00BE02F0">
            <w:pPr>
              <w:autoSpaceDE w:val="0"/>
              <w:autoSpaceDN w:val="0"/>
              <w:adjustRightInd w:val="0"/>
              <w:snapToGrid w:val="0"/>
              <w:spacing w:after="240" w:line="240" w:lineRule="auto"/>
              <w:cnfStyle w:val="000000000000" w:firstRow="0" w:lastRow="0" w:firstColumn="0" w:lastColumn="0" w:oddVBand="0" w:evenVBand="0" w:oddHBand="0" w:evenHBand="0" w:firstRowFirstColumn="0" w:firstRowLastColumn="0" w:lastRowFirstColumn="0" w:lastRowLastColumn="0"/>
              <w:rPr>
                <w:rFonts w:ascii="Arial" w:hAnsi="Arial" w:cs="Arial"/>
                <w:b/>
              </w:rPr>
            </w:pPr>
          </w:p>
        </w:tc>
        <w:tc>
          <w:tcPr>
            <w:tcW w:w="1859" w:type="dxa"/>
          </w:tcPr>
          <w:p w14:paraId="6E8CBC3F" w14:textId="77777777" w:rsidR="00BE02F0" w:rsidRPr="00BE02F0" w:rsidRDefault="00BE02F0" w:rsidP="00BE02F0">
            <w:pPr>
              <w:autoSpaceDE w:val="0"/>
              <w:autoSpaceDN w:val="0"/>
              <w:adjustRightInd w:val="0"/>
              <w:snapToGrid w:val="0"/>
              <w:spacing w:after="240" w:line="240" w:lineRule="auto"/>
              <w:jc w:val="right"/>
              <w:cnfStyle w:val="000000000000" w:firstRow="0" w:lastRow="0" w:firstColumn="0" w:lastColumn="0" w:oddVBand="0" w:evenVBand="0" w:oddHBand="0" w:evenHBand="0" w:firstRowFirstColumn="0" w:firstRowLastColumn="0" w:lastRowFirstColumn="0" w:lastRowLastColumn="0"/>
              <w:rPr>
                <w:rFonts w:ascii="Arial" w:hAnsi="Arial" w:cs="Arial"/>
                <w:b/>
              </w:rPr>
            </w:pPr>
            <w:r w:rsidRPr="00BE02F0">
              <w:rPr>
                <w:rFonts w:ascii="Arial" w:hAnsi="Arial" w:cs="Arial"/>
                <w:b/>
              </w:rPr>
              <w:t>Date:</w:t>
            </w:r>
          </w:p>
        </w:tc>
        <w:tc>
          <w:tcPr>
            <w:tcW w:w="2357" w:type="dxa"/>
          </w:tcPr>
          <w:p w14:paraId="281EC063" w14:textId="77777777" w:rsidR="00BE02F0" w:rsidRPr="00BE02F0" w:rsidRDefault="00BE02F0" w:rsidP="00BE02F0">
            <w:pPr>
              <w:autoSpaceDE w:val="0"/>
              <w:autoSpaceDN w:val="0"/>
              <w:adjustRightInd w:val="0"/>
              <w:snapToGrid w:val="0"/>
              <w:spacing w:after="240" w:line="240" w:lineRule="auto"/>
              <w:cnfStyle w:val="000000000000" w:firstRow="0" w:lastRow="0" w:firstColumn="0" w:lastColumn="0" w:oddVBand="0" w:evenVBand="0" w:oddHBand="0" w:evenHBand="0" w:firstRowFirstColumn="0" w:firstRowLastColumn="0" w:lastRowFirstColumn="0" w:lastRowLastColumn="0"/>
              <w:rPr>
                <w:rFonts w:ascii="Arial" w:hAnsi="Arial" w:cs="Arial"/>
                <w:b/>
              </w:rPr>
            </w:pPr>
          </w:p>
        </w:tc>
      </w:tr>
      <w:tr w:rsidR="00BE02F0" w:rsidRPr="00BE02F0" w14:paraId="14D2F17E" w14:textId="77777777" w:rsidTr="00933819">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098" w:type="dxa"/>
          </w:tcPr>
          <w:p w14:paraId="02D711FF" w14:textId="77777777" w:rsidR="00BE02F0" w:rsidRPr="00BE02F0" w:rsidRDefault="00BE02F0" w:rsidP="00BE02F0">
            <w:pPr>
              <w:autoSpaceDE w:val="0"/>
              <w:autoSpaceDN w:val="0"/>
              <w:adjustRightInd w:val="0"/>
              <w:snapToGrid w:val="0"/>
              <w:spacing w:after="240" w:line="240" w:lineRule="auto"/>
              <w:rPr>
                <w:rFonts w:ascii="Arial" w:hAnsi="Arial" w:cs="Arial"/>
              </w:rPr>
            </w:pPr>
            <w:r w:rsidRPr="00BE02F0">
              <w:rPr>
                <w:rFonts w:ascii="Arial" w:hAnsi="Arial" w:cs="Arial"/>
              </w:rPr>
              <w:t xml:space="preserve">Chair of Governors Name: </w:t>
            </w:r>
          </w:p>
        </w:tc>
        <w:tc>
          <w:tcPr>
            <w:tcW w:w="2722" w:type="dxa"/>
          </w:tcPr>
          <w:p w14:paraId="0FDA17DD" w14:textId="77777777" w:rsidR="00BE02F0" w:rsidRPr="00BE02F0" w:rsidRDefault="00BE02F0" w:rsidP="00BE02F0">
            <w:pPr>
              <w:autoSpaceDE w:val="0"/>
              <w:autoSpaceDN w:val="0"/>
              <w:adjustRightInd w:val="0"/>
              <w:snapToGrid w:val="0"/>
              <w:spacing w:after="240" w:line="240" w:lineRule="auto"/>
              <w:cnfStyle w:val="000000100000" w:firstRow="0" w:lastRow="0" w:firstColumn="0" w:lastColumn="0" w:oddVBand="0" w:evenVBand="0" w:oddHBand="1" w:evenHBand="0" w:firstRowFirstColumn="0" w:firstRowLastColumn="0" w:lastRowFirstColumn="0" w:lastRowLastColumn="0"/>
              <w:rPr>
                <w:rFonts w:ascii="Arial" w:hAnsi="Arial" w:cs="Arial"/>
                <w:b/>
              </w:rPr>
            </w:pPr>
          </w:p>
        </w:tc>
        <w:tc>
          <w:tcPr>
            <w:tcW w:w="1859" w:type="dxa"/>
          </w:tcPr>
          <w:p w14:paraId="3CD243EB" w14:textId="77777777" w:rsidR="00BE02F0" w:rsidRPr="00BE02F0" w:rsidRDefault="00BE02F0" w:rsidP="00BE02F0">
            <w:pPr>
              <w:autoSpaceDE w:val="0"/>
              <w:autoSpaceDN w:val="0"/>
              <w:adjustRightInd w:val="0"/>
              <w:snapToGrid w:val="0"/>
              <w:spacing w:after="240" w:line="240" w:lineRule="auto"/>
              <w:cnfStyle w:val="000000100000" w:firstRow="0" w:lastRow="0" w:firstColumn="0" w:lastColumn="0" w:oddVBand="0" w:evenVBand="0" w:oddHBand="1" w:evenHBand="0" w:firstRowFirstColumn="0" w:firstRowLastColumn="0" w:lastRowFirstColumn="0" w:lastRowLastColumn="0"/>
              <w:rPr>
                <w:rFonts w:ascii="Arial" w:hAnsi="Arial" w:cs="Arial"/>
                <w:b/>
              </w:rPr>
            </w:pPr>
          </w:p>
        </w:tc>
        <w:tc>
          <w:tcPr>
            <w:tcW w:w="2357" w:type="dxa"/>
          </w:tcPr>
          <w:p w14:paraId="6984558D" w14:textId="77777777" w:rsidR="00BE02F0" w:rsidRPr="00BE02F0" w:rsidRDefault="00BE02F0" w:rsidP="00BE02F0">
            <w:pPr>
              <w:autoSpaceDE w:val="0"/>
              <w:autoSpaceDN w:val="0"/>
              <w:adjustRightInd w:val="0"/>
              <w:snapToGrid w:val="0"/>
              <w:spacing w:after="240" w:line="240" w:lineRule="auto"/>
              <w:cnfStyle w:val="000000100000" w:firstRow="0" w:lastRow="0" w:firstColumn="0" w:lastColumn="0" w:oddVBand="0" w:evenVBand="0" w:oddHBand="1" w:evenHBand="0" w:firstRowFirstColumn="0" w:firstRowLastColumn="0" w:lastRowFirstColumn="0" w:lastRowLastColumn="0"/>
              <w:rPr>
                <w:rFonts w:ascii="Arial" w:hAnsi="Arial" w:cs="Arial"/>
                <w:b/>
              </w:rPr>
            </w:pPr>
          </w:p>
        </w:tc>
      </w:tr>
      <w:tr w:rsidR="00BE02F0" w:rsidRPr="00BE02F0" w14:paraId="719298F2" w14:textId="77777777" w:rsidTr="00933819">
        <w:trPr>
          <w:trHeight w:val="567"/>
        </w:trPr>
        <w:tc>
          <w:tcPr>
            <w:cnfStyle w:val="001000000000" w:firstRow="0" w:lastRow="0" w:firstColumn="1" w:lastColumn="0" w:oddVBand="0" w:evenVBand="0" w:oddHBand="0" w:evenHBand="0" w:firstRowFirstColumn="0" w:firstRowLastColumn="0" w:lastRowFirstColumn="0" w:lastRowLastColumn="0"/>
            <w:tcW w:w="2098" w:type="dxa"/>
          </w:tcPr>
          <w:p w14:paraId="7B873E7E" w14:textId="77777777" w:rsidR="00BE02F0" w:rsidRPr="00BE02F0" w:rsidRDefault="00BE02F0" w:rsidP="00BE02F0">
            <w:pPr>
              <w:autoSpaceDE w:val="0"/>
              <w:autoSpaceDN w:val="0"/>
              <w:adjustRightInd w:val="0"/>
              <w:snapToGrid w:val="0"/>
              <w:spacing w:after="240" w:line="240" w:lineRule="auto"/>
              <w:rPr>
                <w:rFonts w:ascii="Arial" w:hAnsi="Arial" w:cs="Arial"/>
              </w:rPr>
            </w:pPr>
            <w:r w:rsidRPr="00BE02F0">
              <w:rPr>
                <w:rFonts w:ascii="Arial" w:hAnsi="Arial" w:cs="Arial"/>
              </w:rPr>
              <w:t>Chair of Governors Signature:</w:t>
            </w:r>
          </w:p>
        </w:tc>
        <w:tc>
          <w:tcPr>
            <w:tcW w:w="2722" w:type="dxa"/>
          </w:tcPr>
          <w:p w14:paraId="0E75722B" w14:textId="77777777" w:rsidR="00BE02F0" w:rsidRPr="00BE02F0" w:rsidRDefault="00BE02F0" w:rsidP="00BE02F0">
            <w:pPr>
              <w:autoSpaceDE w:val="0"/>
              <w:autoSpaceDN w:val="0"/>
              <w:adjustRightInd w:val="0"/>
              <w:snapToGrid w:val="0"/>
              <w:spacing w:after="240" w:line="240" w:lineRule="auto"/>
              <w:cnfStyle w:val="000000000000" w:firstRow="0" w:lastRow="0" w:firstColumn="0" w:lastColumn="0" w:oddVBand="0" w:evenVBand="0" w:oddHBand="0" w:evenHBand="0" w:firstRowFirstColumn="0" w:firstRowLastColumn="0" w:lastRowFirstColumn="0" w:lastRowLastColumn="0"/>
              <w:rPr>
                <w:rFonts w:ascii="Arial" w:hAnsi="Arial" w:cs="Arial"/>
                <w:b/>
              </w:rPr>
            </w:pPr>
          </w:p>
        </w:tc>
        <w:tc>
          <w:tcPr>
            <w:tcW w:w="1859" w:type="dxa"/>
          </w:tcPr>
          <w:p w14:paraId="4AA9A1FA" w14:textId="77777777" w:rsidR="00BE02F0" w:rsidRPr="00BE02F0" w:rsidRDefault="00BE02F0" w:rsidP="00BE02F0">
            <w:pPr>
              <w:autoSpaceDE w:val="0"/>
              <w:autoSpaceDN w:val="0"/>
              <w:adjustRightInd w:val="0"/>
              <w:snapToGrid w:val="0"/>
              <w:spacing w:after="240" w:line="240" w:lineRule="auto"/>
              <w:jc w:val="right"/>
              <w:cnfStyle w:val="000000000000" w:firstRow="0" w:lastRow="0" w:firstColumn="0" w:lastColumn="0" w:oddVBand="0" w:evenVBand="0" w:oddHBand="0" w:evenHBand="0" w:firstRowFirstColumn="0" w:firstRowLastColumn="0" w:lastRowFirstColumn="0" w:lastRowLastColumn="0"/>
              <w:rPr>
                <w:rFonts w:ascii="Arial" w:hAnsi="Arial" w:cs="Arial"/>
                <w:b/>
              </w:rPr>
            </w:pPr>
            <w:r w:rsidRPr="00BE02F0">
              <w:rPr>
                <w:rFonts w:ascii="Arial" w:hAnsi="Arial" w:cs="Arial"/>
                <w:b/>
              </w:rPr>
              <w:t>Date:</w:t>
            </w:r>
          </w:p>
        </w:tc>
        <w:tc>
          <w:tcPr>
            <w:tcW w:w="2357" w:type="dxa"/>
          </w:tcPr>
          <w:p w14:paraId="68B7E329" w14:textId="77777777" w:rsidR="00BE02F0" w:rsidRPr="00BE02F0" w:rsidRDefault="00BE02F0" w:rsidP="00BE02F0">
            <w:pPr>
              <w:autoSpaceDE w:val="0"/>
              <w:autoSpaceDN w:val="0"/>
              <w:adjustRightInd w:val="0"/>
              <w:snapToGrid w:val="0"/>
              <w:spacing w:after="240" w:line="240" w:lineRule="auto"/>
              <w:cnfStyle w:val="000000000000" w:firstRow="0" w:lastRow="0" w:firstColumn="0" w:lastColumn="0" w:oddVBand="0" w:evenVBand="0" w:oddHBand="0" w:evenHBand="0" w:firstRowFirstColumn="0" w:firstRowLastColumn="0" w:lastRowFirstColumn="0" w:lastRowLastColumn="0"/>
              <w:rPr>
                <w:rFonts w:ascii="Arial" w:hAnsi="Arial" w:cs="Arial"/>
                <w:b/>
              </w:rPr>
            </w:pPr>
          </w:p>
        </w:tc>
      </w:tr>
    </w:tbl>
    <w:p w14:paraId="20028230" w14:textId="77777777" w:rsidR="00BE02F0" w:rsidRPr="00BE02F0" w:rsidRDefault="00BE02F0" w:rsidP="00BE02F0">
      <w:pPr>
        <w:autoSpaceDE w:val="0"/>
        <w:autoSpaceDN w:val="0"/>
        <w:adjustRightInd w:val="0"/>
        <w:snapToGrid w:val="0"/>
        <w:spacing w:after="240" w:line="240" w:lineRule="auto"/>
        <w:rPr>
          <w:rFonts w:ascii="Century Gothic" w:eastAsia="Calibri" w:hAnsi="Century Gothic" w:cs="Arial"/>
          <w:sz w:val="28"/>
          <w:szCs w:val="28"/>
          <w:lang w:eastAsia="en-US"/>
        </w:rPr>
      </w:pPr>
    </w:p>
    <w:p w14:paraId="1B493219" w14:textId="77777777" w:rsidR="00BE02F0" w:rsidRPr="00BE02F0" w:rsidRDefault="00BE02F0" w:rsidP="00BE02F0">
      <w:pPr>
        <w:pageBreakBefore/>
        <w:autoSpaceDE w:val="0"/>
        <w:autoSpaceDN w:val="0"/>
        <w:adjustRightInd w:val="0"/>
        <w:spacing w:after="0" w:line="240" w:lineRule="auto"/>
        <w:rPr>
          <w:rFonts w:ascii="Arial" w:hAnsi="Arial" w:cs="Arial"/>
        </w:rPr>
      </w:pPr>
      <w:r w:rsidRPr="00BE02F0">
        <w:rPr>
          <w:rFonts w:ascii="Arial" w:hAnsi="Arial" w:cs="Arial"/>
          <w:b/>
          <w:bCs/>
        </w:rPr>
        <w:lastRenderedPageBreak/>
        <w:t xml:space="preserve">BUDGET RECOVERY PLAN INTRODUCTION </w:t>
      </w:r>
    </w:p>
    <w:p w14:paraId="6213A792" w14:textId="77777777" w:rsidR="00BE02F0" w:rsidRPr="00BE02F0" w:rsidRDefault="00BE02F0" w:rsidP="00BE02F0">
      <w:pPr>
        <w:autoSpaceDE w:val="0"/>
        <w:autoSpaceDN w:val="0"/>
        <w:adjustRightInd w:val="0"/>
        <w:spacing w:after="0" w:line="240" w:lineRule="auto"/>
        <w:rPr>
          <w:rFonts w:ascii="Arial" w:hAnsi="Arial" w:cs="Arial"/>
        </w:rPr>
      </w:pPr>
    </w:p>
    <w:p w14:paraId="2710789D" w14:textId="77777777" w:rsidR="00BE02F0" w:rsidRPr="00BE02F0" w:rsidRDefault="00BE02F0" w:rsidP="00BE02F0">
      <w:pPr>
        <w:autoSpaceDE w:val="0"/>
        <w:autoSpaceDN w:val="0"/>
        <w:adjustRightInd w:val="0"/>
        <w:spacing w:after="0" w:line="240" w:lineRule="auto"/>
        <w:rPr>
          <w:rFonts w:ascii="Arial" w:hAnsi="Arial" w:cs="Arial"/>
        </w:rPr>
      </w:pPr>
      <w:r w:rsidRPr="00BE02F0">
        <w:rPr>
          <w:rFonts w:ascii="Arial" w:hAnsi="Arial" w:cs="Arial"/>
          <w:b/>
          <w:bCs/>
        </w:rPr>
        <w:t xml:space="preserve">BACKGROUND </w:t>
      </w:r>
    </w:p>
    <w:p w14:paraId="3DEFDA14" w14:textId="77777777" w:rsidR="00BE02F0" w:rsidRPr="00BE02F0" w:rsidRDefault="00BE02F0" w:rsidP="00BE02F0">
      <w:pPr>
        <w:autoSpaceDE w:val="0"/>
        <w:autoSpaceDN w:val="0"/>
        <w:adjustRightInd w:val="0"/>
        <w:spacing w:after="0" w:line="240" w:lineRule="auto"/>
        <w:rPr>
          <w:rFonts w:ascii="Arial" w:hAnsi="Arial" w:cs="Arial"/>
        </w:rPr>
      </w:pPr>
      <w:r w:rsidRPr="00BE02F0">
        <w:rPr>
          <w:rFonts w:ascii="Arial" w:hAnsi="Arial" w:cs="Arial"/>
        </w:rPr>
        <w:t xml:space="preserve">The school finds itself in this situation for a number of reasons as outlined below: </w:t>
      </w:r>
    </w:p>
    <w:p w14:paraId="358E1033" w14:textId="77777777" w:rsidR="00BE02F0" w:rsidRPr="00BE02F0" w:rsidRDefault="00BE02F0" w:rsidP="00BE02F0">
      <w:pPr>
        <w:autoSpaceDE w:val="0"/>
        <w:autoSpaceDN w:val="0"/>
        <w:adjustRightInd w:val="0"/>
        <w:spacing w:after="0" w:line="240" w:lineRule="auto"/>
        <w:rPr>
          <w:rFonts w:ascii="Arial" w:hAnsi="Arial" w:cs="Arial"/>
        </w:rPr>
      </w:pPr>
    </w:p>
    <w:p w14:paraId="261053B0" w14:textId="77777777" w:rsidR="00BE02F0" w:rsidRPr="00BE02F0" w:rsidRDefault="00BE02F0" w:rsidP="00BE02F0">
      <w:pPr>
        <w:autoSpaceDE w:val="0"/>
        <w:autoSpaceDN w:val="0"/>
        <w:adjustRightInd w:val="0"/>
        <w:spacing w:after="0" w:line="240" w:lineRule="auto"/>
        <w:rPr>
          <w:rFonts w:ascii="Arial" w:hAnsi="Arial" w:cs="Arial"/>
        </w:rPr>
      </w:pPr>
    </w:p>
    <w:p w14:paraId="5B6754A3" w14:textId="77777777" w:rsidR="00BE02F0" w:rsidRPr="00BE02F0" w:rsidRDefault="00BE02F0" w:rsidP="00BE02F0">
      <w:pPr>
        <w:autoSpaceDE w:val="0"/>
        <w:autoSpaceDN w:val="0"/>
        <w:adjustRightInd w:val="0"/>
        <w:spacing w:after="0" w:line="240" w:lineRule="auto"/>
        <w:rPr>
          <w:rFonts w:ascii="Arial" w:hAnsi="Arial" w:cs="Arial"/>
        </w:rPr>
      </w:pPr>
    </w:p>
    <w:p w14:paraId="2626D8EB" w14:textId="77777777" w:rsidR="00BE02F0" w:rsidRPr="00BE02F0" w:rsidRDefault="00BE02F0" w:rsidP="00BE02F0">
      <w:pPr>
        <w:autoSpaceDE w:val="0"/>
        <w:autoSpaceDN w:val="0"/>
        <w:adjustRightInd w:val="0"/>
        <w:spacing w:after="0" w:line="240" w:lineRule="auto"/>
        <w:rPr>
          <w:rFonts w:ascii="Arial" w:hAnsi="Arial" w:cs="Arial"/>
        </w:rPr>
      </w:pPr>
    </w:p>
    <w:p w14:paraId="3B5C71D5" w14:textId="77777777" w:rsidR="00BE02F0" w:rsidRPr="00BE02F0" w:rsidRDefault="00BE02F0" w:rsidP="00BE02F0">
      <w:pPr>
        <w:pageBreakBefore/>
        <w:autoSpaceDE w:val="0"/>
        <w:autoSpaceDN w:val="0"/>
        <w:adjustRightInd w:val="0"/>
        <w:spacing w:after="0" w:line="240" w:lineRule="auto"/>
        <w:rPr>
          <w:rFonts w:ascii="Arial" w:hAnsi="Arial" w:cs="Arial"/>
        </w:rPr>
      </w:pPr>
      <w:r w:rsidRPr="00BE02F0">
        <w:rPr>
          <w:rFonts w:ascii="Arial" w:hAnsi="Arial" w:cs="Arial"/>
          <w:b/>
          <w:bCs/>
        </w:rPr>
        <w:lastRenderedPageBreak/>
        <w:t xml:space="preserve">RECOVERY </w:t>
      </w:r>
    </w:p>
    <w:p w14:paraId="6487D6A3" w14:textId="77777777" w:rsidR="00BE02F0" w:rsidRPr="00BE02F0" w:rsidRDefault="00BE02F0" w:rsidP="00BE02F0">
      <w:pPr>
        <w:autoSpaceDE w:val="0"/>
        <w:autoSpaceDN w:val="0"/>
        <w:adjustRightInd w:val="0"/>
        <w:spacing w:after="0" w:line="240" w:lineRule="auto"/>
        <w:rPr>
          <w:rFonts w:ascii="Arial" w:hAnsi="Arial" w:cs="Arial"/>
        </w:rPr>
      </w:pPr>
      <w:r w:rsidRPr="00BE02F0">
        <w:rPr>
          <w:rFonts w:ascii="Arial" w:hAnsi="Arial" w:cs="Arial"/>
        </w:rPr>
        <w:t xml:space="preserve">The Governing Body is required to balance the budget, and in drawing up this plan to enable it to do so, I have focused on the following key priorities: </w:t>
      </w:r>
    </w:p>
    <w:p w14:paraId="4A421863" w14:textId="77777777" w:rsidR="00BE02F0" w:rsidRPr="00BE02F0" w:rsidRDefault="00BE02F0" w:rsidP="00BE02F0">
      <w:pPr>
        <w:autoSpaceDE w:val="0"/>
        <w:autoSpaceDN w:val="0"/>
        <w:adjustRightInd w:val="0"/>
        <w:spacing w:after="0" w:line="240" w:lineRule="auto"/>
        <w:rPr>
          <w:rFonts w:ascii="Arial" w:hAnsi="Arial" w:cs="Arial"/>
        </w:rPr>
      </w:pPr>
    </w:p>
    <w:p w14:paraId="64AE5A64" w14:textId="77777777" w:rsidR="00BE02F0" w:rsidRPr="00BE02F0" w:rsidRDefault="00BE02F0" w:rsidP="00BE02F0">
      <w:pPr>
        <w:autoSpaceDE w:val="0"/>
        <w:autoSpaceDN w:val="0"/>
        <w:adjustRightInd w:val="0"/>
        <w:spacing w:after="0" w:line="240" w:lineRule="auto"/>
        <w:rPr>
          <w:rFonts w:ascii="Arial" w:hAnsi="Arial" w:cs="Arial"/>
        </w:rPr>
      </w:pPr>
      <w:r w:rsidRPr="00BE02F0">
        <w:rPr>
          <w:rFonts w:ascii="Arial" w:hAnsi="Arial" w:cs="Arial"/>
        </w:rPr>
        <w:t xml:space="preserve">Year one </w:t>
      </w:r>
    </w:p>
    <w:p w14:paraId="0FCE92A9" w14:textId="77777777" w:rsidR="00BE02F0" w:rsidRPr="00BE02F0" w:rsidRDefault="00BE02F0" w:rsidP="00BE02F0">
      <w:pPr>
        <w:autoSpaceDE w:val="0"/>
        <w:autoSpaceDN w:val="0"/>
        <w:adjustRightInd w:val="0"/>
        <w:spacing w:after="0" w:line="240" w:lineRule="auto"/>
        <w:rPr>
          <w:rFonts w:ascii="Arial" w:hAnsi="Arial" w:cs="Arial"/>
        </w:rPr>
      </w:pPr>
    </w:p>
    <w:p w14:paraId="02DD1931" w14:textId="77777777" w:rsidR="00BE02F0" w:rsidRPr="00BE02F0" w:rsidRDefault="00BE02F0" w:rsidP="00BE02F0">
      <w:pPr>
        <w:autoSpaceDE w:val="0"/>
        <w:autoSpaceDN w:val="0"/>
        <w:adjustRightInd w:val="0"/>
        <w:spacing w:after="0" w:line="240" w:lineRule="auto"/>
        <w:rPr>
          <w:rFonts w:ascii="Arial" w:hAnsi="Arial" w:cs="Arial"/>
        </w:rPr>
      </w:pPr>
    </w:p>
    <w:p w14:paraId="771C1E53" w14:textId="77777777" w:rsidR="00BE02F0" w:rsidRPr="00BE02F0" w:rsidRDefault="00BE02F0" w:rsidP="00BE02F0">
      <w:pPr>
        <w:autoSpaceDE w:val="0"/>
        <w:autoSpaceDN w:val="0"/>
        <w:adjustRightInd w:val="0"/>
        <w:spacing w:after="0" w:line="240" w:lineRule="auto"/>
        <w:rPr>
          <w:rFonts w:ascii="Arial" w:hAnsi="Arial" w:cs="Arial"/>
        </w:rPr>
      </w:pPr>
    </w:p>
    <w:p w14:paraId="0CC458D5" w14:textId="77777777" w:rsidR="00BE02F0" w:rsidRPr="00BE02F0" w:rsidRDefault="00BE02F0" w:rsidP="00BE02F0">
      <w:pPr>
        <w:autoSpaceDE w:val="0"/>
        <w:autoSpaceDN w:val="0"/>
        <w:adjustRightInd w:val="0"/>
        <w:spacing w:after="0" w:line="240" w:lineRule="auto"/>
        <w:rPr>
          <w:rFonts w:ascii="Arial" w:hAnsi="Arial" w:cs="Arial"/>
        </w:rPr>
      </w:pPr>
    </w:p>
    <w:p w14:paraId="6390A58A" w14:textId="77777777" w:rsidR="00BE02F0" w:rsidRPr="00BE02F0" w:rsidRDefault="00BE02F0" w:rsidP="00BE02F0">
      <w:pPr>
        <w:autoSpaceDE w:val="0"/>
        <w:autoSpaceDN w:val="0"/>
        <w:adjustRightInd w:val="0"/>
        <w:spacing w:after="0" w:line="240" w:lineRule="auto"/>
        <w:rPr>
          <w:rFonts w:ascii="Arial" w:hAnsi="Arial" w:cs="Arial"/>
        </w:rPr>
      </w:pPr>
    </w:p>
    <w:p w14:paraId="3F2B87E2" w14:textId="77777777" w:rsidR="00BE02F0" w:rsidRPr="00BE02F0" w:rsidRDefault="00BE02F0" w:rsidP="00BE02F0">
      <w:pPr>
        <w:autoSpaceDE w:val="0"/>
        <w:autoSpaceDN w:val="0"/>
        <w:adjustRightInd w:val="0"/>
        <w:spacing w:after="0" w:line="240" w:lineRule="auto"/>
        <w:rPr>
          <w:rFonts w:ascii="Arial" w:hAnsi="Arial" w:cs="Arial"/>
        </w:rPr>
      </w:pPr>
    </w:p>
    <w:p w14:paraId="0408C066" w14:textId="77777777" w:rsidR="00BE02F0" w:rsidRPr="00BE02F0" w:rsidRDefault="00BE02F0" w:rsidP="00BE02F0">
      <w:pPr>
        <w:autoSpaceDE w:val="0"/>
        <w:autoSpaceDN w:val="0"/>
        <w:adjustRightInd w:val="0"/>
        <w:spacing w:after="0" w:line="240" w:lineRule="auto"/>
        <w:rPr>
          <w:rFonts w:ascii="Arial" w:hAnsi="Arial" w:cs="Arial"/>
        </w:rPr>
      </w:pPr>
    </w:p>
    <w:p w14:paraId="5EC9AD9E" w14:textId="77777777" w:rsidR="00BE02F0" w:rsidRPr="00BE02F0" w:rsidRDefault="00BE02F0" w:rsidP="00BE02F0">
      <w:pPr>
        <w:autoSpaceDE w:val="0"/>
        <w:autoSpaceDN w:val="0"/>
        <w:adjustRightInd w:val="0"/>
        <w:spacing w:after="0" w:line="240" w:lineRule="auto"/>
        <w:rPr>
          <w:rFonts w:ascii="Arial" w:hAnsi="Arial" w:cs="Arial"/>
        </w:rPr>
      </w:pPr>
    </w:p>
    <w:p w14:paraId="7A1678D0" w14:textId="77777777" w:rsidR="00BE02F0" w:rsidRPr="00BE02F0" w:rsidRDefault="00BE02F0" w:rsidP="00BE02F0">
      <w:pPr>
        <w:autoSpaceDE w:val="0"/>
        <w:autoSpaceDN w:val="0"/>
        <w:adjustRightInd w:val="0"/>
        <w:spacing w:after="0" w:line="240" w:lineRule="auto"/>
        <w:rPr>
          <w:rFonts w:ascii="Arial" w:hAnsi="Arial" w:cs="Arial"/>
        </w:rPr>
      </w:pPr>
    </w:p>
    <w:p w14:paraId="4B25AB6A" w14:textId="77777777" w:rsidR="00BE02F0" w:rsidRPr="00BE02F0" w:rsidRDefault="00BE02F0" w:rsidP="00BE02F0">
      <w:pPr>
        <w:autoSpaceDE w:val="0"/>
        <w:autoSpaceDN w:val="0"/>
        <w:adjustRightInd w:val="0"/>
        <w:spacing w:after="0" w:line="240" w:lineRule="auto"/>
        <w:rPr>
          <w:rFonts w:ascii="Arial" w:hAnsi="Arial" w:cs="Arial"/>
        </w:rPr>
      </w:pPr>
      <w:r w:rsidRPr="00BE02F0">
        <w:rPr>
          <w:rFonts w:ascii="Arial" w:hAnsi="Arial" w:cs="Arial"/>
        </w:rPr>
        <w:t xml:space="preserve">Year two </w:t>
      </w:r>
    </w:p>
    <w:p w14:paraId="7F2DD20D" w14:textId="77777777" w:rsidR="00BE02F0" w:rsidRPr="00BE02F0" w:rsidRDefault="00BE02F0" w:rsidP="00BE02F0">
      <w:pPr>
        <w:autoSpaceDE w:val="0"/>
        <w:autoSpaceDN w:val="0"/>
        <w:adjustRightInd w:val="0"/>
        <w:spacing w:after="0" w:line="240" w:lineRule="auto"/>
        <w:rPr>
          <w:rFonts w:ascii="Arial" w:hAnsi="Arial" w:cs="Arial"/>
        </w:rPr>
      </w:pPr>
    </w:p>
    <w:p w14:paraId="1BE0470B" w14:textId="77777777" w:rsidR="00BE02F0" w:rsidRPr="00BE02F0" w:rsidRDefault="00BE02F0" w:rsidP="00BE02F0">
      <w:pPr>
        <w:autoSpaceDE w:val="0"/>
        <w:autoSpaceDN w:val="0"/>
        <w:adjustRightInd w:val="0"/>
        <w:spacing w:after="0" w:line="240" w:lineRule="auto"/>
        <w:rPr>
          <w:rFonts w:ascii="Arial" w:hAnsi="Arial" w:cs="Arial"/>
        </w:rPr>
      </w:pPr>
    </w:p>
    <w:p w14:paraId="06123077" w14:textId="77777777" w:rsidR="00BE02F0" w:rsidRPr="00BE02F0" w:rsidRDefault="00BE02F0" w:rsidP="00BE02F0">
      <w:pPr>
        <w:autoSpaceDE w:val="0"/>
        <w:autoSpaceDN w:val="0"/>
        <w:adjustRightInd w:val="0"/>
        <w:spacing w:after="0" w:line="240" w:lineRule="auto"/>
        <w:rPr>
          <w:rFonts w:ascii="Arial" w:hAnsi="Arial" w:cs="Arial"/>
        </w:rPr>
      </w:pPr>
    </w:p>
    <w:p w14:paraId="02D9F2F1" w14:textId="77777777" w:rsidR="00BE02F0" w:rsidRPr="00BE02F0" w:rsidRDefault="00BE02F0" w:rsidP="00BE02F0">
      <w:pPr>
        <w:autoSpaceDE w:val="0"/>
        <w:autoSpaceDN w:val="0"/>
        <w:adjustRightInd w:val="0"/>
        <w:spacing w:after="0" w:line="240" w:lineRule="auto"/>
        <w:rPr>
          <w:rFonts w:ascii="Arial" w:hAnsi="Arial" w:cs="Arial"/>
        </w:rPr>
      </w:pPr>
    </w:p>
    <w:p w14:paraId="7E49B361" w14:textId="77777777" w:rsidR="00BE02F0" w:rsidRPr="00BE02F0" w:rsidRDefault="00BE02F0" w:rsidP="00BE02F0">
      <w:pPr>
        <w:autoSpaceDE w:val="0"/>
        <w:autoSpaceDN w:val="0"/>
        <w:adjustRightInd w:val="0"/>
        <w:spacing w:after="0" w:line="240" w:lineRule="auto"/>
        <w:rPr>
          <w:rFonts w:ascii="Arial" w:hAnsi="Arial" w:cs="Arial"/>
        </w:rPr>
      </w:pPr>
    </w:p>
    <w:p w14:paraId="6C739A68" w14:textId="77777777" w:rsidR="00BE02F0" w:rsidRPr="00BE02F0" w:rsidRDefault="00BE02F0" w:rsidP="00BE02F0">
      <w:pPr>
        <w:autoSpaceDE w:val="0"/>
        <w:autoSpaceDN w:val="0"/>
        <w:adjustRightInd w:val="0"/>
        <w:spacing w:after="0" w:line="240" w:lineRule="auto"/>
        <w:rPr>
          <w:rFonts w:ascii="Arial" w:hAnsi="Arial" w:cs="Arial"/>
        </w:rPr>
      </w:pPr>
    </w:p>
    <w:p w14:paraId="29F7769A" w14:textId="77777777" w:rsidR="00BE02F0" w:rsidRPr="00BE02F0" w:rsidRDefault="00BE02F0" w:rsidP="00BE02F0">
      <w:pPr>
        <w:autoSpaceDE w:val="0"/>
        <w:autoSpaceDN w:val="0"/>
        <w:adjustRightInd w:val="0"/>
        <w:spacing w:after="0" w:line="240" w:lineRule="auto"/>
        <w:rPr>
          <w:rFonts w:ascii="Arial" w:hAnsi="Arial" w:cs="Arial"/>
        </w:rPr>
      </w:pPr>
    </w:p>
    <w:p w14:paraId="158DBE4D" w14:textId="77777777" w:rsidR="00BE02F0" w:rsidRPr="00BE02F0" w:rsidRDefault="00BE02F0" w:rsidP="00BE02F0">
      <w:pPr>
        <w:autoSpaceDE w:val="0"/>
        <w:autoSpaceDN w:val="0"/>
        <w:adjustRightInd w:val="0"/>
        <w:spacing w:after="0" w:line="240" w:lineRule="auto"/>
        <w:rPr>
          <w:rFonts w:ascii="Arial" w:hAnsi="Arial" w:cs="Arial"/>
        </w:rPr>
      </w:pPr>
    </w:p>
    <w:p w14:paraId="79CA46F8" w14:textId="77777777" w:rsidR="00BE02F0" w:rsidRPr="00BE02F0" w:rsidRDefault="00BE02F0" w:rsidP="00BE02F0">
      <w:pPr>
        <w:autoSpaceDE w:val="0"/>
        <w:autoSpaceDN w:val="0"/>
        <w:adjustRightInd w:val="0"/>
        <w:spacing w:after="0" w:line="240" w:lineRule="auto"/>
        <w:rPr>
          <w:rFonts w:ascii="Arial" w:hAnsi="Arial" w:cs="Arial"/>
        </w:rPr>
      </w:pPr>
      <w:r w:rsidRPr="00BE02F0">
        <w:rPr>
          <w:rFonts w:ascii="Arial" w:hAnsi="Arial" w:cs="Arial"/>
        </w:rPr>
        <w:t>Year three</w:t>
      </w:r>
    </w:p>
    <w:p w14:paraId="60117E5F" w14:textId="77777777" w:rsidR="00BE02F0" w:rsidRPr="00BE02F0" w:rsidRDefault="00BE02F0" w:rsidP="00BE02F0">
      <w:pPr>
        <w:autoSpaceDE w:val="0"/>
        <w:autoSpaceDN w:val="0"/>
        <w:adjustRightInd w:val="0"/>
        <w:spacing w:after="0" w:line="240" w:lineRule="auto"/>
        <w:rPr>
          <w:rFonts w:ascii="Arial" w:hAnsi="Arial" w:cs="Arial"/>
        </w:rPr>
      </w:pPr>
    </w:p>
    <w:p w14:paraId="1A29DA1B" w14:textId="77777777" w:rsidR="00BE02F0" w:rsidRPr="00BE02F0" w:rsidRDefault="00BE02F0" w:rsidP="00BE02F0">
      <w:pPr>
        <w:autoSpaceDE w:val="0"/>
        <w:autoSpaceDN w:val="0"/>
        <w:adjustRightInd w:val="0"/>
        <w:spacing w:after="0" w:line="240" w:lineRule="auto"/>
        <w:rPr>
          <w:rFonts w:ascii="Arial" w:hAnsi="Arial" w:cs="Arial"/>
        </w:rPr>
      </w:pPr>
    </w:p>
    <w:p w14:paraId="52A0FE3F" w14:textId="77777777" w:rsidR="00BE02F0" w:rsidRPr="00BE02F0" w:rsidRDefault="00BE02F0" w:rsidP="00BE02F0">
      <w:pPr>
        <w:autoSpaceDE w:val="0"/>
        <w:autoSpaceDN w:val="0"/>
        <w:adjustRightInd w:val="0"/>
        <w:spacing w:after="0" w:line="240" w:lineRule="auto"/>
        <w:rPr>
          <w:rFonts w:ascii="Arial" w:hAnsi="Arial" w:cs="Arial"/>
        </w:rPr>
      </w:pPr>
    </w:p>
    <w:p w14:paraId="054698D2" w14:textId="77777777" w:rsidR="00BE02F0" w:rsidRPr="00BE02F0" w:rsidRDefault="00BE02F0" w:rsidP="00BE02F0">
      <w:pPr>
        <w:autoSpaceDE w:val="0"/>
        <w:autoSpaceDN w:val="0"/>
        <w:adjustRightInd w:val="0"/>
        <w:spacing w:after="0" w:line="240" w:lineRule="auto"/>
        <w:rPr>
          <w:rFonts w:ascii="Arial" w:hAnsi="Arial" w:cs="Arial"/>
        </w:rPr>
      </w:pPr>
    </w:p>
    <w:p w14:paraId="00617347" w14:textId="77777777" w:rsidR="00BE02F0" w:rsidRPr="00BE02F0" w:rsidRDefault="00BE02F0" w:rsidP="00BE02F0">
      <w:pPr>
        <w:autoSpaceDE w:val="0"/>
        <w:autoSpaceDN w:val="0"/>
        <w:adjustRightInd w:val="0"/>
        <w:spacing w:after="0" w:line="240" w:lineRule="auto"/>
        <w:rPr>
          <w:rFonts w:ascii="Arial" w:hAnsi="Arial" w:cs="Arial"/>
        </w:rPr>
      </w:pPr>
    </w:p>
    <w:p w14:paraId="35902D1B" w14:textId="77777777" w:rsidR="00BE02F0" w:rsidRPr="00BE02F0" w:rsidRDefault="00BE02F0" w:rsidP="00BE02F0">
      <w:pPr>
        <w:autoSpaceDE w:val="0"/>
        <w:autoSpaceDN w:val="0"/>
        <w:adjustRightInd w:val="0"/>
        <w:spacing w:after="0" w:line="240" w:lineRule="auto"/>
        <w:rPr>
          <w:rFonts w:ascii="Arial" w:hAnsi="Arial" w:cs="Arial"/>
        </w:rPr>
      </w:pPr>
    </w:p>
    <w:p w14:paraId="771F3521" w14:textId="77777777" w:rsidR="00BE02F0" w:rsidRPr="00BE02F0" w:rsidRDefault="00BE02F0" w:rsidP="00BE02F0">
      <w:pPr>
        <w:autoSpaceDE w:val="0"/>
        <w:autoSpaceDN w:val="0"/>
        <w:adjustRightInd w:val="0"/>
        <w:spacing w:after="0" w:line="240" w:lineRule="auto"/>
        <w:rPr>
          <w:rFonts w:ascii="Arial" w:hAnsi="Arial" w:cs="Arial"/>
        </w:rPr>
      </w:pPr>
    </w:p>
    <w:p w14:paraId="034636CB" w14:textId="77777777" w:rsidR="00BE02F0" w:rsidRPr="00BE02F0" w:rsidRDefault="00BE02F0" w:rsidP="00BE02F0">
      <w:pPr>
        <w:autoSpaceDE w:val="0"/>
        <w:autoSpaceDN w:val="0"/>
        <w:adjustRightInd w:val="0"/>
        <w:spacing w:after="0" w:line="240" w:lineRule="auto"/>
        <w:rPr>
          <w:rFonts w:ascii="Arial" w:hAnsi="Arial" w:cs="Arial"/>
        </w:rPr>
      </w:pPr>
      <w:r w:rsidRPr="00BE02F0">
        <w:rPr>
          <w:rFonts w:ascii="Arial" w:hAnsi="Arial" w:cs="Arial"/>
        </w:rPr>
        <w:t>We hope to pay the deficit back by the end of xxxxxx as shown in</w:t>
      </w:r>
      <w:r w:rsidRPr="00BE02F0">
        <w:rPr>
          <w:rFonts w:ascii="Arial" w:hAnsi="Arial" w:cs="Arial"/>
          <w:b/>
          <w:bCs/>
        </w:rPr>
        <w:t>.</w:t>
      </w:r>
    </w:p>
    <w:p w14:paraId="37B0AA57" w14:textId="77777777" w:rsidR="00BE02F0" w:rsidRPr="00BE02F0" w:rsidRDefault="00BE02F0" w:rsidP="00BE02F0">
      <w:pPr>
        <w:autoSpaceDE w:val="0"/>
        <w:autoSpaceDN w:val="0"/>
        <w:adjustRightInd w:val="0"/>
        <w:spacing w:after="0" w:line="240" w:lineRule="auto"/>
        <w:rPr>
          <w:rFonts w:ascii="Arial" w:hAnsi="Arial" w:cs="Arial"/>
        </w:rPr>
      </w:pPr>
    </w:p>
    <w:p w14:paraId="0F83A5FA" w14:textId="77777777" w:rsidR="00BE02F0" w:rsidRPr="00BE02F0" w:rsidRDefault="00BE02F0" w:rsidP="00BE02F0">
      <w:pPr>
        <w:autoSpaceDE w:val="0"/>
        <w:autoSpaceDN w:val="0"/>
        <w:adjustRightInd w:val="0"/>
        <w:spacing w:after="0" w:line="240" w:lineRule="auto"/>
        <w:rPr>
          <w:rFonts w:ascii="Arial" w:hAnsi="Arial" w:cs="Arial"/>
        </w:rPr>
      </w:pPr>
    </w:p>
    <w:p w14:paraId="48830E2F" w14:textId="77777777" w:rsidR="00BE02F0" w:rsidRPr="00BE02F0" w:rsidRDefault="00BE02F0" w:rsidP="00BE02F0">
      <w:pPr>
        <w:autoSpaceDE w:val="0"/>
        <w:autoSpaceDN w:val="0"/>
        <w:adjustRightInd w:val="0"/>
        <w:spacing w:after="0" w:line="240" w:lineRule="auto"/>
        <w:rPr>
          <w:rFonts w:ascii="Arial" w:hAnsi="Arial" w:cs="Arial"/>
        </w:rPr>
      </w:pPr>
    </w:p>
    <w:p w14:paraId="66C3FAE9" w14:textId="77777777" w:rsidR="00BE02F0" w:rsidRPr="00BE02F0" w:rsidRDefault="00BE02F0" w:rsidP="00BE02F0">
      <w:pPr>
        <w:autoSpaceDE w:val="0"/>
        <w:autoSpaceDN w:val="0"/>
        <w:adjustRightInd w:val="0"/>
        <w:spacing w:after="0" w:line="240" w:lineRule="auto"/>
        <w:rPr>
          <w:rFonts w:ascii="Arial" w:hAnsi="Arial" w:cs="Arial"/>
        </w:rPr>
      </w:pPr>
    </w:p>
    <w:p w14:paraId="077DB4AF" w14:textId="77777777" w:rsidR="00BE02F0" w:rsidRPr="00BE02F0" w:rsidRDefault="00BE02F0" w:rsidP="00BE02F0">
      <w:pPr>
        <w:autoSpaceDE w:val="0"/>
        <w:autoSpaceDN w:val="0"/>
        <w:adjustRightInd w:val="0"/>
        <w:spacing w:after="0" w:line="240" w:lineRule="auto"/>
        <w:rPr>
          <w:rFonts w:ascii="Arial" w:hAnsi="Arial" w:cs="Arial"/>
        </w:rPr>
      </w:pPr>
    </w:p>
    <w:p w14:paraId="7C895099" w14:textId="77777777" w:rsidR="00BE02F0" w:rsidRPr="00BE02F0" w:rsidRDefault="00BE02F0" w:rsidP="00BE02F0">
      <w:pPr>
        <w:autoSpaceDE w:val="0"/>
        <w:autoSpaceDN w:val="0"/>
        <w:adjustRightInd w:val="0"/>
        <w:spacing w:after="0" w:line="240" w:lineRule="auto"/>
        <w:rPr>
          <w:rFonts w:ascii="Arial" w:hAnsi="Arial" w:cs="Arial"/>
        </w:rPr>
      </w:pPr>
    </w:p>
    <w:p w14:paraId="3AE5F22C" w14:textId="77777777" w:rsidR="00BE02F0" w:rsidRPr="00BE02F0" w:rsidRDefault="00BE02F0" w:rsidP="00BE02F0">
      <w:pPr>
        <w:autoSpaceDE w:val="0"/>
        <w:autoSpaceDN w:val="0"/>
        <w:adjustRightInd w:val="0"/>
        <w:spacing w:after="0" w:line="240" w:lineRule="auto"/>
        <w:rPr>
          <w:rFonts w:ascii="Arial" w:hAnsi="Arial" w:cs="Arial"/>
        </w:rPr>
      </w:pPr>
    </w:p>
    <w:p w14:paraId="22884DBD" w14:textId="77777777" w:rsidR="00BE02F0" w:rsidRPr="00BE02F0" w:rsidRDefault="00BE02F0" w:rsidP="00BE02F0">
      <w:pPr>
        <w:autoSpaceDE w:val="0"/>
        <w:autoSpaceDN w:val="0"/>
        <w:adjustRightInd w:val="0"/>
        <w:spacing w:after="0" w:line="240" w:lineRule="auto"/>
        <w:rPr>
          <w:rFonts w:ascii="Arial" w:hAnsi="Arial" w:cs="Arial"/>
        </w:rPr>
      </w:pPr>
    </w:p>
    <w:p w14:paraId="621B17A3" w14:textId="77777777" w:rsidR="00BE02F0" w:rsidRPr="00BE02F0" w:rsidRDefault="00BE02F0" w:rsidP="00BE02F0">
      <w:pPr>
        <w:autoSpaceDE w:val="0"/>
        <w:autoSpaceDN w:val="0"/>
        <w:adjustRightInd w:val="0"/>
        <w:spacing w:after="0" w:line="240" w:lineRule="auto"/>
        <w:rPr>
          <w:rFonts w:ascii="Arial" w:hAnsi="Arial" w:cs="Arial"/>
        </w:rPr>
      </w:pPr>
    </w:p>
    <w:p w14:paraId="4466A919" w14:textId="77777777" w:rsidR="00BE02F0" w:rsidRPr="00BE02F0" w:rsidRDefault="00BE02F0" w:rsidP="00BE02F0">
      <w:pPr>
        <w:autoSpaceDE w:val="0"/>
        <w:autoSpaceDN w:val="0"/>
        <w:adjustRightInd w:val="0"/>
        <w:spacing w:after="0" w:line="240" w:lineRule="auto"/>
        <w:rPr>
          <w:rFonts w:ascii="Arial" w:hAnsi="Arial" w:cs="Arial"/>
        </w:rPr>
      </w:pPr>
      <w:r w:rsidRPr="00BE02F0">
        <w:rPr>
          <w:rFonts w:ascii="Arial" w:hAnsi="Arial" w:cs="Arial"/>
        </w:rPr>
        <w:t xml:space="preserve">Headteacher </w:t>
      </w:r>
      <w:r w:rsidRPr="00BE02F0">
        <w:rPr>
          <w:rFonts w:ascii="Arial" w:hAnsi="Arial" w:cs="Arial"/>
        </w:rPr>
        <w:tab/>
      </w:r>
      <w:r w:rsidRPr="00BE02F0">
        <w:rPr>
          <w:rFonts w:ascii="Arial" w:hAnsi="Arial" w:cs="Arial"/>
        </w:rPr>
        <w:tab/>
      </w:r>
      <w:r w:rsidRPr="00BE02F0">
        <w:rPr>
          <w:rFonts w:ascii="Arial" w:hAnsi="Arial" w:cs="Arial"/>
        </w:rPr>
        <w:tab/>
      </w:r>
      <w:r w:rsidRPr="00BE02F0">
        <w:rPr>
          <w:rFonts w:ascii="Arial" w:hAnsi="Arial" w:cs="Arial"/>
        </w:rPr>
        <w:tab/>
      </w:r>
      <w:r w:rsidRPr="00BE02F0">
        <w:rPr>
          <w:rFonts w:ascii="Arial" w:hAnsi="Arial" w:cs="Arial"/>
        </w:rPr>
        <w:tab/>
      </w:r>
      <w:r w:rsidRPr="00BE02F0">
        <w:rPr>
          <w:rFonts w:ascii="Arial" w:hAnsi="Arial" w:cs="Arial"/>
        </w:rPr>
        <w:tab/>
        <w:t xml:space="preserve">Chair of Governors </w:t>
      </w:r>
    </w:p>
    <w:p w14:paraId="3171F89A" w14:textId="77777777" w:rsidR="00BE02F0" w:rsidRPr="00BE02F0" w:rsidRDefault="00BE02F0" w:rsidP="00BE02F0">
      <w:pPr>
        <w:autoSpaceDE w:val="0"/>
        <w:autoSpaceDN w:val="0"/>
        <w:adjustRightInd w:val="0"/>
        <w:spacing w:after="0" w:line="240" w:lineRule="auto"/>
        <w:rPr>
          <w:rFonts w:ascii="Arial" w:hAnsi="Arial" w:cs="Arial"/>
        </w:rPr>
      </w:pPr>
    </w:p>
    <w:p w14:paraId="7C5B0196" w14:textId="77777777" w:rsidR="00BE02F0" w:rsidRPr="00BE02F0" w:rsidRDefault="00BE02F0" w:rsidP="00BE02F0">
      <w:pPr>
        <w:autoSpaceDE w:val="0"/>
        <w:autoSpaceDN w:val="0"/>
        <w:adjustRightInd w:val="0"/>
        <w:spacing w:after="0" w:line="240" w:lineRule="auto"/>
        <w:rPr>
          <w:rFonts w:ascii="Arial" w:hAnsi="Arial" w:cs="Arial"/>
          <w:sz w:val="24"/>
          <w:szCs w:val="24"/>
        </w:rPr>
      </w:pPr>
    </w:p>
    <w:p w14:paraId="4A58C8EF" w14:textId="77777777" w:rsidR="00BE02F0" w:rsidRPr="00BE02F0" w:rsidRDefault="00BE02F0" w:rsidP="00BE02F0">
      <w:pPr>
        <w:autoSpaceDE w:val="0"/>
        <w:autoSpaceDN w:val="0"/>
        <w:adjustRightInd w:val="0"/>
        <w:spacing w:after="0" w:line="240" w:lineRule="auto"/>
        <w:rPr>
          <w:rFonts w:ascii="Arial" w:hAnsi="Arial" w:cs="Arial"/>
          <w:sz w:val="24"/>
          <w:szCs w:val="24"/>
        </w:rPr>
      </w:pPr>
    </w:p>
    <w:p w14:paraId="4B2152F6" w14:textId="77777777" w:rsidR="00BE02F0" w:rsidRPr="00BE02F0" w:rsidRDefault="00BE02F0" w:rsidP="00BE02F0">
      <w:pPr>
        <w:autoSpaceDE w:val="0"/>
        <w:autoSpaceDN w:val="0"/>
        <w:adjustRightInd w:val="0"/>
        <w:spacing w:after="0" w:line="240" w:lineRule="auto"/>
        <w:rPr>
          <w:rFonts w:ascii="Arial" w:hAnsi="Arial" w:cs="Arial"/>
          <w:sz w:val="24"/>
          <w:szCs w:val="24"/>
        </w:rPr>
      </w:pPr>
    </w:p>
    <w:p w14:paraId="587894E9" w14:textId="77777777" w:rsidR="00BE02F0" w:rsidRPr="00BE02F0" w:rsidRDefault="00BE02F0" w:rsidP="00BE02F0">
      <w:pPr>
        <w:autoSpaceDE w:val="0"/>
        <w:autoSpaceDN w:val="0"/>
        <w:adjustRightInd w:val="0"/>
        <w:spacing w:after="0" w:line="240" w:lineRule="auto"/>
        <w:rPr>
          <w:rFonts w:ascii="Arial" w:hAnsi="Arial" w:cs="Arial"/>
          <w:sz w:val="24"/>
          <w:szCs w:val="24"/>
        </w:rPr>
      </w:pPr>
    </w:p>
    <w:p w14:paraId="24F59DEA" w14:textId="77777777" w:rsidR="00BE02F0" w:rsidRPr="00BE02F0" w:rsidRDefault="00BE02F0" w:rsidP="00BE02F0">
      <w:pPr>
        <w:autoSpaceDE w:val="0"/>
        <w:autoSpaceDN w:val="0"/>
        <w:adjustRightInd w:val="0"/>
        <w:spacing w:after="0" w:line="240" w:lineRule="auto"/>
        <w:rPr>
          <w:rFonts w:ascii="Arial" w:hAnsi="Arial" w:cs="Arial"/>
          <w:sz w:val="24"/>
          <w:szCs w:val="24"/>
        </w:rPr>
      </w:pPr>
    </w:p>
    <w:p w14:paraId="7DB7E9BA" w14:textId="77777777" w:rsidR="00BE02F0" w:rsidRPr="00BE02F0" w:rsidRDefault="00BE02F0" w:rsidP="00BE02F0">
      <w:pPr>
        <w:autoSpaceDE w:val="0"/>
        <w:autoSpaceDN w:val="0"/>
        <w:adjustRightInd w:val="0"/>
        <w:spacing w:after="0" w:line="240" w:lineRule="auto"/>
        <w:rPr>
          <w:rFonts w:ascii="Arial" w:hAnsi="Arial" w:cs="Arial"/>
          <w:sz w:val="24"/>
          <w:szCs w:val="24"/>
        </w:rPr>
      </w:pPr>
    </w:p>
    <w:p w14:paraId="138E8EF7" w14:textId="77777777" w:rsidR="00BE02F0" w:rsidRPr="00BE02F0" w:rsidRDefault="00BE02F0" w:rsidP="00BE02F0">
      <w:pPr>
        <w:autoSpaceDE w:val="0"/>
        <w:autoSpaceDN w:val="0"/>
        <w:adjustRightInd w:val="0"/>
        <w:spacing w:after="0" w:line="240" w:lineRule="auto"/>
        <w:rPr>
          <w:rFonts w:ascii="Arial" w:hAnsi="Arial" w:cs="Arial"/>
          <w:sz w:val="24"/>
          <w:szCs w:val="24"/>
        </w:rPr>
      </w:pPr>
    </w:p>
    <w:p w14:paraId="5F0F6016" w14:textId="77777777" w:rsidR="00BE02F0" w:rsidRPr="00BE02F0" w:rsidRDefault="00BE02F0" w:rsidP="00BE02F0">
      <w:pPr>
        <w:autoSpaceDE w:val="0"/>
        <w:autoSpaceDN w:val="0"/>
        <w:adjustRightInd w:val="0"/>
        <w:spacing w:after="0" w:line="240" w:lineRule="auto"/>
        <w:rPr>
          <w:rFonts w:ascii="Arial" w:hAnsi="Arial" w:cs="Arial"/>
          <w:sz w:val="24"/>
          <w:szCs w:val="24"/>
        </w:rPr>
      </w:pPr>
    </w:p>
    <w:p w14:paraId="6BE61B55" w14:textId="77777777" w:rsidR="00BE02F0" w:rsidRPr="00BE02F0" w:rsidRDefault="00BE02F0" w:rsidP="00BE02F0">
      <w:pPr>
        <w:autoSpaceDE w:val="0"/>
        <w:autoSpaceDN w:val="0"/>
        <w:adjustRightInd w:val="0"/>
        <w:spacing w:after="0" w:line="240" w:lineRule="auto"/>
        <w:rPr>
          <w:rFonts w:ascii="Arial" w:hAnsi="Arial" w:cs="Arial"/>
          <w:sz w:val="24"/>
          <w:szCs w:val="24"/>
        </w:rPr>
      </w:pPr>
    </w:p>
    <w:p w14:paraId="75B388EE" w14:textId="77777777" w:rsidR="00BE02F0" w:rsidRPr="00BE02F0" w:rsidRDefault="00BE02F0" w:rsidP="00BE02F0">
      <w:pPr>
        <w:autoSpaceDE w:val="0"/>
        <w:autoSpaceDN w:val="0"/>
        <w:adjustRightInd w:val="0"/>
        <w:spacing w:after="0" w:line="240" w:lineRule="auto"/>
        <w:rPr>
          <w:rFonts w:ascii="Arial" w:hAnsi="Arial" w:cs="Arial"/>
          <w:sz w:val="24"/>
          <w:szCs w:val="24"/>
        </w:rPr>
      </w:pPr>
    </w:p>
    <w:p w14:paraId="039918D0" w14:textId="77777777" w:rsidR="00BE02F0" w:rsidRPr="00BE02F0" w:rsidRDefault="00BE02F0" w:rsidP="00BE02F0">
      <w:pPr>
        <w:autoSpaceDE w:val="0"/>
        <w:autoSpaceDN w:val="0"/>
        <w:adjustRightInd w:val="0"/>
        <w:spacing w:after="0" w:line="240" w:lineRule="auto"/>
        <w:rPr>
          <w:rFonts w:ascii="Arial" w:hAnsi="Arial" w:cs="Arial"/>
          <w:sz w:val="24"/>
          <w:szCs w:val="24"/>
        </w:rPr>
      </w:pPr>
    </w:p>
    <w:p w14:paraId="23598AE7" w14:textId="77777777" w:rsidR="00BE02F0" w:rsidRPr="00BE02F0" w:rsidRDefault="00BE02F0" w:rsidP="00BE02F0">
      <w:pPr>
        <w:autoSpaceDE w:val="0"/>
        <w:autoSpaceDN w:val="0"/>
        <w:adjustRightInd w:val="0"/>
        <w:spacing w:after="0" w:line="240" w:lineRule="auto"/>
        <w:rPr>
          <w:rFonts w:ascii="Arial" w:hAnsi="Arial" w:cs="Arial"/>
          <w:sz w:val="24"/>
          <w:szCs w:val="24"/>
        </w:rPr>
      </w:pPr>
    </w:p>
    <w:p w14:paraId="3D328142" w14:textId="77777777" w:rsidR="00BE02F0" w:rsidRPr="00BE02F0" w:rsidRDefault="00BE02F0" w:rsidP="00BE02F0">
      <w:pPr>
        <w:autoSpaceDE w:val="0"/>
        <w:autoSpaceDN w:val="0"/>
        <w:adjustRightInd w:val="0"/>
        <w:spacing w:after="0" w:line="240" w:lineRule="auto"/>
        <w:rPr>
          <w:rFonts w:ascii="Arial" w:hAnsi="Arial" w:cs="Arial"/>
          <w:b/>
          <w:sz w:val="24"/>
          <w:szCs w:val="24"/>
        </w:rPr>
      </w:pPr>
    </w:p>
    <w:p w14:paraId="55958370" w14:textId="77777777" w:rsidR="00BE02F0" w:rsidRPr="00BE02F0" w:rsidRDefault="00BE02F0" w:rsidP="00BE02F0">
      <w:pPr>
        <w:autoSpaceDE w:val="0"/>
        <w:autoSpaceDN w:val="0"/>
        <w:adjustRightInd w:val="0"/>
        <w:spacing w:after="0" w:line="240" w:lineRule="auto"/>
        <w:rPr>
          <w:rFonts w:ascii="Arial" w:hAnsi="Arial" w:cs="Arial"/>
          <w:sz w:val="24"/>
          <w:szCs w:val="24"/>
        </w:rPr>
      </w:pPr>
    </w:p>
    <w:p w14:paraId="63E03DF2" w14:textId="77777777" w:rsidR="00BE02F0" w:rsidRPr="00BE02F0" w:rsidRDefault="00BE02F0" w:rsidP="00BE02F0">
      <w:pPr>
        <w:autoSpaceDE w:val="0"/>
        <w:autoSpaceDN w:val="0"/>
        <w:adjustRightInd w:val="0"/>
        <w:spacing w:after="0" w:line="240" w:lineRule="auto"/>
        <w:rPr>
          <w:rFonts w:ascii="Arial" w:hAnsi="Arial" w:cs="Arial"/>
          <w:sz w:val="24"/>
          <w:szCs w:val="24"/>
        </w:rPr>
      </w:pPr>
      <w:r w:rsidRPr="00BE02F0">
        <w:rPr>
          <w:rFonts w:ascii="Arial" w:hAnsi="Arial" w:cs="Arial"/>
          <w:sz w:val="24"/>
          <w:szCs w:val="24"/>
        </w:rPr>
        <w:t xml:space="preserve">Budget projections without adjustments as at </w:t>
      </w:r>
    </w:p>
    <w:p w14:paraId="2CB55A16" w14:textId="77777777" w:rsidR="00BE02F0" w:rsidRPr="00BE02F0" w:rsidRDefault="00BE02F0" w:rsidP="00BE02F0">
      <w:pPr>
        <w:autoSpaceDE w:val="0"/>
        <w:autoSpaceDN w:val="0"/>
        <w:adjustRightInd w:val="0"/>
        <w:spacing w:after="0" w:line="240" w:lineRule="auto"/>
        <w:rPr>
          <w:rFonts w:ascii="Arial" w:hAnsi="Arial" w:cs="Arial"/>
          <w:sz w:val="24"/>
          <w:szCs w:val="24"/>
        </w:rPr>
      </w:pPr>
    </w:p>
    <w:p w14:paraId="444DCA6B" w14:textId="77777777" w:rsidR="00BE02F0" w:rsidRPr="00BE02F0" w:rsidRDefault="00BE02F0" w:rsidP="00BE02F0">
      <w:pPr>
        <w:autoSpaceDE w:val="0"/>
        <w:autoSpaceDN w:val="0"/>
        <w:adjustRightInd w:val="0"/>
        <w:spacing w:after="0" w:line="240" w:lineRule="auto"/>
        <w:rPr>
          <w:rFonts w:ascii="Arial" w:hAnsi="Arial" w:cs="Arial"/>
          <w:sz w:val="24"/>
          <w:szCs w:val="24"/>
        </w:rPr>
      </w:pPr>
    </w:p>
    <w:p w14:paraId="775B4F32" w14:textId="77777777" w:rsidR="00BE02F0" w:rsidRPr="00BE02F0" w:rsidRDefault="00BE02F0" w:rsidP="00BE02F0">
      <w:pPr>
        <w:autoSpaceDE w:val="0"/>
        <w:autoSpaceDN w:val="0"/>
        <w:adjustRightInd w:val="0"/>
        <w:spacing w:after="0" w:line="240" w:lineRule="auto"/>
        <w:rPr>
          <w:rFonts w:ascii="Arial" w:hAnsi="Arial" w:cs="Arial"/>
          <w:sz w:val="24"/>
          <w:szCs w:val="24"/>
        </w:rPr>
      </w:pPr>
    </w:p>
    <w:p w14:paraId="04FA39B0" w14:textId="77777777" w:rsidR="00BE02F0" w:rsidRPr="00BE02F0" w:rsidRDefault="00BE02F0" w:rsidP="00BE02F0">
      <w:pPr>
        <w:autoSpaceDE w:val="0"/>
        <w:autoSpaceDN w:val="0"/>
        <w:adjustRightInd w:val="0"/>
        <w:spacing w:after="0" w:line="240" w:lineRule="auto"/>
        <w:rPr>
          <w:rFonts w:ascii="Arial" w:hAnsi="Arial" w:cs="Arial"/>
          <w:sz w:val="24"/>
          <w:szCs w:val="24"/>
        </w:rPr>
      </w:pPr>
    </w:p>
    <w:p w14:paraId="0E83C69E" w14:textId="77777777" w:rsidR="00BE02F0" w:rsidRPr="00BE02F0" w:rsidRDefault="00BE02F0" w:rsidP="00BE02F0">
      <w:pPr>
        <w:autoSpaceDE w:val="0"/>
        <w:autoSpaceDN w:val="0"/>
        <w:adjustRightInd w:val="0"/>
        <w:spacing w:after="0" w:line="240" w:lineRule="auto"/>
        <w:rPr>
          <w:rFonts w:ascii="Arial" w:hAnsi="Arial" w:cs="Arial"/>
          <w:sz w:val="24"/>
          <w:szCs w:val="24"/>
        </w:rPr>
      </w:pPr>
    </w:p>
    <w:p w14:paraId="70675F48" w14:textId="77777777" w:rsidR="00BE02F0" w:rsidRPr="00BE02F0" w:rsidRDefault="00BE02F0" w:rsidP="00BE02F0">
      <w:pPr>
        <w:autoSpaceDE w:val="0"/>
        <w:autoSpaceDN w:val="0"/>
        <w:adjustRightInd w:val="0"/>
        <w:spacing w:after="0" w:line="240" w:lineRule="auto"/>
        <w:rPr>
          <w:rFonts w:ascii="Arial" w:hAnsi="Arial" w:cs="Arial"/>
          <w:sz w:val="24"/>
          <w:szCs w:val="24"/>
        </w:rPr>
      </w:pPr>
    </w:p>
    <w:p w14:paraId="48BF3CB9" w14:textId="77777777" w:rsidR="00BE02F0" w:rsidRPr="00BE02F0" w:rsidRDefault="00BE02F0" w:rsidP="00BE02F0">
      <w:pPr>
        <w:autoSpaceDE w:val="0"/>
        <w:autoSpaceDN w:val="0"/>
        <w:adjustRightInd w:val="0"/>
        <w:spacing w:after="0" w:line="240" w:lineRule="auto"/>
        <w:rPr>
          <w:rFonts w:ascii="Arial" w:hAnsi="Arial" w:cs="Arial"/>
          <w:sz w:val="24"/>
          <w:szCs w:val="24"/>
        </w:rPr>
      </w:pPr>
    </w:p>
    <w:p w14:paraId="6B8970E0" w14:textId="77777777" w:rsidR="00BE02F0" w:rsidRPr="00BE02F0" w:rsidRDefault="00BE02F0" w:rsidP="00BE02F0">
      <w:pPr>
        <w:autoSpaceDE w:val="0"/>
        <w:autoSpaceDN w:val="0"/>
        <w:adjustRightInd w:val="0"/>
        <w:spacing w:after="0" w:line="240" w:lineRule="auto"/>
        <w:rPr>
          <w:rFonts w:ascii="Arial" w:hAnsi="Arial" w:cs="Arial"/>
          <w:sz w:val="24"/>
          <w:szCs w:val="24"/>
        </w:rPr>
      </w:pPr>
    </w:p>
    <w:p w14:paraId="12BC4241" w14:textId="77777777" w:rsidR="00BE02F0" w:rsidRPr="00BE02F0" w:rsidRDefault="00BE02F0" w:rsidP="00BE02F0">
      <w:pPr>
        <w:autoSpaceDE w:val="0"/>
        <w:autoSpaceDN w:val="0"/>
        <w:adjustRightInd w:val="0"/>
        <w:spacing w:after="0" w:line="240" w:lineRule="auto"/>
        <w:rPr>
          <w:rFonts w:ascii="Arial" w:hAnsi="Arial" w:cs="Arial"/>
          <w:sz w:val="24"/>
          <w:szCs w:val="24"/>
        </w:rPr>
      </w:pPr>
    </w:p>
    <w:p w14:paraId="5B467B46" w14:textId="77777777" w:rsidR="00BE02F0" w:rsidRPr="00BE02F0" w:rsidRDefault="00BE02F0" w:rsidP="00BE02F0">
      <w:pPr>
        <w:autoSpaceDE w:val="0"/>
        <w:autoSpaceDN w:val="0"/>
        <w:adjustRightInd w:val="0"/>
        <w:spacing w:after="0" w:line="240" w:lineRule="auto"/>
        <w:rPr>
          <w:rFonts w:ascii="Arial" w:hAnsi="Arial" w:cs="Arial"/>
          <w:sz w:val="24"/>
          <w:szCs w:val="24"/>
        </w:rPr>
      </w:pPr>
    </w:p>
    <w:p w14:paraId="39F40718" w14:textId="77777777" w:rsidR="00BE02F0" w:rsidRPr="00BE02F0" w:rsidRDefault="00BE02F0" w:rsidP="00BE02F0">
      <w:pPr>
        <w:autoSpaceDE w:val="0"/>
        <w:autoSpaceDN w:val="0"/>
        <w:adjustRightInd w:val="0"/>
        <w:spacing w:after="0" w:line="240" w:lineRule="auto"/>
        <w:rPr>
          <w:rFonts w:ascii="Arial" w:hAnsi="Arial" w:cs="Arial"/>
          <w:sz w:val="24"/>
          <w:szCs w:val="24"/>
        </w:rPr>
      </w:pPr>
    </w:p>
    <w:p w14:paraId="61C0F550" w14:textId="77777777" w:rsidR="00BE02F0" w:rsidRPr="00BE02F0" w:rsidRDefault="00BE02F0" w:rsidP="00BE02F0">
      <w:pPr>
        <w:autoSpaceDE w:val="0"/>
        <w:autoSpaceDN w:val="0"/>
        <w:adjustRightInd w:val="0"/>
        <w:spacing w:after="0" w:line="240" w:lineRule="auto"/>
        <w:rPr>
          <w:rFonts w:ascii="Arial" w:hAnsi="Arial" w:cs="Arial"/>
          <w:sz w:val="24"/>
          <w:szCs w:val="24"/>
        </w:rPr>
      </w:pPr>
    </w:p>
    <w:p w14:paraId="428FF6D9" w14:textId="77777777" w:rsidR="00BE02F0" w:rsidRPr="00BE02F0" w:rsidRDefault="00BE02F0" w:rsidP="00BE02F0">
      <w:pPr>
        <w:autoSpaceDE w:val="0"/>
        <w:autoSpaceDN w:val="0"/>
        <w:adjustRightInd w:val="0"/>
        <w:spacing w:after="0" w:line="240" w:lineRule="auto"/>
        <w:rPr>
          <w:rFonts w:ascii="Arial" w:hAnsi="Arial" w:cs="Arial"/>
          <w:sz w:val="24"/>
          <w:szCs w:val="24"/>
        </w:rPr>
      </w:pPr>
    </w:p>
    <w:p w14:paraId="27FDB52E" w14:textId="77777777" w:rsidR="00BE02F0" w:rsidRPr="00BE02F0" w:rsidRDefault="00BE02F0" w:rsidP="00BE02F0">
      <w:pPr>
        <w:autoSpaceDE w:val="0"/>
        <w:autoSpaceDN w:val="0"/>
        <w:adjustRightInd w:val="0"/>
        <w:spacing w:after="0" w:line="240" w:lineRule="auto"/>
        <w:rPr>
          <w:rFonts w:ascii="Arial" w:hAnsi="Arial" w:cs="Arial"/>
          <w:sz w:val="24"/>
          <w:szCs w:val="24"/>
        </w:rPr>
      </w:pPr>
    </w:p>
    <w:p w14:paraId="4B1C7117" w14:textId="77777777" w:rsidR="00BE02F0" w:rsidRPr="00BE02F0" w:rsidRDefault="00BE02F0" w:rsidP="00BE02F0">
      <w:pPr>
        <w:autoSpaceDE w:val="0"/>
        <w:autoSpaceDN w:val="0"/>
        <w:adjustRightInd w:val="0"/>
        <w:snapToGrid w:val="0"/>
        <w:spacing w:after="0" w:line="240" w:lineRule="auto"/>
        <w:rPr>
          <w:rFonts w:ascii="Arial" w:eastAsia="Calibri" w:hAnsi="Arial" w:cs="Arial"/>
          <w:sz w:val="24"/>
          <w:szCs w:val="24"/>
          <w:lang w:eastAsia="en-US"/>
        </w:rPr>
      </w:pPr>
      <w:r w:rsidRPr="00BE02F0">
        <w:rPr>
          <w:rFonts w:ascii="Century Gothic" w:eastAsia="Calibri" w:hAnsi="Century Gothic" w:cs="Arial"/>
          <w:sz w:val="28"/>
          <w:szCs w:val="28"/>
          <w:lang w:eastAsia="en-US"/>
        </w:rPr>
        <w:br w:type="page"/>
      </w:r>
    </w:p>
    <w:p w14:paraId="1D2B4EDB" w14:textId="77777777" w:rsidR="00BE02F0" w:rsidRPr="00BE02F0" w:rsidRDefault="00BE02F0" w:rsidP="00BE02F0">
      <w:pPr>
        <w:autoSpaceDE w:val="0"/>
        <w:autoSpaceDN w:val="0"/>
        <w:adjustRightInd w:val="0"/>
        <w:spacing w:after="0" w:line="240" w:lineRule="auto"/>
        <w:jc w:val="center"/>
        <w:rPr>
          <w:rFonts w:ascii="Arial" w:hAnsi="Arial" w:cs="Arial"/>
          <w:b/>
          <w:sz w:val="24"/>
          <w:szCs w:val="24"/>
        </w:rPr>
      </w:pPr>
    </w:p>
    <w:p w14:paraId="217CF6AF" w14:textId="77777777" w:rsidR="00BE02F0" w:rsidRPr="00BE02F0" w:rsidRDefault="00BE02F0" w:rsidP="00BE02F0">
      <w:pPr>
        <w:autoSpaceDE w:val="0"/>
        <w:autoSpaceDN w:val="0"/>
        <w:adjustRightInd w:val="0"/>
        <w:spacing w:after="0" w:line="240" w:lineRule="auto"/>
        <w:rPr>
          <w:rFonts w:ascii="Arial" w:hAnsi="Arial" w:cs="Arial"/>
          <w:sz w:val="24"/>
          <w:szCs w:val="24"/>
        </w:rPr>
      </w:pPr>
    </w:p>
    <w:p w14:paraId="52106A38" w14:textId="77777777" w:rsidR="00BE02F0" w:rsidRPr="00BE02F0" w:rsidRDefault="00BE02F0" w:rsidP="00BE02F0">
      <w:pPr>
        <w:autoSpaceDE w:val="0"/>
        <w:autoSpaceDN w:val="0"/>
        <w:adjustRightInd w:val="0"/>
        <w:spacing w:after="0" w:line="240" w:lineRule="auto"/>
        <w:rPr>
          <w:rFonts w:ascii="Arial" w:hAnsi="Arial" w:cs="Arial"/>
          <w:sz w:val="24"/>
          <w:szCs w:val="24"/>
        </w:rPr>
      </w:pPr>
      <w:r w:rsidRPr="00BE02F0">
        <w:rPr>
          <w:rFonts w:ascii="Arial" w:hAnsi="Arial" w:cs="Arial"/>
          <w:sz w:val="24"/>
          <w:szCs w:val="24"/>
        </w:rPr>
        <w:t>Budget projections following the implementation of the recommendations contained within this report.</w:t>
      </w:r>
    </w:p>
    <w:p w14:paraId="5AC7CD98" w14:textId="77777777" w:rsidR="00BE02F0" w:rsidRPr="00BE02F0" w:rsidRDefault="00BE02F0" w:rsidP="00BE02F0">
      <w:pPr>
        <w:autoSpaceDE w:val="0"/>
        <w:autoSpaceDN w:val="0"/>
        <w:adjustRightInd w:val="0"/>
        <w:snapToGrid w:val="0"/>
        <w:spacing w:after="240" w:line="240" w:lineRule="auto"/>
        <w:rPr>
          <w:rFonts w:ascii="Century Gothic" w:eastAsia="Calibri" w:hAnsi="Century Gothic" w:cs="Arial"/>
          <w:sz w:val="28"/>
          <w:szCs w:val="28"/>
          <w:lang w:eastAsia="en-US"/>
        </w:rPr>
      </w:pPr>
    </w:p>
    <w:p w14:paraId="03379CB0" w14:textId="4FD2B483" w:rsidR="00981CAE" w:rsidRPr="00981CAE" w:rsidRDefault="00981CAE" w:rsidP="00981CAE">
      <w:pPr>
        <w:spacing w:after="200" w:line="276" w:lineRule="auto"/>
        <w:rPr>
          <w:rFonts w:ascii="Arial" w:eastAsia="Calibri" w:hAnsi="Arial" w:cs="Arial"/>
          <w:sz w:val="28"/>
          <w:szCs w:val="28"/>
          <w:lang w:eastAsia="en-US"/>
        </w:rPr>
      </w:pPr>
    </w:p>
    <w:p w14:paraId="0782B1B5" w14:textId="77777777" w:rsidR="00981CAE" w:rsidRPr="00981CAE" w:rsidRDefault="00981CAE" w:rsidP="00981CAE">
      <w:pPr>
        <w:spacing w:after="200" w:line="276" w:lineRule="auto"/>
        <w:rPr>
          <w:rFonts w:ascii="Arial" w:eastAsia="Calibri" w:hAnsi="Arial" w:cs="Arial"/>
          <w:sz w:val="28"/>
          <w:szCs w:val="28"/>
          <w:lang w:eastAsia="en-US"/>
        </w:rPr>
      </w:pPr>
    </w:p>
    <w:p w14:paraId="31E7C0D4" w14:textId="77777777" w:rsidR="00981CAE" w:rsidRPr="00981CAE" w:rsidRDefault="00981CAE" w:rsidP="00981CAE">
      <w:pPr>
        <w:spacing w:after="200" w:line="276" w:lineRule="auto"/>
        <w:rPr>
          <w:rFonts w:ascii="Arial" w:eastAsia="Calibri" w:hAnsi="Arial" w:cs="Arial"/>
          <w:sz w:val="28"/>
          <w:szCs w:val="28"/>
          <w:lang w:eastAsia="en-US"/>
        </w:rPr>
      </w:pPr>
    </w:p>
    <w:p w14:paraId="22DD605B" w14:textId="702AD7B3" w:rsidR="00981CAE" w:rsidRPr="00981CAE" w:rsidRDefault="00981CAE" w:rsidP="00981CAE">
      <w:pPr>
        <w:spacing w:after="200" w:line="276" w:lineRule="auto"/>
        <w:rPr>
          <w:rFonts w:ascii="Arial" w:eastAsia="Calibri" w:hAnsi="Arial" w:cs="Arial"/>
          <w:sz w:val="28"/>
          <w:szCs w:val="28"/>
          <w:lang w:eastAsia="en-US"/>
        </w:rPr>
      </w:pPr>
    </w:p>
    <w:p w14:paraId="21C646A5" w14:textId="77777777" w:rsidR="00981CAE" w:rsidRPr="00981CAE" w:rsidRDefault="00981CAE" w:rsidP="00981CAE">
      <w:pPr>
        <w:spacing w:after="200" w:line="276" w:lineRule="auto"/>
        <w:rPr>
          <w:rFonts w:ascii="Arial" w:eastAsia="Calibri" w:hAnsi="Arial" w:cs="Arial"/>
          <w:sz w:val="28"/>
          <w:szCs w:val="28"/>
          <w:lang w:eastAsia="en-US"/>
        </w:rPr>
      </w:pPr>
    </w:p>
    <w:p w14:paraId="4E90FBA3" w14:textId="77777777" w:rsidR="00981CAE" w:rsidRPr="00981CAE" w:rsidRDefault="00981CAE" w:rsidP="00981CAE">
      <w:pPr>
        <w:spacing w:after="200" w:line="276" w:lineRule="auto"/>
        <w:rPr>
          <w:rFonts w:ascii="Arial" w:eastAsia="Calibri" w:hAnsi="Arial" w:cs="Arial"/>
          <w:sz w:val="28"/>
          <w:szCs w:val="28"/>
          <w:lang w:eastAsia="en-US"/>
        </w:rPr>
      </w:pPr>
    </w:p>
    <w:p w14:paraId="2A6BCB25" w14:textId="4CC67CCD" w:rsidR="00981CAE" w:rsidRPr="00981CAE" w:rsidRDefault="00981CAE" w:rsidP="00981CAE">
      <w:pPr>
        <w:spacing w:after="200" w:line="276" w:lineRule="auto"/>
        <w:rPr>
          <w:rFonts w:ascii="Arial" w:eastAsia="Calibri" w:hAnsi="Arial" w:cs="Arial"/>
          <w:sz w:val="28"/>
          <w:szCs w:val="28"/>
          <w:lang w:eastAsia="en-US"/>
        </w:rPr>
      </w:pPr>
    </w:p>
    <w:p w14:paraId="045D0437" w14:textId="77777777" w:rsidR="00981CAE" w:rsidRPr="00981CAE" w:rsidRDefault="00981CAE" w:rsidP="00981CAE">
      <w:pPr>
        <w:spacing w:after="200" w:line="276" w:lineRule="auto"/>
        <w:rPr>
          <w:rFonts w:ascii="Arial" w:eastAsia="Calibri" w:hAnsi="Arial" w:cs="Arial"/>
          <w:sz w:val="28"/>
          <w:szCs w:val="28"/>
          <w:lang w:eastAsia="en-US"/>
        </w:rPr>
      </w:pPr>
    </w:p>
    <w:p w14:paraId="7F77672D" w14:textId="77777777" w:rsidR="00981CAE" w:rsidRPr="00981CAE" w:rsidRDefault="00981CAE" w:rsidP="00981CAE">
      <w:pPr>
        <w:spacing w:after="200" w:line="276" w:lineRule="auto"/>
        <w:rPr>
          <w:rFonts w:ascii="Arial" w:eastAsia="Calibri" w:hAnsi="Arial" w:cs="Arial"/>
          <w:sz w:val="28"/>
          <w:szCs w:val="28"/>
          <w:lang w:eastAsia="en-US"/>
        </w:rPr>
      </w:pPr>
    </w:p>
    <w:p w14:paraId="22BE2834" w14:textId="77777777" w:rsidR="00981CAE" w:rsidRPr="00981CAE" w:rsidRDefault="00981CAE" w:rsidP="00981CAE">
      <w:pPr>
        <w:spacing w:after="200" w:line="276" w:lineRule="auto"/>
        <w:rPr>
          <w:rFonts w:ascii="Arial" w:eastAsia="Calibri" w:hAnsi="Arial" w:cs="Arial"/>
          <w:sz w:val="28"/>
          <w:szCs w:val="28"/>
          <w:lang w:eastAsia="en-US"/>
        </w:rPr>
      </w:pPr>
    </w:p>
    <w:p w14:paraId="74191A4B" w14:textId="77777777" w:rsidR="00981CAE" w:rsidRPr="00981CAE" w:rsidRDefault="00981CAE" w:rsidP="00981CAE">
      <w:pPr>
        <w:spacing w:after="200" w:line="276" w:lineRule="auto"/>
        <w:rPr>
          <w:rFonts w:ascii="Arial" w:eastAsia="Calibri" w:hAnsi="Arial" w:cs="Arial"/>
          <w:sz w:val="28"/>
          <w:szCs w:val="28"/>
          <w:lang w:eastAsia="en-US"/>
        </w:rPr>
      </w:pPr>
    </w:p>
    <w:p w14:paraId="0212B36C" w14:textId="77777777" w:rsidR="00981CAE" w:rsidRPr="00981CAE" w:rsidRDefault="00981CAE" w:rsidP="00981CAE">
      <w:pPr>
        <w:spacing w:after="200" w:line="276" w:lineRule="auto"/>
        <w:rPr>
          <w:rFonts w:ascii="Arial" w:eastAsia="Calibri" w:hAnsi="Arial" w:cs="Arial"/>
          <w:sz w:val="28"/>
          <w:szCs w:val="28"/>
          <w:lang w:eastAsia="en-US"/>
        </w:rPr>
      </w:pPr>
    </w:p>
    <w:p w14:paraId="2279F999" w14:textId="77777777" w:rsidR="00981CAE" w:rsidRPr="00981CAE" w:rsidRDefault="00981CAE" w:rsidP="00981CAE">
      <w:pPr>
        <w:spacing w:after="200" w:line="276" w:lineRule="auto"/>
        <w:rPr>
          <w:rFonts w:ascii="Arial" w:eastAsia="Calibri" w:hAnsi="Arial" w:cs="Arial"/>
          <w:sz w:val="28"/>
          <w:szCs w:val="28"/>
          <w:lang w:eastAsia="en-US"/>
        </w:rPr>
      </w:pPr>
    </w:p>
    <w:p w14:paraId="3C692160" w14:textId="77777777" w:rsidR="00981CAE" w:rsidRPr="00981CAE" w:rsidRDefault="00981CAE" w:rsidP="00981CAE">
      <w:pPr>
        <w:spacing w:after="200" w:line="276" w:lineRule="auto"/>
        <w:rPr>
          <w:rFonts w:ascii="Arial" w:eastAsia="Calibri" w:hAnsi="Arial" w:cs="Arial"/>
          <w:sz w:val="28"/>
          <w:szCs w:val="28"/>
          <w:lang w:eastAsia="en-US"/>
        </w:rPr>
      </w:pPr>
      <w:r w:rsidRPr="00981CAE">
        <w:rPr>
          <w:rFonts w:ascii="Arial" w:eastAsia="Calibri" w:hAnsi="Arial" w:cs="Arial"/>
          <w:sz w:val="28"/>
          <w:szCs w:val="28"/>
          <w:lang w:eastAsia="en-US"/>
        </w:rPr>
        <w:br w:type="page"/>
      </w:r>
    </w:p>
    <w:p w14:paraId="28323299" w14:textId="77777777" w:rsidR="00981CAE" w:rsidRPr="00981CAE" w:rsidRDefault="00981CAE" w:rsidP="00981CAE">
      <w:pPr>
        <w:spacing w:after="200" w:line="276" w:lineRule="auto"/>
        <w:jc w:val="center"/>
        <w:rPr>
          <w:rFonts w:ascii="Arial" w:eastAsia="Calibri" w:hAnsi="Arial" w:cs="Arial"/>
          <w:b/>
          <w:sz w:val="24"/>
          <w:szCs w:val="24"/>
          <w:u w:val="single"/>
          <w:lang w:eastAsia="en-US"/>
        </w:rPr>
      </w:pPr>
      <w:r w:rsidRPr="00981CAE">
        <w:rPr>
          <w:rFonts w:ascii="Arial" w:eastAsia="Calibri" w:hAnsi="Arial" w:cs="Arial"/>
          <w:b/>
          <w:sz w:val="24"/>
          <w:szCs w:val="24"/>
          <w:u w:val="single"/>
          <w:lang w:eastAsia="en-US"/>
        </w:rPr>
        <w:lastRenderedPageBreak/>
        <w:t>School Deficit Planning Checklist</w:t>
      </w:r>
    </w:p>
    <w:p w14:paraId="28CBDF71" w14:textId="77777777" w:rsidR="00981CAE" w:rsidRPr="00981CAE" w:rsidRDefault="00981CAE" w:rsidP="00981CAE">
      <w:pPr>
        <w:spacing w:after="200" w:line="276" w:lineRule="auto"/>
        <w:rPr>
          <w:rFonts w:ascii="Arial" w:eastAsia="Calibri" w:hAnsi="Arial" w:cs="Arial"/>
          <w:b/>
          <w:sz w:val="24"/>
          <w:szCs w:val="24"/>
          <w:u w:val="single"/>
          <w:lang w:eastAsia="en-US"/>
        </w:rPr>
      </w:pPr>
      <w:r w:rsidRPr="00981CAE">
        <w:rPr>
          <w:rFonts w:ascii="Arial" w:eastAsia="Calibri" w:hAnsi="Arial" w:cs="Arial"/>
          <w:b/>
          <w:sz w:val="24"/>
          <w:szCs w:val="24"/>
          <w:u w:val="single"/>
          <w:lang w:eastAsia="en-US"/>
        </w:rPr>
        <w:t>Deficit Planning / Avoidance</w:t>
      </w:r>
    </w:p>
    <w:p w14:paraId="3047ACF2" w14:textId="77777777" w:rsidR="00981CAE" w:rsidRPr="00981CAE" w:rsidRDefault="00981CAE" w:rsidP="00981CAE">
      <w:pPr>
        <w:spacing w:after="200" w:line="276" w:lineRule="auto"/>
        <w:rPr>
          <w:rFonts w:ascii="Arial" w:eastAsia="Calibri" w:hAnsi="Arial" w:cs="Arial"/>
          <w:sz w:val="24"/>
          <w:szCs w:val="24"/>
          <w:lang w:eastAsia="en-US"/>
        </w:rPr>
      </w:pPr>
      <w:r w:rsidRPr="00981CAE">
        <w:rPr>
          <w:rFonts w:ascii="Arial" w:eastAsia="Calibri" w:hAnsi="Arial" w:cs="Arial"/>
          <w:sz w:val="24"/>
          <w:szCs w:val="24"/>
          <w:lang w:eastAsia="en-US"/>
        </w:rPr>
        <w:t>Q: What are the key strategic actions / areas of focus / scrutiny questions that schools must be considering / focussing on when dealing with the above subject matter?</w:t>
      </w:r>
    </w:p>
    <w:tbl>
      <w:tblPr>
        <w:tblStyle w:val="TableGrid4"/>
        <w:tblW w:w="0" w:type="auto"/>
        <w:tblLook w:val="04A0" w:firstRow="1" w:lastRow="0" w:firstColumn="1" w:lastColumn="0" w:noHBand="0" w:noVBand="1"/>
      </w:tblPr>
      <w:tblGrid>
        <w:gridCol w:w="529"/>
        <w:gridCol w:w="4584"/>
        <w:gridCol w:w="3189"/>
      </w:tblGrid>
      <w:tr w:rsidR="00981CAE" w:rsidRPr="00981CAE" w14:paraId="0AFF0C86" w14:textId="77777777" w:rsidTr="00223A30">
        <w:tc>
          <w:tcPr>
            <w:tcW w:w="536" w:type="dxa"/>
          </w:tcPr>
          <w:p w14:paraId="48C290E9" w14:textId="77777777" w:rsidR="00981CAE" w:rsidRPr="00981CAE" w:rsidRDefault="00981CAE" w:rsidP="00981CAE">
            <w:pPr>
              <w:spacing w:after="0" w:line="240" w:lineRule="auto"/>
              <w:rPr>
                <w:b/>
                <w:sz w:val="24"/>
                <w:szCs w:val="24"/>
              </w:rPr>
            </w:pPr>
            <w:bookmarkStart w:id="36" w:name="_Hlk158103875"/>
            <w:r w:rsidRPr="00981CAE">
              <w:rPr>
                <w:b/>
                <w:sz w:val="24"/>
                <w:szCs w:val="24"/>
              </w:rPr>
              <w:t>No</w:t>
            </w:r>
          </w:p>
        </w:tc>
        <w:tc>
          <w:tcPr>
            <w:tcW w:w="5384" w:type="dxa"/>
          </w:tcPr>
          <w:p w14:paraId="6B3E220B" w14:textId="77777777" w:rsidR="00981CAE" w:rsidRPr="00981CAE" w:rsidRDefault="00981CAE" w:rsidP="00981CAE">
            <w:pPr>
              <w:spacing w:after="0" w:line="240" w:lineRule="auto"/>
              <w:rPr>
                <w:b/>
                <w:sz w:val="24"/>
                <w:szCs w:val="24"/>
              </w:rPr>
            </w:pPr>
            <w:r w:rsidRPr="00981CAE">
              <w:rPr>
                <w:b/>
                <w:sz w:val="24"/>
                <w:szCs w:val="24"/>
              </w:rPr>
              <w:t>Narrative</w:t>
            </w:r>
          </w:p>
        </w:tc>
        <w:tc>
          <w:tcPr>
            <w:tcW w:w="3322" w:type="dxa"/>
          </w:tcPr>
          <w:p w14:paraId="49ACF34F" w14:textId="77777777" w:rsidR="00981CAE" w:rsidRPr="00981CAE" w:rsidRDefault="00981CAE" w:rsidP="00981CAE">
            <w:pPr>
              <w:spacing w:after="0" w:line="240" w:lineRule="auto"/>
              <w:rPr>
                <w:b/>
                <w:sz w:val="24"/>
                <w:szCs w:val="24"/>
              </w:rPr>
            </w:pPr>
            <w:r w:rsidRPr="00981CAE">
              <w:rPr>
                <w:b/>
                <w:sz w:val="24"/>
                <w:szCs w:val="24"/>
              </w:rPr>
              <w:t>Purpose</w:t>
            </w:r>
          </w:p>
        </w:tc>
      </w:tr>
      <w:tr w:rsidR="00981CAE" w:rsidRPr="00981CAE" w14:paraId="16435B8E" w14:textId="77777777" w:rsidTr="00223A30">
        <w:tc>
          <w:tcPr>
            <w:tcW w:w="536" w:type="dxa"/>
          </w:tcPr>
          <w:p w14:paraId="75901697" w14:textId="77777777" w:rsidR="00981CAE" w:rsidRPr="00981CAE" w:rsidRDefault="00981CAE" w:rsidP="00981CAE">
            <w:pPr>
              <w:spacing w:after="0" w:line="240" w:lineRule="auto"/>
              <w:rPr>
                <w:sz w:val="23"/>
                <w:szCs w:val="23"/>
              </w:rPr>
            </w:pPr>
            <w:r w:rsidRPr="00981CAE">
              <w:rPr>
                <w:sz w:val="23"/>
                <w:szCs w:val="23"/>
              </w:rPr>
              <w:t>1</w:t>
            </w:r>
          </w:p>
        </w:tc>
        <w:tc>
          <w:tcPr>
            <w:tcW w:w="5384" w:type="dxa"/>
          </w:tcPr>
          <w:p w14:paraId="33BF9B9D" w14:textId="77777777" w:rsidR="00981CAE" w:rsidRPr="00981CAE" w:rsidRDefault="00981CAE" w:rsidP="00981CAE">
            <w:pPr>
              <w:spacing w:after="0" w:line="240" w:lineRule="auto"/>
              <w:rPr>
                <w:sz w:val="23"/>
                <w:szCs w:val="23"/>
              </w:rPr>
            </w:pPr>
            <w:r w:rsidRPr="00981CAE">
              <w:rPr>
                <w:sz w:val="23"/>
                <w:szCs w:val="23"/>
              </w:rPr>
              <w:t xml:space="preserve">Staff Awareness meeting </w:t>
            </w:r>
          </w:p>
        </w:tc>
        <w:tc>
          <w:tcPr>
            <w:tcW w:w="3322" w:type="dxa"/>
          </w:tcPr>
          <w:p w14:paraId="58C19A25" w14:textId="77777777" w:rsidR="00981CAE" w:rsidRPr="00981CAE" w:rsidRDefault="00981CAE" w:rsidP="00981CAE">
            <w:pPr>
              <w:spacing w:after="0" w:line="240" w:lineRule="auto"/>
              <w:rPr>
                <w:sz w:val="23"/>
                <w:szCs w:val="23"/>
              </w:rPr>
            </w:pPr>
            <w:r w:rsidRPr="00981CAE">
              <w:rPr>
                <w:sz w:val="23"/>
                <w:szCs w:val="23"/>
              </w:rPr>
              <w:t>To inform staff of financial position facing school and informing them that full review of teaching and non-teaching costs will be undertaken</w:t>
            </w:r>
          </w:p>
        </w:tc>
      </w:tr>
      <w:tr w:rsidR="00981CAE" w:rsidRPr="00981CAE" w14:paraId="2C3C7C83" w14:textId="77777777" w:rsidTr="00223A30">
        <w:tc>
          <w:tcPr>
            <w:tcW w:w="536" w:type="dxa"/>
          </w:tcPr>
          <w:p w14:paraId="311C0F75" w14:textId="77777777" w:rsidR="00981CAE" w:rsidRPr="00981CAE" w:rsidRDefault="00981CAE" w:rsidP="00981CAE">
            <w:pPr>
              <w:spacing w:after="0" w:line="240" w:lineRule="auto"/>
              <w:rPr>
                <w:sz w:val="23"/>
                <w:szCs w:val="23"/>
              </w:rPr>
            </w:pPr>
            <w:r w:rsidRPr="00981CAE">
              <w:rPr>
                <w:sz w:val="23"/>
                <w:szCs w:val="23"/>
              </w:rPr>
              <w:t>2</w:t>
            </w:r>
          </w:p>
        </w:tc>
        <w:tc>
          <w:tcPr>
            <w:tcW w:w="5384" w:type="dxa"/>
          </w:tcPr>
          <w:p w14:paraId="1C89D02D" w14:textId="77777777" w:rsidR="00981CAE" w:rsidRPr="00981CAE" w:rsidRDefault="00981CAE" w:rsidP="00981CAE">
            <w:pPr>
              <w:spacing w:after="0" w:line="240" w:lineRule="auto"/>
              <w:rPr>
                <w:sz w:val="23"/>
                <w:szCs w:val="23"/>
              </w:rPr>
            </w:pPr>
            <w:r w:rsidRPr="00981CAE">
              <w:rPr>
                <w:sz w:val="23"/>
                <w:szCs w:val="23"/>
              </w:rPr>
              <w:t>Class Structures</w:t>
            </w:r>
          </w:p>
        </w:tc>
        <w:tc>
          <w:tcPr>
            <w:tcW w:w="3322" w:type="dxa"/>
          </w:tcPr>
          <w:p w14:paraId="6E040B90" w14:textId="77777777" w:rsidR="00981CAE" w:rsidRPr="00981CAE" w:rsidRDefault="00981CAE" w:rsidP="00981CAE">
            <w:pPr>
              <w:spacing w:after="0" w:line="240" w:lineRule="auto"/>
              <w:rPr>
                <w:sz w:val="23"/>
                <w:szCs w:val="23"/>
              </w:rPr>
            </w:pPr>
            <w:r w:rsidRPr="00981CAE">
              <w:rPr>
                <w:sz w:val="23"/>
                <w:szCs w:val="23"/>
              </w:rPr>
              <w:t>Understand rationale and size – are there alternatives?</w:t>
            </w:r>
          </w:p>
        </w:tc>
      </w:tr>
      <w:tr w:rsidR="00981CAE" w:rsidRPr="00981CAE" w14:paraId="42DB39EE" w14:textId="77777777" w:rsidTr="00223A30">
        <w:tc>
          <w:tcPr>
            <w:tcW w:w="536" w:type="dxa"/>
          </w:tcPr>
          <w:p w14:paraId="27818854" w14:textId="77777777" w:rsidR="00981CAE" w:rsidRPr="00981CAE" w:rsidRDefault="00981CAE" w:rsidP="00981CAE">
            <w:pPr>
              <w:spacing w:after="0" w:line="240" w:lineRule="auto"/>
              <w:rPr>
                <w:sz w:val="23"/>
                <w:szCs w:val="23"/>
              </w:rPr>
            </w:pPr>
            <w:r w:rsidRPr="00981CAE">
              <w:rPr>
                <w:sz w:val="23"/>
                <w:szCs w:val="23"/>
              </w:rPr>
              <w:t>3</w:t>
            </w:r>
          </w:p>
        </w:tc>
        <w:tc>
          <w:tcPr>
            <w:tcW w:w="5384" w:type="dxa"/>
          </w:tcPr>
          <w:p w14:paraId="2F57D715" w14:textId="77777777" w:rsidR="00981CAE" w:rsidRPr="00981CAE" w:rsidRDefault="00981CAE" w:rsidP="00981CAE">
            <w:pPr>
              <w:spacing w:after="0" w:line="240" w:lineRule="auto"/>
              <w:rPr>
                <w:sz w:val="23"/>
                <w:szCs w:val="23"/>
              </w:rPr>
            </w:pPr>
            <w:r w:rsidRPr="00981CAE">
              <w:rPr>
                <w:sz w:val="23"/>
                <w:szCs w:val="23"/>
              </w:rPr>
              <w:t>FTEs re staffing</w:t>
            </w:r>
          </w:p>
        </w:tc>
        <w:tc>
          <w:tcPr>
            <w:tcW w:w="3322" w:type="dxa"/>
          </w:tcPr>
          <w:p w14:paraId="57E30EEE" w14:textId="77777777" w:rsidR="00981CAE" w:rsidRPr="00981CAE" w:rsidRDefault="00981CAE" w:rsidP="00981CAE">
            <w:pPr>
              <w:spacing w:after="0" w:line="240" w:lineRule="auto"/>
              <w:rPr>
                <w:sz w:val="23"/>
                <w:szCs w:val="23"/>
              </w:rPr>
            </w:pPr>
            <w:r w:rsidRPr="00981CAE">
              <w:rPr>
                <w:sz w:val="23"/>
                <w:szCs w:val="23"/>
              </w:rPr>
              <w:t>PTR / TA compliment – are they high / excessive?</w:t>
            </w:r>
          </w:p>
          <w:p w14:paraId="3CC0932F" w14:textId="77777777" w:rsidR="00981CAE" w:rsidRPr="00981CAE" w:rsidRDefault="00981CAE" w:rsidP="00981CAE">
            <w:pPr>
              <w:spacing w:after="0" w:line="240" w:lineRule="auto"/>
              <w:rPr>
                <w:sz w:val="23"/>
                <w:szCs w:val="23"/>
              </w:rPr>
            </w:pPr>
            <w:r w:rsidRPr="00981CAE">
              <w:rPr>
                <w:sz w:val="23"/>
                <w:szCs w:val="23"/>
              </w:rPr>
              <w:t>Benchmark re similar schools</w:t>
            </w:r>
          </w:p>
        </w:tc>
      </w:tr>
      <w:tr w:rsidR="00981CAE" w:rsidRPr="00981CAE" w14:paraId="1C61660D" w14:textId="77777777" w:rsidTr="00223A30">
        <w:tc>
          <w:tcPr>
            <w:tcW w:w="536" w:type="dxa"/>
          </w:tcPr>
          <w:p w14:paraId="6F4A40B7" w14:textId="77777777" w:rsidR="00981CAE" w:rsidRPr="00981CAE" w:rsidRDefault="00981CAE" w:rsidP="00981CAE">
            <w:pPr>
              <w:spacing w:after="0" w:line="240" w:lineRule="auto"/>
              <w:rPr>
                <w:sz w:val="23"/>
                <w:szCs w:val="23"/>
              </w:rPr>
            </w:pPr>
            <w:r w:rsidRPr="00981CAE">
              <w:rPr>
                <w:sz w:val="23"/>
                <w:szCs w:val="23"/>
              </w:rPr>
              <w:t>4</w:t>
            </w:r>
          </w:p>
        </w:tc>
        <w:tc>
          <w:tcPr>
            <w:tcW w:w="5384" w:type="dxa"/>
          </w:tcPr>
          <w:p w14:paraId="0EA1A3D8" w14:textId="77777777" w:rsidR="00981CAE" w:rsidRPr="00981CAE" w:rsidRDefault="00981CAE" w:rsidP="00981CAE">
            <w:pPr>
              <w:spacing w:after="0" w:line="240" w:lineRule="auto"/>
              <w:rPr>
                <w:sz w:val="23"/>
                <w:szCs w:val="23"/>
              </w:rPr>
            </w:pPr>
            <w:r w:rsidRPr="00981CAE">
              <w:rPr>
                <w:sz w:val="23"/>
                <w:szCs w:val="23"/>
              </w:rPr>
              <w:t>Non-Teaching DHT</w:t>
            </w:r>
          </w:p>
        </w:tc>
        <w:tc>
          <w:tcPr>
            <w:tcW w:w="3322" w:type="dxa"/>
          </w:tcPr>
          <w:p w14:paraId="6A175694" w14:textId="77777777" w:rsidR="00981CAE" w:rsidRPr="00981CAE" w:rsidRDefault="00981CAE" w:rsidP="00981CAE">
            <w:pPr>
              <w:spacing w:after="0" w:line="240" w:lineRule="auto"/>
              <w:rPr>
                <w:sz w:val="23"/>
                <w:szCs w:val="23"/>
              </w:rPr>
            </w:pPr>
            <w:r w:rsidRPr="00981CAE">
              <w:rPr>
                <w:sz w:val="23"/>
                <w:szCs w:val="23"/>
              </w:rPr>
              <w:t>Rationale / other operational options</w:t>
            </w:r>
          </w:p>
        </w:tc>
      </w:tr>
      <w:tr w:rsidR="00981CAE" w:rsidRPr="00981CAE" w14:paraId="2DABC604" w14:textId="77777777" w:rsidTr="00223A30">
        <w:tc>
          <w:tcPr>
            <w:tcW w:w="536" w:type="dxa"/>
          </w:tcPr>
          <w:p w14:paraId="5F94C4FB" w14:textId="77777777" w:rsidR="00981CAE" w:rsidRPr="00981CAE" w:rsidRDefault="00981CAE" w:rsidP="00981CAE">
            <w:pPr>
              <w:spacing w:after="0" w:line="240" w:lineRule="auto"/>
              <w:rPr>
                <w:sz w:val="23"/>
                <w:szCs w:val="23"/>
              </w:rPr>
            </w:pPr>
            <w:r w:rsidRPr="00981CAE">
              <w:rPr>
                <w:sz w:val="23"/>
                <w:szCs w:val="23"/>
              </w:rPr>
              <w:t>5</w:t>
            </w:r>
          </w:p>
        </w:tc>
        <w:tc>
          <w:tcPr>
            <w:tcW w:w="5384" w:type="dxa"/>
          </w:tcPr>
          <w:p w14:paraId="6955BD3A" w14:textId="77777777" w:rsidR="00981CAE" w:rsidRPr="00981CAE" w:rsidRDefault="00981CAE" w:rsidP="00981CAE">
            <w:pPr>
              <w:spacing w:after="0" w:line="240" w:lineRule="auto"/>
              <w:rPr>
                <w:sz w:val="23"/>
                <w:szCs w:val="23"/>
              </w:rPr>
            </w:pPr>
            <w:r w:rsidRPr="00981CAE">
              <w:rPr>
                <w:sz w:val="23"/>
                <w:szCs w:val="23"/>
              </w:rPr>
              <w:t>TLRs</w:t>
            </w:r>
          </w:p>
        </w:tc>
        <w:tc>
          <w:tcPr>
            <w:tcW w:w="3322" w:type="dxa"/>
          </w:tcPr>
          <w:p w14:paraId="1949576E" w14:textId="77777777" w:rsidR="00981CAE" w:rsidRPr="00981CAE" w:rsidRDefault="00981CAE" w:rsidP="00981CAE">
            <w:pPr>
              <w:spacing w:after="0" w:line="240" w:lineRule="auto"/>
              <w:rPr>
                <w:sz w:val="23"/>
                <w:szCs w:val="23"/>
              </w:rPr>
            </w:pPr>
            <w:r w:rsidRPr="00981CAE">
              <w:rPr>
                <w:sz w:val="23"/>
                <w:szCs w:val="23"/>
              </w:rPr>
              <w:t>How many / why</w:t>
            </w:r>
          </w:p>
        </w:tc>
      </w:tr>
      <w:tr w:rsidR="00981CAE" w:rsidRPr="00981CAE" w14:paraId="06F6015E" w14:textId="77777777" w:rsidTr="00223A30">
        <w:tc>
          <w:tcPr>
            <w:tcW w:w="536" w:type="dxa"/>
          </w:tcPr>
          <w:p w14:paraId="31D863FE" w14:textId="77777777" w:rsidR="00981CAE" w:rsidRPr="00981CAE" w:rsidRDefault="00981CAE" w:rsidP="00981CAE">
            <w:pPr>
              <w:spacing w:after="0" w:line="240" w:lineRule="auto"/>
              <w:rPr>
                <w:sz w:val="23"/>
                <w:szCs w:val="23"/>
              </w:rPr>
            </w:pPr>
            <w:r w:rsidRPr="00981CAE">
              <w:rPr>
                <w:sz w:val="23"/>
                <w:szCs w:val="23"/>
              </w:rPr>
              <w:t>6</w:t>
            </w:r>
          </w:p>
        </w:tc>
        <w:tc>
          <w:tcPr>
            <w:tcW w:w="5384" w:type="dxa"/>
          </w:tcPr>
          <w:p w14:paraId="5580C743" w14:textId="77777777" w:rsidR="00981CAE" w:rsidRPr="00981CAE" w:rsidRDefault="00981CAE" w:rsidP="00981CAE">
            <w:pPr>
              <w:spacing w:after="0" w:line="240" w:lineRule="auto"/>
              <w:rPr>
                <w:sz w:val="23"/>
                <w:szCs w:val="23"/>
              </w:rPr>
            </w:pPr>
            <w:r w:rsidRPr="00981CAE">
              <w:rPr>
                <w:sz w:val="23"/>
                <w:szCs w:val="23"/>
              </w:rPr>
              <w:t>PPA</w:t>
            </w:r>
          </w:p>
        </w:tc>
        <w:tc>
          <w:tcPr>
            <w:tcW w:w="3322" w:type="dxa"/>
          </w:tcPr>
          <w:p w14:paraId="486933D3" w14:textId="77777777" w:rsidR="00981CAE" w:rsidRPr="00981CAE" w:rsidRDefault="00981CAE" w:rsidP="00981CAE">
            <w:pPr>
              <w:spacing w:after="0" w:line="240" w:lineRule="auto"/>
              <w:rPr>
                <w:sz w:val="23"/>
                <w:szCs w:val="23"/>
              </w:rPr>
            </w:pPr>
            <w:r w:rsidRPr="00981CAE">
              <w:rPr>
                <w:sz w:val="23"/>
                <w:szCs w:val="23"/>
              </w:rPr>
              <w:t>How managed / alternative options available</w:t>
            </w:r>
          </w:p>
        </w:tc>
      </w:tr>
      <w:tr w:rsidR="00981CAE" w:rsidRPr="00981CAE" w14:paraId="2E5A8D51" w14:textId="77777777" w:rsidTr="00223A30">
        <w:tc>
          <w:tcPr>
            <w:tcW w:w="536" w:type="dxa"/>
          </w:tcPr>
          <w:p w14:paraId="269F3337" w14:textId="77777777" w:rsidR="00981CAE" w:rsidRPr="00981CAE" w:rsidRDefault="00981CAE" w:rsidP="00981CAE">
            <w:pPr>
              <w:spacing w:after="0" w:line="240" w:lineRule="auto"/>
              <w:rPr>
                <w:sz w:val="23"/>
                <w:szCs w:val="23"/>
              </w:rPr>
            </w:pPr>
            <w:r w:rsidRPr="00981CAE">
              <w:rPr>
                <w:sz w:val="23"/>
                <w:szCs w:val="23"/>
              </w:rPr>
              <w:t>7</w:t>
            </w:r>
          </w:p>
        </w:tc>
        <w:tc>
          <w:tcPr>
            <w:tcW w:w="5384" w:type="dxa"/>
          </w:tcPr>
          <w:p w14:paraId="447C8412" w14:textId="77777777" w:rsidR="00981CAE" w:rsidRPr="00981CAE" w:rsidRDefault="00981CAE" w:rsidP="00981CAE">
            <w:pPr>
              <w:spacing w:after="0" w:line="240" w:lineRule="auto"/>
              <w:rPr>
                <w:sz w:val="23"/>
                <w:szCs w:val="23"/>
              </w:rPr>
            </w:pPr>
            <w:r w:rsidRPr="00981CAE">
              <w:rPr>
                <w:sz w:val="23"/>
                <w:szCs w:val="23"/>
              </w:rPr>
              <w:t>Vacant Posts / Natural wastage</w:t>
            </w:r>
          </w:p>
        </w:tc>
        <w:tc>
          <w:tcPr>
            <w:tcW w:w="3322" w:type="dxa"/>
          </w:tcPr>
          <w:p w14:paraId="77E37E21" w14:textId="77777777" w:rsidR="00981CAE" w:rsidRPr="00981CAE" w:rsidRDefault="00981CAE" w:rsidP="00981CAE">
            <w:pPr>
              <w:spacing w:after="0" w:line="240" w:lineRule="auto"/>
              <w:rPr>
                <w:sz w:val="23"/>
                <w:szCs w:val="23"/>
              </w:rPr>
            </w:pPr>
            <w:r w:rsidRPr="00981CAE">
              <w:rPr>
                <w:sz w:val="23"/>
                <w:szCs w:val="23"/>
              </w:rPr>
              <w:t>Is recruitment essential? Can any re-organisation be arranged??</w:t>
            </w:r>
          </w:p>
          <w:p w14:paraId="6D6A9ECA" w14:textId="77777777" w:rsidR="00981CAE" w:rsidRPr="00981CAE" w:rsidRDefault="00981CAE" w:rsidP="00981CAE">
            <w:pPr>
              <w:spacing w:after="0" w:line="240" w:lineRule="auto"/>
              <w:rPr>
                <w:sz w:val="23"/>
                <w:szCs w:val="23"/>
              </w:rPr>
            </w:pPr>
            <w:r w:rsidRPr="00981CAE">
              <w:rPr>
                <w:sz w:val="23"/>
                <w:szCs w:val="23"/>
              </w:rPr>
              <w:t>Use of fixed term or temporary contracts</w:t>
            </w:r>
          </w:p>
        </w:tc>
      </w:tr>
      <w:tr w:rsidR="00981CAE" w:rsidRPr="00981CAE" w14:paraId="4E9C2D49" w14:textId="77777777" w:rsidTr="00223A30">
        <w:tc>
          <w:tcPr>
            <w:tcW w:w="536" w:type="dxa"/>
          </w:tcPr>
          <w:p w14:paraId="62EC1F7C" w14:textId="77777777" w:rsidR="00981CAE" w:rsidRPr="00981CAE" w:rsidRDefault="00981CAE" w:rsidP="00981CAE">
            <w:pPr>
              <w:spacing w:after="0" w:line="240" w:lineRule="auto"/>
              <w:rPr>
                <w:sz w:val="23"/>
                <w:szCs w:val="23"/>
              </w:rPr>
            </w:pPr>
            <w:r w:rsidRPr="00981CAE">
              <w:rPr>
                <w:sz w:val="23"/>
                <w:szCs w:val="23"/>
              </w:rPr>
              <w:t>8</w:t>
            </w:r>
          </w:p>
        </w:tc>
        <w:tc>
          <w:tcPr>
            <w:tcW w:w="5384" w:type="dxa"/>
          </w:tcPr>
          <w:p w14:paraId="1780C7B1" w14:textId="77777777" w:rsidR="00981CAE" w:rsidRPr="00981CAE" w:rsidRDefault="00981CAE" w:rsidP="00981CAE">
            <w:pPr>
              <w:spacing w:after="0" w:line="240" w:lineRule="auto"/>
              <w:rPr>
                <w:sz w:val="23"/>
                <w:szCs w:val="23"/>
              </w:rPr>
            </w:pPr>
            <w:r w:rsidRPr="00981CAE">
              <w:rPr>
                <w:sz w:val="23"/>
                <w:szCs w:val="23"/>
              </w:rPr>
              <w:t>Collaboration opportunities</w:t>
            </w:r>
          </w:p>
        </w:tc>
        <w:tc>
          <w:tcPr>
            <w:tcW w:w="3322" w:type="dxa"/>
          </w:tcPr>
          <w:p w14:paraId="42799D81" w14:textId="77777777" w:rsidR="00981CAE" w:rsidRPr="00981CAE" w:rsidRDefault="00981CAE" w:rsidP="00981CAE">
            <w:pPr>
              <w:spacing w:after="0" w:line="240" w:lineRule="auto"/>
              <w:rPr>
                <w:sz w:val="23"/>
                <w:szCs w:val="23"/>
              </w:rPr>
            </w:pPr>
            <w:r w:rsidRPr="00981CAE">
              <w:rPr>
                <w:sz w:val="23"/>
                <w:szCs w:val="23"/>
              </w:rPr>
              <w:t>Have any been explored / what are savings options available?</w:t>
            </w:r>
          </w:p>
        </w:tc>
      </w:tr>
      <w:tr w:rsidR="00981CAE" w:rsidRPr="00981CAE" w14:paraId="3F72445C" w14:textId="77777777" w:rsidTr="00223A30">
        <w:tc>
          <w:tcPr>
            <w:tcW w:w="536" w:type="dxa"/>
          </w:tcPr>
          <w:p w14:paraId="5882380A" w14:textId="77777777" w:rsidR="00981CAE" w:rsidRPr="00981CAE" w:rsidRDefault="00981CAE" w:rsidP="00981CAE">
            <w:pPr>
              <w:spacing w:after="0" w:line="240" w:lineRule="auto"/>
              <w:rPr>
                <w:sz w:val="23"/>
                <w:szCs w:val="23"/>
              </w:rPr>
            </w:pPr>
            <w:r w:rsidRPr="00981CAE">
              <w:rPr>
                <w:sz w:val="23"/>
                <w:szCs w:val="23"/>
              </w:rPr>
              <w:t>9</w:t>
            </w:r>
          </w:p>
        </w:tc>
        <w:tc>
          <w:tcPr>
            <w:tcW w:w="5384" w:type="dxa"/>
          </w:tcPr>
          <w:p w14:paraId="16ACAE67" w14:textId="77777777" w:rsidR="00981CAE" w:rsidRPr="00981CAE" w:rsidRDefault="00981CAE" w:rsidP="00981CAE">
            <w:pPr>
              <w:spacing w:after="0" w:line="240" w:lineRule="auto"/>
              <w:rPr>
                <w:sz w:val="23"/>
                <w:szCs w:val="23"/>
              </w:rPr>
            </w:pPr>
            <w:r w:rsidRPr="00981CAE">
              <w:rPr>
                <w:sz w:val="23"/>
                <w:szCs w:val="23"/>
              </w:rPr>
              <w:t>Benchmarking</w:t>
            </w:r>
          </w:p>
        </w:tc>
        <w:tc>
          <w:tcPr>
            <w:tcW w:w="3322" w:type="dxa"/>
          </w:tcPr>
          <w:p w14:paraId="79AB65EE" w14:textId="77777777" w:rsidR="00981CAE" w:rsidRPr="00981CAE" w:rsidRDefault="00981CAE" w:rsidP="00981CAE">
            <w:pPr>
              <w:spacing w:after="0" w:line="240" w:lineRule="auto"/>
              <w:rPr>
                <w:sz w:val="23"/>
                <w:szCs w:val="23"/>
              </w:rPr>
            </w:pPr>
            <w:r w:rsidRPr="00981CAE">
              <w:rPr>
                <w:sz w:val="23"/>
                <w:szCs w:val="23"/>
              </w:rPr>
              <w:t>Has this been undertaken? – Any outcomes/outputs?</w:t>
            </w:r>
          </w:p>
        </w:tc>
      </w:tr>
      <w:tr w:rsidR="00981CAE" w:rsidRPr="00981CAE" w14:paraId="1C6CE6BB" w14:textId="77777777" w:rsidTr="00223A30">
        <w:tc>
          <w:tcPr>
            <w:tcW w:w="536" w:type="dxa"/>
          </w:tcPr>
          <w:p w14:paraId="1DB562A7" w14:textId="77777777" w:rsidR="00981CAE" w:rsidRPr="00981CAE" w:rsidRDefault="00981CAE" w:rsidP="00981CAE">
            <w:pPr>
              <w:spacing w:after="0" w:line="240" w:lineRule="auto"/>
              <w:rPr>
                <w:sz w:val="23"/>
                <w:szCs w:val="23"/>
              </w:rPr>
            </w:pPr>
            <w:r w:rsidRPr="00981CAE">
              <w:rPr>
                <w:sz w:val="23"/>
                <w:szCs w:val="23"/>
              </w:rPr>
              <w:t>10</w:t>
            </w:r>
          </w:p>
        </w:tc>
        <w:tc>
          <w:tcPr>
            <w:tcW w:w="5384" w:type="dxa"/>
          </w:tcPr>
          <w:p w14:paraId="5296635A" w14:textId="77777777" w:rsidR="00981CAE" w:rsidRPr="00981CAE" w:rsidRDefault="00981CAE" w:rsidP="00981CAE">
            <w:pPr>
              <w:spacing w:after="0" w:line="240" w:lineRule="auto"/>
              <w:rPr>
                <w:sz w:val="23"/>
                <w:szCs w:val="23"/>
              </w:rPr>
            </w:pPr>
            <w:r w:rsidRPr="00981CAE">
              <w:rPr>
                <w:sz w:val="23"/>
                <w:szCs w:val="23"/>
              </w:rPr>
              <w:t>What are the key issues driving the deficit budget position</w:t>
            </w:r>
          </w:p>
        </w:tc>
        <w:tc>
          <w:tcPr>
            <w:tcW w:w="3322" w:type="dxa"/>
          </w:tcPr>
          <w:p w14:paraId="6E6E66DC" w14:textId="77777777" w:rsidR="00981CAE" w:rsidRPr="00981CAE" w:rsidRDefault="00981CAE" w:rsidP="00981CAE">
            <w:pPr>
              <w:spacing w:after="0" w:line="240" w:lineRule="auto"/>
              <w:rPr>
                <w:sz w:val="23"/>
                <w:szCs w:val="23"/>
              </w:rPr>
            </w:pPr>
            <w:r w:rsidRPr="00981CAE">
              <w:rPr>
                <w:sz w:val="23"/>
                <w:szCs w:val="23"/>
              </w:rPr>
              <w:t>Pupil numbers, SEN demands, experienced high cost teachers, ageing building, etc.</w:t>
            </w:r>
          </w:p>
        </w:tc>
      </w:tr>
      <w:tr w:rsidR="00981CAE" w:rsidRPr="00981CAE" w14:paraId="2D8CAF37" w14:textId="77777777" w:rsidTr="00223A30">
        <w:tc>
          <w:tcPr>
            <w:tcW w:w="536" w:type="dxa"/>
          </w:tcPr>
          <w:p w14:paraId="18DC617D" w14:textId="77777777" w:rsidR="00981CAE" w:rsidRPr="00981CAE" w:rsidRDefault="00981CAE" w:rsidP="00981CAE">
            <w:pPr>
              <w:spacing w:after="0" w:line="240" w:lineRule="auto"/>
              <w:rPr>
                <w:sz w:val="23"/>
                <w:szCs w:val="23"/>
              </w:rPr>
            </w:pPr>
            <w:r w:rsidRPr="00981CAE">
              <w:rPr>
                <w:sz w:val="23"/>
                <w:szCs w:val="23"/>
              </w:rPr>
              <w:t>11</w:t>
            </w:r>
          </w:p>
        </w:tc>
        <w:tc>
          <w:tcPr>
            <w:tcW w:w="5384" w:type="dxa"/>
          </w:tcPr>
          <w:p w14:paraId="5994ABCF" w14:textId="77777777" w:rsidR="00981CAE" w:rsidRPr="00981CAE" w:rsidRDefault="00981CAE" w:rsidP="00981CAE">
            <w:pPr>
              <w:spacing w:after="0" w:line="240" w:lineRule="auto"/>
              <w:rPr>
                <w:sz w:val="23"/>
                <w:szCs w:val="23"/>
              </w:rPr>
            </w:pPr>
            <w:r w:rsidRPr="00981CAE">
              <w:rPr>
                <w:sz w:val="23"/>
                <w:szCs w:val="23"/>
              </w:rPr>
              <w:t>Discuss / Analyse other similar schools</w:t>
            </w:r>
          </w:p>
        </w:tc>
        <w:tc>
          <w:tcPr>
            <w:tcW w:w="3322" w:type="dxa"/>
          </w:tcPr>
          <w:p w14:paraId="37901544" w14:textId="77777777" w:rsidR="00981CAE" w:rsidRPr="00981CAE" w:rsidRDefault="00981CAE" w:rsidP="00981CAE">
            <w:pPr>
              <w:spacing w:after="0" w:line="240" w:lineRule="auto"/>
              <w:rPr>
                <w:sz w:val="23"/>
                <w:szCs w:val="23"/>
              </w:rPr>
            </w:pPr>
            <w:r w:rsidRPr="00981CAE">
              <w:rPr>
                <w:sz w:val="23"/>
                <w:szCs w:val="23"/>
              </w:rPr>
              <w:t>Partnership working / Learning</w:t>
            </w:r>
          </w:p>
        </w:tc>
      </w:tr>
      <w:tr w:rsidR="00981CAE" w:rsidRPr="00981CAE" w14:paraId="159DA71B" w14:textId="77777777" w:rsidTr="00223A30">
        <w:tc>
          <w:tcPr>
            <w:tcW w:w="536" w:type="dxa"/>
          </w:tcPr>
          <w:p w14:paraId="092A9ED6" w14:textId="77777777" w:rsidR="00981CAE" w:rsidRPr="00981CAE" w:rsidRDefault="00981CAE" w:rsidP="00981CAE">
            <w:pPr>
              <w:spacing w:after="0" w:line="240" w:lineRule="auto"/>
              <w:rPr>
                <w:sz w:val="23"/>
                <w:szCs w:val="23"/>
              </w:rPr>
            </w:pPr>
            <w:r w:rsidRPr="00981CAE">
              <w:rPr>
                <w:sz w:val="23"/>
                <w:szCs w:val="23"/>
              </w:rPr>
              <w:t>12</w:t>
            </w:r>
          </w:p>
        </w:tc>
        <w:tc>
          <w:tcPr>
            <w:tcW w:w="5384" w:type="dxa"/>
          </w:tcPr>
          <w:p w14:paraId="431C20A7" w14:textId="77777777" w:rsidR="00981CAE" w:rsidRPr="00981CAE" w:rsidRDefault="00981CAE" w:rsidP="00981CAE">
            <w:pPr>
              <w:spacing w:after="0" w:line="240" w:lineRule="auto"/>
              <w:rPr>
                <w:sz w:val="23"/>
                <w:szCs w:val="23"/>
              </w:rPr>
            </w:pPr>
            <w:r w:rsidRPr="00981CAE">
              <w:rPr>
                <w:sz w:val="23"/>
                <w:szCs w:val="23"/>
              </w:rPr>
              <w:t>Income generation / funding adjustments</w:t>
            </w:r>
          </w:p>
        </w:tc>
        <w:tc>
          <w:tcPr>
            <w:tcW w:w="3322" w:type="dxa"/>
          </w:tcPr>
          <w:p w14:paraId="291D8741" w14:textId="77777777" w:rsidR="00981CAE" w:rsidRPr="00981CAE" w:rsidRDefault="00981CAE" w:rsidP="00981CAE">
            <w:pPr>
              <w:spacing w:after="0" w:line="240" w:lineRule="auto"/>
              <w:rPr>
                <w:sz w:val="23"/>
                <w:szCs w:val="23"/>
              </w:rPr>
            </w:pPr>
            <w:r w:rsidRPr="00981CAE">
              <w:rPr>
                <w:sz w:val="23"/>
                <w:szCs w:val="23"/>
              </w:rPr>
              <w:t>Has all external income / available funding streams been explored / included?</w:t>
            </w:r>
          </w:p>
          <w:p w14:paraId="6CDA8142" w14:textId="77777777" w:rsidR="00981CAE" w:rsidRPr="00981CAE" w:rsidRDefault="00981CAE" w:rsidP="00981CAE">
            <w:pPr>
              <w:spacing w:after="0" w:line="240" w:lineRule="auto"/>
              <w:rPr>
                <w:sz w:val="23"/>
                <w:szCs w:val="23"/>
              </w:rPr>
            </w:pPr>
            <w:r w:rsidRPr="00981CAE">
              <w:rPr>
                <w:sz w:val="23"/>
                <w:szCs w:val="23"/>
              </w:rPr>
              <w:t>Is budget forecast up to date and reflective of latest changes/announcements?</w:t>
            </w:r>
          </w:p>
        </w:tc>
      </w:tr>
      <w:tr w:rsidR="00981CAE" w:rsidRPr="00981CAE" w14:paraId="4C40130B" w14:textId="77777777" w:rsidTr="00223A30">
        <w:tc>
          <w:tcPr>
            <w:tcW w:w="536" w:type="dxa"/>
          </w:tcPr>
          <w:p w14:paraId="5C208076" w14:textId="77777777" w:rsidR="00981CAE" w:rsidRPr="00981CAE" w:rsidRDefault="00981CAE" w:rsidP="00981CAE">
            <w:pPr>
              <w:spacing w:after="0" w:line="240" w:lineRule="auto"/>
              <w:rPr>
                <w:sz w:val="23"/>
                <w:szCs w:val="23"/>
              </w:rPr>
            </w:pPr>
            <w:r w:rsidRPr="00981CAE">
              <w:rPr>
                <w:sz w:val="23"/>
                <w:szCs w:val="23"/>
              </w:rPr>
              <w:t>13</w:t>
            </w:r>
          </w:p>
        </w:tc>
        <w:tc>
          <w:tcPr>
            <w:tcW w:w="5384" w:type="dxa"/>
          </w:tcPr>
          <w:p w14:paraId="65ED1DE9" w14:textId="77777777" w:rsidR="00981CAE" w:rsidRPr="00981CAE" w:rsidRDefault="00981CAE" w:rsidP="00981CAE">
            <w:pPr>
              <w:spacing w:after="0" w:line="240" w:lineRule="auto"/>
              <w:rPr>
                <w:sz w:val="23"/>
                <w:szCs w:val="23"/>
              </w:rPr>
            </w:pPr>
            <w:r w:rsidRPr="00981CAE">
              <w:rPr>
                <w:sz w:val="23"/>
                <w:szCs w:val="23"/>
              </w:rPr>
              <w:t>Contract Negotiation / SLA review</w:t>
            </w:r>
          </w:p>
        </w:tc>
        <w:tc>
          <w:tcPr>
            <w:tcW w:w="3322" w:type="dxa"/>
          </w:tcPr>
          <w:p w14:paraId="54A154D3" w14:textId="77777777" w:rsidR="00981CAE" w:rsidRPr="00981CAE" w:rsidRDefault="00981CAE" w:rsidP="00981CAE">
            <w:pPr>
              <w:spacing w:after="0" w:line="240" w:lineRule="auto"/>
              <w:rPr>
                <w:sz w:val="23"/>
                <w:szCs w:val="23"/>
              </w:rPr>
            </w:pPr>
            <w:r w:rsidRPr="00981CAE">
              <w:rPr>
                <w:sz w:val="23"/>
                <w:szCs w:val="23"/>
              </w:rPr>
              <w:t>Explore all options, Are all services/contracts vital to school operation? (i.e. Any in-house options available?)</w:t>
            </w:r>
          </w:p>
        </w:tc>
      </w:tr>
      <w:bookmarkEnd w:id="36"/>
    </w:tbl>
    <w:p w14:paraId="51277884" w14:textId="77777777" w:rsidR="00981CAE" w:rsidRPr="00981CAE" w:rsidRDefault="00981CAE" w:rsidP="00981CAE">
      <w:pPr>
        <w:autoSpaceDE w:val="0"/>
        <w:autoSpaceDN w:val="0"/>
        <w:adjustRightInd w:val="0"/>
        <w:spacing w:after="0" w:line="240" w:lineRule="auto"/>
        <w:jc w:val="center"/>
        <w:rPr>
          <w:rFonts w:ascii="Arial" w:hAnsi="Arial" w:cs="Arial"/>
          <w:b/>
          <w:bCs/>
          <w:sz w:val="24"/>
          <w:szCs w:val="24"/>
          <w:lang w:val="en-US" w:eastAsia="en-US"/>
        </w:rPr>
      </w:pPr>
    </w:p>
    <w:p w14:paraId="724752E4" w14:textId="77777777" w:rsidR="00981CAE" w:rsidRPr="00981CAE" w:rsidRDefault="00981CAE" w:rsidP="00981CAE">
      <w:pPr>
        <w:autoSpaceDE w:val="0"/>
        <w:autoSpaceDN w:val="0"/>
        <w:adjustRightInd w:val="0"/>
        <w:spacing w:after="0" w:line="240" w:lineRule="auto"/>
        <w:jc w:val="center"/>
        <w:rPr>
          <w:rFonts w:ascii="Arial" w:hAnsi="Arial" w:cs="Arial"/>
          <w:b/>
          <w:bCs/>
          <w:sz w:val="24"/>
          <w:szCs w:val="24"/>
          <w:lang w:val="en-US" w:eastAsia="en-US"/>
        </w:rPr>
      </w:pPr>
    </w:p>
    <w:p w14:paraId="3543E718" w14:textId="77777777" w:rsidR="00981CAE" w:rsidRPr="00981CAE" w:rsidRDefault="00981CAE" w:rsidP="00981CAE">
      <w:pPr>
        <w:spacing w:after="200" w:line="276" w:lineRule="auto"/>
        <w:rPr>
          <w:rFonts w:ascii="Arial" w:hAnsi="Arial" w:cs="Arial"/>
          <w:b/>
          <w:bCs/>
          <w:sz w:val="24"/>
          <w:szCs w:val="24"/>
          <w:lang w:val="en-US" w:eastAsia="en-US"/>
        </w:rPr>
      </w:pPr>
      <w:r w:rsidRPr="00981CAE">
        <w:rPr>
          <w:rFonts w:ascii="Arial" w:hAnsi="Arial" w:cs="Arial"/>
          <w:b/>
          <w:bCs/>
          <w:sz w:val="24"/>
          <w:szCs w:val="24"/>
          <w:lang w:eastAsia="en-US"/>
        </w:rPr>
        <w:lastRenderedPageBreak/>
        <w:t>A financial notice of concern is a publicly available letter that sets out the actions a school must take to bring about improvement in its financial position.  It will mean additional internal and external scrutiny of how the School and its Governors manages its finances.</w:t>
      </w:r>
      <w:r w:rsidRPr="00981CAE">
        <w:rPr>
          <w:rFonts w:ascii="Arial" w:hAnsi="Arial" w:cs="Arial"/>
          <w:b/>
          <w:bCs/>
          <w:sz w:val="24"/>
          <w:szCs w:val="24"/>
          <w:lang w:val="en-US" w:eastAsia="en-US"/>
        </w:rPr>
        <w:br w:type="page"/>
      </w:r>
    </w:p>
    <w:p w14:paraId="09055DB6" w14:textId="77777777" w:rsidR="00981CAE" w:rsidRPr="00981CAE" w:rsidRDefault="00981CAE" w:rsidP="00981CAE">
      <w:pPr>
        <w:spacing w:after="200" w:line="276" w:lineRule="auto"/>
        <w:rPr>
          <w:rFonts w:ascii="Arial" w:hAnsi="Arial" w:cs="Arial"/>
          <w:b/>
          <w:bCs/>
          <w:sz w:val="24"/>
          <w:szCs w:val="24"/>
          <w:lang w:val="en-US" w:eastAsia="en-US"/>
        </w:rPr>
      </w:pPr>
    </w:p>
    <w:p w14:paraId="2DE8C85D" w14:textId="77777777" w:rsidR="00981CAE" w:rsidRPr="00981CAE" w:rsidRDefault="00981CAE" w:rsidP="00981CAE">
      <w:pPr>
        <w:autoSpaceDE w:val="0"/>
        <w:autoSpaceDN w:val="0"/>
        <w:adjustRightInd w:val="0"/>
        <w:spacing w:after="0" w:line="240" w:lineRule="auto"/>
        <w:jc w:val="center"/>
        <w:rPr>
          <w:rFonts w:ascii="Arial" w:hAnsi="Arial" w:cs="Arial"/>
          <w:b/>
          <w:bCs/>
          <w:sz w:val="24"/>
          <w:szCs w:val="24"/>
          <w:lang w:val="en-US" w:eastAsia="en-US"/>
        </w:rPr>
      </w:pPr>
      <w:r w:rsidRPr="00981CAE">
        <w:rPr>
          <w:rFonts w:ascii="Arial" w:hAnsi="Arial" w:cs="Arial"/>
          <w:b/>
          <w:bCs/>
          <w:sz w:val="24"/>
          <w:szCs w:val="24"/>
          <w:lang w:val="en-US" w:eastAsia="en-US"/>
        </w:rPr>
        <w:t xml:space="preserve">EXAMPLE OF NOTICE OF CONCERN </w:t>
      </w:r>
    </w:p>
    <w:p w14:paraId="565B68EE" w14:textId="77777777" w:rsidR="00981CAE" w:rsidRPr="00981CAE" w:rsidRDefault="00981CAE" w:rsidP="00981CAE">
      <w:pPr>
        <w:autoSpaceDE w:val="0"/>
        <w:autoSpaceDN w:val="0"/>
        <w:adjustRightInd w:val="0"/>
        <w:spacing w:after="0" w:line="240" w:lineRule="auto"/>
        <w:jc w:val="center"/>
        <w:rPr>
          <w:rFonts w:ascii="Arial" w:hAnsi="Arial" w:cs="Arial"/>
          <w:b/>
          <w:bCs/>
          <w:sz w:val="24"/>
          <w:szCs w:val="24"/>
          <w:lang w:val="en-US" w:eastAsia="en-US"/>
        </w:rPr>
      </w:pPr>
    </w:p>
    <w:p w14:paraId="0BD567CD" w14:textId="77777777" w:rsidR="00981CAE" w:rsidRPr="00981CAE" w:rsidRDefault="00981CAE" w:rsidP="00981CAE">
      <w:pPr>
        <w:autoSpaceDE w:val="0"/>
        <w:autoSpaceDN w:val="0"/>
        <w:adjustRightInd w:val="0"/>
        <w:spacing w:after="0" w:line="240" w:lineRule="auto"/>
        <w:rPr>
          <w:rFonts w:ascii="Arial" w:hAnsi="Arial" w:cs="Arial"/>
          <w:b/>
          <w:bCs/>
          <w:sz w:val="24"/>
          <w:szCs w:val="24"/>
          <w:lang w:val="en-US" w:eastAsia="en-US"/>
        </w:rPr>
      </w:pPr>
    </w:p>
    <w:p w14:paraId="14FBE82F" w14:textId="77777777" w:rsidR="00981CAE" w:rsidRPr="00981CAE" w:rsidRDefault="00981CAE" w:rsidP="00981CAE">
      <w:pPr>
        <w:autoSpaceDE w:val="0"/>
        <w:autoSpaceDN w:val="0"/>
        <w:adjustRightInd w:val="0"/>
        <w:spacing w:after="0" w:line="240" w:lineRule="auto"/>
        <w:rPr>
          <w:rFonts w:ascii="Arial" w:hAnsi="Arial" w:cs="Arial"/>
          <w:sz w:val="24"/>
          <w:szCs w:val="24"/>
          <w:lang w:eastAsia="en-US"/>
        </w:rPr>
      </w:pPr>
      <w:r w:rsidRPr="00981CAE">
        <w:rPr>
          <w:rFonts w:ascii="Arial" w:hAnsi="Arial" w:cs="Arial"/>
          <w:sz w:val="24"/>
          <w:szCs w:val="24"/>
          <w:lang w:eastAsia="en-US"/>
        </w:rPr>
        <w:t xml:space="preserve">Dear       </w:t>
      </w:r>
    </w:p>
    <w:p w14:paraId="1F071C35" w14:textId="77777777" w:rsidR="00981CAE" w:rsidRPr="00981CAE" w:rsidRDefault="00981CAE" w:rsidP="00981CAE">
      <w:pPr>
        <w:autoSpaceDE w:val="0"/>
        <w:autoSpaceDN w:val="0"/>
        <w:adjustRightInd w:val="0"/>
        <w:spacing w:after="0" w:line="240" w:lineRule="auto"/>
        <w:rPr>
          <w:rFonts w:ascii="Arial" w:hAnsi="Arial" w:cs="Arial"/>
          <w:sz w:val="24"/>
          <w:szCs w:val="24"/>
          <w:lang w:eastAsia="en-US"/>
        </w:rPr>
      </w:pPr>
    </w:p>
    <w:p w14:paraId="6ED1DB84" w14:textId="77777777" w:rsidR="00981CAE" w:rsidRPr="00981CAE" w:rsidRDefault="00981CAE" w:rsidP="00981CAE">
      <w:pPr>
        <w:autoSpaceDE w:val="0"/>
        <w:autoSpaceDN w:val="0"/>
        <w:adjustRightInd w:val="0"/>
        <w:spacing w:after="0" w:line="240" w:lineRule="auto"/>
        <w:rPr>
          <w:rFonts w:ascii="Arial" w:hAnsi="Arial" w:cs="Arial"/>
          <w:sz w:val="24"/>
          <w:szCs w:val="24"/>
          <w:lang w:eastAsia="en-US"/>
        </w:rPr>
      </w:pPr>
      <w:r w:rsidRPr="00981CAE">
        <w:rPr>
          <w:rFonts w:ascii="Arial" w:hAnsi="Arial" w:cs="Arial"/>
          <w:sz w:val="24"/>
          <w:szCs w:val="24"/>
          <w:lang w:eastAsia="en-US"/>
        </w:rPr>
        <w:t>Notice of concern:  XXXX Schools</w:t>
      </w:r>
    </w:p>
    <w:p w14:paraId="03DF54FD" w14:textId="77777777" w:rsidR="00981CAE" w:rsidRPr="00981CAE" w:rsidRDefault="00981CAE" w:rsidP="00981CAE">
      <w:pPr>
        <w:autoSpaceDE w:val="0"/>
        <w:autoSpaceDN w:val="0"/>
        <w:adjustRightInd w:val="0"/>
        <w:spacing w:after="0" w:line="240" w:lineRule="auto"/>
        <w:rPr>
          <w:rFonts w:ascii="Arial" w:hAnsi="Arial" w:cs="Arial"/>
          <w:sz w:val="24"/>
          <w:szCs w:val="24"/>
          <w:lang w:eastAsia="en-US"/>
        </w:rPr>
      </w:pPr>
    </w:p>
    <w:p w14:paraId="29CC0F1B" w14:textId="77777777" w:rsidR="00981CAE" w:rsidRPr="00981CAE" w:rsidRDefault="00981CAE" w:rsidP="00981CAE">
      <w:pPr>
        <w:autoSpaceDE w:val="0"/>
        <w:autoSpaceDN w:val="0"/>
        <w:adjustRightInd w:val="0"/>
        <w:spacing w:after="0" w:line="240" w:lineRule="auto"/>
        <w:rPr>
          <w:rFonts w:ascii="Arial" w:hAnsi="Arial" w:cs="Arial"/>
          <w:sz w:val="24"/>
          <w:szCs w:val="24"/>
          <w:lang w:val="en-US" w:eastAsia="en-US"/>
        </w:rPr>
      </w:pPr>
      <w:r w:rsidRPr="00981CAE">
        <w:rPr>
          <w:rFonts w:ascii="Arial" w:hAnsi="Arial" w:cs="Arial"/>
          <w:sz w:val="24"/>
          <w:szCs w:val="24"/>
          <w:lang w:eastAsia="en-US"/>
        </w:rPr>
        <w:t>I am writing to you in your capacity as the Chair of Governors of XXXX School, to inform you that we are issuing the School with a Notice of concern due to financial management concerns and to</w:t>
      </w:r>
      <w:r w:rsidRPr="00981CAE">
        <w:rPr>
          <w:rFonts w:ascii="Arial" w:hAnsi="Arial" w:cs="Arial"/>
          <w:sz w:val="24"/>
          <w:szCs w:val="24"/>
          <w:lang w:val="en-US" w:eastAsia="en-US"/>
        </w:rPr>
        <w:t xml:space="preserve"> safeguard the financial position of the school and the Local Authority.</w:t>
      </w:r>
    </w:p>
    <w:p w14:paraId="146C4432" w14:textId="77777777" w:rsidR="00981CAE" w:rsidRPr="00981CAE" w:rsidRDefault="00981CAE" w:rsidP="00981CAE">
      <w:pPr>
        <w:autoSpaceDE w:val="0"/>
        <w:autoSpaceDN w:val="0"/>
        <w:adjustRightInd w:val="0"/>
        <w:spacing w:after="0" w:line="240" w:lineRule="auto"/>
        <w:rPr>
          <w:rFonts w:ascii="Arial" w:hAnsi="Arial" w:cs="Arial"/>
          <w:sz w:val="24"/>
          <w:szCs w:val="24"/>
          <w:lang w:val="en-US" w:eastAsia="en-US"/>
        </w:rPr>
      </w:pPr>
    </w:p>
    <w:p w14:paraId="1880ED49" w14:textId="77777777" w:rsidR="00981CAE" w:rsidRPr="00981CAE" w:rsidRDefault="00981CAE" w:rsidP="00981CAE">
      <w:pPr>
        <w:autoSpaceDE w:val="0"/>
        <w:autoSpaceDN w:val="0"/>
        <w:adjustRightInd w:val="0"/>
        <w:spacing w:after="0" w:line="240" w:lineRule="auto"/>
        <w:rPr>
          <w:rFonts w:ascii="Arial" w:hAnsi="Arial" w:cs="Arial"/>
          <w:sz w:val="24"/>
          <w:szCs w:val="24"/>
          <w:lang w:val="en-US" w:eastAsia="en-US"/>
        </w:rPr>
      </w:pPr>
      <w:r w:rsidRPr="00981CAE">
        <w:rPr>
          <w:rFonts w:ascii="Arial" w:hAnsi="Arial" w:cs="Arial"/>
          <w:sz w:val="24"/>
          <w:szCs w:val="24"/>
          <w:lang w:val="en-US" w:eastAsia="en-US"/>
        </w:rPr>
        <w:t>The Notice has arisen because of the decision for the school to request to operate a licensed deficit. The Notice will remain in force until the school no longer requires a licensed deficit agreement to support its budget commitments. This Notice is not because of any breach made by the school but is enacted as a matter of course to those schools in this situation to protect the financial position of the Authority.</w:t>
      </w:r>
    </w:p>
    <w:p w14:paraId="251BC910" w14:textId="77777777" w:rsidR="00981CAE" w:rsidRPr="00981CAE" w:rsidRDefault="00981CAE" w:rsidP="00981CAE">
      <w:pPr>
        <w:autoSpaceDE w:val="0"/>
        <w:autoSpaceDN w:val="0"/>
        <w:adjustRightInd w:val="0"/>
        <w:spacing w:after="0" w:line="240" w:lineRule="auto"/>
        <w:rPr>
          <w:rFonts w:ascii="Arial" w:hAnsi="Arial" w:cs="Arial"/>
          <w:sz w:val="24"/>
          <w:szCs w:val="24"/>
          <w:lang w:val="en-US" w:eastAsia="en-US"/>
        </w:rPr>
      </w:pPr>
    </w:p>
    <w:p w14:paraId="35FD1F7D" w14:textId="77777777" w:rsidR="00981CAE" w:rsidRPr="00981CAE" w:rsidRDefault="00981CAE" w:rsidP="00981CAE">
      <w:pPr>
        <w:autoSpaceDE w:val="0"/>
        <w:autoSpaceDN w:val="0"/>
        <w:adjustRightInd w:val="0"/>
        <w:spacing w:after="0" w:line="240" w:lineRule="auto"/>
        <w:rPr>
          <w:rFonts w:ascii="Arial" w:hAnsi="Arial" w:cs="Arial"/>
          <w:sz w:val="24"/>
          <w:szCs w:val="24"/>
          <w:lang w:val="en-US" w:eastAsia="en-US"/>
        </w:rPr>
      </w:pPr>
      <w:r w:rsidRPr="00981CAE">
        <w:rPr>
          <w:rFonts w:ascii="Arial" w:hAnsi="Arial" w:cs="Arial"/>
          <w:sz w:val="24"/>
          <w:szCs w:val="24"/>
          <w:lang w:val="en-US" w:eastAsia="en-US"/>
        </w:rPr>
        <w:t>The following reflect good financial practice when resources are limited, and budget pressures exist, so the school should already have most of these arrangements in place.</w:t>
      </w:r>
    </w:p>
    <w:p w14:paraId="4AADCC7C" w14:textId="77777777" w:rsidR="00981CAE" w:rsidRPr="00981CAE" w:rsidRDefault="00981CAE" w:rsidP="00981CAE">
      <w:pPr>
        <w:autoSpaceDE w:val="0"/>
        <w:autoSpaceDN w:val="0"/>
        <w:adjustRightInd w:val="0"/>
        <w:spacing w:after="0" w:line="240" w:lineRule="auto"/>
        <w:rPr>
          <w:rFonts w:ascii="Arial" w:hAnsi="Arial" w:cs="Arial"/>
          <w:sz w:val="24"/>
          <w:szCs w:val="24"/>
          <w:lang w:val="en-US" w:eastAsia="en-US"/>
        </w:rPr>
      </w:pPr>
    </w:p>
    <w:p w14:paraId="088A953B" w14:textId="77777777" w:rsidR="00981CAE" w:rsidRPr="00981CAE" w:rsidRDefault="00981CAE" w:rsidP="00981CAE">
      <w:pPr>
        <w:autoSpaceDE w:val="0"/>
        <w:autoSpaceDN w:val="0"/>
        <w:adjustRightInd w:val="0"/>
        <w:spacing w:after="0" w:line="240" w:lineRule="auto"/>
        <w:rPr>
          <w:rFonts w:ascii="Arial" w:hAnsi="Arial" w:cs="Arial"/>
          <w:sz w:val="24"/>
          <w:szCs w:val="24"/>
          <w:lang w:val="en-US" w:eastAsia="en-US"/>
        </w:rPr>
      </w:pPr>
      <w:r w:rsidRPr="00981CAE">
        <w:rPr>
          <w:rFonts w:ascii="Arial" w:hAnsi="Arial" w:cs="Arial"/>
          <w:sz w:val="24"/>
          <w:szCs w:val="24"/>
          <w:lang w:val="en-US" w:eastAsia="en-US"/>
        </w:rPr>
        <w:t xml:space="preserve">The following conditions and limitations are being placed on the management of funds delegated to the school </w:t>
      </w:r>
      <w:r w:rsidRPr="00981CAE">
        <w:rPr>
          <w:rFonts w:ascii="Arial" w:hAnsi="Arial" w:cs="Arial"/>
          <w:sz w:val="24"/>
          <w:szCs w:val="24"/>
          <w:lang w:eastAsia="en-US"/>
        </w:rPr>
        <w:t>to prevent further deterioration in the school’s financial position and ensure it can continue as a going concern.</w:t>
      </w:r>
    </w:p>
    <w:p w14:paraId="478BA64A" w14:textId="77777777" w:rsidR="00981CAE" w:rsidRPr="00981CAE" w:rsidRDefault="00981CAE" w:rsidP="00981CAE">
      <w:pPr>
        <w:autoSpaceDE w:val="0"/>
        <w:autoSpaceDN w:val="0"/>
        <w:adjustRightInd w:val="0"/>
        <w:spacing w:after="0" w:line="240" w:lineRule="auto"/>
        <w:rPr>
          <w:rFonts w:ascii="Arial" w:hAnsi="Arial" w:cs="Arial"/>
          <w:sz w:val="24"/>
          <w:szCs w:val="24"/>
          <w:lang w:val="en-US" w:eastAsia="en-US"/>
        </w:rPr>
      </w:pPr>
    </w:p>
    <w:p w14:paraId="53774504" w14:textId="77777777" w:rsidR="00981CAE" w:rsidRPr="00981CAE" w:rsidRDefault="00981CAE" w:rsidP="00981CAE">
      <w:pPr>
        <w:numPr>
          <w:ilvl w:val="0"/>
          <w:numId w:val="171"/>
        </w:numPr>
        <w:autoSpaceDE w:val="0"/>
        <w:autoSpaceDN w:val="0"/>
        <w:adjustRightInd w:val="0"/>
        <w:spacing w:after="0" w:line="240" w:lineRule="auto"/>
        <w:rPr>
          <w:rFonts w:ascii="Arial" w:hAnsi="Arial" w:cs="Arial"/>
          <w:sz w:val="24"/>
          <w:szCs w:val="24"/>
          <w:lang w:val="en-US" w:eastAsia="en-US"/>
        </w:rPr>
      </w:pPr>
      <w:r w:rsidRPr="00981CAE">
        <w:rPr>
          <w:rFonts w:ascii="Arial" w:hAnsi="Arial" w:cs="Arial"/>
          <w:sz w:val="24"/>
          <w:szCs w:val="24"/>
          <w:lang w:val="en-US" w:eastAsia="en-US"/>
        </w:rPr>
        <w:t xml:space="preserve">The Governing Body will approve/produce a budget that does not increase/reduces any existing deficit and will operate to this to minimize any deficit against the agreed licensed deficit budget plan. </w:t>
      </w:r>
    </w:p>
    <w:p w14:paraId="219F8605" w14:textId="77777777" w:rsidR="00981CAE" w:rsidRPr="00981CAE" w:rsidRDefault="00981CAE" w:rsidP="00981CAE">
      <w:pPr>
        <w:numPr>
          <w:ilvl w:val="0"/>
          <w:numId w:val="171"/>
        </w:numPr>
        <w:autoSpaceDE w:val="0"/>
        <w:autoSpaceDN w:val="0"/>
        <w:adjustRightInd w:val="0"/>
        <w:spacing w:after="0" w:line="240" w:lineRule="auto"/>
        <w:rPr>
          <w:rFonts w:ascii="Arial" w:hAnsi="Arial" w:cs="Arial"/>
          <w:strike/>
          <w:sz w:val="24"/>
          <w:szCs w:val="24"/>
          <w:lang w:val="en-US" w:eastAsia="en-US"/>
        </w:rPr>
      </w:pPr>
      <w:r w:rsidRPr="00981CAE">
        <w:rPr>
          <w:rFonts w:ascii="Arial" w:hAnsi="Arial" w:cs="Arial"/>
          <w:sz w:val="24"/>
          <w:szCs w:val="24"/>
          <w:lang w:val="en-US" w:eastAsia="en-US"/>
        </w:rPr>
        <w:t xml:space="preserve">The Authority acknowledges that variations may arise in respect of the key risk items identified during the budget setting process, and that further review may give rise to additional costs not allowed for in the budget. In this case corresponding savings must be identified that do not impact financial recovery- for every pressure there must be a saving. </w:t>
      </w:r>
    </w:p>
    <w:p w14:paraId="7FE51FF1" w14:textId="77777777" w:rsidR="00981CAE" w:rsidRPr="00981CAE" w:rsidRDefault="00981CAE" w:rsidP="00981CAE">
      <w:pPr>
        <w:numPr>
          <w:ilvl w:val="0"/>
          <w:numId w:val="171"/>
        </w:numPr>
        <w:autoSpaceDE w:val="0"/>
        <w:autoSpaceDN w:val="0"/>
        <w:adjustRightInd w:val="0"/>
        <w:spacing w:after="0" w:line="240" w:lineRule="auto"/>
        <w:rPr>
          <w:rFonts w:ascii="Arial" w:hAnsi="Arial" w:cs="Arial"/>
          <w:sz w:val="24"/>
          <w:szCs w:val="24"/>
          <w:lang w:val="en-US" w:eastAsia="en-US"/>
        </w:rPr>
      </w:pPr>
      <w:r w:rsidRPr="00981CAE">
        <w:rPr>
          <w:rFonts w:ascii="Arial" w:hAnsi="Arial" w:cs="Arial"/>
          <w:sz w:val="24"/>
          <w:szCs w:val="24"/>
          <w:lang w:val="en-US" w:eastAsia="en-US"/>
        </w:rPr>
        <w:t>A copy of the Authority’s notice of concern letter should be made available by the school to all governors and members of the senior leadership team and should be always adhered to.</w:t>
      </w:r>
    </w:p>
    <w:p w14:paraId="14074E40" w14:textId="77777777" w:rsidR="00981CAE" w:rsidRPr="00981CAE" w:rsidRDefault="00981CAE" w:rsidP="00981CAE">
      <w:pPr>
        <w:autoSpaceDE w:val="0"/>
        <w:autoSpaceDN w:val="0"/>
        <w:adjustRightInd w:val="0"/>
        <w:spacing w:after="0" w:line="240" w:lineRule="auto"/>
        <w:rPr>
          <w:rFonts w:ascii="Arial" w:hAnsi="Arial" w:cs="Arial"/>
          <w:sz w:val="24"/>
          <w:szCs w:val="24"/>
          <w:lang w:val="en-US" w:eastAsia="en-US"/>
        </w:rPr>
      </w:pPr>
    </w:p>
    <w:p w14:paraId="77519DBA" w14:textId="77777777" w:rsidR="00981CAE" w:rsidRPr="00981CAE" w:rsidRDefault="00981CAE" w:rsidP="00981CAE">
      <w:pPr>
        <w:autoSpaceDE w:val="0"/>
        <w:autoSpaceDN w:val="0"/>
        <w:adjustRightInd w:val="0"/>
        <w:spacing w:after="0" w:line="240" w:lineRule="auto"/>
        <w:rPr>
          <w:rFonts w:ascii="Arial" w:hAnsi="Arial" w:cs="Arial"/>
          <w:sz w:val="24"/>
          <w:szCs w:val="24"/>
          <w:lang w:val="en-US" w:eastAsia="en-US"/>
        </w:rPr>
      </w:pPr>
      <w:r w:rsidRPr="00981CAE">
        <w:rPr>
          <w:rFonts w:ascii="Arial" w:hAnsi="Arial" w:cs="Arial"/>
          <w:sz w:val="24"/>
          <w:szCs w:val="24"/>
          <w:lang w:val="en-US" w:eastAsia="en-US"/>
        </w:rPr>
        <w:t>Staffing</w:t>
      </w:r>
    </w:p>
    <w:p w14:paraId="111CD66B" w14:textId="77777777" w:rsidR="00981CAE" w:rsidRPr="00981CAE" w:rsidRDefault="00981CAE" w:rsidP="00981CAE">
      <w:pPr>
        <w:autoSpaceDE w:val="0"/>
        <w:autoSpaceDN w:val="0"/>
        <w:adjustRightInd w:val="0"/>
        <w:spacing w:after="0" w:line="240" w:lineRule="auto"/>
        <w:rPr>
          <w:rFonts w:ascii="Arial" w:hAnsi="Arial" w:cs="Arial"/>
          <w:sz w:val="24"/>
          <w:szCs w:val="24"/>
          <w:lang w:val="en-US" w:eastAsia="en-US"/>
        </w:rPr>
      </w:pPr>
    </w:p>
    <w:p w14:paraId="1A5A8570" w14:textId="77777777" w:rsidR="00981CAE" w:rsidRPr="00981CAE" w:rsidRDefault="00981CAE" w:rsidP="00981CAE">
      <w:pPr>
        <w:numPr>
          <w:ilvl w:val="0"/>
          <w:numId w:val="171"/>
        </w:numPr>
        <w:autoSpaceDE w:val="0"/>
        <w:autoSpaceDN w:val="0"/>
        <w:adjustRightInd w:val="0"/>
        <w:spacing w:after="0" w:line="240" w:lineRule="auto"/>
        <w:rPr>
          <w:rFonts w:ascii="Arial" w:hAnsi="Arial" w:cs="Arial"/>
          <w:sz w:val="24"/>
          <w:szCs w:val="24"/>
          <w:lang w:val="en-US" w:eastAsia="en-US"/>
        </w:rPr>
      </w:pPr>
      <w:r w:rsidRPr="00981CAE">
        <w:rPr>
          <w:rFonts w:ascii="Arial" w:hAnsi="Arial" w:cs="Arial"/>
          <w:sz w:val="24"/>
          <w:szCs w:val="24"/>
          <w:lang w:val="en-US" w:eastAsia="en-US"/>
        </w:rPr>
        <w:t>Any change to the staffing profile that has not been identified in the budget, must be agreed by the Governing Body.</w:t>
      </w:r>
    </w:p>
    <w:p w14:paraId="1DBDE6DE" w14:textId="77777777" w:rsidR="00981CAE" w:rsidRPr="00981CAE" w:rsidRDefault="00981CAE" w:rsidP="00981CAE">
      <w:pPr>
        <w:numPr>
          <w:ilvl w:val="0"/>
          <w:numId w:val="171"/>
        </w:numPr>
        <w:autoSpaceDE w:val="0"/>
        <w:autoSpaceDN w:val="0"/>
        <w:adjustRightInd w:val="0"/>
        <w:spacing w:after="0" w:line="240" w:lineRule="auto"/>
        <w:rPr>
          <w:rFonts w:ascii="Arial" w:hAnsi="Arial" w:cs="Arial"/>
          <w:sz w:val="24"/>
          <w:szCs w:val="24"/>
          <w:lang w:val="en-US" w:eastAsia="en-US"/>
        </w:rPr>
      </w:pPr>
      <w:r w:rsidRPr="00981CAE">
        <w:rPr>
          <w:rFonts w:ascii="Arial" w:hAnsi="Arial" w:cs="Arial"/>
          <w:sz w:val="24"/>
          <w:szCs w:val="24"/>
          <w:lang w:val="en-US" w:eastAsia="en-US"/>
        </w:rPr>
        <w:t>Any change to the staffing profile that gives rise to additional costs, not allowed for in the budget, must be agreed by the Authority before tenure is agreed, including how these will be funded.</w:t>
      </w:r>
    </w:p>
    <w:p w14:paraId="194E8993" w14:textId="77777777" w:rsidR="00981CAE" w:rsidRPr="00981CAE" w:rsidRDefault="00981CAE" w:rsidP="00981CAE">
      <w:pPr>
        <w:numPr>
          <w:ilvl w:val="0"/>
          <w:numId w:val="171"/>
        </w:numPr>
        <w:autoSpaceDE w:val="0"/>
        <w:autoSpaceDN w:val="0"/>
        <w:adjustRightInd w:val="0"/>
        <w:spacing w:after="0" w:line="240" w:lineRule="auto"/>
        <w:rPr>
          <w:rFonts w:ascii="Arial" w:hAnsi="Arial" w:cs="Arial"/>
          <w:sz w:val="24"/>
          <w:szCs w:val="24"/>
          <w:lang w:val="en-US" w:eastAsia="en-US"/>
        </w:rPr>
      </w:pPr>
      <w:r w:rsidRPr="00981CAE">
        <w:rPr>
          <w:rFonts w:ascii="Arial" w:hAnsi="Arial" w:cs="Arial"/>
          <w:sz w:val="24"/>
          <w:szCs w:val="24"/>
          <w:lang w:val="en-US" w:eastAsia="en-US"/>
        </w:rPr>
        <w:lastRenderedPageBreak/>
        <w:t xml:space="preserve">Any </w:t>
      </w:r>
      <w:r w:rsidRPr="00981CAE">
        <w:rPr>
          <w:rFonts w:ascii="Arial" w:hAnsi="Arial" w:cs="Arial"/>
          <w:sz w:val="24"/>
          <w:szCs w:val="24"/>
          <w:lang w:eastAsia="en-US"/>
        </w:rPr>
        <w:t xml:space="preserve">staff severance payments or Compensation payments must be approved and agreed by the Authority, </w:t>
      </w:r>
      <w:bookmarkStart w:id="37" w:name="_Hlk159242172"/>
      <w:r w:rsidRPr="00981CAE">
        <w:rPr>
          <w:rFonts w:ascii="Arial" w:hAnsi="Arial" w:cs="Arial"/>
          <w:sz w:val="24"/>
          <w:szCs w:val="24"/>
          <w:lang w:eastAsia="en-US"/>
        </w:rPr>
        <w:t>with details of how they will be funded</w:t>
      </w:r>
      <w:bookmarkEnd w:id="37"/>
      <w:r w:rsidRPr="00981CAE">
        <w:rPr>
          <w:rFonts w:ascii="Arial" w:hAnsi="Arial" w:cs="Arial"/>
          <w:sz w:val="24"/>
          <w:szCs w:val="24"/>
          <w:lang w:eastAsia="en-US"/>
        </w:rPr>
        <w:t>.</w:t>
      </w:r>
    </w:p>
    <w:p w14:paraId="75008558" w14:textId="77777777" w:rsidR="00981CAE" w:rsidRPr="00981CAE" w:rsidRDefault="00981CAE" w:rsidP="00981CAE">
      <w:pPr>
        <w:numPr>
          <w:ilvl w:val="0"/>
          <w:numId w:val="171"/>
        </w:numPr>
        <w:autoSpaceDE w:val="0"/>
        <w:autoSpaceDN w:val="0"/>
        <w:adjustRightInd w:val="0"/>
        <w:spacing w:after="0" w:line="240" w:lineRule="auto"/>
        <w:rPr>
          <w:rFonts w:ascii="Arial" w:hAnsi="Arial" w:cs="Arial"/>
          <w:sz w:val="24"/>
          <w:szCs w:val="24"/>
          <w:lang w:val="en-US" w:eastAsia="en-US"/>
        </w:rPr>
      </w:pPr>
      <w:r w:rsidRPr="00981CAE">
        <w:rPr>
          <w:rFonts w:ascii="Arial" w:hAnsi="Arial" w:cs="Arial"/>
          <w:sz w:val="24"/>
          <w:szCs w:val="24"/>
          <w:lang w:val="en-US" w:eastAsia="en-US"/>
        </w:rPr>
        <w:t>The school must strictly adhere to all national and locally agreed Terms and Conditions of pay to all staff in school. and no discretionary payments to any staff members will be allowed without</w:t>
      </w:r>
      <w:r w:rsidRPr="00981CAE">
        <w:rPr>
          <w:rFonts w:ascii="Arial" w:hAnsi="Arial" w:cs="Arial"/>
          <w:sz w:val="24"/>
          <w:szCs w:val="24"/>
          <w:lang w:eastAsia="en-US"/>
        </w:rPr>
        <w:t xml:space="preserve"> details of how they will be funded</w:t>
      </w:r>
      <w:r w:rsidRPr="00981CAE">
        <w:rPr>
          <w:rFonts w:ascii="Arial" w:hAnsi="Arial" w:cs="Arial"/>
          <w:sz w:val="24"/>
          <w:szCs w:val="24"/>
          <w:lang w:val="en-US" w:eastAsia="en-US"/>
        </w:rPr>
        <w:t xml:space="preserve"> and without prior approval from the Council.</w:t>
      </w:r>
    </w:p>
    <w:p w14:paraId="300882F8" w14:textId="77777777" w:rsidR="00981CAE" w:rsidRPr="00981CAE" w:rsidRDefault="00981CAE" w:rsidP="00981CAE">
      <w:pPr>
        <w:numPr>
          <w:ilvl w:val="0"/>
          <w:numId w:val="171"/>
        </w:numPr>
        <w:autoSpaceDE w:val="0"/>
        <w:autoSpaceDN w:val="0"/>
        <w:adjustRightInd w:val="0"/>
        <w:spacing w:after="0" w:line="240" w:lineRule="auto"/>
        <w:rPr>
          <w:rFonts w:ascii="Arial" w:hAnsi="Arial" w:cs="Arial"/>
          <w:sz w:val="24"/>
          <w:szCs w:val="24"/>
          <w:lang w:val="en-US" w:eastAsia="en-US"/>
        </w:rPr>
      </w:pPr>
      <w:r w:rsidRPr="00981CAE">
        <w:rPr>
          <w:rFonts w:ascii="Arial" w:hAnsi="Arial" w:cs="Arial"/>
          <w:sz w:val="24"/>
          <w:szCs w:val="24"/>
          <w:lang w:val="en-US" w:eastAsia="en-US"/>
        </w:rPr>
        <w:t>The staffing budget will be closely monitored by the school and virements actioned where appropriate. All virements must balance.</w:t>
      </w:r>
    </w:p>
    <w:p w14:paraId="519543A0" w14:textId="77777777" w:rsidR="00981CAE" w:rsidRPr="00981CAE" w:rsidRDefault="00981CAE" w:rsidP="00981CAE">
      <w:pPr>
        <w:numPr>
          <w:ilvl w:val="0"/>
          <w:numId w:val="171"/>
        </w:numPr>
        <w:autoSpaceDE w:val="0"/>
        <w:autoSpaceDN w:val="0"/>
        <w:adjustRightInd w:val="0"/>
        <w:spacing w:after="0" w:line="240" w:lineRule="auto"/>
        <w:rPr>
          <w:rFonts w:ascii="Arial" w:hAnsi="Arial" w:cs="Arial"/>
          <w:sz w:val="24"/>
          <w:szCs w:val="24"/>
          <w:lang w:val="en-US" w:eastAsia="en-US"/>
        </w:rPr>
      </w:pPr>
      <w:r w:rsidRPr="00981CAE">
        <w:rPr>
          <w:rFonts w:ascii="Arial" w:hAnsi="Arial" w:cs="Arial"/>
          <w:sz w:val="24"/>
          <w:szCs w:val="24"/>
          <w:lang w:val="en-US" w:eastAsia="en-US"/>
        </w:rPr>
        <w:t>The supply/agency budget will be closely monitored. Current and expected expenditure will be reported to Governors as part of the monitoring reports.</w:t>
      </w:r>
    </w:p>
    <w:p w14:paraId="665041AA" w14:textId="77777777" w:rsidR="00981CAE" w:rsidRPr="00981CAE" w:rsidRDefault="00981CAE" w:rsidP="00981CAE">
      <w:pPr>
        <w:autoSpaceDE w:val="0"/>
        <w:autoSpaceDN w:val="0"/>
        <w:adjustRightInd w:val="0"/>
        <w:spacing w:after="0" w:line="240" w:lineRule="auto"/>
        <w:rPr>
          <w:rFonts w:ascii="Arial" w:hAnsi="Arial" w:cs="Arial"/>
          <w:sz w:val="24"/>
          <w:szCs w:val="24"/>
          <w:lang w:val="en-US" w:eastAsia="en-US"/>
        </w:rPr>
      </w:pPr>
    </w:p>
    <w:p w14:paraId="2FF41038" w14:textId="77777777" w:rsidR="00981CAE" w:rsidRPr="00981CAE" w:rsidRDefault="00981CAE" w:rsidP="00981CAE">
      <w:pPr>
        <w:autoSpaceDE w:val="0"/>
        <w:autoSpaceDN w:val="0"/>
        <w:adjustRightInd w:val="0"/>
        <w:spacing w:after="0" w:line="240" w:lineRule="auto"/>
        <w:rPr>
          <w:rFonts w:ascii="Arial" w:hAnsi="Arial" w:cs="Arial"/>
          <w:sz w:val="24"/>
          <w:szCs w:val="24"/>
          <w:lang w:val="en-US" w:eastAsia="en-US"/>
        </w:rPr>
      </w:pPr>
      <w:r w:rsidRPr="00981CAE">
        <w:rPr>
          <w:rFonts w:ascii="Arial" w:hAnsi="Arial" w:cs="Arial"/>
          <w:sz w:val="24"/>
          <w:szCs w:val="24"/>
          <w:lang w:val="en-US" w:eastAsia="en-US"/>
        </w:rPr>
        <w:t>Non-Staffing</w:t>
      </w:r>
    </w:p>
    <w:p w14:paraId="411EF8AE" w14:textId="77777777" w:rsidR="00981CAE" w:rsidRPr="00981CAE" w:rsidRDefault="00981CAE" w:rsidP="00981CAE">
      <w:pPr>
        <w:autoSpaceDE w:val="0"/>
        <w:autoSpaceDN w:val="0"/>
        <w:adjustRightInd w:val="0"/>
        <w:spacing w:after="0" w:line="240" w:lineRule="auto"/>
        <w:rPr>
          <w:rFonts w:ascii="Arial" w:hAnsi="Arial" w:cs="Arial"/>
          <w:sz w:val="24"/>
          <w:szCs w:val="24"/>
          <w:lang w:val="en-US" w:eastAsia="en-US"/>
        </w:rPr>
      </w:pPr>
    </w:p>
    <w:p w14:paraId="5C36F7DC" w14:textId="77777777" w:rsidR="00981CAE" w:rsidRPr="00981CAE" w:rsidRDefault="00981CAE" w:rsidP="00981CAE">
      <w:pPr>
        <w:numPr>
          <w:ilvl w:val="0"/>
          <w:numId w:val="171"/>
        </w:numPr>
        <w:autoSpaceDE w:val="0"/>
        <w:autoSpaceDN w:val="0"/>
        <w:adjustRightInd w:val="0"/>
        <w:spacing w:after="0" w:line="240" w:lineRule="auto"/>
        <w:rPr>
          <w:rFonts w:ascii="Arial" w:hAnsi="Arial" w:cs="Arial"/>
          <w:sz w:val="24"/>
          <w:szCs w:val="24"/>
          <w:lang w:val="en-US" w:eastAsia="en-US"/>
        </w:rPr>
      </w:pPr>
      <w:r w:rsidRPr="00981CAE">
        <w:rPr>
          <w:rFonts w:ascii="Arial" w:hAnsi="Arial" w:cs="Arial"/>
          <w:sz w:val="24"/>
          <w:szCs w:val="24"/>
          <w:lang w:val="en-US" w:eastAsia="en-US"/>
        </w:rPr>
        <w:t>A list of budgets will be drawn up. Each budget will have a named budget holder, an agreed spending plan and an allocation of funds.no overspending is permitted.</w:t>
      </w:r>
    </w:p>
    <w:p w14:paraId="43CFAC28" w14:textId="77777777" w:rsidR="00981CAE" w:rsidRPr="00981CAE" w:rsidRDefault="00981CAE" w:rsidP="00981CAE">
      <w:pPr>
        <w:numPr>
          <w:ilvl w:val="0"/>
          <w:numId w:val="171"/>
        </w:numPr>
        <w:autoSpaceDE w:val="0"/>
        <w:autoSpaceDN w:val="0"/>
        <w:adjustRightInd w:val="0"/>
        <w:spacing w:after="0" w:line="240" w:lineRule="auto"/>
        <w:rPr>
          <w:rFonts w:ascii="Arial" w:hAnsi="Arial" w:cs="Arial"/>
          <w:strike/>
          <w:sz w:val="24"/>
          <w:szCs w:val="24"/>
          <w:lang w:val="en-US" w:eastAsia="en-US"/>
        </w:rPr>
      </w:pPr>
      <w:r w:rsidRPr="00981CAE">
        <w:rPr>
          <w:rFonts w:ascii="Arial" w:hAnsi="Arial" w:cs="Arial"/>
          <w:sz w:val="24"/>
          <w:szCs w:val="24"/>
          <w:lang w:val="en-US" w:eastAsia="en-US"/>
        </w:rPr>
        <w:t xml:space="preserve">Virements are allowed between budget holders but must be cost neutral. </w:t>
      </w:r>
    </w:p>
    <w:p w14:paraId="110C5054" w14:textId="77777777" w:rsidR="00981CAE" w:rsidRPr="00981CAE" w:rsidRDefault="00981CAE" w:rsidP="00981CAE">
      <w:pPr>
        <w:numPr>
          <w:ilvl w:val="0"/>
          <w:numId w:val="171"/>
        </w:numPr>
        <w:autoSpaceDE w:val="0"/>
        <w:autoSpaceDN w:val="0"/>
        <w:adjustRightInd w:val="0"/>
        <w:spacing w:after="0" w:line="240" w:lineRule="auto"/>
        <w:rPr>
          <w:rFonts w:ascii="Arial" w:hAnsi="Arial" w:cs="Arial"/>
          <w:sz w:val="24"/>
          <w:szCs w:val="24"/>
          <w:lang w:val="en-US" w:eastAsia="en-US"/>
        </w:rPr>
      </w:pPr>
      <w:r w:rsidRPr="00981CAE">
        <w:rPr>
          <w:rFonts w:ascii="Arial" w:hAnsi="Arial" w:cs="Arial"/>
          <w:sz w:val="24"/>
          <w:szCs w:val="24"/>
          <w:lang w:val="en-US" w:eastAsia="en-US"/>
        </w:rPr>
        <w:t>The Governing Body will authorise all individual expenditure items greater than £5,000.</w:t>
      </w:r>
    </w:p>
    <w:p w14:paraId="2072592B" w14:textId="77777777" w:rsidR="00981CAE" w:rsidRPr="00981CAE" w:rsidRDefault="00981CAE" w:rsidP="00981CAE">
      <w:pPr>
        <w:autoSpaceDE w:val="0"/>
        <w:autoSpaceDN w:val="0"/>
        <w:adjustRightInd w:val="0"/>
        <w:spacing w:after="0" w:line="240" w:lineRule="auto"/>
        <w:rPr>
          <w:rFonts w:ascii="Arial" w:hAnsi="Arial" w:cs="Arial"/>
          <w:sz w:val="24"/>
          <w:szCs w:val="24"/>
          <w:lang w:val="en-US" w:eastAsia="en-US"/>
        </w:rPr>
      </w:pPr>
    </w:p>
    <w:p w14:paraId="5DD3985E" w14:textId="77777777" w:rsidR="00981CAE" w:rsidRPr="00981CAE" w:rsidRDefault="00981CAE" w:rsidP="00981CAE">
      <w:pPr>
        <w:autoSpaceDE w:val="0"/>
        <w:autoSpaceDN w:val="0"/>
        <w:adjustRightInd w:val="0"/>
        <w:spacing w:after="0" w:line="240" w:lineRule="auto"/>
        <w:rPr>
          <w:rFonts w:ascii="Arial" w:hAnsi="Arial" w:cs="Arial"/>
          <w:sz w:val="24"/>
          <w:szCs w:val="24"/>
          <w:lang w:val="en-US" w:eastAsia="en-US"/>
        </w:rPr>
      </w:pPr>
      <w:r w:rsidRPr="00981CAE">
        <w:rPr>
          <w:rFonts w:ascii="Arial" w:hAnsi="Arial" w:cs="Arial"/>
          <w:sz w:val="24"/>
          <w:szCs w:val="24"/>
          <w:lang w:val="en-US" w:eastAsia="en-US"/>
        </w:rPr>
        <w:t>Budget Monitoring</w:t>
      </w:r>
    </w:p>
    <w:p w14:paraId="19892E82" w14:textId="77777777" w:rsidR="00981CAE" w:rsidRPr="00981CAE" w:rsidRDefault="00981CAE" w:rsidP="00981CAE">
      <w:pPr>
        <w:autoSpaceDE w:val="0"/>
        <w:autoSpaceDN w:val="0"/>
        <w:adjustRightInd w:val="0"/>
        <w:spacing w:after="0" w:line="240" w:lineRule="auto"/>
        <w:rPr>
          <w:rFonts w:ascii="Arial" w:hAnsi="Arial" w:cs="Arial"/>
          <w:sz w:val="24"/>
          <w:szCs w:val="24"/>
          <w:lang w:val="en-US" w:eastAsia="en-US"/>
        </w:rPr>
      </w:pPr>
    </w:p>
    <w:p w14:paraId="3EC9FB55" w14:textId="77777777" w:rsidR="00981CAE" w:rsidRPr="00981CAE" w:rsidRDefault="00981CAE" w:rsidP="00981CAE">
      <w:pPr>
        <w:numPr>
          <w:ilvl w:val="0"/>
          <w:numId w:val="171"/>
        </w:numPr>
        <w:autoSpaceDE w:val="0"/>
        <w:autoSpaceDN w:val="0"/>
        <w:adjustRightInd w:val="0"/>
        <w:spacing w:after="0" w:line="240" w:lineRule="auto"/>
        <w:rPr>
          <w:rFonts w:ascii="Arial" w:hAnsi="Arial" w:cs="Arial"/>
          <w:sz w:val="24"/>
          <w:szCs w:val="24"/>
          <w:lang w:val="en-US" w:eastAsia="en-US"/>
        </w:rPr>
      </w:pPr>
      <w:r w:rsidRPr="00981CAE">
        <w:rPr>
          <w:rFonts w:ascii="Arial" w:hAnsi="Arial" w:cs="Arial"/>
          <w:sz w:val="24"/>
          <w:szCs w:val="24"/>
          <w:lang w:val="en-US" w:eastAsia="en-US"/>
        </w:rPr>
        <w:t>The Head teacher and School Business Manager will hold formal and recorded meetings on at least a monthly basis to review the budget position.</w:t>
      </w:r>
    </w:p>
    <w:p w14:paraId="65BBB801" w14:textId="77777777" w:rsidR="00981CAE" w:rsidRPr="00981CAE" w:rsidRDefault="00981CAE" w:rsidP="00981CAE">
      <w:pPr>
        <w:numPr>
          <w:ilvl w:val="0"/>
          <w:numId w:val="171"/>
        </w:numPr>
        <w:autoSpaceDE w:val="0"/>
        <w:autoSpaceDN w:val="0"/>
        <w:adjustRightInd w:val="0"/>
        <w:spacing w:after="0" w:line="240" w:lineRule="auto"/>
        <w:rPr>
          <w:rFonts w:ascii="Arial" w:hAnsi="Arial" w:cs="Arial"/>
          <w:sz w:val="24"/>
          <w:szCs w:val="24"/>
          <w:lang w:val="en-US" w:eastAsia="en-US"/>
        </w:rPr>
      </w:pPr>
      <w:r w:rsidRPr="00981CAE">
        <w:rPr>
          <w:rFonts w:ascii="Arial" w:hAnsi="Arial" w:cs="Arial"/>
          <w:sz w:val="24"/>
          <w:szCs w:val="24"/>
          <w:lang w:val="en-US" w:eastAsia="en-US"/>
        </w:rPr>
        <w:t>Following these meetings, the updated financial projections, including remedial actions to offset any overspends, should be shared with Schools Finance and Governors.</w:t>
      </w:r>
    </w:p>
    <w:p w14:paraId="6D8EED2E" w14:textId="77777777" w:rsidR="00981CAE" w:rsidRPr="00981CAE" w:rsidRDefault="00981CAE" w:rsidP="00981CAE">
      <w:pPr>
        <w:numPr>
          <w:ilvl w:val="0"/>
          <w:numId w:val="171"/>
        </w:numPr>
        <w:autoSpaceDE w:val="0"/>
        <w:autoSpaceDN w:val="0"/>
        <w:adjustRightInd w:val="0"/>
        <w:spacing w:after="0" w:line="240" w:lineRule="auto"/>
        <w:rPr>
          <w:rFonts w:ascii="Arial" w:hAnsi="Arial" w:cs="Arial"/>
          <w:sz w:val="24"/>
          <w:szCs w:val="24"/>
          <w:lang w:val="en-US" w:eastAsia="en-US"/>
        </w:rPr>
      </w:pPr>
      <w:r w:rsidRPr="00981CAE">
        <w:rPr>
          <w:rFonts w:ascii="Arial" w:hAnsi="Arial" w:cs="Arial"/>
          <w:sz w:val="24"/>
          <w:szCs w:val="24"/>
          <w:lang w:val="en-US" w:eastAsia="en-US"/>
        </w:rPr>
        <w:t>The Head teacher and Chair of Governors will meet with representatives of the Local Authority termly to discuss the operational performance of the approved budget plan and any appropriate action that may be required to support any deviation from the approved plan.</w:t>
      </w:r>
    </w:p>
    <w:p w14:paraId="1F2DF05B" w14:textId="77777777" w:rsidR="00981CAE" w:rsidRPr="00981CAE" w:rsidRDefault="00981CAE" w:rsidP="00981CAE">
      <w:pPr>
        <w:autoSpaceDE w:val="0"/>
        <w:autoSpaceDN w:val="0"/>
        <w:adjustRightInd w:val="0"/>
        <w:spacing w:after="0" w:line="240" w:lineRule="auto"/>
        <w:rPr>
          <w:rFonts w:ascii="Arial" w:hAnsi="Arial" w:cs="Arial"/>
          <w:sz w:val="24"/>
          <w:szCs w:val="24"/>
          <w:lang w:val="en-US" w:eastAsia="en-US"/>
        </w:rPr>
      </w:pPr>
    </w:p>
    <w:p w14:paraId="406A833D" w14:textId="77777777" w:rsidR="00981CAE" w:rsidRPr="00981CAE" w:rsidRDefault="00981CAE" w:rsidP="00981CAE">
      <w:pPr>
        <w:autoSpaceDE w:val="0"/>
        <w:autoSpaceDN w:val="0"/>
        <w:adjustRightInd w:val="0"/>
        <w:spacing w:after="0" w:line="240" w:lineRule="auto"/>
        <w:rPr>
          <w:rFonts w:ascii="Arial" w:hAnsi="Arial" w:cs="Arial"/>
          <w:b/>
          <w:bCs/>
          <w:sz w:val="24"/>
          <w:szCs w:val="24"/>
          <w:lang w:val="en-US" w:eastAsia="en-US"/>
        </w:rPr>
      </w:pPr>
      <w:r w:rsidRPr="00981CAE">
        <w:rPr>
          <w:rFonts w:ascii="Arial" w:hAnsi="Arial" w:cs="Arial"/>
          <w:b/>
          <w:bCs/>
          <w:sz w:val="24"/>
          <w:szCs w:val="24"/>
          <w:lang w:val="en-US" w:eastAsia="en-US"/>
        </w:rPr>
        <w:t>Other</w:t>
      </w:r>
    </w:p>
    <w:p w14:paraId="51398D22" w14:textId="77777777" w:rsidR="00981CAE" w:rsidRPr="00981CAE" w:rsidRDefault="00981CAE" w:rsidP="00981CAE">
      <w:pPr>
        <w:autoSpaceDE w:val="0"/>
        <w:autoSpaceDN w:val="0"/>
        <w:adjustRightInd w:val="0"/>
        <w:spacing w:after="0" w:line="240" w:lineRule="auto"/>
        <w:rPr>
          <w:rFonts w:ascii="Arial" w:hAnsi="Arial" w:cs="Arial"/>
          <w:b/>
          <w:bCs/>
          <w:sz w:val="24"/>
          <w:szCs w:val="24"/>
          <w:lang w:val="en-US" w:eastAsia="en-US"/>
        </w:rPr>
      </w:pPr>
    </w:p>
    <w:p w14:paraId="27E82041" w14:textId="77777777" w:rsidR="00981CAE" w:rsidRPr="00981CAE" w:rsidRDefault="00981CAE" w:rsidP="00981CAE">
      <w:pPr>
        <w:numPr>
          <w:ilvl w:val="0"/>
          <w:numId w:val="171"/>
        </w:numPr>
        <w:autoSpaceDE w:val="0"/>
        <w:autoSpaceDN w:val="0"/>
        <w:adjustRightInd w:val="0"/>
        <w:spacing w:after="0" w:line="240" w:lineRule="auto"/>
        <w:rPr>
          <w:rFonts w:ascii="Arial" w:hAnsi="Arial" w:cs="Arial"/>
          <w:sz w:val="24"/>
          <w:szCs w:val="24"/>
          <w:lang w:val="en-US" w:eastAsia="en-US"/>
        </w:rPr>
      </w:pPr>
      <w:r w:rsidRPr="00981CAE">
        <w:rPr>
          <w:rFonts w:ascii="Arial" w:hAnsi="Arial" w:cs="Arial"/>
          <w:sz w:val="24"/>
          <w:szCs w:val="24"/>
          <w:lang w:val="en-US" w:eastAsia="en-US"/>
        </w:rPr>
        <w:t>The Governing Body may not enter into lease agreements running beyond the licensed deficit agreement date without prior approval from Schools Finance.</w:t>
      </w:r>
    </w:p>
    <w:p w14:paraId="0F2A1B5C" w14:textId="77777777" w:rsidR="00981CAE" w:rsidRPr="00981CAE" w:rsidRDefault="00981CAE" w:rsidP="00981CAE">
      <w:pPr>
        <w:numPr>
          <w:ilvl w:val="0"/>
          <w:numId w:val="171"/>
        </w:numPr>
        <w:autoSpaceDE w:val="0"/>
        <w:autoSpaceDN w:val="0"/>
        <w:adjustRightInd w:val="0"/>
        <w:spacing w:after="0" w:line="240" w:lineRule="auto"/>
        <w:rPr>
          <w:rFonts w:ascii="Arial" w:hAnsi="Arial" w:cs="Arial"/>
          <w:sz w:val="24"/>
          <w:szCs w:val="24"/>
          <w:lang w:val="en-US" w:eastAsia="en-US"/>
        </w:rPr>
      </w:pPr>
      <w:r w:rsidRPr="00981CAE">
        <w:rPr>
          <w:rFonts w:ascii="Arial" w:hAnsi="Arial" w:cs="Arial"/>
          <w:sz w:val="24"/>
          <w:szCs w:val="24"/>
          <w:lang w:val="en-US" w:eastAsia="en-US"/>
        </w:rPr>
        <w:t>The Authority will contact the Headteacher and Chair of Governors if it has any concerns about the direction of travel of the school’s finances.</w:t>
      </w:r>
    </w:p>
    <w:p w14:paraId="5D683F4F" w14:textId="77777777" w:rsidR="00981CAE" w:rsidRPr="00981CAE" w:rsidRDefault="00981CAE" w:rsidP="00981CAE">
      <w:pPr>
        <w:numPr>
          <w:ilvl w:val="0"/>
          <w:numId w:val="171"/>
        </w:numPr>
        <w:autoSpaceDE w:val="0"/>
        <w:autoSpaceDN w:val="0"/>
        <w:adjustRightInd w:val="0"/>
        <w:spacing w:after="0" w:line="240" w:lineRule="auto"/>
        <w:rPr>
          <w:rFonts w:ascii="Arial" w:hAnsi="Arial" w:cs="Arial"/>
          <w:sz w:val="24"/>
          <w:szCs w:val="24"/>
          <w:lang w:val="en-US" w:eastAsia="en-US"/>
        </w:rPr>
      </w:pPr>
      <w:r w:rsidRPr="00981CAE">
        <w:rPr>
          <w:rFonts w:ascii="Arial" w:hAnsi="Arial" w:cs="Arial"/>
          <w:sz w:val="24"/>
          <w:szCs w:val="24"/>
          <w:lang w:val="en-US" w:eastAsia="en-US"/>
        </w:rPr>
        <w:t>The Authority also reserves the right to apply to the Secretary of State to withdraw delegation and/or create an Interim Executive Board (IEB) if the agreed licensed deficit budget plan and these conditions are not adhered to.</w:t>
      </w:r>
    </w:p>
    <w:p w14:paraId="2231E723" w14:textId="6F7CF072" w:rsidR="00DC3C79" w:rsidRPr="007B5D8F" w:rsidRDefault="00DC3C79" w:rsidP="00DC3C79">
      <w:pPr>
        <w:rPr>
          <w:rFonts w:ascii="Arial" w:hAnsi="Arial" w:cs="Arial"/>
          <w:sz w:val="24"/>
          <w:szCs w:val="24"/>
        </w:rPr>
      </w:pPr>
    </w:p>
    <w:p w14:paraId="76DA7C4B" w14:textId="40BA028B" w:rsidR="00B654BA" w:rsidRDefault="00B654BA" w:rsidP="00D006EF">
      <w:pPr>
        <w:tabs>
          <w:tab w:val="left" w:pos="9760"/>
        </w:tabs>
        <w:jc w:val="right"/>
        <w:rPr>
          <w:rFonts w:ascii="Arial" w:hAnsi="Arial" w:cs="Arial"/>
          <w:b/>
          <w:bCs/>
          <w:sz w:val="24"/>
          <w:szCs w:val="24"/>
          <w:lang w:val="en-US"/>
        </w:rPr>
      </w:pPr>
    </w:p>
    <w:p w14:paraId="0607F336" w14:textId="36A6AFCA" w:rsidR="00FF5DBE" w:rsidRPr="00FF5DBE" w:rsidRDefault="00A05161" w:rsidP="00A05161">
      <w:pPr>
        <w:pageBreakBefore/>
        <w:widowControl w:val="0"/>
        <w:autoSpaceDE w:val="0"/>
        <w:autoSpaceDN w:val="0"/>
        <w:adjustRightInd w:val="0"/>
        <w:spacing w:after="0" w:line="240" w:lineRule="auto"/>
        <w:ind w:left="720"/>
        <w:rPr>
          <w:rFonts w:ascii="Arial" w:hAnsi="Arial" w:cs="Arial"/>
          <w:sz w:val="23"/>
          <w:szCs w:val="23"/>
        </w:rPr>
      </w:pPr>
      <w:bookmarkStart w:id="38" w:name="AnnexF"/>
      <w:bookmarkEnd w:id="38"/>
      <w:r>
        <w:rPr>
          <w:rFonts w:ascii="Arial" w:hAnsi="Arial" w:cs="Arial"/>
          <w:b/>
          <w:bCs/>
          <w:sz w:val="23"/>
          <w:szCs w:val="23"/>
        </w:rPr>
        <w:lastRenderedPageBreak/>
        <w:tab/>
      </w:r>
      <w:r>
        <w:rPr>
          <w:rFonts w:ascii="Arial" w:hAnsi="Arial" w:cs="Arial"/>
          <w:b/>
          <w:bCs/>
          <w:sz w:val="23"/>
          <w:szCs w:val="23"/>
        </w:rPr>
        <w:tab/>
      </w:r>
      <w:r>
        <w:rPr>
          <w:rFonts w:ascii="Arial" w:hAnsi="Arial" w:cs="Arial"/>
          <w:b/>
          <w:bCs/>
          <w:sz w:val="23"/>
          <w:szCs w:val="23"/>
        </w:rPr>
        <w:tab/>
      </w:r>
      <w:r>
        <w:rPr>
          <w:rFonts w:ascii="Arial" w:hAnsi="Arial" w:cs="Arial"/>
          <w:b/>
          <w:bCs/>
          <w:sz w:val="23"/>
          <w:szCs w:val="23"/>
        </w:rPr>
        <w:tab/>
      </w:r>
      <w:r>
        <w:rPr>
          <w:rFonts w:ascii="Arial" w:hAnsi="Arial" w:cs="Arial"/>
          <w:b/>
          <w:bCs/>
          <w:sz w:val="23"/>
          <w:szCs w:val="23"/>
        </w:rPr>
        <w:tab/>
      </w:r>
      <w:r>
        <w:rPr>
          <w:rFonts w:ascii="Arial" w:hAnsi="Arial" w:cs="Arial"/>
          <w:b/>
          <w:bCs/>
          <w:sz w:val="23"/>
          <w:szCs w:val="23"/>
        </w:rPr>
        <w:tab/>
      </w:r>
      <w:r>
        <w:rPr>
          <w:rFonts w:ascii="Arial" w:hAnsi="Arial" w:cs="Arial"/>
          <w:b/>
          <w:bCs/>
          <w:sz w:val="23"/>
          <w:szCs w:val="23"/>
        </w:rPr>
        <w:tab/>
      </w:r>
      <w:r>
        <w:rPr>
          <w:rFonts w:ascii="Arial" w:hAnsi="Arial" w:cs="Arial"/>
          <w:b/>
          <w:bCs/>
          <w:sz w:val="23"/>
          <w:szCs w:val="23"/>
        </w:rPr>
        <w:tab/>
      </w:r>
      <w:r>
        <w:rPr>
          <w:rFonts w:ascii="Arial" w:hAnsi="Arial" w:cs="Arial"/>
          <w:b/>
          <w:bCs/>
          <w:sz w:val="23"/>
          <w:szCs w:val="23"/>
        </w:rPr>
        <w:tab/>
        <w:t>A</w:t>
      </w:r>
      <w:r w:rsidR="00FF5DBE" w:rsidRPr="00FF5DBE">
        <w:rPr>
          <w:rFonts w:ascii="Arial" w:hAnsi="Arial" w:cs="Arial"/>
          <w:b/>
          <w:bCs/>
          <w:sz w:val="23"/>
          <w:szCs w:val="23"/>
        </w:rPr>
        <w:t xml:space="preserve">NNEX </w:t>
      </w:r>
      <w:r w:rsidR="0060532B">
        <w:rPr>
          <w:rFonts w:ascii="Arial" w:hAnsi="Arial" w:cs="Arial"/>
          <w:b/>
          <w:bCs/>
          <w:sz w:val="23"/>
          <w:szCs w:val="23"/>
        </w:rPr>
        <w:t>F</w:t>
      </w:r>
      <w:r w:rsidR="00FF5DBE" w:rsidRPr="00FF5DBE">
        <w:rPr>
          <w:rFonts w:ascii="Arial" w:hAnsi="Arial" w:cs="Arial"/>
          <w:b/>
          <w:bCs/>
          <w:sz w:val="23"/>
          <w:szCs w:val="23"/>
        </w:rPr>
        <w:t xml:space="preserve"> </w:t>
      </w:r>
    </w:p>
    <w:p w14:paraId="7A0A1AA2" w14:textId="77777777" w:rsidR="00FF5DBE" w:rsidRPr="00FF5DBE" w:rsidRDefault="00FF5DBE" w:rsidP="00FF5DBE">
      <w:pPr>
        <w:widowControl w:val="0"/>
        <w:autoSpaceDE w:val="0"/>
        <w:autoSpaceDN w:val="0"/>
        <w:adjustRightInd w:val="0"/>
        <w:spacing w:after="0" w:line="240" w:lineRule="auto"/>
        <w:rPr>
          <w:rFonts w:ascii="Arial" w:hAnsi="Arial" w:cs="Arial"/>
          <w:sz w:val="23"/>
          <w:szCs w:val="23"/>
        </w:rPr>
      </w:pPr>
    </w:p>
    <w:p w14:paraId="70ACA5A5" w14:textId="77777777" w:rsidR="00FF5DBE" w:rsidRPr="00FF5DBE" w:rsidRDefault="00FF5DBE" w:rsidP="00FF5DBE">
      <w:pPr>
        <w:widowControl w:val="0"/>
        <w:autoSpaceDE w:val="0"/>
        <w:autoSpaceDN w:val="0"/>
        <w:adjustRightInd w:val="0"/>
        <w:spacing w:after="0" w:line="240" w:lineRule="auto"/>
        <w:rPr>
          <w:rFonts w:ascii="Arial" w:hAnsi="Arial" w:cs="Arial"/>
          <w:sz w:val="23"/>
          <w:szCs w:val="23"/>
        </w:rPr>
      </w:pPr>
    </w:p>
    <w:p w14:paraId="372A5C90" w14:textId="77777777" w:rsidR="005A0875" w:rsidRDefault="00FF5DBE" w:rsidP="00FF5DBE">
      <w:pPr>
        <w:widowControl w:val="0"/>
        <w:autoSpaceDE w:val="0"/>
        <w:autoSpaceDN w:val="0"/>
        <w:adjustRightInd w:val="0"/>
        <w:spacing w:after="0" w:line="240" w:lineRule="auto"/>
        <w:jc w:val="center"/>
        <w:rPr>
          <w:rFonts w:ascii="Arial" w:hAnsi="Arial" w:cs="Arial"/>
          <w:b/>
          <w:sz w:val="23"/>
          <w:szCs w:val="23"/>
          <w:u w:val="single"/>
        </w:rPr>
      </w:pPr>
      <w:bookmarkStart w:id="39" w:name="_Hlk10217680"/>
      <w:r w:rsidRPr="00DB1313">
        <w:rPr>
          <w:rFonts w:ascii="Arial" w:hAnsi="Arial" w:cs="Arial"/>
          <w:b/>
          <w:sz w:val="23"/>
          <w:szCs w:val="23"/>
          <w:u w:val="single"/>
        </w:rPr>
        <w:t xml:space="preserve">Model </w:t>
      </w:r>
      <w:r w:rsidR="006372B0">
        <w:rPr>
          <w:rFonts w:ascii="Arial" w:hAnsi="Arial" w:cs="Arial"/>
          <w:b/>
          <w:sz w:val="23"/>
          <w:szCs w:val="23"/>
          <w:u w:val="single"/>
        </w:rPr>
        <w:t>C</w:t>
      </w:r>
      <w:r w:rsidR="005A0875">
        <w:rPr>
          <w:rFonts w:ascii="Arial" w:hAnsi="Arial" w:cs="Arial"/>
          <w:b/>
          <w:sz w:val="23"/>
          <w:szCs w:val="23"/>
          <w:u w:val="single"/>
        </w:rPr>
        <w:t>redt</w:t>
      </w:r>
    </w:p>
    <w:p w14:paraId="2A5BA141" w14:textId="49680642" w:rsidR="00FF5DBE" w:rsidRPr="00DB1313" w:rsidRDefault="005A0875" w:rsidP="00FF5DBE">
      <w:pPr>
        <w:widowControl w:val="0"/>
        <w:autoSpaceDE w:val="0"/>
        <w:autoSpaceDN w:val="0"/>
        <w:adjustRightInd w:val="0"/>
        <w:spacing w:after="0" w:line="240" w:lineRule="auto"/>
        <w:jc w:val="center"/>
        <w:rPr>
          <w:rFonts w:ascii="Arial" w:hAnsi="Arial" w:cs="Arial"/>
          <w:b/>
          <w:sz w:val="23"/>
          <w:szCs w:val="23"/>
          <w:u w:val="single"/>
        </w:rPr>
      </w:pPr>
      <w:r>
        <w:rPr>
          <w:rFonts w:ascii="Arial" w:hAnsi="Arial" w:cs="Arial"/>
          <w:b/>
          <w:sz w:val="23"/>
          <w:szCs w:val="23"/>
          <w:u w:val="single"/>
        </w:rPr>
        <w:t>it</w:t>
      </w:r>
      <w:r w:rsidR="006372B0">
        <w:rPr>
          <w:rFonts w:ascii="Arial" w:hAnsi="Arial" w:cs="Arial"/>
          <w:b/>
          <w:sz w:val="23"/>
          <w:szCs w:val="23"/>
          <w:u w:val="single"/>
        </w:rPr>
        <w:t xml:space="preserve"> Card</w:t>
      </w:r>
      <w:r w:rsidR="00FF5DBE" w:rsidRPr="00DB1313">
        <w:rPr>
          <w:rFonts w:ascii="Arial" w:hAnsi="Arial" w:cs="Arial"/>
          <w:b/>
          <w:sz w:val="23"/>
          <w:szCs w:val="23"/>
          <w:u w:val="single"/>
        </w:rPr>
        <w:t xml:space="preserve"> Policy</w:t>
      </w:r>
    </w:p>
    <w:p w14:paraId="18460D43" w14:textId="77777777" w:rsidR="00FF5DBE" w:rsidRPr="00FF5DBE" w:rsidRDefault="00FF5DBE" w:rsidP="00FF5DBE">
      <w:pPr>
        <w:widowControl w:val="0"/>
        <w:autoSpaceDE w:val="0"/>
        <w:autoSpaceDN w:val="0"/>
        <w:adjustRightInd w:val="0"/>
        <w:spacing w:after="0" w:line="240" w:lineRule="auto"/>
        <w:jc w:val="center"/>
        <w:rPr>
          <w:rFonts w:ascii="Arial" w:hAnsi="Arial" w:cs="Arial"/>
          <w:b/>
          <w:sz w:val="23"/>
          <w:szCs w:val="23"/>
        </w:rPr>
      </w:pPr>
    </w:p>
    <w:p w14:paraId="5277843A" w14:textId="77777777" w:rsidR="00FF5DBE" w:rsidRPr="00FF5DBE" w:rsidRDefault="00FF5DBE" w:rsidP="00B42EBB">
      <w:pPr>
        <w:widowControl w:val="0"/>
        <w:autoSpaceDE w:val="0"/>
        <w:autoSpaceDN w:val="0"/>
        <w:adjustRightInd w:val="0"/>
        <w:spacing w:after="0" w:line="240" w:lineRule="auto"/>
        <w:ind w:right="-97"/>
        <w:jc w:val="right"/>
        <w:rPr>
          <w:rFonts w:ascii="Arial" w:hAnsi="Arial" w:cs="Arial"/>
          <w:b/>
          <w:sz w:val="23"/>
          <w:szCs w:val="23"/>
        </w:rPr>
      </w:pPr>
      <w:r w:rsidRPr="00FF5DBE">
        <w:rPr>
          <w:rFonts w:ascii="Arial" w:hAnsi="Arial" w:cs="Arial"/>
          <w:b/>
          <w:sz w:val="23"/>
          <w:szCs w:val="23"/>
        </w:rPr>
        <w:t>Appendix A</w:t>
      </w:r>
    </w:p>
    <w:p w14:paraId="4E188A73" w14:textId="77777777" w:rsidR="00FF5DBE" w:rsidRPr="00FF5DBE" w:rsidRDefault="00FF5DBE" w:rsidP="00FF5DBE">
      <w:pPr>
        <w:widowControl w:val="0"/>
        <w:autoSpaceDE w:val="0"/>
        <w:autoSpaceDN w:val="0"/>
        <w:adjustRightInd w:val="0"/>
        <w:spacing w:after="0" w:line="240" w:lineRule="auto"/>
        <w:rPr>
          <w:rFonts w:ascii="Arial" w:hAnsi="Arial" w:cs="Arial"/>
          <w:sz w:val="23"/>
          <w:szCs w:val="23"/>
        </w:rPr>
      </w:pPr>
    </w:p>
    <w:p w14:paraId="1E842E67" w14:textId="77777777" w:rsidR="00FF5DBE" w:rsidRPr="00FF5DBE" w:rsidRDefault="00FF5DBE" w:rsidP="00FF5DBE">
      <w:pPr>
        <w:widowControl w:val="0"/>
        <w:autoSpaceDE w:val="0"/>
        <w:autoSpaceDN w:val="0"/>
        <w:adjustRightInd w:val="0"/>
        <w:spacing w:after="0" w:line="240" w:lineRule="auto"/>
        <w:rPr>
          <w:rFonts w:ascii="Arial" w:hAnsi="Arial" w:cs="Arial"/>
          <w:sz w:val="23"/>
          <w:szCs w:val="23"/>
        </w:rPr>
      </w:pPr>
    </w:p>
    <w:p w14:paraId="4FF4E9FA" w14:textId="1F9D38E1" w:rsidR="00FF5DBE" w:rsidRPr="00FF5DBE" w:rsidRDefault="00FF5DBE" w:rsidP="00FF5DBE">
      <w:pPr>
        <w:widowControl w:val="0"/>
        <w:autoSpaceDE w:val="0"/>
        <w:autoSpaceDN w:val="0"/>
        <w:adjustRightInd w:val="0"/>
        <w:spacing w:after="0" w:line="240" w:lineRule="auto"/>
        <w:rPr>
          <w:rFonts w:ascii="Arial" w:hAnsi="Arial" w:cs="Arial"/>
          <w:b/>
          <w:sz w:val="23"/>
          <w:szCs w:val="23"/>
          <w:u w:val="single"/>
        </w:rPr>
      </w:pPr>
      <w:r w:rsidRPr="00FF5DBE">
        <w:rPr>
          <w:rFonts w:ascii="Arial" w:hAnsi="Arial" w:cs="Arial"/>
          <w:b/>
          <w:sz w:val="23"/>
          <w:szCs w:val="23"/>
          <w:u w:val="single"/>
        </w:rPr>
        <w:t xml:space="preserve">Application for approval to Obtaining and Operating a school </w:t>
      </w:r>
      <w:r w:rsidR="006372B0">
        <w:rPr>
          <w:rFonts w:ascii="Arial" w:hAnsi="Arial" w:cs="Arial"/>
          <w:b/>
          <w:sz w:val="23"/>
          <w:szCs w:val="23"/>
          <w:u w:val="single"/>
        </w:rPr>
        <w:t>C</w:t>
      </w:r>
      <w:r w:rsidR="005A0875">
        <w:rPr>
          <w:rFonts w:ascii="Arial" w:hAnsi="Arial" w:cs="Arial"/>
          <w:b/>
          <w:sz w:val="23"/>
          <w:szCs w:val="23"/>
          <w:u w:val="single"/>
        </w:rPr>
        <w:t>redit</w:t>
      </w:r>
      <w:r w:rsidR="006372B0">
        <w:rPr>
          <w:rFonts w:ascii="Arial" w:hAnsi="Arial" w:cs="Arial"/>
          <w:b/>
          <w:sz w:val="23"/>
          <w:szCs w:val="23"/>
          <w:u w:val="single"/>
        </w:rPr>
        <w:t xml:space="preserve"> Card</w:t>
      </w:r>
      <w:r w:rsidRPr="00FF5DBE">
        <w:rPr>
          <w:rFonts w:ascii="Arial" w:hAnsi="Arial" w:cs="Arial"/>
          <w:b/>
          <w:sz w:val="23"/>
          <w:szCs w:val="23"/>
          <w:u w:val="single"/>
        </w:rPr>
        <w:t xml:space="preserve"> to </w:t>
      </w:r>
    </w:p>
    <w:p w14:paraId="01C0FD62" w14:textId="77777777" w:rsidR="00FF5DBE" w:rsidRPr="00FF5DBE" w:rsidRDefault="00FF5DBE" w:rsidP="00FF5DBE">
      <w:pPr>
        <w:widowControl w:val="0"/>
        <w:autoSpaceDE w:val="0"/>
        <w:autoSpaceDN w:val="0"/>
        <w:adjustRightInd w:val="0"/>
        <w:spacing w:after="0" w:line="240" w:lineRule="auto"/>
        <w:rPr>
          <w:rFonts w:ascii="Arial" w:hAnsi="Arial" w:cs="Arial"/>
          <w:sz w:val="23"/>
          <w:szCs w:val="23"/>
        </w:rPr>
      </w:pPr>
    </w:p>
    <w:p w14:paraId="63C538BE" w14:textId="77777777" w:rsidR="00FF5DBE" w:rsidRPr="00FF5DBE" w:rsidRDefault="00FF5DBE" w:rsidP="00FF5DBE">
      <w:pPr>
        <w:widowControl w:val="0"/>
        <w:autoSpaceDE w:val="0"/>
        <w:autoSpaceDN w:val="0"/>
        <w:adjustRightInd w:val="0"/>
        <w:spacing w:after="0" w:line="240" w:lineRule="auto"/>
        <w:rPr>
          <w:rFonts w:ascii="Arial" w:hAnsi="Arial" w:cs="Arial"/>
          <w:sz w:val="23"/>
          <w:szCs w:val="23"/>
        </w:rPr>
      </w:pPr>
    </w:p>
    <w:p w14:paraId="201ECE4F" w14:textId="77777777" w:rsidR="00FF5DBE" w:rsidRPr="00FF5DBE" w:rsidRDefault="00FF5DBE" w:rsidP="00FF5DBE">
      <w:pPr>
        <w:widowControl w:val="0"/>
        <w:autoSpaceDE w:val="0"/>
        <w:autoSpaceDN w:val="0"/>
        <w:adjustRightInd w:val="0"/>
        <w:spacing w:after="0" w:line="240" w:lineRule="auto"/>
        <w:rPr>
          <w:rFonts w:ascii="Arial" w:hAnsi="Arial" w:cs="Arial"/>
          <w:sz w:val="23"/>
          <w:szCs w:val="23"/>
        </w:rPr>
      </w:pPr>
      <w:r w:rsidRPr="00FF5DBE">
        <w:rPr>
          <w:rFonts w:ascii="Arial" w:hAnsi="Arial" w:cs="Arial"/>
          <w:sz w:val="23"/>
          <w:szCs w:val="23"/>
        </w:rPr>
        <w:t xml:space="preserve">Name of School:                                                                                                   </w:t>
      </w:r>
    </w:p>
    <w:p w14:paraId="58DD6BCA" w14:textId="77777777" w:rsidR="00FF5DBE" w:rsidRPr="00FF5DBE" w:rsidRDefault="00FF5DBE" w:rsidP="00FF5DBE">
      <w:pPr>
        <w:widowControl w:val="0"/>
        <w:autoSpaceDE w:val="0"/>
        <w:autoSpaceDN w:val="0"/>
        <w:adjustRightInd w:val="0"/>
        <w:spacing w:after="0" w:line="240" w:lineRule="auto"/>
        <w:rPr>
          <w:rFonts w:ascii="Arial" w:hAnsi="Arial" w:cs="Arial"/>
          <w:sz w:val="23"/>
          <w:szCs w:val="23"/>
        </w:rPr>
      </w:pPr>
    </w:p>
    <w:p w14:paraId="417CFBF9" w14:textId="77777777" w:rsidR="00FF5DBE" w:rsidRPr="00FF5DBE" w:rsidRDefault="00FF5DBE" w:rsidP="00FF5DBE">
      <w:pPr>
        <w:widowControl w:val="0"/>
        <w:autoSpaceDE w:val="0"/>
        <w:autoSpaceDN w:val="0"/>
        <w:adjustRightInd w:val="0"/>
        <w:spacing w:after="0" w:line="240" w:lineRule="auto"/>
        <w:rPr>
          <w:rFonts w:ascii="Arial" w:hAnsi="Arial" w:cs="Arial"/>
          <w:sz w:val="23"/>
          <w:szCs w:val="23"/>
        </w:rPr>
      </w:pPr>
    </w:p>
    <w:p w14:paraId="72DB6642" w14:textId="77777777" w:rsidR="00FF5DBE" w:rsidRPr="00FF5DBE" w:rsidRDefault="00FF5DBE" w:rsidP="00FF5DBE">
      <w:pPr>
        <w:widowControl w:val="0"/>
        <w:autoSpaceDE w:val="0"/>
        <w:autoSpaceDN w:val="0"/>
        <w:adjustRightInd w:val="0"/>
        <w:spacing w:after="0" w:line="240" w:lineRule="auto"/>
        <w:rPr>
          <w:rFonts w:ascii="Arial" w:hAnsi="Arial" w:cs="Arial"/>
          <w:sz w:val="23"/>
          <w:szCs w:val="23"/>
        </w:rPr>
      </w:pPr>
      <w:r w:rsidRPr="00FF5DBE">
        <w:rPr>
          <w:rFonts w:ascii="Arial" w:hAnsi="Arial" w:cs="Arial"/>
          <w:sz w:val="23"/>
          <w:szCs w:val="23"/>
        </w:rPr>
        <w:t xml:space="preserve">I hereby confirm that the Governing Body has approved the school obtaining a </w:t>
      </w:r>
      <w:r w:rsidR="006372B0">
        <w:rPr>
          <w:rFonts w:ascii="Arial" w:hAnsi="Arial" w:cs="Arial"/>
          <w:sz w:val="23"/>
          <w:szCs w:val="23"/>
        </w:rPr>
        <w:t>Charge Card</w:t>
      </w:r>
      <w:r w:rsidRPr="00FF5DBE">
        <w:rPr>
          <w:rFonts w:ascii="Arial" w:hAnsi="Arial" w:cs="Arial"/>
          <w:sz w:val="23"/>
          <w:szCs w:val="23"/>
        </w:rPr>
        <w:t xml:space="preserve"> from the Local Authority on ………………………… The card will only be used for purchasing for the purpose of the school budget, where there is a pecuniary advantage. The card will not be used for general purchases which can be processed under the ordering and payments within the school’s accounting system.</w:t>
      </w:r>
    </w:p>
    <w:p w14:paraId="65EED3E8" w14:textId="77777777" w:rsidR="00FF5DBE" w:rsidRPr="00FF5DBE" w:rsidRDefault="00FF5DBE" w:rsidP="00FF5DBE">
      <w:pPr>
        <w:widowControl w:val="0"/>
        <w:autoSpaceDE w:val="0"/>
        <w:autoSpaceDN w:val="0"/>
        <w:adjustRightInd w:val="0"/>
        <w:spacing w:after="0" w:line="240" w:lineRule="auto"/>
        <w:rPr>
          <w:rFonts w:ascii="Arial" w:hAnsi="Arial" w:cs="Arial"/>
          <w:sz w:val="23"/>
          <w:szCs w:val="23"/>
        </w:rPr>
      </w:pPr>
    </w:p>
    <w:p w14:paraId="164454B5" w14:textId="77777777" w:rsidR="00FF5DBE" w:rsidRPr="00FF5DBE" w:rsidRDefault="00FF5DBE" w:rsidP="00FF5DBE">
      <w:pPr>
        <w:widowControl w:val="0"/>
        <w:autoSpaceDE w:val="0"/>
        <w:autoSpaceDN w:val="0"/>
        <w:adjustRightInd w:val="0"/>
        <w:spacing w:after="0" w:line="240" w:lineRule="auto"/>
        <w:rPr>
          <w:rFonts w:ascii="Arial" w:hAnsi="Arial" w:cs="Arial"/>
          <w:sz w:val="23"/>
          <w:szCs w:val="23"/>
        </w:rPr>
      </w:pPr>
    </w:p>
    <w:p w14:paraId="56726D08" w14:textId="77777777" w:rsidR="00FF5DBE" w:rsidRPr="00FF5DBE" w:rsidRDefault="00FF5DBE" w:rsidP="00FF5DBE">
      <w:pPr>
        <w:widowControl w:val="0"/>
        <w:autoSpaceDE w:val="0"/>
        <w:autoSpaceDN w:val="0"/>
        <w:adjustRightInd w:val="0"/>
        <w:spacing w:after="0" w:line="240" w:lineRule="auto"/>
        <w:rPr>
          <w:rFonts w:ascii="Arial" w:hAnsi="Arial" w:cs="Arial"/>
          <w:sz w:val="23"/>
          <w:szCs w:val="23"/>
        </w:rPr>
      </w:pPr>
    </w:p>
    <w:p w14:paraId="7ECDBE78" w14:textId="77777777" w:rsidR="00FF5DBE" w:rsidRPr="00FF5DBE" w:rsidRDefault="00FF5DBE" w:rsidP="00FF5DBE">
      <w:pPr>
        <w:widowControl w:val="0"/>
        <w:autoSpaceDE w:val="0"/>
        <w:autoSpaceDN w:val="0"/>
        <w:adjustRightInd w:val="0"/>
        <w:spacing w:after="0" w:line="240" w:lineRule="auto"/>
        <w:rPr>
          <w:rFonts w:ascii="Arial" w:hAnsi="Arial" w:cs="Arial"/>
          <w:sz w:val="23"/>
          <w:szCs w:val="23"/>
        </w:rPr>
      </w:pPr>
      <w:r w:rsidRPr="00FF5DBE">
        <w:rPr>
          <w:rFonts w:ascii="Arial" w:hAnsi="Arial" w:cs="Arial"/>
          <w:sz w:val="23"/>
          <w:szCs w:val="23"/>
        </w:rPr>
        <w:t>Signed:</w:t>
      </w:r>
    </w:p>
    <w:p w14:paraId="3610F762" w14:textId="77777777" w:rsidR="00FF5DBE" w:rsidRPr="00FF5DBE" w:rsidRDefault="00FF5DBE" w:rsidP="00FF5DBE">
      <w:pPr>
        <w:widowControl w:val="0"/>
        <w:autoSpaceDE w:val="0"/>
        <w:autoSpaceDN w:val="0"/>
        <w:adjustRightInd w:val="0"/>
        <w:spacing w:after="0" w:line="240" w:lineRule="auto"/>
        <w:rPr>
          <w:rFonts w:ascii="Arial" w:hAnsi="Arial" w:cs="Arial"/>
          <w:sz w:val="23"/>
          <w:szCs w:val="23"/>
        </w:rPr>
      </w:pPr>
    </w:p>
    <w:p w14:paraId="43EF32C2" w14:textId="77777777" w:rsidR="00FF5DBE" w:rsidRPr="00FF5DBE" w:rsidRDefault="00FF5DBE" w:rsidP="00FF5DBE">
      <w:pPr>
        <w:widowControl w:val="0"/>
        <w:autoSpaceDE w:val="0"/>
        <w:autoSpaceDN w:val="0"/>
        <w:adjustRightInd w:val="0"/>
        <w:spacing w:after="0" w:line="240" w:lineRule="auto"/>
        <w:rPr>
          <w:rFonts w:ascii="Arial" w:hAnsi="Arial" w:cs="Arial"/>
          <w:sz w:val="23"/>
          <w:szCs w:val="23"/>
        </w:rPr>
      </w:pPr>
    </w:p>
    <w:p w14:paraId="4A7B133E" w14:textId="77777777" w:rsidR="00FF5DBE" w:rsidRPr="00FF5DBE" w:rsidRDefault="00FF5DBE" w:rsidP="00FF5DBE">
      <w:pPr>
        <w:widowControl w:val="0"/>
        <w:autoSpaceDE w:val="0"/>
        <w:autoSpaceDN w:val="0"/>
        <w:adjustRightInd w:val="0"/>
        <w:spacing w:after="0" w:line="240" w:lineRule="auto"/>
        <w:rPr>
          <w:rFonts w:ascii="Arial" w:hAnsi="Arial" w:cs="Arial"/>
          <w:sz w:val="23"/>
          <w:szCs w:val="23"/>
        </w:rPr>
      </w:pPr>
      <w:r w:rsidRPr="00FF5DBE">
        <w:rPr>
          <w:rFonts w:ascii="Arial" w:hAnsi="Arial" w:cs="Arial"/>
          <w:sz w:val="23"/>
          <w:szCs w:val="23"/>
        </w:rPr>
        <w:t>Name:</w:t>
      </w:r>
    </w:p>
    <w:p w14:paraId="6E9E1866" w14:textId="77777777" w:rsidR="00FF5DBE" w:rsidRPr="00FF5DBE" w:rsidRDefault="00FF5DBE" w:rsidP="00FF5DBE">
      <w:pPr>
        <w:widowControl w:val="0"/>
        <w:autoSpaceDE w:val="0"/>
        <w:autoSpaceDN w:val="0"/>
        <w:adjustRightInd w:val="0"/>
        <w:spacing w:after="0" w:line="240" w:lineRule="auto"/>
        <w:rPr>
          <w:rFonts w:ascii="Arial" w:hAnsi="Arial" w:cs="Arial"/>
          <w:sz w:val="23"/>
          <w:szCs w:val="23"/>
        </w:rPr>
      </w:pPr>
    </w:p>
    <w:p w14:paraId="421AE9F4" w14:textId="77777777" w:rsidR="00FF5DBE" w:rsidRPr="00FF5DBE" w:rsidRDefault="00FF5DBE" w:rsidP="00FF5DBE">
      <w:pPr>
        <w:widowControl w:val="0"/>
        <w:autoSpaceDE w:val="0"/>
        <w:autoSpaceDN w:val="0"/>
        <w:adjustRightInd w:val="0"/>
        <w:spacing w:after="0" w:line="240" w:lineRule="auto"/>
        <w:rPr>
          <w:rFonts w:ascii="Arial" w:hAnsi="Arial" w:cs="Arial"/>
          <w:sz w:val="23"/>
          <w:szCs w:val="23"/>
        </w:rPr>
      </w:pPr>
    </w:p>
    <w:p w14:paraId="1D8E1ADF" w14:textId="77777777" w:rsidR="00FF5DBE" w:rsidRPr="00FF5DBE" w:rsidRDefault="00FF5DBE" w:rsidP="00FF5DBE">
      <w:pPr>
        <w:widowControl w:val="0"/>
        <w:autoSpaceDE w:val="0"/>
        <w:autoSpaceDN w:val="0"/>
        <w:adjustRightInd w:val="0"/>
        <w:spacing w:after="0" w:line="240" w:lineRule="auto"/>
        <w:rPr>
          <w:rFonts w:ascii="Arial" w:hAnsi="Arial" w:cs="Arial"/>
          <w:sz w:val="23"/>
          <w:szCs w:val="23"/>
        </w:rPr>
      </w:pPr>
    </w:p>
    <w:p w14:paraId="6FA99FB2" w14:textId="77777777" w:rsidR="00FF5DBE" w:rsidRPr="00FF5DBE" w:rsidRDefault="00FF5DBE" w:rsidP="00FF5DBE">
      <w:pPr>
        <w:widowControl w:val="0"/>
        <w:autoSpaceDE w:val="0"/>
        <w:autoSpaceDN w:val="0"/>
        <w:adjustRightInd w:val="0"/>
        <w:spacing w:after="0" w:line="240" w:lineRule="auto"/>
        <w:rPr>
          <w:rFonts w:ascii="Arial" w:hAnsi="Arial" w:cs="Arial"/>
          <w:sz w:val="23"/>
          <w:szCs w:val="23"/>
        </w:rPr>
      </w:pPr>
      <w:r w:rsidRPr="00FF5DBE">
        <w:rPr>
          <w:rFonts w:ascii="Arial" w:hAnsi="Arial" w:cs="Arial"/>
          <w:sz w:val="23"/>
          <w:szCs w:val="23"/>
        </w:rPr>
        <w:t>Chair of Governors</w:t>
      </w:r>
    </w:p>
    <w:p w14:paraId="596062D4" w14:textId="77777777" w:rsidR="00FF5DBE" w:rsidRPr="00FF5DBE" w:rsidRDefault="00FF5DBE" w:rsidP="00FF5DBE">
      <w:pPr>
        <w:widowControl w:val="0"/>
        <w:autoSpaceDE w:val="0"/>
        <w:autoSpaceDN w:val="0"/>
        <w:adjustRightInd w:val="0"/>
        <w:spacing w:after="0" w:line="240" w:lineRule="auto"/>
        <w:rPr>
          <w:rFonts w:ascii="Arial" w:hAnsi="Arial" w:cs="Arial"/>
          <w:sz w:val="23"/>
          <w:szCs w:val="23"/>
        </w:rPr>
      </w:pPr>
    </w:p>
    <w:p w14:paraId="61BC3FE5" w14:textId="77777777" w:rsidR="00FF5DBE" w:rsidRPr="00FF5DBE" w:rsidRDefault="00FF5DBE" w:rsidP="00FF5DBE">
      <w:pPr>
        <w:widowControl w:val="0"/>
        <w:autoSpaceDE w:val="0"/>
        <w:autoSpaceDN w:val="0"/>
        <w:adjustRightInd w:val="0"/>
        <w:spacing w:after="0" w:line="240" w:lineRule="auto"/>
        <w:rPr>
          <w:rFonts w:ascii="Arial" w:hAnsi="Arial" w:cs="Arial"/>
          <w:sz w:val="23"/>
          <w:szCs w:val="23"/>
        </w:rPr>
      </w:pPr>
    </w:p>
    <w:p w14:paraId="0DEC2F14" w14:textId="77777777" w:rsidR="00FF5DBE" w:rsidRPr="00FF5DBE" w:rsidRDefault="00FF5DBE" w:rsidP="00FF5DBE">
      <w:pPr>
        <w:widowControl w:val="0"/>
        <w:autoSpaceDE w:val="0"/>
        <w:autoSpaceDN w:val="0"/>
        <w:adjustRightInd w:val="0"/>
        <w:spacing w:after="0" w:line="240" w:lineRule="auto"/>
        <w:rPr>
          <w:rFonts w:ascii="Arial" w:hAnsi="Arial" w:cs="Arial"/>
          <w:sz w:val="23"/>
          <w:szCs w:val="23"/>
        </w:rPr>
      </w:pPr>
      <w:r w:rsidRPr="00FF5DBE">
        <w:rPr>
          <w:rFonts w:ascii="Arial" w:hAnsi="Arial" w:cs="Arial"/>
          <w:sz w:val="23"/>
          <w:szCs w:val="23"/>
        </w:rPr>
        <w:t>Date:</w:t>
      </w:r>
    </w:p>
    <w:p w14:paraId="38D6C18C" w14:textId="77777777" w:rsidR="00FF5DBE" w:rsidRPr="00FF5DBE" w:rsidRDefault="00FF5DBE" w:rsidP="00FF5DBE">
      <w:pPr>
        <w:widowControl w:val="0"/>
        <w:autoSpaceDE w:val="0"/>
        <w:autoSpaceDN w:val="0"/>
        <w:adjustRightInd w:val="0"/>
        <w:spacing w:after="0" w:line="240" w:lineRule="auto"/>
        <w:rPr>
          <w:rFonts w:ascii="Arial" w:hAnsi="Arial" w:cs="Arial"/>
          <w:sz w:val="23"/>
          <w:szCs w:val="23"/>
        </w:rPr>
      </w:pPr>
    </w:p>
    <w:p w14:paraId="21CBE2F1" w14:textId="77777777" w:rsidR="00FF5DBE" w:rsidRPr="00FF5DBE" w:rsidRDefault="00FF5DBE" w:rsidP="00FF5DBE">
      <w:pPr>
        <w:widowControl w:val="0"/>
        <w:autoSpaceDE w:val="0"/>
        <w:autoSpaceDN w:val="0"/>
        <w:adjustRightInd w:val="0"/>
        <w:spacing w:after="0" w:line="240" w:lineRule="auto"/>
        <w:rPr>
          <w:rFonts w:ascii="Arial" w:hAnsi="Arial" w:cs="Arial"/>
          <w:sz w:val="23"/>
          <w:szCs w:val="23"/>
        </w:rPr>
      </w:pPr>
    </w:p>
    <w:p w14:paraId="25CDEB2E" w14:textId="77777777" w:rsidR="00FF5DBE" w:rsidRPr="00FF5DBE" w:rsidRDefault="00FF5DBE" w:rsidP="00FF5DBE">
      <w:pPr>
        <w:widowControl w:val="0"/>
        <w:autoSpaceDE w:val="0"/>
        <w:autoSpaceDN w:val="0"/>
        <w:adjustRightInd w:val="0"/>
        <w:spacing w:after="0" w:line="240" w:lineRule="auto"/>
        <w:rPr>
          <w:rFonts w:ascii="Arial" w:hAnsi="Arial" w:cs="Arial"/>
          <w:sz w:val="23"/>
          <w:szCs w:val="23"/>
        </w:rPr>
      </w:pPr>
    </w:p>
    <w:p w14:paraId="67C3FCF4" w14:textId="77777777" w:rsidR="00FF5DBE" w:rsidRPr="00FF5DBE" w:rsidRDefault="00FF5DBE" w:rsidP="00FF5DBE">
      <w:pPr>
        <w:widowControl w:val="0"/>
        <w:autoSpaceDE w:val="0"/>
        <w:autoSpaceDN w:val="0"/>
        <w:adjustRightInd w:val="0"/>
        <w:spacing w:after="0" w:line="240" w:lineRule="auto"/>
        <w:rPr>
          <w:rFonts w:ascii="Arial" w:hAnsi="Arial" w:cs="Arial"/>
          <w:sz w:val="23"/>
          <w:szCs w:val="23"/>
        </w:rPr>
      </w:pPr>
    </w:p>
    <w:p w14:paraId="64CC1426" w14:textId="77777777" w:rsidR="00FF5DBE" w:rsidRPr="00FF5DBE" w:rsidRDefault="00FF5DBE" w:rsidP="00FF5DBE">
      <w:pPr>
        <w:widowControl w:val="0"/>
        <w:autoSpaceDE w:val="0"/>
        <w:autoSpaceDN w:val="0"/>
        <w:adjustRightInd w:val="0"/>
        <w:spacing w:after="0" w:line="240" w:lineRule="auto"/>
        <w:rPr>
          <w:rFonts w:ascii="Arial" w:hAnsi="Arial" w:cs="Arial"/>
          <w:sz w:val="23"/>
          <w:szCs w:val="23"/>
        </w:rPr>
      </w:pPr>
    </w:p>
    <w:p w14:paraId="042DEB25" w14:textId="77777777" w:rsidR="00FF5DBE" w:rsidRPr="00FF5DBE" w:rsidRDefault="00FF5DBE" w:rsidP="00FF5DBE">
      <w:pPr>
        <w:widowControl w:val="0"/>
        <w:autoSpaceDE w:val="0"/>
        <w:autoSpaceDN w:val="0"/>
        <w:adjustRightInd w:val="0"/>
        <w:spacing w:after="0" w:line="240" w:lineRule="auto"/>
        <w:rPr>
          <w:rFonts w:ascii="Arial" w:hAnsi="Arial" w:cs="Arial"/>
          <w:sz w:val="23"/>
          <w:szCs w:val="23"/>
        </w:rPr>
      </w:pPr>
    </w:p>
    <w:p w14:paraId="70A2AF26" w14:textId="77777777" w:rsidR="00FF5DBE" w:rsidRPr="00FF5DBE" w:rsidRDefault="00FF5DBE" w:rsidP="00FF5DBE">
      <w:pPr>
        <w:widowControl w:val="0"/>
        <w:autoSpaceDE w:val="0"/>
        <w:autoSpaceDN w:val="0"/>
        <w:adjustRightInd w:val="0"/>
        <w:spacing w:after="0" w:line="240" w:lineRule="auto"/>
        <w:rPr>
          <w:rFonts w:ascii="Arial" w:hAnsi="Arial" w:cs="Arial"/>
          <w:b/>
          <w:sz w:val="23"/>
          <w:szCs w:val="23"/>
        </w:rPr>
      </w:pPr>
      <w:r w:rsidRPr="00FF5DBE">
        <w:rPr>
          <w:rFonts w:ascii="Arial" w:hAnsi="Arial" w:cs="Arial"/>
          <w:b/>
          <w:sz w:val="23"/>
          <w:szCs w:val="23"/>
        </w:rPr>
        <w:t>For Local Authority Use Only</w:t>
      </w:r>
    </w:p>
    <w:p w14:paraId="2C26344D" w14:textId="77777777" w:rsidR="00FF5DBE" w:rsidRPr="00FF5DBE" w:rsidRDefault="00FF5DBE" w:rsidP="00FF5DBE">
      <w:pPr>
        <w:widowControl w:val="0"/>
        <w:autoSpaceDE w:val="0"/>
        <w:autoSpaceDN w:val="0"/>
        <w:adjustRightInd w:val="0"/>
        <w:spacing w:after="0" w:line="240" w:lineRule="auto"/>
        <w:rPr>
          <w:rFonts w:ascii="Arial" w:hAnsi="Arial" w:cs="Arial"/>
          <w:b/>
          <w:sz w:val="23"/>
          <w:szCs w:val="23"/>
        </w:rPr>
      </w:pPr>
    </w:p>
    <w:p w14:paraId="50B12C3D" w14:textId="77777777" w:rsidR="00FF5DBE" w:rsidRPr="00FF5DBE" w:rsidRDefault="00FF5DBE" w:rsidP="00FF5DBE">
      <w:pPr>
        <w:widowControl w:val="0"/>
        <w:autoSpaceDE w:val="0"/>
        <w:autoSpaceDN w:val="0"/>
        <w:adjustRightInd w:val="0"/>
        <w:spacing w:after="0" w:line="240" w:lineRule="auto"/>
        <w:rPr>
          <w:rFonts w:ascii="Arial" w:hAnsi="Arial" w:cs="Arial"/>
          <w:b/>
          <w:sz w:val="23"/>
          <w:szCs w:val="23"/>
        </w:rPr>
      </w:pPr>
    </w:p>
    <w:p w14:paraId="37FAF7D4" w14:textId="1B1C85CD" w:rsidR="00FF5DBE" w:rsidRPr="00FF5DBE" w:rsidRDefault="00FF5DBE" w:rsidP="00FF5DBE">
      <w:pPr>
        <w:widowControl w:val="0"/>
        <w:autoSpaceDE w:val="0"/>
        <w:autoSpaceDN w:val="0"/>
        <w:adjustRightInd w:val="0"/>
        <w:spacing w:after="0" w:line="240" w:lineRule="auto"/>
        <w:rPr>
          <w:rFonts w:ascii="Arial" w:hAnsi="Arial" w:cs="Arial"/>
          <w:sz w:val="23"/>
          <w:szCs w:val="23"/>
        </w:rPr>
      </w:pPr>
      <w:r w:rsidRPr="00FF5DBE">
        <w:rPr>
          <w:rFonts w:ascii="Arial" w:hAnsi="Arial" w:cs="Arial"/>
          <w:sz w:val="23"/>
          <w:szCs w:val="23"/>
        </w:rPr>
        <w:t xml:space="preserve">I hereby authorise the Governing Body of ……………………………………. School to operate a </w:t>
      </w:r>
      <w:r w:rsidR="006372B0">
        <w:rPr>
          <w:rFonts w:ascii="Arial" w:hAnsi="Arial" w:cs="Arial"/>
          <w:sz w:val="23"/>
          <w:szCs w:val="23"/>
        </w:rPr>
        <w:t>C</w:t>
      </w:r>
      <w:r w:rsidR="005A0875">
        <w:rPr>
          <w:rFonts w:ascii="Arial" w:hAnsi="Arial" w:cs="Arial"/>
          <w:sz w:val="23"/>
          <w:szCs w:val="23"/>
        </w:rPr>
        <w:t>redit</w:t>
      </w:r>
      <w:r w:rsidR="006372B0">
        <w:rPr>
          <w:rFonts w:ascii="Arial" w:hAnsi="Arial" w:cs="Arial"/>
          <w:sz w:val="23"/>
          <w:szCs w:val="23"/>
        </w:rPr>
        <w:t xml:space="preserve"> Card</w:t>
      </w:r>
      <w:r w:rsidR="00A51100">
        <w:rPr>
          <w:rFonts w:ascii="Arial" w:hAnsi="Arial" w:cs="Arial"/>
          <w:sz w:val="23"/>
          <w:szCs w:val="23"/>
        </w:rPr>
        <w:t>,</w:t>
      </w:r>
      <w:r w:rsidRPr="00FF5DBE">
        <w:rPr>
          <w:rFonts w:ascii="Arial" w:hAnsi="Arial" w:cs="Arial"/>
          <w:sz w:val="23"/>
          <w:szCs w:val="23"/>
        </w:rPr>
        <w:t xml:space="preserve"> in accordance with the terms of Scheme for Financing Schools.</w:t>
      </w:r>
    </w:p>
    <w:p w14:paraId="3202476C" w14:textId="77777777" w:rsidR="00FF5DBE" w:rsidRPr="00FF5DBE" w:rsidRDefault="00FF5DBE" w:rsidP="00FF5DBE">
      <w:pPr>
        <w:widowControl w:val="0"/>
        <w:autoSpaceDE w:val="0"/>
        <w:autoSpaceDN w:val="0"/>
        <w:adjustRightInd w:val="0"/>
        <w:spacing w:after="0" w:line="240" w:lineRule="auto"/>
        <w:rPr>
          <w:rFonts w:ascii="Arial" w:hAnsi="Arial" w:cs="Arial"/>
          <w:sz w:val="23"/>
          <w:szCs w:val="23"/>
        </w:rPr>
      </w:pPr>
    </w:p>
    <w:p w14:paraId="1C7AD80C" w14:textId="77777777" w:rsidR="00FF5DBE" w:rsidRPr="00FF5DBE" w:rsidRDefault="00FF5DBE" w:rsidP="00FF5DBE">
      <w:pPr>
        <w:widowControl w:val="0"/>
        <w:autoSpaceDE w:val="0"/>
        <w:autoSpaceDN w:val="0"/>
        <w:adjustRightInd w:val="0"/>
        <w:spacing w:after="0" w:line="240" w:lineRule="auto"/>
        <w:rPr>
          <w:rFonts w:ascii="Arial" w:hAnsi="Arial" w:cs="Arial"/>
          <w:sz w:val="23"/>
          <w:szCs w:val="23"/>
        </w:rPr>
      </w:pPr>
    </w:p>
    <w:p w14:paraId="2FBF07B9" w14:textId="77777777" w:rsidR="00FF5DBE" w:rsidRPr="00FF5DBE" w:rsidRDefault="00FF5DBE" w:rsidP="00FF5DBE">
      <w:pPr>
        <w:widowControl w:val="0"/>
        <w:autoSpaceDE w:val="0"/>
        <w:autoSpaceDN w:val="0"/>
        <w:adjustRightInd w:val="0"/>
        <w:spacing w:after="0" w:line="240" w:lineRule="auto"/>
        <w:rPr>
          <w:rFonts w:ascii="Arial" w:hAnsi="Arial" w:cs="Arial"/>
          <w:sz w:val="23"/>
          <w:szCs w:val="23"/>
        </w:rPr>
      </w:pPr>
    </w:p>
    <w:p w14:paraId="4E9802FF" w14:textId="77777777" w:rsidR="00FF5DBE" w:rsidRPr="00FF5DBE" w:rsidRDefault="00FF5DBE" w:rsidP="00FF5DBE">
      <w:pPr>
        <w:widowControl w:val="0"/>
        <w:autoSpaceDE w:val="0"/>
        <w:autoSpaceDN w:val="0"/>
        <w:adjustRightInd w:val="0"/>
        <w:spacing w:after="0" w:line="240" w:lineRule="auto"/>
        <w:rPr>
          <w:rFonts w:ascii="Arial" w:hAnsi="Arial" w:cs="Arial"/>
          <w:sz w:val="23"/>
          <w:szCs w:val="23"/>
        </w:rPr>
      </w:pPr>
      <w:r w:rsidRPr="00FF5DBE">
        <w:rPr>
          <w:rFonts w:ascii="Arial" w:hAnsi="Arial" w:cs="Arial"/>
          <w:sz w:val="23"/>
          <w:szCs w:val="23"/>
        </w:rPr>
        <w:t>Section 151 Officer Sefton MBC</w:t>
      </w:r>
    </w:p>
    <w:p w14:paraId="38B7D2B8" w14:textId="77777777" w:rsidR="00FF5DBE" w:rsidRPr="00FF5DBE" w:rsidRDefault="00FF5DBE" w:rsidP="00FF5DBE">
      <w:pPr>
        <w:spacing w:after="0" w:line="240" w:lineRule="auto"/>
        <w:rPr>
          <w:rFonts w:ascii="Arial" w:hAnsi="Arial" w:cs="Arial"/>
          <w:sz w:val="23"/>
          <w:szCs w:val="23"/>
        </w:rPr>
      </w:pPr>
      <w:r w:rsidRPr="00FF5DBE">
        <w:rPr>
          <w:sz w:val="23"/>
          <w:szCs w:val="23"/>
        </w:rPr>
        <w:br w:type="page"/>
      </w:r>
    </w:p>
    <w:p w14:paraId="7F1BADC3" w14:textId="77777777" w:rsidR="00FF5DBE" w:rsidRPr="00FF5DBE" w:rsidRDefault="00FF5DBE" w:rsidP="00FF5DBE">
      <w:pPr>
        <w:widowControl w:val="0"/>
        <w:autoSpaceDE w:val="0"/>
        <w:autoSpaceDN w:val="0"/>
        <w:adjustRightInd w:val="0"/>
        <w:spacing w:after="0" w:line="240" w:lineRule="auto"/>
        <w:jc w:val="right"/>
        <w:rPr>
          <w:rFonts w:ascii="Arial" w:hAnsi="Arial" w:cs="Arial"/>
          <w:b/>
          <w:sz w:val="23"/>
          <w:szCs w:val="23"/>
        </w:rPr>
      </w:pPr>
      <w:r w:rsidRPr="00FF5DBE">
        <w:rPr>
          <w:rFonts w:ascii="Arial" w:hAnsi="Arial" w:cs="Arial"/>
          <w:b/>
          <w:sz w:val="23"/>
          <w:szCs w:val="23"/>
        </w:rPr>
        <w:lastRenderedPageBreak/>
        <w:t>Appendix B</w:t>
      </w:r>
    </w:p>
    <w:p w14:paraId="63E618A2" w14:textId="77777777" w:rsidR="00FF5DBE" w:rsidRPr="00FF5DBE" w:rsidRDefault="00FF5DBE" w:rsidP="00FF5DBE">
      <w:pPr>
        <w:widowControl w:val="0"/>
        <w:autoSpaceDE w:val="0"/>
        <w:autoSpaceDN w:val="0"/>
        <w:adjustRightInd w:val="0"/>
        <w:spacing w:after="0" w:line="240" w:lineRule="auto"/>
        <w:rPr>
          <w:rFonts w:ascii="Arial" w:hAnsi="Arial" w:cs="Arial"/>
          <w:b/>
          <w:sz w:val="23"/>
          <w:szCs w:val="23"/>
        </w:rPr>
      </w:pPr>
      <w:r w:rsidRPr="00FF5DBE">
        <w:rPr>
          <w:rFonts w:ascii="Arial" w:hAnsi="Arial" w:cs="Arial"/>
          <w:b/>
          <w:sz w:val="23"/>
          <w:szCs w:val="23"/>
        </w:rPr>
        <w:t xml:space="preserve">Model </w:t>
      </w:r>
      <w:r w:rsidR="006372B0">
        <w:rPr>
          <w:rFonts w:ascii="Arial" w:hAnsi="Arial" w:cs="Arial"/>
          <w:b/>
          <w:sz w:val="23"/>
          <w:szCs w:val="23"/>
        </w:rPr>
        <w:t>Charge Card</w:t>
      </w:r>
      <w:r w:rsidRPr="00FF5DBE">
        <w:rPr>
          <w:rFonts w:ascii="Arial" w:hAnsi="Arial" w:cs="Arial"/>
          <w:b/>
          <w:sz w:val="23"/>
          <w:szCs w:val="23"/>
        </w:rPr>
        <w:t xml:space="preserve"> Usage Policy </w:t>
      </w:r>
    </w:p>
    <w:p w14:paraId="0D4BF65E" w14:textId="77777777" w:rsidR="00FF5DBE" w:rsidRPr="00FF5DBE" w:rsidRDefault="00FF5DBE" w:rsidP="00FF5DBE">
      <w:pPr>
        <w:widowControl w:val="0"/>
        <w:autoSpaceDE w:val="0"/>
        <w:autoSpaceDN w:val="0"/>
        <w:adjustRightInd w:val="0"/>
        <w:spacing w:after="0" w:line="240" w:lineRule="auto"/>
        <w:rPr>
          <w:rFonts w:ascii="Arial" w:hAnsi="Arial" w:cs="Arial"/>
          <w:b/>
          <w:sz w:val="23"/>
          <w:szCs w:val="23"/>
        </w:rPr>
      </w:pPr>
    </w:p>
    <w:p w14:paraId="36371CC3" w14:textId="22471F94" w:rsidR="00FF5DBE" w:rsidRPr="00FF5DBE" w:rsidRDefault="00FF5DBE" w:rsidP="00FF5DBE">
      <w:pPr>
        <w:autoSpaceDE w:val="0"/>
        <w:autoSpaceDN w:val="0"/>
        <w:adjustRightInd w:val="0"/>
        <w:spacing w:after="0" w:line="240" w:lineRule="auto"/>
        <w:rPr>
          <w:rFonts w:ascii="Arial" w:hAnsi="Arial" w:cs="Arial"/>
          <w:color w:val="000000"/>
          <w:sz w:val="23"/>
          <w:szCs w:val="23"/>
        </w:rPr>
      </w:pPr>
      <w:r w:rsidRPr="00FF5DBE">
        <w:rPr>
          <w:rFonts w:ascii="Arial" w:hAnsi="Arial" w:cs="Arial"/>
          <w:color w:val="000000"/>
          <w:sz w:val="23"/>
          <w:szCs w:val="23"/>
        </w:rPr>
        <w:t xml:space="preserve">The Governing Body </w:t>
      </w:r>
      <w:r w:rsidR="006F04F1" w:rsidRPr="00FF5DBE">
        <w:rPr>
          <w:rFonts w:ascii="Arial" w:hAnsi="Arial" w:cs="Arial"/>
          <w:color w:val="000000"/>
          <w:sz w:val="23"/>
          <w:szCs w:val="23"/>
        </w:rPr>
        <w:t xml:space="preserve">of </w:t>
      </w:r>
      <w:r w:rsidR="002971CE" w:rsidRPr="00FF5DBE">
        <w:rPr>
          <w:rFonts w:ascii="Arial" w:hAnsi="Arial" w:cs="Arial"/>
          <w:color w:val="000000"/>
          <w:sz w:val="23"/>
          <w:szCs w:val="23"/>
        </w:rPr>
        <w:t>XXXXXX School</w:t>
      </w:r>
      <w:r w:rsidRPr="00FF5DBE">
        <w:rPr>
          <w:rFonts w:ascii="Arial" w:hAnsi="Arial" w:cs="Arial"/>
          <w:color w:val="000000"/>
          <w:sz w:val="23"/>
          <w:szCs w:val="23"/>
        </w:rPr>
        <w:t xml:space="preserve"> has agreed to obtain a </w:t>
      </w:r>
      <w:r w:rsidR="006372B0">
        <w:rPr>
          <w:rFonts w:ascii="Arial" w:hAnsi="Arial" w:cs="Arial"/>
          <w:color w:val="000000"/>
          <w:sz w:val="23"/>
          <w:szCs w:val="23"/>
        </w:rPr>
        <w:t>C</w:t>
      </w:r>
      <w:r w:rsidR="005A0875">
        <w:rPr>
          <w:rFonts w:ascii="Arial" w:hAnsi="Arial" w:cs="Arial"/>
          <w:color w:val="000000"/>
          <w:sz w:val="23"/>
          <w:szCs w:val="23"/>
        </w:rPr>
        <w:t>redit</w:t>
      </w:r>
      <w:r w:rsidR="006372B0">
        <w:rPr>
          <w:rFonts w:ascii="Arial" w:hAnsi="Arial" w:cs="Arial"/>
          <w:color w:val="000000"/>
          <w:sz w:val="23"/>
          <w:szCs w:val="23"/>
        </w:rPr>
        <w:t xml:space="preserve"> Card</w:t>
      </w:r>
      <w:r w:rsidRPr="00FF5DBE">
        <w:rPr>
          <w:rFonts w:ascii="Arial" w:hAnsi="Arial" w:cs="Arial"/>
          <w:color w:val="000000"/>
          <w:sz w:val="23"/>
          <w:szCs w:val="23"/>
        </w:rPr>
        <w:t xml:space="preserve"> to be used in connection with spending of the school budget. The </w:t>
      </w:r>
      <w:r w:rsidR="006372B0">
        <w:rPr>
          <w:rFonts w:ascii="Arial" w:hAnsi="Arial" w:cs="Arial"/>
          <w:color w:val="000000"/>
          <w:sz w:val="23"/>
          <w:szCs w:val="23"/>
        </w:rPr>
        <w:t>C</w:t>
      </w:r>
      <w:r w:rsidR="005A0875">
        <w:rPr>
          <w:rFonts w:ascii="Arial" w:hAnsi="Arial" w:cs="Arial"/>
          <w:color w:val="000000"/>
          <w:sz w:val="23"/>
          <w:szCs w:val="23"/>
        </w:rPr>
        <w:t>redit</w:t>
      </w:r>
      <w:r w:rsidR="006372B0">
        <w:rPr>
          <w:rFonts w:ascii="Arial" w:hAnsi="Arial" w:cs="Arial"/>
          <w:color w:val="000000"/>
          <w:sz w:val="23"/>
          <w:szCs w:val="23"/>
        </w:rPr>
        <w:t xml:space="preserve"> Card</w:t>
      </w:r>
      <w:r w:rsidRPr="00FF5DBE">
        <w:rPr>
          <w:rFonts w:ascii="Arial" w:hAnsi="Arial" w:cs="Arial"/>
          <w:color w:val="000000"/>
          <w:sz w:val="23"/>
          <w:szCs w:val="23"/>
        </w:rPr>
        <w:t xml:space="preserve"> shall only be used where it is more efficient / effective to obtain goods / services. </w:t>
      </w:r>
    </w:p>
    <w:p w14:paraId="7B57298C" w14:textId="77777777" w:rsidR="00FF5DBE" w:rsidRPr="00FF5DBE" w:rsidRDefault="00FF5DBE" w:rsidP="00FF5DBE">
      <w:pPr>
        <w:autoSpaceDE w:val="0"/>
        <w:autoSpaceDN w:val="0"/>
        <w:adjustRightInd w:val="0"/>
        <w:spacing w:after="0" w:line="240" w:lineRule="auto"/>
        <w:rPr>
          <w:rFonts w:ascii="Arial" w:hAnsi="Arial" w:cs="Arial"/>
          <w:color w:val="000000"/>
          <w:sz w:val="23"/>
          <w:szCs w:val="23"/>
        </w:rPr>
      </w:pPr>
    </w:p>
    <w:p w14:paraId="59E1CF5A" w14:textId="47A50C27" w:rsidR="00FF5DBE" w:rsidRPr="00FF5DBE" w:rsidRDefault="00FF5DBE" w:rsidP="00FF5DBE">
      <w:pPr>
        <w:autoSpaceDE w:val="0"/>
        <w:autoSpaceDN w:val="0"/>
        <w:adjustRightInd w:val="0"/>
        <w:spacing w:after="0" w:line="240" w:lineRule="auto"/>
        <w:rPr>
          <w:rFonts w:ascii="Arial" w:hAnsi="Arial" w:cs="Arial"/>
          <w:color w:val="000000"/>
          <w:sz w:val="23"/>
          <w:szCs w:val="23"/>
        </w:rPr>
      </w:pPr>
      <w:r w:rsidRPr="00FF5DBE">
        <w:rPr>
          <w:rFonts w:ascii="Arial" w:hAnsi="Arial" w:cs="Arial"/>
          <w:color w:val="000000"/>
          <w:sz w:val="23"/>
          <w:szCs w:val="23"/>
        </w:rPr>
        <w:t xml:space="preserve">The </w:t>
      </w:r>
      <w:r w:rsidR="006372B0">
        <w:rPr>
          <w:rFonts w:ascii="Arial" w:hAnsi="Arial" w:cs="Arial"/>
          <w:color w:val="000000"/>
          <w:sz w:val="23"/>
          <w:szCs w:val="23"/>
        </w:rPr>
        <w:t>C</w:t>
      </w:r>
      <w:r w:rsidR="005A0875">
        <w:rPr>
          <w:rFonts w:ascii="Arial" w:hAnsi="Arial" w:cs="Arial"/>
          <w:color w:val="000000"/>
          <w:sz w:val="23"/>
          <w:szCs w:val="23"/>
        </w:rPr>
        <w:t>redit</w:t>
      </w:r>
      <w:r w:rsidR="006372B0">
        <w:rPr>
          <w:rFonts w:ascii="Arial" w:hAnsi="Arial" w:cs="Arial"/>
          <w:color w:val="000000"/>
          <w:sz w:val="23"/>
          <w:szCs w:val="23"/>
        </w:rPr>
        <w:t xml:space="preserve"> Card</w:t>
      </w:r>
      <w:r w:rsidRPr="00FF5DBE">
        <w:rPr>
          <w:rFonts w:ascii="Arial" w:hAnsi="Arial" w:cs="Arial"/>
          <w:color w:val="000000"/>
          <w:sz w:val="23"/>
          <w:szCs w:val="23"/>
        </w:rPr>
        <w:t xml:space="preserve"> shall be managed and used in accordance with the Council's Financial and Contract Procedure Rules and the Schools C</w:t>
      </w:r>
      <w:r w:rsidR="005A0875">
        <w:rPr>
          <w:rFonts w:ascii="Arial" w:hAnsi="Arial" w:cs="Arial"/>
          <w:color w:val="000000"/>
          <w:sz w:val="23"/>
          <w:szCs w:val="23"/>
        </w:rPr>
        <w:t>redit</w:t>
      </w:r>
      <w:r w:rsidRPr="00FF5DBE">
        <w:rPr>
          <w:rFonts w:ascii="Arial" w:hAnsi="Arial" w:cs="Arial"/>
          <w:color w:val="000000"/>
          <w:sz w:val="23"/>
          <w:szCs w:val="23"/>
        </w:rPr>
        <w:t xml:space="preserve"> Card Procedure Manual</w:t>
      </w:r>
    </w:p>
    <w:p w14:paraId="46DC9453" w14:textId="77777777" w:rsidR="00FF5DBE" w:rsidRPr="00FF5DBE" w:rsidRDefault="00FF5DBE" w:rsidP="00FF5DBE">
      <w:pPr>
        <w:autoSpaceDE w:val="0"/>
        <w:autoSpaceDN w:val="0"/>
        <w:adjustRightInd w:val="0"/>
        <w:spacing w:after="0" w:line="240" w:lineRule="auto"/>
        <w:rPr>
          <w:rFonts w:ascii="Arial" w:hAnsi="Arial" w:cs="Arial"/>
          <w:color w:val="000000"/>
          <w:sz w:val="23"/>
          <w:szCs w:val="23"/>
        </w:rPr>
      </w:pPr>
    </w:p>
    <w:p w14:paraId="17330BD2" w14:textId="7F95E683" w:rsidR="00FF5DBE" w:rsidRPr="00FF5DBE" w:rsidRDefault="00FF5DBE" w:rsidP="00FF5DBE">
      <w:pPr>
        <w:autoSpaceDE w:val="0"/>
        <w:autoSpaceDN w:val="0"/>
        <w:adjustRightInd w:val="0"/>
        <w:spacing w:after="0" w:line="240" w:lineRule="auto"/>
        <w:rPr>
          <w:rFonts w:ascii="Arial" w:hAnsi="Arial" w:cs="Arial"/>
          <w:color w:val="000000"/>
          <w:sz w:val="23"/>
          <w:szCs w:val="23"/>
        </w:rPr>
      </w:pPr>
      <w:r w:rsidRPr="00FF5DBE">
        <w:rPr>
          <w:rFonts w:ascii="Arial" w:hAnsi="Arial" w:cs="Arial"/>
          <w:color w:val="000000"/>
          <w:sz w:val="23"/>
          <w:szCs w:val="23"/>
        </w:rPr>
        <w:t xml:space="preserve">The </w:t>
      </w:r>
      <w:r w:rsidR="006372B0">
        <w:rPr>
          <w:rFonts w:ascii="Arial" w:hAnsi="Arial" w:cs="Arial"/>
          <w:color w:val="000000"/>
          <w:sz w:val="23"/>
          <w:szCs w:val="23"/>
        </w:rPr>
        <w:t>C</w:t>
      </w:r>
      <w:r w:rsidR="005A0875">
        <w:rPr>
          <w:rFonts w:ascii="Arial" w:hAnsi="Arial" w:cs="Arial"/>
          <w:color w:val="000000"/>
          <w:sz w:val="23"/>
          <w:szCs w:val="23"/>
        </w:rPr>
        <w:t>redit</w:t>
      </w:r>
      <w:r w:rsidR="006372B0">
        <w:rPr>
          <w:rFonts w:ascii="Arial" w:hAnsi="Arial" w:cs="Arial"/>
          <w:color w:val="000000"/>
          <w:sz w:val="23"/>
          <w:szCs w:val="23"/>
        </w:rPr>
        <w:t xml:space="preserve"> Card</w:t>
      </w:r>
      <w:r w:rsidRPr="00FF5DBE">
        <w:rPr>
          <w:rFonts w:ascii="Arial" w:hAnsi="Arial" w:cs="Arial"/>
          <w:color w:val="000000"/>
          <w:sz w:val="23"/>
          <w:szCs w:val="23"/>
        </w:rPr>
        <w:t xml:space="preserve"> shall not be used to: </w:t>
      </w:r>
    </w:p>
    <w:p w14:paraId="1C593EB3" w14:textId="77777777" w:rsidR="00FF5DBE" w:rsidRPr="00FF5DBE" w:rsidRDefault="00FF5DBE" w:rsidP="00FF5DBE">
      <w:pPr>
        <w:numPr>
          <w:ilvl w:val="0"/>
          <w:numId w:val="21"/>
        </w:numPr>
        <w:autoSpaceDE w:val="0"/>
        <w:autoSpaceDN w:val="0"/>
        <w:adjustRightInd w:val="0"/>
        <w:spacing w:after="0" w:line="240" w:lineRule="auto"/>
        <w:contextualSpacing/>
        <w:rPr>
          <w:rFonts w:ascii="Arial" w:hAnsi="Arial" w:cs="Arial"/>
          <w:color w:val="000000"/>
          <w:sz w:val="23"/>
          <w:szCs w:val="23"/>
        </w:rPr>
      </w:pPr>
      <w:r w:rsidRPr="00FF5DBE">
        <w:rPr>
          <w:rFonts w:ascii="Arial" w:hAnsi="Arial" w:cs="Arial"/>
          <w:color w:val="000000"/>
          <w:sz w:val="23"/>
          <w:szCs w:val="23"/>
        </w:rPr>
        <w:t xml:space="preserve">procure goods / services from suppliers where the normal ordering / payment system can be utilized </w:t>
      </w:r>
    </w:p>
    <w:p w14:paraId="26C7107A" w14:textId="77777777" w:rsidR="00FF5DBE" w:rsidRPr="00FF5DBE" w:rsidRDefault="00FF5DBE" w:rsidP="00FF5DBE">
      <w:pPr>
        <w:numPr>
          <w:ilvl w:val="0"/>
          <w:numId w:val="21"/>
        </w:numPr>
        <w:autoSpaceDE w:val="0"/>
        <w:autoSpaceDN w:val="0"/>
        <w:adjustRightInd w:val="0"/>
        <w:spacing w:after="0" w:line="240" w:lineRule="auto"/>
        <w:contextualSpacing/>
        <w:rPr>
          <w:rFonts w:ascii="Arial" w:hAnsi="Arial" w:cs="Arial"/>
          <w:color w:val="000000"/>
          <w:sz w:val="23"/>
          <w:szCs w:val="23"/>
        </w:rPr>
      </w:pPr>
      <w:r w:rsidRPr="00FF5DBE">
        <w:rPr>
          <w:rFonts w:ascii="Arial" w:hAnsi="Arial" w:cs="Arial"/>
          <w:color w:val="000000"/>
          <w:sz w:val="23"/>
          <w:szCs w:val="23"/>
        </w:rPr>
        <w:t xml:space="preserve">Circumvent the Council's /School's procurement rules. </w:t>
      </w:r>
    </w:p>
    <w:p w14:paraId="3DCFDBAE" w14:textId="77777777" w:rsidR="00FF5DBE" w:rsidRPr="00FF5DBE" w:rsidRDefault="00FF5DBE" w:rsidP="00FF5DBE">
      <w:pPr>
        <w:autoSpaceDE w:val="0"/>
        <w:autoSpaceDN w:val="0"/>
        <w:adjustRightInd w:val="0"/>
        <w:spacing w:after="0" w:line="240" w:lineRule="auto"/>
        <w:rPr>
          <w:rFonts w:ascii="Arial" w:hAnsi="Arial" w:cs="Arial"/>
          <w:color w:val="000000"/>
          <w:sz w:val="23"/>
          <w:szCs w:val="23"/>
        </w:rPr>
      </w:pPr>
    </w:p>
    <w:p w14:paraId="6A2B875D" w14:textId="34FC3EE3" w:rsidR="00FF5DBE" w:rsidRPr="00FF5DBE" w:rsidRDefault="00FF5DBE" w:rsidP="00FF5DBE">
      <w:pPr>
        <w:autoSpaceDE w:val="0"/>
        <w:autoSpaceDN w:val="0"/>
        <w:adjustRightInd w:val="0"/>
        <w:spacing w:after="0" w:line="240" w:lineRule="auto"/>
        <w:rPr>
          <w:rFonts w:ascii="Arial" w:hAnsi="Arial" w:cs="Arial"/>
          <w:color w:val="000000"/>
          <w:sz w:val="23"/>
          <w:szCs w:val="23"/>
        </w:rPr>
      </w:pPr>
      <w:r w:rsidRPr="00FF5DBE">
        <w:rPr>
          <w:rFonts w:ascii="Arial" w:hAnsi="Arial" w:cs="Arial"/>
          <w:color w:val="000000"/>
          <w:sz w:val="23"/>
          <w:szCs w:val="23"/>
        </w:rPr>
        <w:t xml:space="preserve">The </w:t>
      </w:r>
      <w:r w:rsidR="006F04F1" w:rsidRPr="00FF5DBE">
        <w:rPr>
          <w:rFonts w:ascii="Arial" w:hAnsi="Arial" w:cs="Arial"/>
          <w:color w:val="000000"/>
          <w:sz w:val="23"/>
          <w:szCs w:val="23"/>
        </w:rPr>
        <w:t>schools</w:t>
      </w:r>
      <w:r w:rsidRPr="00FF5DBE">
        <w:rPr>
          <w:rFonts w:ascii="Arial" w:hAnsi="Arial" w:cs="Arial"/>
          <w:color w:val="000000"/>
          <w:sz w:val="23"/>
          <w:szCs w:val="23"/>
        </w:rPr>
        <w:t xml:space="preserve"> shall keep appropriate records to provide a proper management trail and retain documentation in accordance with the Council's retention policy for financial records. </w:t>
      </w:r>
    </w:p>
    <w:p w14:paraId="22F4DCDE" w14:textId="77777777" w:rsidR="00FF5DBE" w:rsidRPr="00FF5DBE" w:rsidRDefault="00FF5DBE" w:rsidP="00FF5DBE">
      <w:pPr>
        <w:autoSpaceDE w:val="0"/>
        <w:autoSpaceDN w:val="0"/>
        <w:adjustRightInd w:val="0"/>
        <w:spacing w:after="0" w:line="240" w:lineRule="auto"/>
        <w:rPr>
          <w:rFonts w:ascii="Arial" w:hAnsi="Arial" w:cs="Arial"/>
          <w:color w:val="000000"/>
          <w:sz w:val="23"/>
          <w:szCs w:val="23"/>
        </w:rPr>
      </w:pPr>
    </w:p>
    <w:p w14:paraId="26CA0193" w14:textId="1106F804" w:rsidR="00FF5DBE" w:rsidRPr="00FF5DBE" w:rsidRDefault="00FF5DBE" w:rsidP="00FF5DBE">
      <w:pPr>
        <w:autoSpaceDE w:val="0"/>
        <w:autoSpaceDN w:val="0"/>
        <w:adjustRightInd w:val="0"/>
        <w:spacing w:after="0" w:line="240" w:lineRule="auto"/>
        <w:rPr>
          <w:rFonts w:ascii="Arial" w:hAnsi="Arial" w:cs="Arial"/>
          <w:color w:val="000000"/>
          <w:sz w:val="23"/>
          <w:szCs w:val="23"/>
        </w:rPr>
      </w:pPr>
      <w:r w:rsidRPr="00FF5DBE">
        <w:rPr>
          <w:rFonts w:ascii="Arial" w:hAnsi="Arial" w:cs="Arial"/>
          <w:color w:val="000000"/>
          <w:sz w:val="23"/>
          <w:szCs w:val="23"/>
        </w:rPr>
        <w:t xml:space="preserve">The </w:t>
      </w:r>
      <w:r w:rsidR="006372B0">
        <w:rPr>
          <w:rFonts w:ascii="Arial" w:hAnsi="Arial" w:cs="Arial"/>
          <w:color w:val="000000"/>
          <w:sz w:val="23"/>
          <w:szCs w:val="23"/>
        </w:rPr>
        <w:t>C</w:t>
      </w:r>
      <w:r w:rsidR="005A0875">
        <w:rPr>
          <w:rFonts w:ascii="Arial" w:hAnsi="Arial" w:cs="Arial"/>
          <w:color w:val="000000"/>
          <w:sz w:val="23"/>
          <w:szCs w:val="23"/>
        </w:rPr>
        <w:t>redit</w:t>
      </w:r>
      <w:r w:rsidR="006372B0">
        <w:rPr>
          <w:rFonts w:ascii="Arial" w:hAnsi="Arial" w:cs="Arial"/>
          <w:color w:val="000000"/>
          <w:sz w:val="23"/>
          <w:szCs w:val="23"/>
        </w:rPr>
        <w:t xml:space="preserve"> Card</w:t>
      </w:r>
      <w:r w:rsidRPr="00FF5DBE">
        <w:rPr>
          <w:rFonts w:ascii="Arial" w:hAnsi="Arial" w:cs="Arial"/>
          <w:color w:val="000000"/>
          <w:sz w:val="23"/>
          <w:szCs w:val="23"/>
        </w:rPr>
        <w:t xml:space="preserve"> shall be issued in the name of the Head</w:t>
      </w:r>
      <w:r w:rsidR="00A51100">
        <w:rPr>
          <w:rFonts w:ascii="Arial" w:hAnsi="Arial" w:cs="Arial"/>
          <w:color w:val="000000"/>
          <w:sz w:val="23"/>
          <w:szCs w:val="23"/>
        </w:rPr>
        <w:t xml:space="preserve"> T</w:t>
      </w:r>
      <w:r w:rsidRPr="00FF5DBE">
        <w:rPr>
          <w:rFonts w:ascii="Arial" w:hAnsi="Arial" w:cs="Arial"/>
          <w:color w:val="000000"/>
          <w:sz w:val="23"/>
          <w:szCs w:val="23"/>
        </w:rPr>
        <w:t xml:space="preserve">eacher of School. </w:t>
      </w:r>
    </w:p>
    <w:p w14:paraId="2EAB1E79" w14:textId="77777777" w:rsidR="00FF5DBE" w:rsidRPr="00FF5DBE" w:rsidRDefault="00FF5DBE" w:rsidP="00FF5DBE">
      <w:pPr>
        <w:autoSpaceDE w:val="0"/>
        <w:autoSpaceDN w:val="0"/>
        <w:adjustRightInd w:val="0"/>
        <w:spacing w:after="0" w:line="240" w:lineRule="auto"/>
        <w:rPr>
          <w:rFonts w:ascii="Arial" w:hAnsi="Arial" w:cs="Arial"/>
          <w:color w:val="000000"/>
          <w:sz w:val="23"/>
          <w:szCs w:val="23"/>
        </w:rPr>
      </w:pPr>
    </w:p>
    <w:p w14:paraId="75BCD907" w14:textId="77777777" w:rsidR="00FF5DBE" w:rsidRPr="00FF5DBE" w:rsidRDefault="00FF5DBE" w:rsidP="00FF5DBE">
      <w:pPr>
        <w:autoSpaceDE w:val="0"/>
        <w:autoSpaceDN w:val="0"/>
        <w:adjustRightInd w:val="0"/>
        <w:spacing w:after="0" w:line="240" w:lineRule="auto"/>
        <w:rPr>
          <w:rFonts w:ascii="Arial" w:hAnsi="Arial" w:cs="Arial"/>
          <w:color w:val="000000"/>
          <w:sz w:val="23"/>
          <w:szCs w:val="23"/>
        </w:rPr>
      </w:pPr>
      <w:r w:rsidRPr="00FF5DBE">
        <w:rPr>
          <w:rFonts w:ascii="Arial" w:hAnsi="Arial" w:cs="Arial"/>
          <w:color w:val="000000"/>
          <w:sz w:val="23"/>
          <w:szCs w:val="23"/>
        </w:rPr>
        <w:t>The credit limit shall be:</w:t>
      </w:r>
    </w:p>
    <w:p w14:paraId="68DECFE9" w14:textId="77777777" w:rsidR="00FF5DBE" w:rsidRPr="00FF5DBE" w:rsidRDefault="00FF5DBE" w:rsidP="00FF5DBE">
      <w:pPr>
        <w:autoSpaceDE w:val="0"/>
        <w:autoSpaceDN w:val="0"/>
        <w:adjustRightInd w:val="0"/>
        <w:spacing w:after="0" w:line="240" w:lineRule="auto"/>
        <w:rPr>
          <w:rFonts w:ascii="Arial" w:hAnsi="Arial" w:cs="Arial"/>
          <w:color w:val="000000"/>
          <w:sz w:val="23"/>
          <w:szCs w:val="23"/>
        </w:rPr>
      </w:pPr>
    </w:p>
    <w:p w14:paraId="46DB0CEA" w14:textId="7036EC09" w:rsidR="00FF5DBE" w:rsidRPr="00FF5DBE" w:rsidRDefault="00FF5DBE" w:rsidP="00FF5DBE">
      <w:pPr>
        <w:autoSpaceDE w:val="0"/>
        <w:autoSpaceDN w:val="0"/>
        <w:adjustRightInd w:val="0"/>
        <w:spacing w:after="0" w:line="240" w:lineRule="auto"/>
        <w:ind w:left="720"/>
        <w:rPr>
          <w:rFonts w:ascii="Arial" w:hAnsi="Arial" w:cs="Arial"/>
          <w:color w:val="000000"/>
          <w:sz w:val="23"/>
          <w:szCs w:val="23"/>
        </w:rPr>
      </w:pPr>
      <w:r w:rsidRPr="00FF5DBE">
        <w:rPr>
          <w:rFonts w:ascii="Arial" w:hAnsi="Arial" w:cs="Arial"/>
          <w:b/>
          <w:bCs/>
          <w:color w:val="000000"/>
          <w:sz w:val="23"/>
          <w:szCs w:val="23"/>
        </w:rPr>
        <w:t>S</w:t>
      </w:r>
      <w:r w:rsidRPr="00FF5DBE">
        <w:rPr>
          <w:rFonts w:ascii="Arial" w:hAnsi="Arial" w:cs="Arial"/>
          <w:b/>
          <w:bCs/>
          <w:color w:val="000000"/>
          <w:sz w:val="23"/>
          <w:szCs w:val="23"/>
          <w:u w:val="single"/>
        </w:rPr>
        <w:t>ingle transaction</w:t>
      </w:r>
      <w:r w:rsidRPr="00FF5DBE">
        <w:rPr>
          <w:rFonts w:ascii="Arial" w:hAnsi="Arial" w:cs="Arial"/>
          <w:b/>
          <w:bCs/>
          <w:color w:val="000000"/>
          <w:sz w:val="23"/>
          <w:szCs w:val="23"/>
        </w:rPr>
        <w:t xml:space="preserve"> and </w:t>
      </w:r>
      <w:r w:rsidRPr="00FF5DBE">
        <w:rPr>
          <w:rFonts w:ascii="Arial" w:hAnsi="Arial" w:cs="Arial"/>
          <w:b/>
          <w:bCs/>
          <w:color w:val="000000"/>
          <w:sz w:val="23"/>
          <w:szCs w:val="23"/>
          <w:u w:val="single"/>
        </w:rPr>
        <w:t>monthly transaction</w:t>
      </w:r>
      <w:r w:rsidRPr="00FF5DBE">
        <w:rPr>
          <w:rFonts w:ascii="Arial" w:hAnsi="Arial" w:cs="Arial"/>
          <w:b/>
          <w:bCs/>
          <w:color w:val="000000"/>
          <w:sz w:val="23"/>
          <w:szCs w:val="23"/>
        </w:rPr>
        <w:t xml:space="preserve"> limits will be set for each card. For Nursery, Primary and Special Schools these limits will be set at £6,000 and £8,000 respectively for each card. For Secondary </w:t>
      </w:r>
      <w:r w:rsidR="00EE053E" w:rsidRPr="00FF5DBE">
        <w:rPr>
          <w:rFonts w:ascii="Arial" w:hAnsi="Arial" w:cs="Arial"/>
          <w:b/>
          <w:bCs/>
          <w:color w:val="000000"/>
          <w:sz w:val="23"/>
          <w:szCs w:val="23"/>
        </w:rPr>
        <w:t>schools,</w:t>
      </w:r>
      <w:r w:rsidRPr="00FF5DBE">
        <w:rPr>
          <w:rFonts w:ascii="Arial" w:hAnsi="Arial" w:cs="Arial"/>
          <w:b/>
          <w:bCs/>
          <w:color w:val="000000"/>
          <w:sz w:val="23"/>
          <w:szCs w:val="23"/>
        </w:rPr>
        <w:t xml:space="preserve"> the limits will be £10,000 and £12,000 respectively  </w:t>
      </w:r>
    </w:p>
    <w:p w14:paraId="5C8B3CBB" w14:textId="77777777" w:rsidR="00FF5DBE" w:rsidRPr="00FF5DBE" w:rsidRDefault="00FF5DBE" w:rsidP="00FF5DBE">
      <w:pPr>
        <w:autoSpaceDE w:val="0"/>
        <w:autoSpaceDN w:val="0"/>
        <w:adjustRightInd w:val="0"/>
        <w:spacing w:after="0" w:line="240" w:lineRule="auto"/>
        <w:ind w:left="720"/>
        <w:rPr>
          <w:rFonts w:ascii="Arial" w:hAnsi="Arial" w:cs="Arial"/>
          <w:b/>
          <w:bCs/>
          <w:color w:val="000000"/>
          <w:sz w:val="23"/>
          <w:szCs w:val="23"/>
        </w:rPr>
      </w:pPr>
    </w:p>
    <w:p w14:paraId="64A5B5F6" w14:textId="70B9A894" w:rsidR="00FF5DBE" w:rsidRPr="00FF5DBE" w:rsidRDefault="00FF5DBE" w:rsidP="00FF5DBE">
      <w:pPr>
        <w:autoSpaceDE w:val="0"/>
        <w:autoSpaceDN w:val="0"/>
        <w:adjustRightInd w:val="0"/>
        <w:spacing w:after="0" w:line="240" w:lineRule="auto"/>
        <w:rPr>
          <w:rFonts w:ascii="Arial" w:hAnsi="Arial" w:cs="Arial"/>
          <w:b/>
          <w:bCs/>
          <w:color w:val="000000"/>
          <w:sz w:val="23"/>
          <w:szCs w:val="23"/>
          <w:u w:val="single"/>
        </w:rPr>
      </w:pPr>
      <w:r w:rsidRPr="00FF5DBE">
        <w:rPr>
          <w:rFonts w:ascii="Arial" w:hAnsi="Arial" w:cs="Arial"/>
          <w:b/>
          <w:bCs/>
          <w:color w:val="000000"/>
          <w:sz w:val="23"/>
          <w:szCs w:val="23"/>
          <w:u w:val="single"/>
        </w:rPr>
        <w:t xml:space="preserve">Administration of </w:t>
      </w:r>
      <w:r w:rsidR="006372B0">
        <w:rPr>
          <w:rFonts w:ascii="Arial" w:hAnsi="Arial" w:cs="Arial"/>
          <w:b/>
          <w:bCs/>
          <w:color w:val="000000"/>
          <w:sz w:val="23"/>
          <w:szCs w:val="23"/>
          <w:u w:val="single"/>
        </w:rPr>
        <w:t>C</w:t>
      </w:r>
      <w:r w:rsidR="005A0875">
        <w:rPr>
          <w:rFonts w:ascii="Arial" w:hAnsi="Arial" w:cs="Arial"/>
          <w:b/>
          <w:bCs/>
          <w:color w:val="000000"/>
          <w:sz w:val="23"/>
          <w:szCs w:val="23"/>
          <w:u w:val="single"/>
        </w:rPr>
        <w:t>redit</w:t>
      </w:r>
      <w:r w:rsidR="006372B0">
        <w:rPr>
          <w:rFonts w:ascii="Arial" w:hAnsi="Arial" w:cs="Arial"/>
          <w:b/>
          <w:bCs/>
          <w:color w:val="000000"/>
          <w:sz w:val="23"/>
          <w:szCs w:val="23"/>
          <w:u w:val="single"/>
        </w:rPr>
        <w:t xml:space="preserve"> Card</w:t>
      </w:r>
    </w:p>
    <w:p w14:paraId="44428B03" w14:textId="77777777" w:rsidR="00FF5DBE" w:rsidRPr="00FF5DBE" w:rsidRDefault="00FF5DBE" w:rsidP="00FF5DBE">
      <w:pPr>
        <w:autoSpaceDE w:val="0"/>
        <w:autoSpaceDN w:val="0"/>
        <w:adjustRightInd w:val="0"/>
        <w:spacing w:after="0" w:line="240" w:lineRule="auto"/>
        <w:rPr>
          <w:rFonts w:ascii="Arial" w:hAnsi="Arial" w:cs="Arial"/>
          <w:color w:val="000000"/>
          <w:sz w:val="23"/>
          <w:szCs w:val="23"/>
        </w:rPr>
      </w:pPr>
    </w:p>
    <w:p w14:paraId="47DBDA77" w14:textId="77777777" w:rsidR="00FF5DBE" w:rsidRPr="00A51100" w:rsidRDefault="00FF5DBE" w:rsidP="00FF5DBE">
      <w:pPr>
        <w:numPr>
          <w:ilvl w:val="0"/>
          <w:numId w:val="22"/>
        </w:numPr>
        <w:autoSpaceDE w:val="0"/>
        <w:autoSpaceDN w:val="0"/>
        <w:adjustRightInd w:val="0"/>
        <w:spacing w:after="38" w:line="240" w:lineRule="auto"/>
        <w:ind w:left="714" w:hanging="357"/>
        <w:contextualSpacing/>
        <w:rPr>
          <w:rFonts w:ascii="Arial" w:hAnsi="Arial" w:cs="Arial"/>
          <w:color w:val="000000"/>
          <w:sz w:val="23"/>
          <w:szCs w:val="23"/>
        </w:rPr>
      </w:pPr>
      <w:r w:rsidRPr="00A51100">
        <w:rPr>
          <w:rFonts w:ascii="Arial" w:hAnsi="Arial" w:cs="Arial"/>
          <w:color w:val="000000"/>
          <w:sz w:val="23"/>
          <w:szCs w:val="23"/>
        </w:rPr>
        <w:t xml:space="preserve">The Head </w:t>
      </w:r>
      <w:r w:rsidR="00A51100" w:rsidRPr="00A51100">
        <w:rPr>
          <w:rFonts w:ascii="Arial" w:hAnsi="Arial" w:cs="Arial"/>
          <w:color w:val="000000"/>
          <w:sz w:val="23"/>
          <w:szCs w:val="23"/>
        </w:rPr>
        <w:t>t</w:t>
      </w:r>
      <w:r w:rsidRPr="00A51100">
        <w:rPr>
          <w:rFonts w:ascii="Arial" w:hAnsi="Arial" w:cs="Arial"/>
          <w:color w:val="000000"/>
          <w:sz w:val="23"/>
          <w:szCs w:val="23"/>
        </w:rPr>
        <w:t xml:space="preserve">eacher must sign a declaration to confirm that he / she understands the conditions of issue and will abide by the approved policy. </w:t>
      </w:r>
    </w:p>
    <w:p w14:paraId="5858E20B" w14:textId="77777777" w:rsidR="00FF5DBE" w:rsidRPr="00A51100" w:rsidRDefault="00FF5DBE" w:rsidP="00FF5DBE">
      <w:pPr>
        <w:numPr>
          <w:ilvl w:val="0"/>
          <w:numId w:val="22"/>
        </w:numPr>
        <w:autoSpaceDE w:val="0"/>
        <w:autoSpaceDN w:val="0"/>
        <w:adjustRightInd w:val="0"/>
        <w:spacing w:after="38" w:line="240" w:lineRule="auto"/>
        <w:ind w:left="714" w:hanging="357"/>
        <w:contextualSpacing/>
        <w:rPr>
          <w:rFonts w:ascii="Arial" w:hAnsi="Arial" w:cs="Arial"/>
          <w:color w:val="000000"/>
          <w:sz w:val="23"/>
          <w:szCs w:val="23"/>
        </w:rPr>
      </w:pPr>
      <w:r w:rsidRPr="00A51100">
        <w:rPr>
          <w:rFonts w:ascii="Arial" w:hAnsi="Arial" w:cs="Arial"/>
          <w:color w:val="000000"/>
          <w:sz w:val="23"/>
          <w:szCs w:val="23"/>
        </w:rPr>
        <w:t>Procedures for the operation of the card shall be clearly documented in the School's Finance Manual.</w:t>
      </w:r>
    </w:p>
    <w:p w14:paraId="64E49F87" w14:textId="77777777" w:rsidR="00FF5DBE" w:rsidRPr="00A51100" w:rsidRDefault="00FF5DBE" w:rsidP="00FF5DBE">
      <w:pPr>
        <w:numPr>
          <w:ilvl w:val="0"/>
          <w:numId w:val="22"/>
        </w:numPr>
        <w:autoSpaceDE w:val="0"/>
        <w:autoSpaceDN w:val="0"/>
        <w:adjustRightInd w:val="0"/>
        <w:spacing w:after="38" w:line="240" w:lineRule="auto"/>
        <w:ind w:left="714" w:hanging="357"/>
        <w:contextualSpacing/>
        <w:rPr>
          <w:rFonts w:ascii="Arial" w:hAnsi="Arial" w:cs="Arial"/>
          <w:color w:val="000000"/>
          <w:sz w:val="23"/>
          <w:szCs w:val="23"/>
        </w:rPr>
      </w:pPr>
      <w:r w:rsidRPr="00A51100">
        <w:rPr>
          <w:rFonts w:ascii="Arial" w:hAnsi="Arial" w:cs="Arial"/>
          <w:color w:val="000000"/>
          <w:sz w:val="23"/>
          <w:szCs w:val="23"/>
        </w:rPr>
        <w:t xml:space="preserve">The card shall not be used to withdraw cash or purchase foreign currency. </w:t>
      </w:r>
    </w:p>
    <w:p w14:paraId="31C8EE96" w14:textId="77777777" w:rsidR="00FF5DBE" w:rsidRPr="00A51100" w:rsidRDefault="00FF5DBE" w:rsidP="00FF5DBE">
      <w:pPr>
        <w:numPr>
          <w:ilvl w:val="0"/>
          <w:numId w:val="22"/>
        </w:numPr>
        <w:autoSpaceDE w:val="0"/>
        <w:autoSpaceDN w:val="0"/>
        <w:adjustRightInd w:val="0"/>
        <w:spacing w:after="38" w:line="240" w:lineRule="auto"/>
        <w:ind w:left="714" w:hanging="357"/>
        <w:contextualSpacing/>
        <w:rPr>
          <w:rFonts w:ascii="Arial" w:hAnsi="Arial" w:cs="Arial"/>
          <w:color w:val="000000"/>
          <w:sz w:val="23"/>
          <w:szCs w:val="23"/>
        </w:rPr>
      </w:pPr>
      <w:r w:rsidRPr="00A51100">
        <w:rPr>
          <w:rFonts w:ascii="Arial" w:hAnsi="Arial" w:cs="Arial"/>
          <w:color w:val="000000"/>
          <w:sz w:val="23"/>
          <w:szCs w:val="23"/>
        </w:rPr>
        <w:t xml:space="preserve">The card shall be held securely on the premises and access restricted to the card holder. The PIN, password and security code shall not be recorded and / or disclosed to anybody else. </w:t>
      </w:r>
    </w:p>
    <w:p w14:paraId="0475C397" w14:textId="77777777" w:rsidR="00FF5DBE" w:rsidRPr="00A51100" w:rsidRDefault="00FF5DBE" w:rsidP="00FF5DBE">
      <w:pPr>
        <w:numPr>
          <w:ilvl w:val="0"/>
          <w:numId w:val="22"/>
        </w:numPr>
        <w:autoSpaceDE w:val="0"/>
        <w:autoSpaceDN w:val="0"/>
        <w:adjustRightInd w:val="0"/>
        <w:spacing w:after="38" w:line="240" w:lineRule="auto"/>
        <w:ind w:left="714" w:hanging="357"/>
        <w:contextualSpacing/>
        <w:rPr>
          <w:rFonts w:ascii="Arial" w:hAnsi="Arial" w:cs="Arial"/>
          <w:color w:val="000000"/>
          <w:sz w:val="23"/>
          <w:szCs w:val="23"/>
        </w:rPr>
      </w:pPr>
      <w:r w:rsidRPr="00A51100">
        <w:rPr>
          <w:rFonts w:ascii="Arial" w:hAnsi="Arial" w:cs="Arial"/>
          <w:color w:val="000000"/>
          <w:sz w:val="23"/>
          <w:szCs w:val="23"/>
        </w:rPr>
        <w:t xml:space="preserve">The bank shall be notified promptly of the loss / theft of the card to avoid liability for any misuse. </w:t>
      </w:r>
    </w:p>
    <w:p w14:paraId="34DD3C31" w14:textId="22D70CA7" w:rsidR="00FF5DBE" w:rsidRPr="00A51100" w:rsidRDefault="006372B0" w:rsidP="00FF5DBE">
      <w:pPr>
        <w:numPr>
          <w:ilvl w:val="0"/>
          <w:numId w:val="22"/>
        </w:numPr>
        <w:autoSpaceDE w:val="0"/>
        <w:autoSpaceDN w:val="0"/>
        <w:adjustRightInd w:val="0"/>
        <w:spacing w:after="38" w:line="240" w:lineRule="auto"/>
        <w:ind w:left="714" w:hanging="357"/>
        <w:contextualSpacing/>
        <w:rPr>
          <w:rFonts w:ascii="Arial" w:hAnsi="Arial" w:cs="Arial"/>
          <w:color w:val="000000"/>
          <w:sz w:val="23"/>
          <w:szCs w:val="23"/>
        </w:rPr>
      </w:pPr>
      <w:r w:rsidRPr="00A51100">
        <w:rPr>
          <w:rFonts w:ascii="Arial" w:hAnsi="Arial" w:cs="Arial"/>
          <w:color w:val="000000"/>
          <w:sz w:val="23"/>
          <w:szCs w:val="23"/>
        </w:rPr>
        <w:t>C</w:t>
      </w:r>
      <w:r w:rsidR="00086BB9">
        <w:rPr>
          <w:rFonts w:ascii="Arial" w:hAnsi="Arial" w:cs="Arial"/>
          <w:color w:val="000000"/>
          <w:sz w:val="23"/>
          <w:szCs w:val="23"/>
        </w:rPr>
        <w:t>redit</w:t>
      </w:r>
      <w:r w:rsidRPr="00A51100">
        <w:rPr>
          <w:rFonts w:ascii="Arial" w:hAnsi="Arial" w:cs="Arial"/>
          <w:color w:val="000000"/>
          <w:sz w:val="23"/>
          <w:szCs w:val="23"/>
        </w:rPr>
        <w:t xml:space="preserve"> Card</w:t>
      </w:r>
      <w:r w:rsidR="00FF5DBE" w:rsidRPr="00A51100">
        <w:rPr>
          <w:rFonts w:ascii="Arial" w:hAnsi="Arial" w:cs="Arial"/>
          <w:color w:val="000000"/>
          <w:sz w:val="23"/>
          <w:szCs w:val="23"/>
        </w:rPr>
        <w:t xml:space="preserve">s usage shall be limited to transactions where there is a financial saving and evidence of this shall be retained for management purposes. </w:t>
      </w:r>
    </w:p>
    <w:p w14:paraId="265AF074" w14:textId="3D0F10D8" w:rsidR="00FF5DBE" w:rsidRPr="00A51100" w:rsidRDefault="00FF5DBE" w:rsidP="00FF5DBE">
      <w:pPr>
        <w:numPr>
          <w:ilvl w:val="0"/>
          <w:numId w:val="22"/>
        </w:numPr>
        <w:autoSpaceDE w:val="0"/>
        <w:autoSpaceDN w:val="0"/>
        <w:adjustRightInd w:val="0"/>
        <w:spacing w:after="38" w:line="240" w:lineRule="auto"/>
        <w:ind w:left="714" w:hanging="357"/>
        <w:contextualSpacing/>
        <w:rPr>
          <w:rFonts w:ascii="Arial" w:hAnsi="Arial" w:cs="Arial"/>
          <w:color w:val="000000"/>
          <w:sz w:val="23"/>
          <w:szCs w:val="23"/>
          <w:u w:val="single"/>
        </w:rPr>
      </w:pPr>
      <w:r w:rsidRPr="00A51100">
        <w:rPr>
          <w:rFonts w:ascii="Arial" w:hAnsi="Arial" w:cs="Arial"/>
          <w:color w:val="000000"/>
          <w:sz w:val="23"/>
          <w:szCs w:val="23"/>
        </w:rPr>
        <w:t xml:space="preserve">The Card Holder will be responsible for downloading monthly statements from the </w:t>
      </w:r>
      <w:r w:rsidR="006B4866" w:rsidRPr="00A51100">
        <w:rPr>
          <w:rFonts w:ascii="Arial" w:hAnsi="Arial" w:cs="Arial"/>
          <w:color w:val="000000"/>
          <w:sz w:val="23"/>
          <w:szCs w:val="23"/>
        </w:rPr>
        <w:t>NatWest</w:t>
      </w:r>
      <w:r w:rsidRPr="00A51100">
        <w:rPr>
          <w:rFonts w:ascii="Arial" w:hAnsi="Arial" w:cs="Arial"/>
          <w:color w:val="000000"/>
          <w:sz w:val="23"/>
          <w:szCs w:val="23"/>
        </w:rPr>
        <w:t xml:space="preserve"> Cards Online web site.</w:t>
      </w:r>
      <w:r w:rsidR="00A51100">
        <w:rPr>
          <w:rFonts w:ascii="Arial" w:hAnsi="Arial" w:cs="Arial"/>
          <w:color w:val="000000"/>
          <w:sz w:val="23"/>
          <w:szCs w:val="23"/>
        </w:rPr>
        <w:t xml:space="preserve"> </w:t>
      </w:r>
      <w:r w:rsidR="00301C0D" w:rsidRPr="00A51100">
        <w:rPr>
          <w:rFonts w:ascii="Arial" w:hAnsi="Arial" w:cs="Arial"/>
          <w:color w:val="000000"/>
          <w:sz w:val="23"/>
          <w:szCs w:val="23"/>
          <w:u w:val="single"/>
        </w:rPr>
        <w:t xml:space="preserve">Balances should be fully cleared </w:t>
      </w:r>
      <w:r w:rsidR="0010746C" w:rsidRPr="00A51100">
        <w:rPr>
          <w:rFonts w:ascii="Arial" w:hAnsi="Arial" w:cs="Arial"/>
          <w:color w:val="000000"/>
          <w:sz w:val="23"/>
          <w:szCs w:val="23"/>
          <w:u w:val="single"/>
        </w:rPr>
        <w:t>monthly</w:t>
      </w:r>
      <w:r w:rsidR="00301C0D" w:rsidRPr="00A51100">
        <w:rPr>
          <w:rFonts w:ascii="Arial" w:hAnsi="Arial" w:cs="Arial"/>
          <w:color w:val="000000"/>
          <w:sz w:val="23"/>
          <w:szCs w:val="23"/>
          <w:u w:val="single"/>
        </w:rPr>
        <w:t>.</w:t>
      </w:r>
    </w:p>
    <w:p w14:paraId="09C76504" w14:textId="2EE699C7" w:rsidR="00FF5DBE" w:rsidRPr="00A51100" w:rsidRDefault="00FF5DBE" w:rsidP="00FF5DBE">
      <w:pPr>
        <w:numPr>
          <w:ilvl w:val="0"/>
          <w:numId w:val="22"/>
        </w:numPr>
        <w:autoSpaceDE w:val="0"/>
        <w:autoSpaceDN w:val="0"/>
        <w:adjustRightInd w:val="0"/>
        <w:spacing w:after="38" w:line="240" w:lineRule="auto"/>
        <w:ind w:left="714" w:hanging="357"/>
        <w:contextualSpacing/>
        <w:rPr>
          <w:rFonts w:ascii="Arial" w:hAnsi="Arial" w:cs="Arial"/>
          <w:color w:val="000000"/>
          <w:sz w:val="23"/>
          <w:szCs w:val="23"/>
        </w:rPr>
      </w:pPr>
      <w:r w:rsidRPr="00A51100">
        <w:rPr>
          <w:rFonts w:ascii="Arial" w:hAnsi="Arial" w:cs="Arial"/>
          <w:color w:val="000000"/>
          <w:sz w:val="23"/>
          <w:szCs w:val="23"/>
        </w:rPr>
        <w:t xml:space="preserve">Transactions on </w:t>
      </w:r>
      <w:r w:rsidR="006372B0" w:rsidRPr="00A51100">
        <w:rPr>
          <w:rFonts w:ascii="Arial" w:hAnsi="Arial" w:cs="Arial"/>
          <w:color w:val="000000"/>
          <w:sz w:val="23"/>
          <w:szCs w:val="23"/>
        </w:rPr>
        <w:t>C</w:t>
      </w:r>
      <w:r w:rsidR="00086BB9">
        <w:rPr>
          <w:rFonts w:ascii="Arial" w:hAnsi="Arial" w:cs="Arial"/>
          <w:color w:val="000000"/>
          <w:sz w:val="23"/>
          <w:szCs w:val="23"/>
        </w:rPr>
        <w:t>redit</w:t>
      </w:r>
      <w:r w:rsidR="006372B0" w:rsidRPr="00A51100">
        <w:rPr>
          <w:rFonts w:ascii="Arial" w:hAnsi="Arial" w:cs="Arial"/>
          <w:color w:val="000000"/>
          <w:sz w:val="23"/>
          <w:szCs w:val="23"/>
        </w:rPr>
        <w:t xml:space="preserve"> Card</w:t>
      </w:r>
      <w:r w:rsidRPr="00A51100">
        <w:rPr>
          <w:rFonts w:ascii="Arial" w:hAnsi="Arial" w:cs="Arial"/>
          <w:color w:val="000000"/>
          <w:sz w:val="23"/>
          <w:szCs w:val="23"/>
        </w:rPr>
        <w:t xml:space="preserve">s statement shall be independently checked by the Card </w:t>
      </w:r>
      <w:r w:rsidR="001B56A3" w:rsidRPr="00A51100">
        <w:rPr>
          <w:rFonts w:ascii="Arial" w:hAnsi="Arial" w:cs="Arial"/>
          <w:color w:val="000000"/>
          <w:sz w:val="23"/>
          <w:szCs w:val="23"/>
        </w:rPr>
        <w:t>Administrator against</w:t>
      </w:r>
      <w:r w:rsidRPr="00A51100">
        <w:rPr>
          <w:rFonts w:ascii="Arial" w:hAnsi="Arial" w:cs="Arial"/>
          <w:color w:val="000000"/>
          <w:sz w:val="23"/>
          <w:szCs w:val="23"/>
        </w:rPr>
        <w:t xml:space="preserve"> the transaction documentation and the reconciliation form completed for certification by the Head</w:t>
      </w:r>
      <w:r w:rsidR="00A51100">
        <w:rPr>
          <w:rFonts w:ascii="Arial" w:hAnsi="Arial" w:cs="Arial"/>
          <w:color w:val="000000"/>
          <w:sz w:val="23"/>
          <w:szCs w:val="23"/>
        </w:rPr>
        <w:t xml:space="preserve"> T</w:t>
      </w:r>
      <w:r w:rsidRPr="00A51100">
        <w:rPr>
          <w:rFonts w:ascii="Arial" w:hAnsi="Arial" w:cs="Arial"/>
          <w:color w:val="000000"/>
          <w:sz w:val="23"/>
          <w:szCs w:val="23"/>
        </w:rPr>
        <w:t xml:space="preserve">eacher. Any discrepancy on the </w:t>
      </w:r>
      <w:r w:rsidR="006372B0" w:rsidRPr="00A51100">
        <w:rPr>
          <w:rFonts w:ascii="Arial" w:hAnsi="Arial" w:cs="Arial"/>
          <w:color w:val="000000"/>
          <w:sz w:val="23"/>
          <w:szCs w:val="23"/>
        </w:rPr>
        <w:t>C</w:t>
      </w:r>
      <w:r w:rsidR="00086BB9">
        <w:rPr>
          <w:rFonts w:ascii="Arial" w:hAnsi="Arial" w:cs="Arial"/>
          <w:color w:val="000000"/>
          <w:sz w:val="23"/>
          <w:szCs w:val="23"/>
        </w:rPr>
        <w:t>redit</w:t>
      </w:r>
      <w:r w:rsidR="006372B0" w:rsidRPr="00A51100">
        <w:rPr>
          <w:rFonts w:ascii="Arial" w:hAnsi="Arial" w:cs="Arial"/>
          <w:color w:val="000000"/>
          <w:sz w:val="23"/>
          <w:szCs w:val="23"/>
        </w:rPr>
        <w:t xml:space="preserve"> Card</w:t>
      </w:r>
      <w:r w:rsidRPr="00A51100">
        <w:rPr>
          <w:rFonts w:ascii="Arial" w:hAnsi="Arial" w:cs="Arial"/>
          <w:color w:val="000000"/>
          <w:sz w:val="23"/>
          <w:szCs w:val="23"/>
        </w:rPr>
        <w:t xml:space="preserve"> statement shall be reported promptly to the Governing Body. </w:t>
      </w:r>
    </w:p>
    <w:p w14:paraId="417AF9E2" w14:textId="09DF3382" w:rsidR="00FF5DBE" w:rsidRPr="00FF5DBE" w:rsidRDefault="00FF5DBE" w:rsidP="00FF5DBE">
      <w:pPr>
        <w:numPr>
          <w:ilvl w:val="0"/>
          <w:numId w:val="22"/>
        </w:numPr>
        <w:autoSpaceDE w:val="0"/>
        <w:autoSpaceDN w:val="0"/>
        <w:adjustRightInd w:val="0"/>
        <w:spacing w:after="0" w:line="240" w:lineRule="auto"/>
        <w:ind w:left="714" w:hanging="357"/>
        <w:contextualSpacing/>
        <w:rPr>
          <w:rFonts w:ascii="Arial" w:hAnsi="Arial" w:cs="Arial"/>
          <w:sz w:val="24"/>
          <w:szCs w:val="24"/>
        </w:rPr>
      </w:pPr>
      <w:r w:rsidRPr="00FF5DBE">
        <w:rPr>
          <w:rFonts w:ascii="Arial" w:hAnsi="Arial" w:cs="Arial"/>
          <w:color w:val="000000"/>
          <w:sz w:val="23"/>
          <w:szCs w:val="23"/>
        </w:rPr>
        <w:lastRenderedPageBreak/>
        <w:t xml:space="preserve">Due care shall be taken when using the </w:t>
      </w:r>
      <w:r w:rsidR="006372B0">
        <w:rPr>
          <w:rFonts w:ascii="Arial" w:hAnsi="Arial" w:cs="Arial"/>
          <w:color w:val="000000"/>
          <w:sz w:val="23"/>
          <w:szCs w:val="23"/>
        </w:rPr>
        <w:t>C</w:t>
      </w:r>
      <w:r w:rsidR="00086BB9">
        <w:rPr>
          <w:rFonts w:ascii="Arial" w:hAnsi="Arial" w:cs="Arial"/>
          <w:color w:val="000000"/>
          <w:sz w:val="23"/>
          <w:szCs w:val="23"/>
        </w:rPr>
        <w:t>redit</w:t>
      </w:r>
      <w:r w:rsidR="006372B0">
        <w:rPr>
          <w:rFonts w:ascii="Arial" w:hAnsi="Arial" w:cs="Arial"/>
          <w:color w:val="000000"/>
          <w:sz w:val="23"/>
          <w:szCs w:val="23"/>
        </w:rPr>
        <w:t xml:space="preserve"> Card</w:t>
      </w:r>
      <w:r w:rsidRPr="00FF5DBE">
        <w:rPr>
          <w:rFonts w:ascii="Arial" w:hAnsi="Arial" w:cs="Arial"/>
          <w:color w:val="000000"/>
          <w:sz w:val="23"/>
          <w:szCs w:val="23"/>
        </w:rPr>
        <w:t xml:space="preserve"> for internet and telephone transactions. </w:t>
      </w:r>
    </w:p>
    <w:p w14:paraId="25D12C1E" w14:textId="06061533" w:rsidR="00FF5DBE" w:rsidRPr="00FF5DBE" w:rsidRDefault="00FF5DBE" w:rsidP="00FF5DBE">
      <w:pPr>
        <w:numPr>
          <w:ilvl w:val="0"/>
          <w:numId w:val="22"/>
        </w:numPr>
        <w:autoSpaceDE w:val="0"/>
        <w:autoSpaceDN w:val="0"/>
        <w:adjustRightInd w:val="0"/>
        <w:spacing w:after="38" w:line="240" w:lineRule="auto"/>
        <w:ind w:left="714" w:hanging="357"/>
        <w:contextualSpacing/>
        <w:rPr>
          <w:rFonts w:ascii="Arial" w:hAnsi="Arial" w:cs="Arial"/>
          <w:sz w:val="23"/>
          <w:szCs w:val="23"/>
        </w:rPr>
      </w:pPr>
      <w:r w:rsidRPr="00FF5DBE">
        <w:rPr>
          <w:rFonts w:ascii="Arial" w:hAnsi="Arial" w:cs="Arial"/>
          <w:sz w:val="23"/>
          <w:szCs w:val="23"/>
        </w:rPr>
        <w:t xml:space="preserve">The issuing bank will not honour transactions </w:t>
      </w:r>
      <w:r w:rsidR="0010746C" w:rsidRPr="00FF5DBE">
        <w:rPr>
          <w:rFonts w:ascii="Arial" w:hAnsi="Arial" w:cs="Arial"/>
          <w:sz w:val="23"/>
          <w:szCs w:val="23"/>
        </w:rPr>
        <w:t>more than</w:t>
      </w:r>
      <w:r w:rsidRPr="00FF5DBE">
        <w:rPr>
          <w:rFonts w:ascii="Arial" w:hAnsi="Arial" w:cs="Arial"/>
          <w:sz w:val="23"/>
          <w:szCs w:val="23"/>
        </w:rPr>
        <w:t xml:space="preserve"> the credit limit. </w:t>
      </w:r>
    </w:p>
    <w:p w14:paraId="64964CA5" w14:textId="33873F07" w:rsidR="00FF5DBE" w:rsidRPr="00FF5DBE" w:rsidRDefault="00FF5DBE" w:rsidP="00FF5DBE">
      <w:pPr>
        <w:numPr>
          <w:ilvl w:val="0"/>
          <w:numId w:val="22"/>
        </w:numPr>
        <w:autoSpaceDE w:val="0"/>
        <w:autoSpaceDN w:val="0"/>
        <w:adjustRightInd w:val="0"/>
        <w:spacing w:after="38" w:line="240" w:lineRule="auto"/>
        <w:ind w:left="714" w:hanging="357"/>
        <w:contextualSpacing/>
        <w:rPr>
          <w:rFonts w:ascii="Arial" w:hAnsi="Arial" w:cs="Arial"/>
          <w:sz w:val="23"/>
          <w:szCs w:val="23"/>
        </w:rPr>
      </w:pPr>
      <w:r w:rsidRPr="00FF5DBE">
        <w:rPr>
          <w:rFonts w:ascii="Arial" w:hAnsi="Arial" w:cs="Arial"/>
          <w:sz w:val="23"/>
          <w:szCs w:val="23"/>
        </w:rPr>
        <w:t xml:space="preserve">Expired </w:t>
      </w:r>
      <w:r w:rsidR="006372B0">
        <w:rPr>
          <w:rFonts w:ascii="Arial" w:hAnsi="Arial" w:cs="Arial"/>
          <w:sz w:val="23"/>
          <w:szCs w:val="23"/>
        </w:rPr>
        <w:t>C</w:t>
      </w:r>
      <w:r w:rsidR="00086BB9">
        <w:rPr>
          <w:rFonts w:ascii="Arial" w:hAnsi="Arial" w:cs="Arial"/>
          <w:sz w:val="23"/>
          <w:szCs w:val="23"/>
        </w:rPr>
        <w:t>redit</w:t>
      </w:r>
      <w:r w:rsidR="006372B0">
        <w:rPr>
          <w:rFonts w:ascii="Arial" w:hAnsi="Arial" w:cs="Arial"/>
          <w:sz w:val="23"/>
          <w:szCs w:val="23"/>
        </w:rPr>
        <w:t xml:space="preserve"> Card</w:t>
      </w:r>
      <w:r w:rsidRPr="00FF5DBE">
        <w:rPr>
          <w:rFonts w:ascii="Arial" w:hAnsi="Arial" w:cs="Arial"/>
          <w:sz w:val="23"/>
          <w:szCs w:val="23"/>
        </w:rPr>
        <w:t>s shall be destroyed and reported to the Local Authority</w:t>
      </w:r>
      <w:r w:rsidR="00EE053E" w:rsidRPr="00FF5DBE">
        <w:rPr>
          <w:rFonts w:ascii="Arial" w:hAnsi="Arial" w:cs="Arial"/>
          <w:sz w:val="23"/>
          <w:szCs w:val="23"/>
        </w:rPr>
        <w:t xml:space="preserve">. </w:t>
      </w:r>
    </w:p>
    <w:p w14:paraId="7507364C" w14:textId="3FFB6F3C" w:rsidR="00FF5DBE" w:rsidRPr="00FF5DBE" w:rsidRDefault="00FF5DBE" w:rsidP="00FF5DBE">
      <w:pPr>
        <w:numPr>
          <w:ilvl w:val="0"/>
          <w:numId w:val="22"/>
        </w:numPr>
        <w:autoSpaceDE w:val="0"/>
        <w:autoSpaceDN w:val="0"/>
        <w:adjustRightInd w:val="0"/>
        <w:spacing w:after="0" w:line="240" w:lineRule="auto"/>
        <w:ind w:left="714" w:hanging="357"/>
        <w:contextualSpacing/>
        <w:rPr>
          <w:rFonts w:ascii="Arial" w:hAnsi="Arial" w:cs="Arial"/>
          <w:sz w:val="23"/>
          <w:szCs w:val="23"/>
        </w:rPr>
      </w:pPr>
      <w:r w:rsidRPr="00FF5DBE">
        <w:rPr>
          <w:rFonts w:ascii="Arial" w:hAnsi="Arial" w:cs="Arial"/>
          <w:sz w:val="23"/>
          <w:szCs w:val="23"/>
        </w:rPr>
        <w:t>The bank / Local Authority shall be informed in writing to cancel the card when the Head</w:t>
      </w:r>
      <w:r w:rsidR="00A51100">
        <w:rPr>
          <w:rFonts w:ascii="Arial" w:hAnsi="Arial" w:cs="Arial"/>
          <w:sz w:val="23"/>
          <w:szCs w:val="23"/>
        </w:rPr>
        <w:t xml:space="preserve"> T</w:t>
      </w:r>
      <w:r w:rsidRPr="00FF5DBE">
        <w:rPr>
          <w:rFonts w:ascii="Arial" w:hAnsi="Arial" w:cs="Arial"/>
          <w:sz w:val="23"/>
          <w:szCs w:val="23"/>
        </w:rPr>
        <w:t xml:space="preserve">eacher </w:t>
      </w:r>
      <w:r w:rsidR="006F04F1" w:rsidRPr="00FF5DBE">
        <w:rPr>
          <w:rFonts w:ascii="Arial" w:hAnsi="Arial" w:cs="Arial"/>
          <w:sz w:val="23"/>
          <w:szCs w:val="23"/>
        </w:rPr>
        <w:t>leaves,</w:t>
      </w:r>
      <w:r w:rsidRPr="00FF5DBE">
        <w:rPr>
          <w:rFonts w:ascii="Arial" w:hAnsi="Arial" w:cs="Arial"/>
          <w:sz w:val="23"/>
          <w:szCs w:val="23"/>
        </w:rPr>
        <w:t xml:space="preserve"> or the card is no longer required. In such instances, the </w:t>
      </w:r>
      <w:r w:rsidR="006372B0">
        <w:rPr>
          <w:rFonts w:ascii="Arial" w:hAnsi="Arial" w:cs="Arial"/>
          <w:sz w:val="23"/>
          <w:szCs w:val="23"/>
        </w:rPr>
        <w:t>C</w:t>
      </w:r>
      <w:r w:rsidR="00086BB9">
        <w:rPr>
          <w:rFonts w:ascii="Arial" w:hAnsi="Arial" w:cs="Arial"/>
          <w:sz w:val="23"/>
          <w:szCs w:val="23"/>
        </w:rPr>
        <w:t>redit</w:t>
      </w:r>
      <w:r w:rsidR="006372B0">
        <w:rPr>
          <w:rFonts w:ascii="Arial" w:hAnsi="Arial" w:cs="Arial"/>
          <w:sz w:val="23"/>
          <w:szCs w:val="23"/>
        </w:rPr>
        <w:t xml:space="preserve"> Card</w:t>
      </w:r>
      <w:r w:rsidRPr="00FF5DBE">
        <w:rPr>
          <w:rFonts w:ascii="Arial" w:hAnsi="Arial" w:cs="Arial"/>
          <w:sz w:val="23"/>
          <w:szCs w:val="23"/>
        </w:rPr>
        <w:t xml:space="preserve"> must be destroyed and reported to the Local Authority.</w:t>
      </w:r>
    </w:p>
    <w:p w14:paraId="30BAF214" w14:textId="291B99D1" w:rsidR="00FF5DBE" w:rsidRPr="00FF5DBE" w:rsidRDefault="00FF5DBE" w:rsidP="00FF5DBE">
      <w:pPr>
        <w:numPr>
          <w:ilvl w:val="0"/>
          <w:numId w:val="22"/>
        </w:numPr>
        <w:autoSpaceDE w:val="0"/>
        <w:autoSpaceDN w:val="0"/>
        <w:adjustRightInd w:val="0"/>
        <w:spacing w:after="38" w:line="240" w:lineRule="auto"/>
        <w:ind w:left="714" w:hanging="357"/>
        <w:contextualSpacing/>
        <w:rPr>
          <w:rFonts w:ascii="Arial" w:hAnsi="Arial" w:cs="Arial"/>
          <w:sz w:val="23"/>
          <w:szCs w:val="23"/>
        </w:rPr>
      </w:pPr>
      <w:r w:rsidRPr="00FF5DBE">
        <w:rPr>
          <w:rFonts w:ascii="Arial" w:hAnsi="Arial" w:cs="Arial"/>
          <w:sz w:val="23"/>
          <w:szCs w:val="23"/>
        </w:rPr>
        <w:t xml:space="preserve">The </w:t>
      </w:r>
      <w:r w:rsidR="006372B0">
        <w:rPr>
          <w:rFonts w:ascii="Arial" w:hAnsi="Arial" w:cs="Arial"/>
          <w:sz w:val="23"/>
          <w:szCs w:val="23"/>
        </w:rPr>
        <w:t>C</w:t>
      </w:r>
      <w:r w:rsidR="00086BB9">
        <w:rPr>
          <w:rFonts w:ascii="Arial" w:hAnsi="Arial" w:cs="Arial"/>
          <w:sz w:val="23"/>
          <w:szCs w:val="23"/>
        </w:rPr>
        <w:t>redit</w:t>
      </w:r>
      <w:r w:rsidR="006372B0">
        <w:rPr>
          <w:rFonts w:ascii="Arial" w:hAnsi="Arial" w:cs="Arial"/>
          <w:sz w:val="23"/>
          <w:szCs w:val="23"/>
        </w:rPr>
        <w:t xml:space="preserve"> Card</w:t>
      </w:r>
      <w:r w:rsidRPr="00FF5DBE">
        <w:rPr>
          <w:rFonts w:ascii="Arial" w:hAnsi="Arial" w:cs="Arial"/>
          <w:sz w:val="23"/>
          <w:szCs w:val="23"/>
        </w:rPr>
        <w:t xml:space="preserve"> shall not be used for personal use. Any misappropriate use of the card may lead to disciplinary being action and / or facilities withdrawn. </w:t>
      </w:r>
    </w:p>
    <w:p w14:paraId="0EE5B579" w14:textId="77777777" w:rsidR="00FF5DBE" w:rsidRPr="00FF5DBE" w:rsidRDefault="00FF5DBE" w:rsidP="00FF5DBE">
      <w:pPr>
        <w:numPr>
          <w:ilvl w:val="0"/>
          <w:numId w:val="22"/>
        </w:numPr>
        <w:autoSpaceDE w:val="0"/>
        <w:autoSpaceDN w:val="0"/>
        <w:adjustRightInd w:val="0"/>
        <w:spacing w:after="38" w:line="240" w:lineRule="auto"/>
        <w:ind w:left="714" w:hanging="357"/>
        <w:contextualSpacing/>
        <w:rPr>
          <w:rFonts w:ascii="Arial" w:hAnsi="Arial" w:cs="Arial"/>
          <w:sz w:val="23"/>
          <w:szCs w:val="23"/>
        </w:rPr>
      </w:pPr>
      <w:r w:rsidRPr="00FF5DBE">
        <w:rPr>
          <w:rFonts w:ascii="Arial" w:hAnsi="Arial" w:cs="Arial"/>
          <w:sz w:val="23"/>
          <w:szCs w:val="23"/>
        </w:rPr>
        <w:t xml:space="preserve">The Card holder is authorised to liaise with the bank and copies of all communication shall be retained securely in accordance with the Council's retention policy for financial documentation. </w:t>
      </w:r>
    </w:p>
    <w:p w14:paraId="1D6F8C05" w14:textId="399D80CF" w:rsidR="00FF5DBE" w:rsidRPr="00FF5DBE" w:rsidRDefault="00FF5DBE" w:rsidP="00FF5DBE">
      <w:pPr>
        <w:numPr>
          <w:ilvl w:val="0"/>
          <w:numId w:val="22"/>
        </w:numPr>
        <w:autoSpaceDE w:val="0"/>
        <w:autoSpaceDN w:val="0"/>
        <w:adjustRightInd w:val="0"/>
        <w:spacing w:after="38" w:line="240" w:lineRule="auto"/>
        <w:ind w:left="714" w:hanging="357"/>
        <w:contextualSpacing/>
        <w:rPr>
          <w:rFonts w:ascii="Arial" w:hAnsi="Arial" w:cs="Arial"/>
          <w:sz w:val="23"/>
          <w:szCs w:val="23"/>
        </w:rPr>
      </w:pPr>
      <w:r w:rsidRPr="00FF5DBE">
        <w:rPr>
          <w:rFonts w:ascii="Arial" w:hAnsi="Arial" w:cs="Arial"/>
          <w:sz w:val="23"/>
          <w:szCs w:val="23"/>
        </w:rPr>
        <w:t xml:space="preserve">Any loyalty rewards obtained arising from the use of the </w:t>
      </w:r>
      <w:r w:rsidR="006372B0">
        <w:rPr>
          <w:rFonts w:ascii="Arial" w:hAnsi="Arial" w:cs="Arial"/>
          <w:sz w:val="23"/>
          <w:szCs w:val="23"/>
        </w:rPr>
        <w:t>C</w:t>
      </w:r>
      <w:r w:rsidR="00DB5BFC">
        <w:rPr>
          <w:rFonts w:ascii="Arial" w:hAnsi="Arial" w:cs="Arial"/>
          <w:sz w:val="23"/>
          <w:szCs w:val="23"/>
        </w:rPr>
        <w:t>redit</w:t>
      </w:r>
      <w:r w:rsidR="006372B0">
        <w:rPr>
          <w:rFonts w:ascii="Arial" w:hAnsi="Arial" w:cs="Arial"/>
          <w:sz w:val="23"/>
          <w:szCs w:val="23"/>
        </w:rPr>
        <w:t xml:space="preserve"> Card</w:t>
      </w:r>
      <w:r w:rsidRPr="00FF5DBE">
        <w:rPr>
          <w:rFonts w:ascii="Arial" w:hAnsi="Arial" w:cs="Arial"/>
          <w:sz w:val="23"/>
          <w:szCs w:val="23"/>
        </w:rPr>
        <w:t xml:space="preserve"> shall be used for the benefit of the school. </w:t>
      </w:r>
    </w:p>
    <w:p w14:paraId="5B5B63F9" w14:textId="77777777" w:rsidR="00FF5DBE" w:rsidRPr="00FF5DBE" w:rsidRDefault="00FF5DBE" w:rsidP="00FF5DBE">
      <w:pPr>
        <w:spacing w:after="0" w:line="240" w:lineRule="auto"/>
        <w:rPr>
          <w:rFonts w:ascii="Arial" w:hAnsi="Arial" w:cs="Arial"/>
          <w:sz w:val="23"/>
          <w:szCs w:val="23"/>
        </w:rPr>
      </w:pPr>
    </w:p>
    <w:p w14:paraId="5C171E39" w14:textId="77777777" w:rsidR="008C11AF" w:rsidRDefault="008C11AF" w:rsidP="00FF5DBE">
      <w:pPr>
        <w:widowControl w:val="0"/>
        <w:autoSpaceDE w:val="0"/>
        <w:autoSpaceDN w:val="0"/>
        <w:adjustRightInd w:val="0"/>
        <w:spacing w:after="0" w:line="240" w:lineRule="auto"/>
        <w:ind w:left="720"/>
        <w:rPr>
          <w:rFonts w:ascii="Arial" w:hAnsi="Arial" w:cs="Arial"/>
          <w:b/>
          <w:sz w:val="28"/>
          <w:szCs w:val="28"/>
          <w:u w:val="single"/>
        </w:rPr>
      </w:pPr>
    </w:p>
    <w:p w14:paraId="7DEF5795" w14:textId="77777777" w:rsidR="008C11AF" w:rsidRDefault="008C11AF" w:rsidP="00FF5DBE">
      <w:pPr>
        <w:widowControl w:val="0"/>
        <w:autoSpaceDE w:val="0"/>
        <w:autoSpaceDN w:val="0"/>
        <w:adjustRightInd w:val="0"/>
        <w:spacing w:after="0" w:line="240" w:lineRule="auto"/>
        <w:ind w:left="720"/>
        <w:rPr>
          <w:rFonts w:ascii="Arial" w:hAnsi="Arial" w:cs="Arial"/>
          <w:b/>
          <w:sz w:val="28"/>
          <w:szCs w:val="28"/>
          <w:u w:val="single"/>
        </w:rPr>
      </w:pPr>
    </w:p>
    <w:p w14:paraId="61FFD807" w14:textId="77777777" w:rsidR="008C11AF" w:rsidRDefault="008C11AF" w:rsidP="00FF5DBE">
      <w:pPr>
        <w:widowControl w:val="0"/>
        <w:autoSpaceDE w:val="0"/>
        <w:autoSpaceDN w:val="0"/>
        <w:adjustRightInd w:val="0"/>
        <w:spacing w:after="0" w:line="240" w:lineRule="auto"/>
        <w:ind w:left="720"/>
        <w:rPr>
          <w:rFonts w:ascii="Arial" w:hAnsi="Arial" w:cs="Arial"/>
          <w:b/>
          <w:sz w:val="28"/>
          <w:szCs w:val="28"/>
          <w:u w:val="single"/>
        </w:rPr>
      </w:pPr>
    </w:p>
    <w:p w14:paraId="2F0F69C6" w14:textId="77777777" w:rsidR="008C11AF" w:rsidRDefault="008C11AF" w:rsidP="00FF5DBE">
      <w:pPr>
        <w:widowControl w:val="0"/>
        <w:autoSpaceDE w:val="0"/>
        <w:autoSpaceDN w:val="0"/>
        <w:adjustRightInd w:val="0"/>
        <w:spacing w:after="0" w:line="240" w:lineRule="auto"/>
        <w:ind w:left="720"/>
        <w:rPr>
          <w:rFonts w:ascii="Arial" w:hAnsi="Arial" w:cs="Arial"/>
          <w:b/>
          <w:sz w:val="28"/>
          <w:szCs w:val="28"/>
          <w:u w:val="single"/>
        </w:rPr>
      </w:pPr>
    </w:p>
    <w:p w14:paraId="7D59939D" w14:textId="77777777" w:rsidR="008C11AF" w:rsidRDefault="008C11AF" w:rsidP="00FF5DBE">
      <w:pPr>
        <w:widowControl w:val="0"/>
        <w:autoSpaceDE w:val="0"/>
        <w:autoSpaceDN w:val="0"/>
        <w:adjustRightInd w:val="0"/>
        <w:spacing w:after="0" w:line="240" w:lineRule="auto"/>
        <w:ind w:left="720"/>
        <w:rPr>
          <w:rFonts w:ascii="Arial" w:hAnsi="Arial" w:cs="Arial"/>
          <w:b/>
          <w:sz w:val="28"/>
          <w:szCs w:val="28"/>
          <w:u w:val="single"/>
        </w:rPr>
      </w:pPr>
    </w:p>
    <w:p w14:paraId="7080E133" w14:textId="77777777" w:rsidR="008C11AF" w:rsidRDefault="008C11AF" w:rsidP="00FF5DBE">
      <w:pPr>
        <w:widowControl w:val="0"/>
        <w:autoSpaceDE w:val="0"/>
        <w:autoSpaceDN w:val="0"/>
        <w:adjustRightInd w:val="0"/>
        <w:spacing w:after="0" w:line="240" w:lineRule="auto"/>
        <w:ind w:left="720"/>
        <w:rPr>
          <w:rFonts w:ascii="Arial" w:hAnsi="Arial" w:cs="Arial"/>
          <w:b/>
          <w:sz w:val="28"/>
          <w:szCs w:val="28"/>
          <w:u w:val="single"/>
        </w:rPr>
      </w:pPr>
    </w:p>
    <w:p w14:paraId="1B4C426A" w14:textId="77777777" w:rsidR="008C11AF" w:rsidRDefault="008C11AF" w:rsidP="00FF5DBE">
      <w:pPr>
        <w:widowControl w:val="0"/>
        <w:autoSpaceDE w:val="0"/>
        <w:autoSpaceDN w:val="0"/>
        <w:adjustRightInd w:val="0"/>
        <w:spacing w:after="0" w:line="240" w:lineRule="auto"/>
        <w:ind w:left="720"/>
        <w:rPr>
          <w:rFonts w:ascii="Arial" w:hAnsi="Arial" w:cs="Arial"/>
          <w:b/>
          <w:sz w:val="28"/>
          <w:szCs w:val="28"/>
          <w:u w:val="single"/>
        </w:rPr>
      </w:pPr>
    </w:p>
    <w:p w14:paraId="579C8ABD" w14:textId="77777777" w:rsidR="008C11AF" w:rsidRDefault="008C11AF" w:rsidP="00FF5DBE">
      <w:pPr>
        <w:widowControl w:val="0"/>
        <w:autoSpaceDE w:val="0"/>
        <w:autoSpaceDN w:val="0"/>
        <w:adjustRightInd w:val="0"/>
        <w:spacing w:after="0" w:line="240" w:lineRule="auto"/>
        <w:ind w:left="720"/>
        <w:rPr>
          <w:rFonts w:ascii="Arial" w:hAnsi="Arial" w:cs="Arial"/>
          <w:b/>
          <w:sz w:val="28"/>
          <w:szCs w:val="28"/>
          <w:u w:val="single"/>
        </w:rPr>
      </w:pPr>
    </w:p>
    <w:p w14:paraId="2B835146" w14:textId="77777777" w:rsidR="008C11AF" w:rsidRDefault="008C11AF" w:rsidP="00FF5DBE">
      <w:pPr>
        <w:widowControl w:val="0"/>
        <w:autoSpaceDE w:val="0"/>
        <w:autoSpaceDN w:val="0"/>
        <w:adjustRightInd w:val="0"/>
        <w:spacing w:after="0" w:line="240" w:lineRule="auto"/>
        <w:ind w:left="720"/>
        <w:rPr>
          <w:rFonts w:ascii="Arial" w:hAnsi="Arial" w:cs="Arial"/>
          <w:b/>
          <w:sz w:val="28"/>
          <w:szCs w:val="28"/>
          <w:u w:val="single"/>
        </w:rPr>
      </w:pPr>
    </w:p>
    <w:p w14:paraId="67D1B162" w14:textId="77777777" w:rsidR="008C11AF" w:rsidRDefault="008C11AF" w:rsidP="00FF5DBE">
      <w:pPr>
        <w:widowControl w:val="0"/>
        <w:autoSpaceDE w:val="0"/>
        <w:autoSpaceDN w:val="0"/>
        <w:adjustRightInd w:val="0"/>
        <w:spacing w:after="0" w:line="240" w:lineRule="auto"/>
        <w:ind w:left="720"/>
        <w:rPr>
          <w:rFonts w:ascii="Arial" w:hAnsi="Arial" w:cs="Arial"/>
          <w:b/>
          <w:sz w:val="28"/>
          <w:szCs w:val="28"/>
          <w:u w:val="single"/>
        </w:rPr>
      </w:pPr>
    </w:p>
    <w:p w14:paraId="728EFD53" w14:textId="77777777" w:rsidR="008C11AF" w:rsidRDefault="008C11AF" w:rsidP="00FF5DBE">
      <w:pPr>
        <w:widowControl w:val="0"/>
        <w:autoSpaceDE w:val="0"/>
        <w:autoSpaceDN w:val="0"/>
        <w:adjustRightInd w:val="0"/>
        <w:spacing w:after="0" w:line="240" w:lineRule="auto"/>
        <w:ind w:left="720"/>
        <w:rPr>
          <w:rFonts w:ascii="Arial" w:hAnsi="Arial" w:cs="Arial"/>
          <w:b/>
          <w:sz w:val="28"/>
          <w:szCs w:val="28"/>
          <w:u w:val="single"/>
        </w:rPr>
      </w:pPr>
    </w:p>
    <w:p w14:paraId="72995B9A" w14:textId="77777777" w:rsidR="008C11AF" w:rsidRDefault="008C11AF" w:rsidP="00FF5DBE">
      <w:pPr>
        <w:widowControl w:val="0"/>
        <w:autoSpaceDE w:val="0"/>
        <w:autoSpaceDN w:val="0"/>
        <w:adjustRightInd w:val="0"/>
        <w:spacing w:after="0" w:line="240" w:lineRule="auto"/>
        <w:ind w:left="720"/>
        <w:rPr>
          <w:rFonts w:ascii="Arial" w:hAnsi="Arial" w:cs="Arial"/>
          <w:b/>
          <w:sz w:val="28"/>
          <w:szCs w:val="28"/>
          <w:u w:val="single"/>
        </w:rPr>
      </w:pPr>
    </w:p>
    <w:p w14:paraId="005C05EE" w14:textId="77777777" w:rsidR="008C11AF" w:rsidRDefault="008C11AF" w:rsidP="00FF5DBE">
      <w:pPr>
        <w:widowControl w:val="0"/>
        <w:autoSpaceDE w:val="0"/>
        <w:autoSpaceDN w:val="0"/>
        <w:adjustRightInd w:val="0"/>
        <w:spacing w:after="0" w:line="240" w:lineRule="auto"/>
        <w:ind w:left="720"/>
        <w:rPr>
          <w:rFonts w:ascii="Arial" w:hAnsi="Arial" w:cs="Arial"/>
          <w:b/>
          <w:sz w:val="28"/>
          <w:szCs w:val="28"/>
          <w:u w:val="single"/>
        </w:rPr>
      </w:pPr>
    </w:p>
    <w:p w14:paraId="655C2CFD" w14:textId="77777777" w:rsidR="008C11AF" w:rsidRDefault="008C11AF" w:rsidP="00FF5DBE">
      <w:pPr>
        <w:widowControl w:val="0"/>
        <w:autoSpaceDE w:val="0"/>
        <w:autoSpaceDN w:val="0"/>
        <w:adjustRightInd w:val="0"/>
        <w:spacing w:after="0" w:line="240" w:lineRule="auto"/>
        <w:ind w:left="720"/>
        <w:rPr>
          <w:rFonts w:ascii="Arial" w:hAnsi="Arial" w:cs="Arial"/>
          <w:b/>
          <w:sz w:val="28"/>
          <w:szCs w:val="28"/>
          <w:u w:val="single"/>
        </w:rPr>
      </w:pPr>
    </w:p>
    <w:p w14:paraId="1C36C23A" w14:textId="77777777" w:rsidR="008C11AF" w:rsidRDefault="008C11AF" w:rsidP="00FF5DBE">
      <w:pPr>
        <w:widowControl w:val="0"/>
        <w:autoSpaceDE w:val="0"/>
        <w:autoSpaceDN w:val="0"/>
        <w:adjustRightInd w:val="0"/>
        <w:spacing w:after="0" w:line="240" w:lineRule="auto"/>
        <w:ind w:left="720"/>
        <w:rPr>
          <w:rFonts w:ascii="Arial" w:hAnsi="Arial" w:cs="Arial"/>
          <w:b/>
          <w:sz w:val="28"/>
          <w:szCs w:val="28"/>
          <w:u w:val="single"/>
        </w:rPr>
      </w:pPr>
    </w:p>
    <w:p w14:paraId="7BC5E489" w14:textId="77777777" w:rsidR="008C11AF" w:rsidRDefault="008C11AF" w:rsidP="00FF5DBE">
      <w:pPr>
        <w:widowControl w:val="0"/>
        <w:autoSpaceDE w:val="0"/>
        <w:autoSpaceDN w:val="0"/>
        <w:adjustRightInd w:val="0"/>
        <w:spacing w:after="0" w:line="240" w:lineRule="auto"/>
        <w:ind w:left="720"/>
        <w:rPr>
          <w:rFonts w:ascii="Arial" w:hAnsi="Arial" w:cs="Arial"/>
          <w:b/>
          <w:sz w:val="28"/>
          <w:szCs w:val="28"/>
          <w:u w:val="single"/>
        </w:rPr>
      </w:pPr>
    </w:p>
    <w:p w14:paraId="71DD682F" w14:textId="77777777" w:rsidR="008C11AF" w:rsidRDefault="008C11AF" w:rsidP="00FF5DBE">
      <w:pPr>
        <w:widowControl w:val="0"/>
        <w:autoSpaceDE w:val="0"/>
        <w:autoSpaceDN w:val="0"/>
        <w:adjustRightInd w:val="0"/>
        <w:spacing w:after="0" w:line="240" w:lineRule="auto"/>
        <w:ind w:left="720"/>
        <w:rPr>
          <w:rFonts w:ascii="Arial" w:hAnsi="Arial" w:cs="Arial"/>
          <w:b/>
          <w:sz w:val="28"/>
          <w:szCs w:val="28"/>
          <w:u w:val="single"/>
        </w:rPr>
      </w:pPr>
    </w:p>
    <w:p w14:paraId="55F2BC33" w14:textId="77777777" w:rsidR="008C11AF" w:rsidRDefault="008C11AF" w:rsidP="00FF5DBE">
      <w:pPr>
        <w:widowControl w:val="0"/>
        <w:autoSpaceDE w:val="0"/>
        <w:autoSpaceDN w:val="0"/>
        <w:adjustRightInd w:val="0"/>
        <w:spacing w:after="0" w:line="240" w:lineRule="auto"/>
        <w:ind w:left="720"/>
        <w:rPr>
          <w:rFonts w:ascii="Arial" w:hAnsi="Arial" w:cs="Arial"/>
          <w:b/>
          <w:sz w:val="28"/>
          <w:szCs w:val="28"/>
          <w:u w:val="single"/>
        </w:rPr>
      </w:pPr>
    </w:p>
    <w:p w14:paraId="5C2AC45F" w14:textId="77777777" w:rsidR="008C11AF" w:rsidRDefault="008C11AF" w:rsidP="00FF5DBE">
      <w:pPr>
        <w:widowControl w:val="0"/>
        <w:autoSpaceDE w:val="0"/>
        <w:autoSpaceDN w:val="0"/>
        <w:adjustRightInd w:val="0"/>
        <w:spacing w:after="0" w:line="240" w:lineRule="auto"/>
        <w:ind w:left="720"/>
        <w:rPr>
          <w:rFonts w:ascii="Arial" w:hAnsi="Arial" w:cs="Arial"/>
          <w:b/>
          <w:sz w:val="28"/>
          <w:szCs w:val="28"/>
          <w:u w:val="single"/>
        </w:rPr>
      </w:pPr>
    </w:p>
    <w:p w14:paraId="6FBC542A" w14:textId="77777777" w:rsidR="008C11AF" w:rsidRDefault="008C11AF" w:rsidP="00FF5DBE">
      <w:pPr>
        <w:widowControl w:val="0"/>
        <w:autoSpaceDE w:val="0"/>
        <w:autoSpaceDN w:val="0"/>
        <w:adjustRightInd w:val="0"/>
        <w:spacing w:after="0" w:line="240" w:lineRule="auto"/>
        <w:ind w:left="720"/>
        <w:rPr>
          <w:rFonts w:ascii="Arial" w:hAnsi="Arial" w:cs="Arial"/>
          <w:b/>
          <w:sz w:val="28"/>
          <w:szCs w:val="28"/>
          <w:u w:val="single"/>
        </w:rPr>
      </w:pPr>
    </w:p>
    <w:p w14:paraId="26F5BF6D" w14:textId="77777777" w:rsidR="008C11AF" w:rsidRDefault="008C11AF" w:rsidP="00FF5DBE">
      <w:pPr>
        <w:widowControl w:val="0"/>
        <w:autoSpaceDE w:val="0"/>
        <w:autoSpaceDN w:val="0"/>
        <w:adjustRightInd w:val="0"/>
        <w:spacing w:after="0" w:line="240" w:lineRule="auto"/>
        <w:ind w:left="720"/>
        <w:rPr>
          <w:rFonts w:ascii="Arial" w:hAnsi="Arial" w:cs="Arial"/>
          <w:b/>
          <w:sz w:val="28"/>
          <w:szCs w:val="28"/>
          <w:u w:val="single"/>
        </w:rPr>
      </w:pPr>
    </w:p>
    <w:p w14:paraId="3CBD8F4A" w14:textId="77777777" w:rsidR="008C11AF" w:rsidRDefault="008C11AF" w:rsidP="00FF5DBE">
      <w:pPr>
        <w:widowControl w:val="0"/>
        <w:autoSpaceDE w:val="0"/>
        <w:autoSpaceDN w:val="0"/>
        <w:adjustRightInd w:val="0"/>
        <w:spacing w:after="0" w:line="240" w:lineRule="auto"/>
        <w:ind w:left="720"/>
        <w:rPr>
          <w:rFonts w:ascii="Arial" w:hAnsi="Arial" w:cs="Arial"/>
          <w:b/>
          <w:sz w:val="28"/>
          <w:szCs w:val="28"/>
          <w:u w:val="single"/>
        </w:rPr>
      </w:pPr>
    </w:p>
    <w:p w14:paraId="4F2EE9CA" w14:textId="77777777" w:rsidR="008C11AF" w:rsidRDefault="008C11AF" w:rsidP="00FF5DBE">
      <w:pPr>
        <w:widowControl w:val="0"/>
        <w:autoSpaceDE w:val="0"/>
        <w:autoSpaceDN w:val="0"/>
        <w:adjustRightInd w:val="0"/>
        <w:spacing w:after="0" w:line="240" w:lineRule="auto"/>
        <w:ind w:left="720"/>
        <w:rPr>
          <w:rFonts w:ascii="Arial" w:hAnsi="Arial" w:cs="Arial"/>
          <w:b/>
          <w:sz w:val="28"/>
          <w:szCs w:val="28"/>
          <w:u w:val="single"/>
        </w:rPr>
      </w:pPr>
    </w:p>
    <w:p w14:paraId="55CBD767" w14:textId="77777777" w:rsidR="008C11AF" w:rsidRDefault="008C11AF" w:rsidP="00FF5DBE">
      <w:pPr>
        <w:widowControl w:val="0"/>
        <w:autoSpaceDE w:val="0"/>
        <w:autoSpaceDN w:val="0"/>
        <w:adjustRightInd w:val="0"/>
        <w:spacing w:after="0" w:line="240" w:lineRule="auto"/>
        <w:ind w:left="720"/>
        <w:rPr>
          <w:rFonts w:ascii="Arial" w:hAnsi="Arial" w:cs="Arial"/>
          <w:b/>
          <w:sz w:val="28"/>
          <w:szCs w:val="28"/>
          <w:u w:val="single"/>
        </w:rPr>
      </w:pPr>
    </w:p>
    <w:p w14:paraId="08136F46" w14:textId="77777777" w:rsidR="008C11AF" w:rsidRDefault="008C11AF" w:rsidP="00FF5DBE">
      <w:pPr>
        <w:widowControl w:val="0"/>
        <w:autoSpaceDE w:val="0"/>
        <w:autoSpaceDN w:val="0"/>
        <w:adjustRightInd w:val="0"/>
        <w:spacing w:after="0" w:line="240" w:lineRule="auto"/>
        <w:ind w:left="720"/>
        <w:rPr>
          <w:rFonts w:ascii="Arial" w:hAnsi="Arial" w:cs="Arial"/>
          <w:b/>
          <w:sz w:val="28"/>
          <w:szCs w:val="28"/>
          <w:u w:val="single"/>
        </w:rPr>
      </w:pPr>
    </w:p>
    <w:p w14:paraId="6CA096A3" w14:textId="77777777" w:rsidR="008C11AF" w:rsidRDefault="008C11AF" w:rsidP="00FF5DBE">
      <w:pPr>
        <w:widowControl w:val="0"/>
        <w:autoSpaceDE w:val="0"/>
        <w:autoSpaceDN w:val="0"/>
        <w:adjustRightInd w:val="0"/>
        <w:spacing w:after="0" w:line="240" w:lineRule="auto"/>
        <w:ind w:left="720"/>
        <w:rPr>
          <w:rFonts w:ascii="Arial" w:hAnsi="Arial" w:cs="Arial"/>
          <w:b/>
          <w:sz w:val="28"/>
          <w:szCs w:val="28"/>
          <w:u w:val="single"/>
        </w:rPr>
      </w:pPr>
    </w:p>
    <w:p w14:paraId="67BFCC9F" w14:textId="77777777" w:rsidR="008C11AF" w:rsidRDefault="008C11AF" w:rsidP="00FF5DBE">
      <w:pPr>
        <w:widowControl w:val="0"/>
        <w:autoSpaceDE w:val="0"/>
        <w:autoSpaceDN w:val="0"/>
        <w:adjustRightInd w:val="0"/>
        <w:spacing w:after="0" w:line="240" w:lineRule="auto"/>
        <w:ind w:left="720"/>
        <w:rPr>
          <w:rFonts w:ascii="Arial" w:hAnsi="Arial" w:cs="Arial"/>
          <w:b/>
          <w:sz w:val="28"/>
          <w:szCs w:val="28"/>
          <w:u w:val="single"/>
        </w:rPr>
      </w:pPr>
    </w:p>
    <w:p w14:paraId="4419CEB2" w14:textId="77777777" w:rsidR="008C11AF" w:rsidRDefault="008C11AF" w:rsidP="00FF5DBE">
      <w:pPr>
        <w:widowControl w:val="0"/>
        <w:autoSpaceDE w:val="0"/>
        <w:autoSpaceDN w:val="0"/>
        <w:adjustRightInd w:val="0"/>
        <w:spacing w:after="0" w:line="240" w:lineRule="auto"/>
        <w:ind w:left="720"/>
        <w:rPr>
          <w:rFonts w:ascii="Arial" w:hAnsi="Arial" w:cs="Arial"/>
          <w:b/>
          <w:sz w:val="28"/>
          <w:szCs w:val="28"/>
          <w:u w:val="single"/>
        </w:rPr>
      </w:pPr>
    </w:p>
    <w:p w14:paraId="6CA9E2C9" w14:textId="6B5B6CF1" w:rsidR="00FF5DBE" w:rsidRDefault="00FF5DBE" w:rsidP="003C2A9F">
      <w:pPr>
        <w:widowControl w:val="0"/>
        <w:autoSpaceDE w:val="0"/>
        <w:autoSpaceDN w:val="0"/>
        <w:adjustRightInd w:val="0"/>
        <w:spacing w:after="0" w:line="240" w:lineRule="auto"/>
        <w:ind w:left="284"/>
        <w:rPr>
          <w:rFonts w:ascii="Arial" w:hAnsi="Arial" w:cs="Arial"/>
          <w:b/>
          <w:sz w:val="28"/>
          <w:szCs w:val="28"/>
          <w:u w:val="single"/>
        </w:rPr>
      </w:pPr>
      <w:r w:rsidRPr="00FF5DBE">
        <w:rPr>
          <w:rFonts w:ascii="Arial" w:hAnsi="Arial" w:cs="Arial"/>
          <w:b/>
          <w:sz w:val="28"/>
          <w:szCs w:val="28"/>
          <w:u w:val="single"/>
        </w:rPr>
        <w:lastRenderedPageBreak/>
        <w:t xml:space="preserve">School </w:t>
      </w:r>
      <w:r w:rsidR="006372B0">
        <w:rPr>
          <w:rFonts w:ascii="Arial" w:hAnsi="Arial" w:cs="Arial"/>
          <w:b/>
          <w:sz w:val="28"/>
          <w:szCs w:val="28"/>
          <w:u w:val="single"/>
        </w:rPr>
        <w:t>C</w:t>
      </w:r>
      <w:r w:rsidR="00DB5BFC">
        <w:rPr>
          <w:rFonts w:ascii="Arial" w:hAnsi="Arial" w:cs="Arial"/>
          <w:b/>
          <w:sz w:val="28"/>
          <w:szCs w:val="28"/>
          <w:u w:val="single"/>
        </w:rPr>
        <w:t>redit</w:t>
      </w:r>
      <w:r w:rsidR="006372B0">
        <w:rPr>
          <w:rFonts w:ascii="Arial" w:hAnsi="Arial" w:cs="Arial"/>
          <w:b/>
          <w:sz w:val="28"/>
          <w:szCs w:val="28"/>
          <w:u w:val="single"/>
        </w:rPr>
        <w:t xml:space="preserve"> Card</w:t>
      </w:r>
      <w:r w:rsidRPr="00FF5DBE">
        <w:rPr>
          <w:rFonts w:ascii="Arial" w:hAnsi="Arial" w:cs="Arial"/>
          <w:b/>
          <w:sz w:val="28"/>
          <w:szCs w:val="28"/>
          <w:u w:val="single"/>
        </w:rPr>
        <w:t xml:space="preserve"> – template for receipt of a </w:t>
      </w:r>
      <w:r w:rsidR="006372B0">
        <w:rPr>
          <w:rFonts w:ascii="Arial" w:hAnsi="Arial" w:cs="Arial"/>
          <w:b/>
          <w:sz w:val="28"/>
          <w:szCs w:val="28"/>
          <w:u w:val="single"/>
        </w:rPr>
        <w:t>C</w:t>
      </w:r>
      <w:r w:rsidR="00DB5BFC">
        <w:rPr>
          <w:rFonts w:ascii="Arial" w:hAnsi="Arial" w:cs="Arial"/>
          <w:b/>
          <w:sz w:val="28"/>
          <w:szCs w:val="28"/>
          <w:u w:val="single"/>
        </w:rPr>
        <w:t>redit</w:t>
      </w:r>
      <w:r w:rsidR="006372B0">
        <w:rPr>
          <w:rFonts w:ascii="Arial" w:hAnsi="Arial" w:cs="Arial"/>
          <w:b/>
          <w:sz w:val="28"/>
          <w:szCs w:val="28"/>
          <w:u w:val="single"/>
        </w:rPr>
        <w:t xml:space="preserve"> Card</w:t>
      </w:r>
    </w:p>
    <w:p w14:paraId="4C6E2BCF" w14:textId="77777777" w:rsidR="00A51100" w:rsidRPr="00FF5DBE" w:rsidRDefault="00A51100" w:rsidP="00A51100">
      <w:pPr>
        <w:widowControl w:val="0"/>
        <w:autoSpaceDE w:val="0"/>
        <w:autoSpaceDN w:val="0"/>
        <w:adjustRightInd w:val="0"/>
        <w:spacing w:after="0" w:line="240" w:lineRule="auto"/>
        <w:ind w:left="-142" w:firstLine="426"/>
        <w:rPr>
          <w:rFonts w:ascii="Arial" w:hAnsi="Arial" w:cs="Arial"/>
          <w:b/>
          <w:sz w:val="28"/>
          <w:szCs w:val="28"/>
          <w:u w:val="single"/>
        </w:rPr>
      </w:pPr>
    </w:p>
    <w:p w14:paraId="39938887" w14:textId="77777777" w:rsidR="00FF5DBE" w:rsidRPr="00FF5DBE" w:rsidRDefault="00FF5DBE" w:rsidP="00FF5DBE">
      <w:pPr>
        <w:widowControl w:val="0"/>
        <w:autoSpaceDE w:val="0"/>
        <w:autoSpaceDN w:val="0"/>
        <w:adjustRightInd w:val="0"/>
        <w:spacing w:after="0" w:line="240" w:lineRule="auto"/>
        <w:ind w:left="720"/>
        <w:rPr>
          <w:rFonts w:ascii="Arial" w:hAnsi="Arial" w:cs="Arial"/>
          <w:b/>
          <w:sz w:val="23"/>
          <w:szCs w:val="23"/>
        </w:rPr>
      </w:pPr>
    </w:p>
    <w:p w14:paraId="6BE98532" w14:textId="77777777" w:rsidR="00FF5DBE" w:rsidRPr="00FF5DBE" w:rsidRDefault="00FF5DBE" w:rsidP="00FF5DBE">
      <w:pPr>
        <w:widowControl w:val="0"/>
        <w:autoSpaceDE w:val="0"/>
        <w:autoSpaceDN w:val="0"/>
        <w:adjustRightInd w:val="0"/>
        <w:spacing w:after="0" w:line="240" w:lineRule="auto"/>
        <w:ind w:left="720"/>
        <w:rPr>
          <w:rFonts w:ascii="Arial" w:hAnsi="Arial" w:cs="Arial"/>
          <w:b/>
          <w:sz w:val="23"/>
          <w:szCs w:val="23"/>
        </w:rPr>
      </w:pPr>
      <w:r w:rsidRPr="00FF5DBE">
        <w:rPr>
          <w:rFonts w:asciiTheme="minorHAnsi" w:eastAsiaTheme="minorHAnsi" w:hAnsiTheme="minorHAnsi" w:cstheme="minorBidi"/>
          <w:noProof/>
        </w:rPr>
        <w:drawing>
          <wp:inline distT="0" distB="0" distL="0" distR="0" wp14:anchorId="76A59ECB" wp14:editId="4AC9DC10">
            <wp:extent cx="5181600" cy="7286625"/>
            <wp:effectExtent l="19050" t="0" r="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183339" cy="7289071"/>
                    </a:xfrm>
                    <a:prstGeom prst="rect">
                      <a:avLst/>
                    </a:prstGeom>
                    <a:noFill/>
                    <a:ln>
                      <a:noFill/>
                    </a:ln>
                  </pic:spPr>
                </pic:pic>
              </a:graphicData>
            </a:graphic>
          </wp:inline>
        </w:drawing>
      </w:r>
    </w:p>
    <w:p w14:paraId="78A7CD6A" w14:textId="77777777" w:rsidR="00FF5DBE" w:rsidRPr="00FF5DBE" w:rsidRDefault="00FF5DBE" w:rsidP="00FF5DBE">
      <w:pPr>
        <w:widowControl w:val="0"/>
        <w:autoSpaceDE w:val="0"/>
        <w:autoSpaceDN w:val="0"/>
        <w:adjustRightInd w:val="0"/>
        <w:spacing w:after="0" w:line="240" w:lineRule="auto"/>
        <w:ind w:left="720"/>
        <w:jc w:val="right"/>
        <w:rPr>
          <w:rFonts w:ascii="Arial" w:hAnsi="Arial" w:cs="Arial"/>
          <w:b/>
          <w:sz w:val="23"/>
          <w:szCs w:val="23"/>
        </w:rPr>
      </w:pPr>
    </w:p>
    <w:p w14:paraId="58805E42" w14:textId="77777777" w:rsidR="00FF5DBE" w:rsidRPr="00FF5DBE" w:rsidRDefault="00FF5DBE" w:rsidP="00FF5DBE">
      <w:pPr>
        <w:widowControl w:val="0"/>
        <w:autoSpaceDE w:val="0"/>
        <w:autoSpaceDN w:val="0"/>
        <w:adjustRightInd w:val="0"/>
        <w:spacing w:after="0" w:line="240" w:lineRule="auto"/>
        <w:ind w:left="720"/>
        <w:jc w:val="right"/>
        <w:rPr>
          <w:rFonts w:ascii="Arial" w:hAnsi="Arial" w:cs="Arial"/>
          <w:b/>
          <w:sz w:val="23"/>
          <w:szCs w:val="23"/>
        </w:rPr>
      </w:pPr>
    </w:p>
    <w:p w14:paraId="4FACE277" w14:textId="77777777" w:rsidR="00FF5DBE" w:rsidRPr="00FF5DBE" w:rsidRDefault="00FF5DBE" w:rsidP="00FF5DBE">
      <w:pPr>
        <w:widowControl w:val="0"/>
        <w:autoSpaceDE w:val="0"/>
        <w:autoSpaceDN w:val="0"/>
        <w:adjustRightInd w:val="0"/>
        <w:spacing w:after="0" w:line="240" w:lineRule="auto"/>
        <w:ind w:left="720"/>
        <w:jc w:val="right"/>
        <w:rPr>
          <w:rFonts w:ascii="Arial" w:hAnsi="Arial" w:cs="Arial"/>
          <w:b/>
          <w:sz w:val="23"/>
          <w:szCs w:val="23"/>
        </w:rPr>
      </w:pPr>
    </w:p>
    <w:p w14:paraId="3678DCED" w14:textId="77777777" w:rsidR="00FF5DBE" w:rsidRDefault="00FF5DBE" w:rsidP="00FF5DBE">
      <w:pPr>
        <w:widowControl w:val="0"/>
        <w:autoSpaceDE w:val="0"/>
        <w:autoSpaceDN w:val="0"/>
        <w:adjustRightInd w:val="0"/>
        <w:spacing w:after="0" w:line="240" w:lineRule="auto"/>
        <w:ind w:left="720"/>
        <w:jc w:val="right"/>
        <w:rPr>
          <w:rFonts w:ascii="Arial" w:hAnsi="Arial" w:cs="Arial"/>
          <w:b/>
          <w:sz w:val="23"/>
          <w:szCs w:val="23"/>
        </w:rPr>
      </w:pPr>
    </w:p>
    <w:p w14:paraId="55C046F0" w14:textId="77777777" w:rsidR="00E822D1" w:rsidRDefault="00E822D1" w:rsidP="00FF5DBE">
      <w:pPr>
        <w:widowControl w:val="0"/>
        <w:autoSpaceDE w:val="0"/>
        <w:autoSpaceDN w:val="0"/>
        <w:adjustRightInd w:val="0"/>
        <w:spacing w:after="0" w:line="240" w:lineRule="auto"/>
        <w:ind w:left="720"/>
        <w:jc w:val="right"/>
        <w:rPr>
          <w:rFonts w:ascii="Arial" w:hAnsi="Arial" w:cs="Arial"/>
          <w:b/>
          <w:sz w:val="23"/>
          <w:szCs w:val="23"/>
        </w:rPr>
      </w:pPr>
    </w:p>
    <w:p w14:paraId="4C6E5308" w14:textId="77777777" w:rsidR="00E822D1" w:rsidRDefault="00E822D1" w:rsidP="00FF5DBE">
      <w:pPr>
        <w:widowControl w:val="0"/>
        <w:autoSpaceDE w:val="0"/>
        <w:autoSpaceDN w:val="0"/>
        <w:adjustRightInd w:val="0"/>
        <w:spacing w:after="0" w:line="240" w:lineRule="auto"/>
        <w:ind w:left="720"/>
        <w:jc w:val="right"/>
        <w:rPr>
          <w:rFonts w:ascii="Arial" w:hAnsi="Arial" w:cs="Arial"/>
          <w:b/>
          <w:sz w:val="23"/>
          <w:szCs w:val="23"/>
        </w:rPr>
      </w:pPr>
    </w:p>
    <w:p w14:paraId="56D6AAF7" w14:textId="77777777" w:rsidR="00840C3B" w:rsidRDefault="00840C3B" w:rsidP="00FF5DBE">
      <w:pPr>
        <w:widowControl w:val="0"/>
        <w:autoSpaceDE w:val="0"/>
        <w:autoSpaceDN w:val="0"/>
        <w:adjustRightInd w:val="0"/>
        <w:spacing w:after="0" w:line="240" w:lineRule="auto"/>
        <w:ind w:left="720"/>
        <w:jc w:val="right"/>
        <w:rPr>
          <w:rFonts w:ascii="Arial" w:hAnsi="Arial" w:cs="Arial"/>
          <w:b/>
          <w:sz w:val="23"/>
          <w:szCs w:val="23"/>
        </w:rPr>
      </w:pPr>
    </w:p>
    <w:p w14:paraId="20D66D90" w14:textId="77777777" w:rsidR="00840C3B" w:rsidRDefault="00840C3B" w:rsidP="00FF5DBE">
      <w:pPr>
        <w:widowControl w:val="0"/>
        <w:autoSpaceDE w:val="0"/>
        <w:autoSpaceDN w:val="0"/>
        <w:adjustRightInd w:val="0"/>
        <w:spacing w:after="0" w:line="240" w:lineRule="auto"/>
        <w:ind w:left="720"/>
        <w:jc w:val="right"/>
        <w:rPr>
          <w:rFonts w:ascii="Arial" w:hAnsi="Arial" w:cs="Arial"/>
          <w:b/>
          <w:sz w:val="23"/>
          <w:szCs w:val="23"/>
        </w:rPr>
      </w:pPr>
    </w:p>
    <w:p w14:paraId="2F8962D7" w14:textId="478D868F" w:rsidR="00840C3B" w:rsidRDefault="002D1386" w:rsidP="00FF5DBE">
      <w:pPr>
        <w:widowControl w:val="0"/>
        <w:autoSpaceDE w:val="0"/>
        <w:autoSpaceDN w:val="0"/>
        <w:adjustRightInd w:val="0"/>
        <w:spacing w:after="0" w:line="240" w:lineRule="auto"/>
        <w:ind w:left="720"/>
        <w:jc w:val="right"/>
        <w:rPr>
          <w:rFonts w:ascii="Arial" w:hAnsi="Arial" w:cs="Arial"/>
          <w:b/>
          <w:sz w:val="23"/>
          <w:szCs w:val="23"/>
        </w:rPr>
      </w:pPr>
      <w:r>
        <w:rPr>
          <w:rFonts w:ascii="Arial" w:hAnsi="Arial" w:cs="Arial"/>
          <w:b/>
          <w:sz w:val="23"/>
          <w:szCs w:val="23"/>
        </w:rPr>
        <w:t>Appendix C</w:t>
      </w:r>
    </w:p>
    <w:p w14:paraId="0E74245D" w14:textId="77777777" w:rsidR="006A44B9" w:rsidRDefault="006A44B9" w:rsidP="00FF5DBE">
      <w:pPr>
        <w:widowControl w:val="0"/>
        <w:autoSpaceDE w:val="0"/>
        <w:autoSpaceDN w:val="0"/>
        <w:adjustRightInd w:val="0"/>
        <w:spacing w:after="0" w:line="240" w:lineRule="auto"/>
        <w:ind w:left="720"/>
        <w:jc w:val="right"/>
        <w:rPr>
          <w:rFonts w:ascii="Arial" w:hAnsi="Arial" w:cs="Arial"/>
          <w:b/>
          <w:sz w:val="23"/>
          <w:szCs w:val="23"/>
        </w:rPr>
      </w:pPr>
    </w:p>
    <w:p w14:paraId="129068C5" w14:textId="77777777" w:rsidR="006E717A" w:rsidRPr="00DD674E" w:rsidRDefault="006E717A" w:rsidP="006E717A">
      <w:pPr>
        <w:widowControl w:val="0"/>
        <w:autoSpaceDE w:val="0"/>
        <w:autoSpaceDN w:val="0"/>
        <w:adjustRightInd w:val="0"/>
        <w:spacing w:after="0" w:line="240" w:lineRule="auto"/>
        <w:ind w:left="720" w:hanging="720"/>
        <w:rPr>
          <w:rFonts w:ascii="Arial" w:hAnsi="Arial" w:cs="Arial"/>
          <w:b/>
          <w:bCs/>
          <w:color w:val="000000"/>
          <w:sz w:val="24"/>
          <w:szCs w:val="24"/>
          <w:u w:val="single"/>
        </w:rPr>
      </w:pPr>
      <w:r w:rsidRPr="00DD674E">
        <w:rPr>
          <w:rFonts w:ascii="Arial" w:hAnsi="Arial" w:cs="Arial"/>
          <w:b/>
          <w:bCs/>
          <w:color w:val="000000"/>
          <w:sz w:val="24"/>
          <w:szCs w:val="24"/>
          <w:u w:val="single"/>
        </w:rPr>
        <w:t>Use of Chip and Pin Machines</w:t>
      </w:r>
    </w:p>
    <w:p w14:paraId="490FF919" w14:textId="77777777" w:rsidR="006E717A" w:rsidRPr="00DD674E" w:rsidRDefault="006E717A" w:rsidP="006E717A">
      <w:pPr>
        <w:widowControl w:val="0"/>
        <w:autoSpaceDE w:val="0"/>
        <w:autoSpaceDN w:val="0"/>
        <w:adjustRightInd w:val="0"/>
        <w:spacing w:after="0" w:line="240" w:lineRule="auto"/>
        <w:ind w:left="720" w:hanging="720"/>
        <w:rPr>
          <w:rFonts w:ascii="Arial" w:hAnsi="Arial" w:cs="Arial"/>
          <w:color w:val="000000"/>
          <w:sz w:val="24"/>
          <w:szCs w:val="24"/>
        </w:rPr>
      </w:pPr>
    </w:p>
    <w:p w14:paraId="04D42261" w14:textId="1A4A6A0F" w:rsidR="006E717A" w:rsidRPr="00DD674E" w:rsidRDefault="006E717A" w:rsidP="002134E4">
      <w:pPr>
        <w:pStyle w:val="ListParagraph"/>
        <w:widowControl w:val="0"/>
        <w:numPr>
          <w:ilvl w:val="0"/>
          <w:numId w:val="105"/>
        </w:numPr>
        <w:autoSpaceDE w:val="0"/>
        <w:autoSpaceDN w:val="0"/>
        <w:adjustRightInd w:val="0"/>
        <w:spacing w:after="0" w:line="240" w:lineRule="auto"/>
        <w:rPr>
          <w:rFonts w:ascii="Arial" w:hAnsi="Arial" w:cs="Arial"/>
          <w:color w:val="000000"/>
          <w:sz w:val="24"/>
          <w:szCs w:val="24"/>
        </w:rPr>
      </w:pPr>
      <w:r w:rsidRPr="00DD674E">
        <w:rPr>
          <w:rFonts w:ascii="Arial" w:hAnsi="Arial" w:cs="Arial"/>
          <w:color w:val="000000"/>
          <w:sz w:val="24"/>
          <w:szCs w:val="24"/>
        </w:rPr>
        <w:t>The Council will on application, consider allowing the use of a chip and pin machine in a school subject to certain conditions and general guidelines set out below:</w:t>
      </w:r>
    </w:p>
    <w:p w14:paraId="5937A519" w14:textId="77777777" w:rsidR="006E717A" w:rsidRPr="00DD674E" w:rsidRDefault="006E717A" w:rsidP="006E717A">
      <w:pPr>
        <w:widowControl w:val="0"/>
        <w:autoSpaceDE w:val="0"/>
        <w:autoSpaceDN w:val="0"/>
        <w:adjustRightInd w:val="0"/>
        <w:spacing w:after="0" w:line="240" w:lineRule="auto"/>
        <w:rPr>
          <w:rFonts w:ascii="Arial" w:hAnsi="Arial" w:cs="Arial"/>
          <w:color w:val="000000"/>
          <w:sz w:val="24"/>
          <w:szCs w:val="24"/>
        </w:rPr>
      </w:pPr>
    </w:p>
    <w:p w14:paraId="46C5A352" w14:textId="77777777" w:rsidR="006E717A" w:rsidRPr="00DD674E" w:rsidRDefault="006E717A" w:rsidP="006E717A">
      <w:pPr>
        <w:widowControl w:val="0"/>
        <w:numPr>
          <w:ilvl w:val="0"/>
          <w:numId w:val="104"/>
        </w:numPr>
        <w:autoSpaceDE w:val="0"/>
        <w:autoSpaceDN w:val="0"/>
        <w:adjustRightInd w:val="0"/>
        <w:spacing w:after="0" w:line="240" w:lineRule="auto"/>
        <w:rPr>
          <w:rFonts w:ascii="Arial" w:hAnsi="Arial" w:cs="Arial"/>
          <w:color w:val="000000"/>
          <w:sz w:val="24"/>
          <w:szCs w:val="24"/>
        </w:rPr>
      </w:pPr>
      <w:r w:rsidRPr="00DD674E">
        <w:rPr>
          <w:rFonts w:ascii="Arial" w:hAnsi="Arial" w:cs="Arial"/>
          <w:color w:val="000000"/>
          <w:sz w:val="24"/>
          <w:szCs w:val="24"/>
        </w:rPr>
        <w:t>The school must have an adequate IT Firewall if not using Sefton Council’s IT network</w:t>
      </w:r>
    </w:p>
    <w:p w14:paraId="27176891" w14:textId="77777777" w:rsidR="006E717A" w:rsidRPr="00DD674E" w:rsidRDefault="006E717A" w:rsidP="006E717A">
      <w:pPr>
        <w:widowControl w:val="0"/>
        <w:autoSpaceDE w:val="0"/>
        <w:autoSpaceDN w:val="0"/>
        <w:adjustRightInd w:val="0"/>
        <w:spacing w:after="0" w:line="240" w:lineRule="auto"/>
        <w:rPr>
          <w:rFonts w:ascii="Arial" w:hAnsi="Arial" w:cs="Arial"/>
          <w:color w:val="000000"/>
          <w:sz w:val="24"/>
          <w:szCs w:val="24"/>
        </w:rPr>
      </w:pPr>
    </w:p>
    <w:p w14:paraId="48134C1B" w14:textId="77777777" w:rsidR="006E717A" w:rsidRPr="00DD674E" w:rsidRDefault="006E717A" w:rsidP="006E717A">
      <w:pPr>
        <w:widowControl w:val="0"/>
        <w:numPr>
          <w:ilvl w:val="0"/>
          <w:numId w:val="104"/>
        </w:numPr>
        <w:autoSpaceDE w:val="0"/>
        <w:autoSpaceDN w:val="0"/>
        <w:adjustRightInd w:val="0"/>
        <w:spacing w:after="0" w:line="240" w:lineRule="auto"/>
        <w:rPr>
          <w:rFonts w:ascii="Arial" w:hAnsi="Arial" w:cs="Arial"/>
          <w:color w:val="000000"/>
          <w:sz w:val="24"/>
          <w:szCs w:val="24"/>
        </w:rPr>
      </w:pPr>
      <w:r w:rsidRPr="00DD674E">
        <w:rPr>
          <w:rFonts w:ascii="Arial" w:hAnsi="Arial" w:cs="Arial"/>
          <w:color w:val="000000"/>
          <w:sz w:val="24"/>
          <w:szCs w:val="24"/>
        </w:rPr>
        <w:t>All staff in school identified as being enabled to handle income transactions through use of a chip and pin card machine, must be trained to the PCIDSS standard, by taking a small training course via the Council’s intranet. This must be kept up to date and renewed annually to comply with industry standards in the use and protection of machines and the security of personal transactional data.</w:t>
      </w:r>
    </w:p>
    <w:p w14:paraId="275B81F3" w14:textId="77777777" w:rsidR="006E717A" w:rsidRPr="00DD674E" w:rsidRDefault="006E717A" w:rsidP="006E717A">
      <w:pPr>
        <w:spacing w:after="0" w:line="240" w:lineRule="auto"/>
        <w:ind w:left="720"/>
        <w:contextualSpacing/>
        <w:rPr>
          <w:rFonts w:ascii="Arial" w:hAnsi="Arial" w:cs="Arial"/>
          <w:lang w:eastAsia="en-US"/>
        </w:rPr>
      </w:pPr>
    </w:p>
    <w:p w14:paraId="7C950E75" w14:textId="77777777" w:rsidR="006E717A" w:rsidRPr="00DD674E" w:rsidRDefault="006E717A" w:rsidP="006E717A">
      <w:pPr>
        <w:widowControl w:val="0"/>
        <w:numPr>
          <w:ilvl w:val="0"/>
          <w:numId w:val="104"/>
        </w:numPr>
        <w:autoSpaceDE w:val="0"/>
        <w:autoSpaceDN w:val="0"/>
        <w:adjustRightInd w:val="0"/>
        <w:spacing w:after="0" w:line="240" w:lineRule="auto"/>
        <w:rPr>
          <w:rFonts w:ascii="Arial" w:hAnsi="Arial" w:cs="Arial"/>
          <w:color w:val="000000"/>
          <w:sz w:val="24"/>
          <w:szCs w:val="24"/>
        </w:rPr>
      </w:pPr>
      <w:r w:rsidRPr="00DD674E">
        <w:rPr>
          <w:rFonts w:ascii="Arial" w:hAnsi="Arial" w:cs="Arial"/>
          <w:color w:val="000000"/>
          <w:sz w:val="24"/>
          <w:szCs w:val="24"/>
        </w:rPr>
        <w:t>Machines may not be used for personal transactions of those enabled to use them.</w:t>
      </w:r>
    </w:p>
    <w:p w14:paraId="7D588DC5" w14:textId="77777777" w:rsidR="006E717A" w:rsidRPr="00DD674E" w:rsidRDefault="006E717A" w:rsidP="006E717A">
      <w:pPr>
        <w:spacing w:after="0" w:line="240" w:lineRule="auto"/>
        <w:ind w:left="720"/>
        <w:contextualSpacing/>
        <w:rPr>
          <w:rFonts w:ascii="Arial" w:hAnsi="Arial" w:cs="Arial"/>
          <w:lang w:eastAsia="en-US"/>
        </w:rPr>
      </w:pPr>
    </w:p>
    <w:p w14:paraId="4943B4BA" w14:textId="77777777" w:rsidR="006E717A" w:rsidRPr="00DD674E" w:rsidRDefault="006E717A" w:rsidP="006E717A">
      <w:pPr>
        <w:widowControl w:val="0"/>
        <w:numPr>
          <w:ilvl w:val="0"/>
          <w:numId w:val="104"/>
        </w:numPr>
        <w:autoSpaceDE w:val="0"/>
        <w:autoSpaceDN w:val="0"/>
        <w:adjustRightInd w:val="0"/>
        <w:spacing w:after="0" w:line="240" w:lineRule="auto"/>
        <w:rPr>
          <w:rFonts w:ascii="Arial" w:hAnsi="Arial" w:cs="Arial"/>
          <w:color w:val="000000"/>
          <w:sz w:val="24"/>
          <w:szCs w:val="24"/>
        </w:rPr>
      </w:pPr>
      <w:r w:rsidRPr="00DD674E">
        <w:rPr>
          <w:rFonts w:ascii="Arial" w:hAnsi="Arial" w:cs="Arial"/>
          <w:color w:val="000000"/>
          <w:sz w:val="24"/>
          <w:szCs w:val="24"/>
        </w:rPr>
        <w:t>The safe handling and storage of the machine is of paramount importance and any tampering of the device must be reported immediately to the Headteacher.</w:t>
      </w:r>
    </w:p>
    <w:p w14:paraId="45792EA5" w14:textId="77777777" w:rsidR="006E717A" w:rsidRPr="00DD674E" w:rsidRDefault="006E717A" w:rsidP="006E717A">
      <w:pPr>
        <w:spacing w:after="0" w:line="240" w:lineRule="auto"/>
        <w:ind w:left="720"/>
        <w:contextualSpacing/>
        <w:rPr>
          <w:rFonts w:ascii="Arial" w:hAnsi="Arial" w:cs="Arial"/>
          <w:lang w:eastAsia="en-US"/>
        </w:rPr>
      </w:pPr>
    </w:p>
    <w:p w14:paraId="54FF3912" w14:textId="77777777" w:rsidR="006E717A" w:rsidRPr="00DD674E" w:rsidRDefault="006E717A" w:rsidP="006E717A">
      <w:pPr>
        <w:widowControl w:val="0"/>
        <w:numPr>
          <w:ilvl w:val="0"/>
          <w:numId w:val="104"/>
        </w:numPr>
        <w:autoSpaceDE w:val="0"/>
        <w:autoSpaceDN w:val="0"/>
        <w:adjustRightInd w:val="0"/>
        <w:spacing w:after="0" w:line="240" w:lineRule="auto"/>
        <w:rPr>
          <w:rFonts w:ascii="Arial" w:hAnsi="Arial" w:cs="Arial"/>
          <w:color w:val="000000"/>
          <w:sz w:val="24"/>
          <w:szCs w:val="24"/>
        </w:rPr>
      </w:pPr>
      <w:r w:rsidRPr="00DD674E">
        <w:rPr>
          <w:rFonts w:ascii="Arial" w:hAnsi="Arial" w:cs="Arial"/>
          <w:color w:val="000000"/>
          <w:sz w:val="24"/>
          <w:szCs w:val="24"/>
        </w:rPr>
        <w:t>Machines should be added into the school’s equipment inventory with all machine references noted and logged.</w:t>
      </w:r>
    </w:p>
    <w:p w14:paraId="5E3D4C2B" w14:textId="77777777" w:rsidR="006E717A" w:rsidRPr="00DD674E" w:rsidRDefault="006E717A" w:rsidP="006E717A">
      <w:pPr>
        <w:spacing w:after="0" w:line="240" w:lineRule="auto"/>
        <w:ind w:left="720"/>
        <w:contextualSpacing/>
        <w:rPr>
          <w:rFonts w:ascii="Arial" w:hAnsi="Arial" w:cs="Arial"/>
          <w:lang w:eastAsia="en-US"/>
        </w:rPr>
      </w:pPr>
    </w:p>
    <w:p w14:paraId="709FE549" w14:textId="77777777" w:rsidR="006E717A" w:rsidRPr="00DD674E" w:rsidRDefault="006E717A" w:rsidP="006E717A">
      <w:pPr>
        <w:widowControl w:val="0"/>
        <w:numPr>
          <w:ilvl w:val="0"/>
          <w:numId w:val="104"/>
        </w:numPr>
        <w:autoSpaceDE w:val="0"/>
        <w:autoSpaceDN w:val="0"/>
        <w:adjustRightInd w:val="0"/>
        <w:spacing w:after="0" w:line="240" w:lineRule="auto"/>
        <w:rPr>
          <w:rFonts w:ascii="Arial" w:hAnsi="Arial" w:cs="Arial"/>
          <w:color w:val="000000"/>
          <w:sz w:val="24"/>
          <w:szCs w:val="24"/>
        </w:rPr>
      </w:pPr>
      <w:r w:rsidRPr="00DD674E">
        <w:rPr>
          <w:rFonts w:ascii="Arial" w:hAnsi="Arial" w:cs="Arial"/>
          <w:color w:val="000000"/>
          <w:sz w:val="24"/>
          <w:szCs w:val="24"/>
        </w:rPr>
        <w:t>Handlers of the machine with responsibility for taking payments should be named in the scheme of delegation by the Headteacher and no other unauthorised user should be allowed to take payments using it.</w:t>
      </w:r>
    </w:p>
    <w:p w14:paraId="412C0F4A" w14:textId="77777777" w:rsidR="006E717A" w:rsidRPr="00DD674E" w:rsidRDefault="006E717A" w:rsidP="006E717A">
      <w:pPr>
        <w:spacing w:after="0" w:line="240" w:lineRule="auto"/>
        <w:ind w:left="720"/>
        <w:contextualSpacing/>
        <w:rPr>
          <w:rFonts w:ascii="Arial" w:hAnsi="Arial" w:cs="Arial"/>
          <w:lang w:eastAsia="en-US"/>
        </w:rPr>
      </w:pPr>
    </w:p>
    <w:p w14:paraId="525367C4" w14:textId="77777777" w:rsidR="006E717A" w:rsidRPr="00DD674E" w:rsidRDefault="006E717A" w:rsidP="006E717A">
      <w:pPr>
        <w:widowControl w:val="0"/>
        <w:numPr>
          <w:ilvl w:val="0"/>
          <w:numId w:val="104"/>
        </w:numPr>
        <w:autoSpaceDE w:val="0"/>
        <w:autoSpaceDN w:val="0"/>
        <w:adjustRightInd w:val="0"/>
        <w:spacing w:after="0" w:line="240" w:lineRule="auto"/>
        <w:rPr>
          <w:rFonts w:ascii="Arial" w:hAnsi="Arial" w:cs="Arial"/>
          <w:color w:val="000000"/>
          <w:sz w:val="24"/>
          <w:szCs w:val="24"/>
        </w:rPr>
      </w:pPr>
      <w:r w:rsidRPr="00DD674E">
        <w:rPr>
          <w:rFonts w:ascii="Arial" w:hAnsi="Arial" w:cs="Arial"/>
          <w:color w:val="000000"/>
          <w:sz w:val="24"/>
          <w:szCs w:val="24"/>
        </w:rPr>
        <w:t xml:space="preserve">Any suspected data breaches or compromise of the transactional data of customers through use of the machine, should be reported immediately through the Headteacher and all use of the machine should be suspended until such matters are resolved and a full back up of the data should be made immediately. Contact should also be made with the Machine Merchant to inform them of the breach and to enable any further investigation. </w:t>
      </w:r>
    </w:p>
    <w:p w14:paraId="64C0BAE5" w14:textId="77777777" w:rsidR="006E717A" w:rsidRPr="00DD674E" w:rsidRDefault="006E717A" w:rsidP="006E717A">
      <w:pPr>
        <w:spacing w:after="0" w:line="240" w:lineRule="auto"/>
        <w:ind w:left="720"/>
        <w:contextualSpacing/>
        <w:rPr>
          <w:rFonts w:ascii="Arial" w:hAnsi="Arial" w:cs="Arial"/>
          <w:lang w:eastAsia="en-US"/>
        </w:rPr>
      </w:pPr>
    </w:p>
    <w:p w14:paraId="50CEC439" w14:textId="77777777" w:rsidR="006E717A" w:rsidRPr="00DD674E" w:rsidRDefault="006E717A" w:rsidP="006E717A">
      <w:pPr>
        <w:widowControl w:val="0"/>
        <w:numPr>
          <w:ilvl w:val="0"/>
          <w:numId w:val="104"/>
        </w:numPr>
        <w:autoSpaceDE w:val="0"/>
        <w:autoSpaceDN w:val="0"/>
        <w:adjustRightInd w:val="0"/>
        <w:spacing w:after="0" w:line="240" w:lineRule="auto"/>
        <w:rPr>
          <w:rFonts w:ascii="Arial" w:hAnsi="Arial" w:cs="Arial"/>
          <w:color w:val="000000"/>
          <w:sz w:val="24"/>
          <w:szCs w:val="24"/>
        </w:rPr>
      </w:pPr>
      <w:r w:rsidRPr="00DD674E">
        <w:rPr>
          <w:rFonts w:ascii="Arial" w:hAnsi="Arial" w:cs="Arial"/>
          <w:color w:val="000000"/>
          <w:sz w:val="24"/>
          <w:szCs w:val="24"/>
        </w:rPr>
        <w:t>In any suspected breach of data, questions should be raised as to how the breach occurred; how much data may have been compromised and reported through the Headteacher to the Council’s information and compliance manager who may be able to advise further. Any breach or compromise of personal data should not be taken lightly and could be subject to serious fines.</w:t>
      </w:r>
    </w:p>
    <w:p w14:paraId="274AA12A" w14:textId="77777777" w:rsidR="006E717A" w:rsidRPr="00DD674E" w:rsidRDefault="006E717A" w:rsidP="006E717A">
      <w:pPr>
        <w:spacing w:after="0" w:line="240" w:lineRule="auto"/>
        <w:ind w:left="720"/>
        <w:contextualSpacing/>
        <w:rPr>
          <w:rFonts w:ascii="Arial" w:hAnsi="Arial" w:cs="Arial"/>
          <w:lang w:eastAsia="en-US"/>
        </w:rPr>
      </w:pPr>
    </w:p>
    <w:p w14:paraId="751595A8" w14:textId="77777777" w:rsidR="006E717A" w:rsidRPr="00DD674E" w:rsidRDefault="006E717A" w:rsidP="006E717A">
      <w:pPr>
        <w:widowControl w:val="0"/>
        <w:numPr>
          <w:ilvl w:val="0"/>
          <w:numId w:val="104"/>
        </w:numPr>
        <w:autoSpaceDE w:val="0"/>
        <w:autoSpaceDN w:val="0"/>
        <w:adjustRightInd w:val="0"/>
        <w:spacing w:after="0" w:line="240" w:lineRule="auto"/>
        <w:rPr>
          <w:rFonts w:ascii="Arial" w:hAnsi="Arial" w:cs="Arial"/>
          <w:color w:val="000000"/>
          <w:sz w:val="24"/>
          <w:szCs w:val="24"/>
        </w:rPr>
      </w:pPr>
      <w:r w:rsidRPr="00DD674E">
        <w:rPr>
          <w:rFonts w:ascii="Arial" w:hAnsi="Arial" w:cs="Arial"/>
          <w:color w:val="000000"/>
          <w:sz w:val="24"/>
          <w:szCs w:val="24"/>
        </w:rPr>
        <w:lastRenderedPageBreak/>
        <w:t>Any problems with the operation of the machine should be reported through the Machine Merchant.</w:t>
      </w:r>
    </w:p>
    <w:p w14:paraId="581B4039" w14:textId="77777777" w:rsidR="006E717A" w:rsidRPr="00DD674E" w:rsidRDefault="006E717A" w:rsidP="006E717A">
      <w:pPr>
        <w:spacing w:after="0" w:line="240" w:lineRule="auto"/>
        <w:ind w:left="720"/>
        <w:contextualSpacing/>
        <w:rPr>
          <w:rFonts w:ascii="Arial" w:hAnsi="Arial" w:cs="Arial"/>
          <w:lang w:eastAsia="en-US"/>
        </w:rPr>
      </w:pPr>
    </w:p>
    <w:p w14:paraId="287B9DA8" w14:textId="59F38B18" w:rsidR="006E717A" w:rsidRPr="00DD674E" w:rsidRDefault="006E717A" w:rsidP="006E717A">
      <w:pPr>
        <w:widowControl w:val="0"/>
        <w:numPr>
          <w:ilvl w:val="0"/>
          <w:numId w:val="104"/>
        </w:numPr>
        <w:autoSpaceDE w:val="0"/>
        <w:autoSpaceDN w:val="0"/>
        <w:adjustRightInd w:val="0"/>
        <w:spacing w:after="0" w:line="240" w:lineRule="auto"/>
        <w:rPr>
          <w:rFonts w:ascii="Arial" w:hAnsi="Arial" w:cs="Arial"/>
          <w:color w:val="000000"/>
          <w:sz w:val="24"/>
          <w:szCs w:val="24"/>
        </w:rPr>
      </w:pPr>
      <w:r w:rsidRPr="00DD674E">
        <w:rPr>
          <w:rFonts w:ascii="Arial" w:hAnsi="Arial" w:cs="Arial"/>
          <w:color w:val="000000"/>
          <w:sz w:val="24"/>
          <w:szCs w:val="24"/>
        </w:rPr>
        <w:t xml:space="preserve">The Council reserves the right to remove a chip and pin machine from a school should it believe any breach of use has occurred through negligence or a failure to </w:t>
      </w:r>
      <w:r w:rsidR="0010746C" w:rsidRPr="00DD674E">
        <w:rPr>
          <w:rFonts w:ascii="Arial" w:hAnsi="Arial" w:cs="Arial"/>
          <w:color w:val="000000"/>
          <w:sz w:val="24"/>
          <w:szCs w:val="24"/>
        </w:rPr>
        <w:t>safeguard</w:t>
      </w:r>
      <w:r w:rsidRPr="00DD674E">
        <w:rPr>
          <w:rFonts w:ascii="Arial" w:hAnsi="Arial" w:cs="Arial"/>
          <w:color w:val="000000"/>
          <w:sz w:val="24"/>
          <w:szCs w:val="24"/>
        </w:rPr>
        <w:t xml:space="preserve"> the equipment or personal transactions or by allowing unauthorised persons to use the device. The duty to safeguard the use of chip and pin devices lies with the Headteacher and those delegated by the Headteacher to use the device.</w:t>
      </w:r>
    </w:p>
    <w:p w14:paraId="5EB8A939" w14:textId="77777777" w:rsidR="0091708A" w:rsidRPr="00DD674E" w:rsidRDefault="0091708A" w:rsidP="00FF5DBE">
      <w:pPr>
        <w:widowControl w:val="0"/>
        <w:autoSpaceDE w:val="0"/>
        <w:autoSpaceDN w:val="0"/>
        <w:adjustRightInd w:val="0"/>
        <w:spacing w:after="0" w:line="240" w:lineRule="auto"/>
        <w:ind w:left="720"/>
        <w:jc w:val="right"/>
        <w:rPr>
          <w:rFonts w:ascii="Arial" w:hAnsi="Arial" w:cs="Arial"/>
          <w:b/>
          <w:sz w:val="23"/>
          <w:szCs w:val="23"/>
        </w:rPr>
      </w:pPr>
    </w:p>
    <w:p w14:paraId="66828450" w14:textId="77777777" w:rsidR="0091708A" w:rsidRPr="00DD674E" w:rsidRDefault="0091708A" w:rsidP="00FF5DBE">
      <w:pPr>
        <w:widowControl w:val="0"/>
        <w:autoSpaceDE w:val="0"/>
        <w:autoSpaceDN w:val="0"/>
        <w:adjustRightInd w:val="0"/>
        <w:spacing w:after="0" w:line="240" w:lineRule="auto"/>
        <w:ind w:left="720"/>
        <w:jc w:val="right"/>
        <w:rPr>
          <w:rFonts w:ascii="Arial" w:hAnsi="Arial" w:cs="Arial"/>
          <w:b/>
          <w:sz w:val="23"/>
          <w:szCs w:val="23"/>
        </w:rPr>
      </w:pPr>
    </w:p>
    <w:p w14:paraId="139F2AFA" w14:textId="77777777" w:rsidR="0091708A" w:rsidRPr="00DD674E" w:rsidRDefault="0091708A" w:rsidP="00FF5DBE">
      <w:pPr>
        <w:widowControl w:val="0"/>
        <w:autoSpaceDE w:val="0"/>
        <w:autoSpaceDN w:val="0"/>
        <w:adjustRightInd w:val="0"/>
        <w:spacing w:after="0" w:line="240" w:lineRule="auto"/>
        <w:ind w:left="720"/>
        <w:jc w:val="right"/>
        <w:rPr>
          <w:rFonts w:ascii="Arial" w:hAnsi="Arial" w:cs="Arial"/>
          <w:b/>
          <w:sz w:val="23"/>
          <w:szCs w:val="23"/>
        </w:rPr>
      </w:pPr>
    </w:p>
    <w:p w14:paraId="1D3867A9" w14:textId="77777777" w:rsidR="0091708A" w:rsidRPr="00DD674E" w:rsidRDefault="0091708A" w:rsidP="00FF5DBE">
      <w:pPr>
        <w:widowControl w:val="0"/>
        <w:autoSpaceDE w:val="0"/>
        <w:autoSpaceDN w:val="0"/>
        <w:adjustRightInd w:val="0"/>
        <w:spacing w:after="0" w:line="240" w:lineRule="auto"/>
        <w:ind w:left="720"/>
        <w:jc w:val="right"/>
        <w:rPr>
          <w:rFonts w:ascii="Arial" w:hAnsi="Arial" w:cs="Arial"/>
          <w:b/>
          <w:sz w:val="23"/>
          <w:szCs w:val="23"/>
        </w:rPr>
      </w:pPr>
    </w:p>
    <w:p w14:paraId="7EB0AA2F" w14:textId="77777777" w:rsidR="0091708A" w:rsidRPr="00DD674E" w:rsidRDefault="0091708A" w:rsidP="00FF5DBE">
      <w:pPr>
        <w:widowControl w:val="0"/>
        <w:autoSpaceDE w:val="0"/>
        <w:autoSpaceDN w:val="0"/>
        <w:adjustRightInd w:val="0"/>
        <w:spacing w:after="0" w:line="240" w:lineRule="auto"/>
        <w:ind w:left="720"/>
        <w:jc w:val="right"/>
        <w:rPr>
          <w:rFonts w:ascii="Arial" w:hAnsi="Arial" w:cs="Arial"/>
          <w:b/>
          <w:sz w:val="23"/>
          <w:szCs w:val="23"/>
        </w:rPr>
      </w:pPr>
    </w:p>
    <w:p w14:paraId="6769CF04" w14:textId="77777777" w:rsidR="0091708A" w:rsidRPr="00DD674E" w:rsidRDefault="0091708A" w:rsidP="00FF5DBE">
      <w:pPr>
        <w:widowControl w:val="0"/>
        <w:autoSpaceDE w:val="0"/>
        <w:autoSpaceDN w:val="0"/>
        <w:adjustRightInd w:val="0"/>
        <w:spacing w:after="0" w:line="240" w:lineRule="auto"/>
        <w:ind w:left="720"/>
        <w:jc w:val="right"/>
        <w:rPr>
          <w:rFonts w:ascii="Arial" w:hAnsi="Arial" w:cs="Arial"/>
          <w:b/>
          <w:sz w:val="23"/>
          <w:szCs w:val="23"/>
        </w:rPr>
      </w:pPr>
    </w:p>
    <w:p w14:paraId="08D3CF54" w14:textId="77777777" w:rsidR="0091708A" w:rsidRPr="00DD674E" w:rsidRDefault="0091708A" w:rsidP="00FF5DBE">
      <w:pPr>
        <w:widowControl w:val="0"/>
        <w:autoSpaceDE w:val="0"/>
        <w:autoSpaceDN w:val="0"/>
        <w:adjustRightInd w:val="0"/>
        <w:spacing w:after="0" w:line="240" w:lineRule="auto"/>
        <w:ind w:left="720"/>
        <w:jc w:val="right"/>
        <w:rPr>
          <w:rFonts w:ascii="Arial" w:hAnsi="Arial" w:cs="Arial"/>
          <w:b/>
          <w:sz w:val="23"/>
          <w:szCs w:val="23"/>
        </w:rPr>
      </w:pPr>
    </w:p>
    <w:p w14:paraId="0868D7F4" w14:textId="77777777" w:rsidR="0091708A" w:rsidRPr="00DD674E" w:rsidRDefault="0091708A" w:rsidP="00FF5DBE">
      <w:pPr>
        <w:widowControl w:val="0"/>
        <w:autoSpaceDE w:val="0"/>
        <w:autoSpaceDN w:val="0"/>
        <w:adjustRightInd w:val="0"/>
        <w:spacing w:after="0" w:line="240" w:lineRule="auto"/>
        <w:ind w:left="720"/>
        <w:jc w:val="right"/>
        <w:rPr>
          <w:rFonts w:ascii="Arial" w:hAnsi="Arial" w:cs="Arial"/>
          <w:b/>
          <w:sz w:val="23"/>
          <w:szCs w:val="23"/>
        </w:rPr>
      </w:pPr>
    </w:p>
    <w:p w14:paraId="5E42CBDD" w14:textId="77777777" w:rsidR="0091708A" w:rsidRPr="00DD674E" w:rsidRDefault="0091708A" w:rsidP="00FF5DBE">
      <w:pPr>
        <w:widowControl w:val="0"/>
        <w:autoSpaceDE w:val="0"/>
        <w:autoSpaceDN w:val="0"/>
        <w:adjustRightInd w:val="0"/>
        <w:spacing w:after="0" w:line="240" w:lineRule="auto"/>
        <w:ind w:left="720"/>
        <w:jc w:val="right"/>
        <w:rPr>
          <w:rFonts w:ascii="Arial" w:hAnsi="Arial" w:cs="Arial"/>
          <w:b/>
          <w:sz w:val="23"/>
          <w:szCs w:val="23"/>
        </w:rPr>
      </w:pPr>
    </w:p>
    <w:p w14:paraId="2E667671" w14:textId="77777777" w:rsidR="0091708A" w:rsidRPr="00DD674E" w:rsidRDefault="0091708A" w:rsidP="00FF5DBE">
      <w:pPr>
        <w:widowControl w:val="0"/>
        <w:autoSpaceDE w:val="0"/>
        <w:autoSpaceDN w:val="0"/>
        <w:adjustRightInd w:val="0"/>
        <w:spacing w:after="0" w:line="240" w:lineRule="auto"/>
        <w:ind w:left="720"/>
        <w:jc w:val="right"/>
        <w:rPr>
          <w:rFonts w:ascii="Arial" w:hAnsi="Arial" w:cs="Arial"/>
          <w:b/>
          <w:sz w:val="23"/>
          <w:szCs w:val="23"/>
        </w:rPr>
      </w:pPr>
    </w:p>
    <w:p w14:paraId="1F220169" w14:textId="77777777" w:rsidR="0091708A" w:rsidRPr="00DD674E" w:rsidRDefault="0091708A" w:rsidP="00FF5DBE">
      <w:pPr>
        <w:widowControl w:val="0"/>
        <w:autoSpaceDE w:val="0"/>
        <w:autoSpaceDN w:val="0"/>
        <w:adjustRightInd w:val="0"/>
        <w:spacing w:after="0" w:line="240" w:lineRule="auto"/>
        <w:ind w:left="720"/>
        <w:jc w:val="right"/>
        <w:rPr>
          <w:rFonts w:ascii="Arial" w:hAnsi="Arial" w:cs="Arial"/>
          <w:b/>
          <w:sz w:val="23"/>
          <w:szCs w:val="23"/>
        </w:rPr>
      </w:pPr>
    </w:p>
    <w:p w14:paraId="0FA96239" w14:textId="77777777" w:rsidR="0091708A" w:rsidRPr="00DD674E" w:rsidRDefault="0091708A" w:rsidP="00FF5DBE">
      <w:pPr>
        <w:widowControl w:val="0"/>
        <w:autoSpaceDE w:val="0"/>
        <w:autoSpaceDN w:val="0"/>
        <w:adjustRightInd w:val="0"/>
        <w:spacing w:after="0" w:line="240" w:lineRule="auto"/>
        <w:ind w:left="720"/>
        <w:jc w:val="right"/>
        <w:rPr>
          <w:rFonts w:ascii="Arial" w:hAnsi="Arial" w:cs="Arial"/>
          <w:b/>
          <w:sz w:val="23"/>
          <w:szCs w:val="23"/>
        </w:rPr>
      </w:pPr>
    </w:p>
    <w:p w14:paraId="71A25D09" w14:textId="77777777" w:rsidR="0091708A" w:rsidRPr="00DD674E" w:rsidRDefault="0091708A" w:rsidP="00FF5DBE">
      <w:pPr>
        <w:widowControl w:val="0"/>
        <w:autoSpaceDE w:val="0"/>
        <w:autoSpaceDN w:val="0"/>
        <w:adjustRightInd w:val="0"/>
        <w:spacing w:after="0" w:line="240" w:lineRule="auto"/>
        <w:ind w:left="720"/>
        <w:jc w:val="right"/>
        <w:rPr>
          <w:rFonts w:ascii="Arial" w:hAnsi="Arial" w:cs="Arial"/>
          <w:b/>
          <w:sz w:val="23"/>
          <w:szCs w:val="23"/>
        </w:rPr>
      </w:pPr>
    </w:p>
    <w:p w14:paraId="735AE460" w14:textId="77777777" w:rsidR="0091708A" w:rsidRPr="00DD674E" w:rsidRDefault="0091708A" w:rsidP="00FF5DBE">
      <w:pPr>
        <w:widowControl w:val="0"/>
        <w:autoSpaceDE w:val="0"/>
        <w:autoSpaceDN w:val="0"/>
        <w:adjustRightInd w:val="0"/>
        <w:spacing w:after="0" w:line="240" w:lineRule="auto"/>
        <w:ind w:left="720"/>
        <w:jc w:val="right"/>
        <w:rPr>
          <w:rFonts w:ascii="Arial" w:hAnsi="Arial" w:cs="Arial"/>
          <w:b/>
          <w:sz w:val="23"/>
          <w:szCs w:val="23"/>
        </w:rPr>
      </w:pPr>
    </w:p>
    <w:p w14:paraId="65187EAF" w14:textId="77777777" w:rsidR="0091708A" w:rsidRPr="00DD674E" w:rsidRDefault="0091708A" w:rsidP="00FF5DBE">
      <w:pPr>
        <w:widowControl w:val="0"/>
        <w:autoSpaceDE w:val="0"/>
        <w:autoSpaceDN w:val="0"/>
        <w:adjustRightInd w:val="0"/>
        <w:spacing w:after="0" w:line="240" w:lineRule="auto"/>
        <w:ind w:left="720"/>
        <w:jc w:val="right"/>
        <w:rPr>
          <w:rFonts w:ascii="Arial" w:hAnsi="Arial" w:cs="Arial"/>
          <w:b/>
          <w:sz w:val="23"/>
          <w:szCs w:val="23"/>
        </w:rPr>
      </w:pPr>
    </w:p>
    <w:p w14:paraId="3FAEA328" w14:textId="77777777" w:rsidR="0091708A" w:rsidRPr="00DD674E" w:rsidRDefault="0091708A" w:rsidP="00FF5DBE">
      <w:pPr>
        <w:widowControl w:val="0"/>
        <w:autoSpaceDE w:val="0"/>
        <w:autoSpaceDN w:val="0"/>
        <w:adjustRightInd w:val="0"/>
        <w:spacing w:after="0" w:line="240" w:lineRule="auto"/>
        <w:ind w:left="720"/>
        <w:jc w:val="right"/>
        <w:rPr>
          <w:rFonts w:ascii="Arial" w:hAnsi="Arial" w:cs="Arial"/>
          <w:b/>
          <w:sz w:val="23"/>
          <w:szCs w:val="23"/>
        </w:rPr>
      </w:pPr>
    </w:p>
    <w:p w14:paraId="4ACE6649" w14:textId="77777777" w:rsidR="0091708A" w:rsidRPr="00DD674E" w:rsidRDefault="0091708A" w:rsidP="00FF5DBE">
      <w:pPr>
        <w:widowControl w:val="0"/>
        <w:autoSpaceDE w:val="0"/>
        <w:autoSpaceDN w:val="0"/>
        <w:adjustRightInd w:val="0"/>
        <w:spacing w:after="0" w:line="240" w:lineRule="auto"/>
        <w:ind w:left="720"/>
        <w:jc w:val="right"/>
        <w:rPr>
          <w:rFonts w:ascii="Arial" w:hAnsi="Arial" w:cs="Arial"/>
          <w:b/>
          <w:sz w:val="23"/>
          <w:szCs w:val="23"/>
        </w:rPr>
      </w:pPr>
    </w:p>
    <w:p w14:paraId="300BEAA2" w14:textId="77777777" w:rsidR="0091708A" w:rsidRPr="00DD674E" w:rsidRDefault="0091708A" w:rsidP="00FF5DBE">
      <w:pPr>
        <w:widowControl w:val="0"/>
        <w:autoSpaceDE w:val="0"/>
        <w:autoSpaceDN w:val="0"/>
        <w:adjustRightInd w:val="0"/>
        <w:spacing w:after="0" w:line="240" w:lineRule="auto"/>
        <w:ind w:left="720"/>
        <w:jc w:val="right"/>
        <w:rPr>
          <w:rFonts w:ascii="Arial" w:hAnsi="Arial" w:cs="Arial"/>
          <w:b/>
          <w:sz w:val="23"/>
          <w:szCs w:val="23"/>
        </w:rPr>
      </w:pPr>
    </w:p>
    <w:p w14:paraId="12DA507F" w14:textId="77777777" w:rsidR="0091708A" w:rsidRPr="00DD674E" w:rsidRDefault="0091708A" w:rsidP="00FF5DBE">
      <w:pPr>
        <w:widowControl w:val="0"/>
        <w:autoSpaceDE w:val="0"/>
        <w:autoSpaceDN w:val="0"/>
        <w:adjustRightInd w:val="0"/>
        <w:spacing w:after="0" w:line="240" w:lineRule="auto"/>
        <w:ind w:left="720"/>
        <w:jc w:val="right"/>
        <w:rPr>
          <w:rFonts w:ascii="Arial" w:hAnsi="Arial" w:cs="Arial"/>
          <w:b/>
          <w:sz w:val="23"/>
          <w:szCs w:val="23"/>
        </w:rPr>
      </w:pPr>
    </w:p>
    <w:p w14:paraId="57DA4134" w14:textId="77777777" w:rsidR="0091708A" w:rsidRPr="00DD674E" w:rsidRDefault="0091708A" w:rsidP="00FF5DBE">
      <w:pPr>
        <w:widowControl w:val="0"/>
        <w:autoSpaceDE w:val="0"/>
        <w:autoSpaceDN w:val="0"/>
        <w:adjustRightInd w:val="0"/>
        <w:spacing w:after="0" w:line="240" w:lineRule="auto"/>
        <w:ind w:left="720"/>
        <w:jc w:val="right"/>
        <w:rPr>
          <w:rFonts w:ascii="Arial" w:hAnsi="Arial" w:cs="Arial"/>
          <w:b/>
          <w:sz w:val="23"/>
          <w:szCs w:val="23"/>
        </w:rPr>
      </w:pPr>
    </w:p>
    <w:p w14:paraId="1F0F60F3" w14:textId="77777777" w:rsidR="0091708A" w:rsidRPr="00DD674E" w:rsidRDefault="0091708A" w:rsidP="00FF5DBE">
      <w:pPr>
        <w:widowControl w:val="0"/>
        <w:autoSpaceDE w:val="0"/>
        <w:autoSpaceDN w:val="0"/>
        <w:adjustRightInd w:val="0"/>
        <w:spacing w:after="0" w:line="240" w:lineRule="auto"/>
        <w:ind w:left="720"/>
        <w:jc w:val="right"/>
        <w:rPr>
          <w:rFonts w:ascii="Arial" w:hAnsi="Arial" w:cs="Arial"/>
          <w:b/>
          <w:sz w:val="23"/>
          <w:szCs w:val="23"/>
        </w:rPr>
      </w:pPr>
    </w:p>
    <w:p w14:paraId="2712FAD1" w14:textId="77777777" w:rsidR="0091708A" w:rsidRPr="00DD674E" w:rsidRDefault="0091708A" w:rsidP="00FF5DBE">
      <w:pPr>
        <w:widowControl w:val="0"/>
        <w:autoSpaceDE w:val="0"/>
        <w:autoSpaceDN w:val="0"/>
        <w:adjustRightInd w:val="0"/>
        <w:spacing w:after="0" w:line="240" w:lineRule="auto"/>
        <w:ind w:left="720"/>
        <w:jc w:val="right"/>
        <w:rPr>
          <w:rFonts w:ascii="Arial" w:hAnsi="Arial" w:cs="Arial"/>
          <w:b/>
          <w:sz w:val="23"/>
          <w:szCs w:val="23"/>
        </w:rPr>
      </w:pPr>
    </w:p>
    <w:p w14:paraId="3BFC7D50" w14:textId="77777777" w:rsidR="0091708A" w:rsidRPr="00DD674E" w:rsidRDefault="0091708A" w:rsidP="00FF5DBE">
      <w:pPr>
        <w:widowControl w:val="0"/>
        <w:autoSpaceDE w:val="0"/>
        <w:autoSpaceDN w:val="0"/>
        <w:adjustRightInd w:val="0"/>
        <w:spacing w:after="0" w:line="240" w:lineRule="auto"/>
        <w:ind w:left="720"/>
        <w:jc w:val="right"/>
        <w:rPr>
          <w:rFonts w:ascii="Arial" w:hAnsi="Arial" w:cs="Arial"/>
          <w:b/>
          <w:sz w:val="23"/>
          <w:szCs w:val="23"/>
        </w:rPr>
      </w:pPr>
    </w:p>
    <w:p w14:paraId="642D78DE" w14:textId="77777777" w:rsidR="0091708A" w:rsidRPr="00DD674E" w:rsidRDefault="0091708A" w:rsidP="00FF5DBE">
      <w:pPr>
        <w:widowControl w:val="0"/>
        <w:autoSpaceDE w:val="0"/>
        <w:autoSpaceDN w:val="0"/>
        <w:adjustRightInd w:val="0"/>
        <w:spacing w:after="0" w:line="240" w:lineRule="auto"/>
        <w:ind w:left="720"/>
        <w:jc w:val="right"/>
        <w:rPr>
          <w:rFonts w:ascii="Arial" w:hAnsi="Arial" w:cs="Arial"/>
          <w:b/>
          <w:sz w:val="23"/>
          <w:szCs w:val="23"/>
        </w:rPr>
      </w:pPr>
    </w:p>
    <w:p w14:paraId="19233718" w14:textId="77777777" w:rsidR="0091708A" w:rsidRPr="00DD674E" w:rsidRDefault="0091708A" w:rsidP="00FF5DBE">
      <w:pPr>
        <w:widowControl w:val="0"/>
        <w:autoSpaceDE w:val="0"/>
        <w:autoSpaceDN w:val="0"/>
        <w:adjustRightInd w:val="0"/>
        <w:spacing w:after="0" w:line="240" w:lineRule="auto"/>
        <w:ind w:left="720"/>
        <w:jc w:val="right"/>
        <w:rPr>
          <w:rFonts w:ascii="Arial" w:hAnsi="Arial" w:cs="Arial"/>
          <w:b/>
          <w:sz w:val="23"/>
          <w:szCs w:val="23"/>
        </w:rPr>
      </w:pPr>
    </w:p>
    <w:p w14:paraId="2529658E" w14:textId="77777777" w:rsidR="0091708A" w:rsidRPr="00DD674E" w:rsidRDefault="0091708A" w:rsidP="00FF5DBE">
      <w:pPr>
        <w:widowControl w:val="0"/>
        <w:autoSpaceDE w:val="0"/>
        <w:autoSpaceDN w:val="0"/>
        <w:adjustRightInd w:val="0"/>
        <w:spacing w:after="0" w:line="240" w:lineRule="auto"/>
        <w:ind w:left="720"/>
        <w:jc w:val="right"/>
        <w:rPr>
          <w:rFonts w:ascii="Arial" w:hAnsi="Arial" w:cs="Arial"/>
          <w:b/>
          <w:sz w:val="23"/>
          <w:szCs w:val="23"/>
        </w:rPr>
      </w:pPr>
    </w:p>
    <w:p w14:paraId="1DF382DC" w14:textId="77777777" w:rsidR="0091708A" w:rsidRPr="00DD674E" w:rsidRDefault="0091708A" w:rsidP="00FF5DBE">
      <w:pPr>
        <w:widowControl w:val="0"/>
        <w:autoSpaceDE w:val="0"/>
        <w:autoSpaceDN w:val="0"/>
        <w:adjustRightInd w:val="0"/>
        <w:spacing w:after="0" w:line="240" w:lineRule="auto"/>
        <w:ind w:left="720"/>
        <w:jc w:val="right"/>
        <w:rPr>
          <w:rFonts w:ascii="Arial" w:hAnsi="Arial" w:cs="Arial"/>
          <w:b/>
          <w:sz w:val="23"/>
          <w:szCs w:val="23"/>
        </w:rPr>
      </w:pPr>
    </w:p>
    <w:p w14:paraId="0EAFE428" w14:textId="77777777" w:rsidR="0091708A" w:rsidRPr="00DD674E" w:rsidRDefault="0091708A" w:rsidP="00FF5DBE">
      <w:pPr>
        <w:widowControl w:val="0"/>
        <w:autoSpaceDE w:val="0"/>
        <w:autoSpaceDN w:val="0"/>
        <w:adjustRightInd w:val="0"/>
        <w:spacing w:after="0" w:line="240" w:lineRule="auto"/>
        <w:ind w:left="720"/>
        <w:jc w:val="right"/>
        <w:rPr>
          <w:rFonts w:ascii="Arial" w:hAnsi="Arial" w:cs="Arial"/>
          <w:b/>
          <w:sz w:val="23"/>
          <w:szCs w:val="23"/>
        </w:rPr>
      </w:pPr>
    </w:p>
    <w:p w14:paraId="375E44A4" w14:textId="77777777" w:rsidR="0091708A" w:rsidRPr="00DD674E" w:rsidRDefault="0091708A" w:rsidP="00FF5DBE">
      <w:pPr>
        <w:widowControl w:val="0"/>
        <w:autoSpaceDE w:val="0"/>
        <w:autoSpaceDN w:val="0"/>
        <w:adjustRightInd w:val="0"/>
        <w:spacing w:after="0" w:line="240" w:lineRule="auto"/>
        <w:ind w:left="720"/>
        <w:jc w:val="right"/>
        <w:rPr>
          <w:rFonts w:ascii="Arial" w:hAnsi="Arial" w:cs="Arial"/>
          <w:b/>
          <w:sz w:val="23"/>
          <w:szCs w:val="23"/>
        </w:rPr>
      </w:pPr>
    </w:p>
    <w:p w14:paraId="507A35CE" w14:textId="77777777" w:rsidR="0091708A" w:rsidRPr="00DD674E" w:rsidRDefault="0091708A" w:rsidP="00FF5DBE">
      <w:pPr>
        <w:widowControl w:val="0"/>
        <w:autoSpaceDE w:val="0"/>
        <w:autoSpaceDN w:val="0"/>
        <w:adjustRightInd w:val="0"/>
        <w:spacing w:after="0" w:line="240" w:lineRule="auto"/>
        <w:ind w:left="720"/>
        <w:jc w:val="right"/>
        <w:rPr>
          <w:rFonts w:ascii="Arial" w:hAnsi="Arial" w:cs="Arial"/>
          <w:b/>
          <w:sz w:val="23"/>
          <w:szCs w:val="23"/>
        </w:rPr>
      </w:pPr>
    </w:p>
    <w:p w14:paraId="6C252B3E" w14:textId="77777777" w:rsidR="0091708A" w:rsidRPr="00DD674E" w:rsidRDefault="0091708A" w:rsidP="00FF5DBE">
      <w:pPr>
        <w:widowControl w:val="0"/>
        <w:autoSpaceDE w:val="0"/>
        <w:autoSpaceDN w:val="0"/>
        <w:adjustRightInd w:val="0"/>
        <w:spacing w:after="0" w:line="240" w:lineRule="auto"/>
        <w:ind w:left="720"/>
        <w:jc w:val="right"/>
        <w:rPr>
          <w:rFonts w:ascii="Arial" w:hAnsi="Arial" w:cs="Arial"/>
          <w:b/>
          <w:sz w:val="23"/>
          <w:szCs w:val="23"/>
        </w:rPr>
      </w:pPr>
    </w:p>
    <w:p w14:paraId="2B1810C6" w14:textId="77777777" w:rsidR="0091708A" w:rsidRPr="00DD674E" w:rsidRDefault="0091708A" w:rsidP="00FF5DBE">
      <w:pPr>
        <w:widowControl w:val="0"/>
        <w:autoSpaceDE w:val="0"/>
        <w:autoSpaceDN w:val="0"/>
        <w:adjustRightInd w:val="0"/>
        <w:spacing w:after="0" w:line="240" w:lineRule="auto"/>
        <w:ind w:left="720"/>
        <w:jc w:val="right"/>
        <w:rPr>
          <w:rFonts w:ascii="Arial" w:hAnsi="Arial" w:cs="Arial"/>
          <w:b/>
          <w:sz w:val="23"/>
          <w:szCs w:val="23"/>
        </w:rPr>
      </w:pPr>
    </w:p>
    <w:p w14:paraId="5179EA79" w14:textId="77777777" w:rsidR="0091708A" w:rsidRPr="00DD674E" w:rsidRDefault="0091708A" w:rsidP="00FF5DBE">
      <w:pPr>
        <w:widowControl w:val="0"/>
        <w:autoSpaceDE w:val="0"/>
        <w:autoSpaceDN w:val="0"/>
        <w:adjustRightInd w:val="0"/>
        <w:spacing w:after="0" w:line="240" w:lineRule="auto"/>
        <w:ind w:left="720"/>
        <w:jc w:val="right"/>
        <w:rPr>
          <w:rFonts w:ascii="Arial" w:hAnsi="Arial" w:cs="Arial"/>
          <w:b/>
          <w:sz w:val="23"/>
          <w:szCs w:val="23"/>
        </w:rPr>
      </w:pPr>
    </w:p>
    <w:p w14:paraId="1FEFA3DC" w14:textId="77777777" w:rsidR="0091708A" w:rsidRPr="00DD674E" w:rsidRDefault="0091708A" w:rsidP="00FF5DBE">
      <w:pPr>
        <w:widowControl w:val="0"/>
        <w:autoSpaceDE w:val="0"/>
        <w:autoSpaceDN w:val="0"/>
        <w:adjustRightInd w:val="0"/>
        <w:spacing w:after="0" w:line="240" w:lineRule="auto"/>
        <w:ind w:left="720"/>
        <w:jc w:val="right"/>
        <w:rPr>
          <w:rFonts w:ascii="Arial" w:hAnsi="Arial" w:cs="Arial"/>
          <w:b/>
          <w:sz w:val="23"/>
          <w:szCs w:val="23"/>
        </w:rPr>
      </w:pPr>
    </w:p>
    <w:p w14:paraId="60E32E93" w14:textId="77777777" w:rsidR="0091708A" w:rsidRPr="00DD674E" w:rsidRDefault="0091708A" w:rsidP="00FF5DBE">
      <w:pPr>
        <w:widowControl w:val="0"/>
        <w:autoSpaceDE w:val="0"/>
        <w:autoSpaceDN w:val="0"/>
        <w:adjustRightInd w:val="0"/>
        <w:spacing w:after="0" w:line="240" w:lineRule="auto"/>
        <w:ind w:left="720"/>
        <w:jc w:val="right"/>
        <w:rPr>
          <w:rFonts w:ascii="Arial" w:hAnsi="Arial" w:cs="Arial"/>
          <w:b/>
          <w:sz w:val="23"/>
          <w:szCs w:val="23"/>
        </w:rPr>
      </w:pPr>
    </w:p>
    <w:p w14:paraId="69D48988" w14:textId="77777777" w:rsidR="0091708A" w:rsidRPr="00DD674E" w:rsidRDefault="0091708A" w:rsidP="00FF5DBE">
      <w:pPr>
        <w:widowControl w:val="0"/>
        <w:autoSpaceDE w:val="0"/>
        <w:autoSpaceDN w:val="0"/>
        <w:adjustRightInd w:val="0"/>
        <w:spacing w:after="0" w:line="240" w:lineRule="auto"/>
        <w:ind w:left="720"/>
        <w:jc w:val="right"/>
        <w:rPr>
          <w:rFonts w:ascii="Arial" w:hAnsi="Arial" w:cs="Arial"/>
          <w:b/>
          <w:sz w:val="23"/>
          <w:szCs w:val="23"/>
        </w:rPr>
      </w:pPr>
    </w:p>
    <w:p w14:paraId="490D27EF" w14:textId="77777777" w:rsidR="0091708A" w:rsidRPr="00DD674E" w:rsidRDefault="0091708A" w:rsidP="00FF5DBE">
      <w:pPr>
        <w:widowControl w:val="0"/>
        <w:autoSpaceDE w:val="0"/>
        <w:autoSpaceDN w:val="0"/>
        <w:adjustRightInd w:val="0"/>
        <w:spacing w:after="0" w:line="240" w:lineRule="auto"/>
        <w:ind w:left="720"/>
        <w:jc w:val="right"/>
        <w:rPr>
          <w:rFonts w:ascii="Arial" w:hAnsi="Arial" w:cs="Arial"/>
          <w:b/>
          <w:sz w:val="23"/>
          <w:szCs w:val="23"/>
        </w:rPr>
      </w:pPr>
    </w:p>
    <w:p w14:paraId="61881DD5" w14:textId="77777777" w:rsidR="0091708A" w:rsidRPr="00DD674E" w:rsidRDefault="0091708A" w:rsidP="00FF5DBE">
      <w:pPr>
        <w:widowControl w:val="0"/>
        <w:autoSpaceDE w:val="0"/>
        <w:autoSpaceDN w:val="0"/>
        <w:adjustRightInd w:val="0"/>
        <w:spacing w:after="0" w:line="240" w:lineRule="auto"/>
        <w:ind w:left="720"/>
        <w:jc w:val="right"/>
        <w:rPr>
          <w:rFonts w:ascii="Arial" w:hAnsi="Arial" w:cs="Arial"/>
          <w:b/>
          <w:sz w:val="23"/>
          <w:szCs w:val="23"/>
        </w:rPr>
      </w:pPr>
    </w:p>
    <w:p w14:paraId="4B89DD42" w14:textId="77777777" w:rsidR="0091708A" w:rsidRPr="00DD674E" w:rsidRDefault="0091708A" w:rsidP="00FF5DBE">
      <w:pPr>
        <w:widowControl w:val="0"/>
        <w:autoSpaceDE w:val="0"/>
        <w:autoSpaceDN w:val="0"/>
        <w:adjustRightInd w:val="0"/>
        <w:spacing w:after="0" w:line="240" w:lineRule="auto"/>
        <w:ind w:left="720"/>
        <w:jc w:val="right"/>
        <w:rPr>
          <w:rFonts w:ascii="Arial" w:hAnsi="Arial" w:cs="Arial"/>
          <w:b/>
          <w:sz w:val="23"/>
          <w:szCs w:val="23"/>
        </w:rPr>
      </w:pPr>
    </w:p>
    <w:p w14:paraId="0521CF4D" w14:textId="77777777" w:rsidR="0091708A" w:rsidRPr="00DD674E" w:rsidRDefault="0091708A" w:rsidP="00FF5DBE">
      <w:pPr>
        <w:widowControl w:val="0"/>
        <w:autoSpaceDE w:val="0"/>
        <w:autoSpaceDN w:val="0"/>
        <w:adjustRightInd w:val="0"/>
        <w:spacing w:after="0" w:line="240" w:lineRule="auto"/>
        <w:ind w:left="720"/>
        <w:jc w:val="right"/>
        <w:rPr>
          <w:rFonts w:ascii="Arial" w:hAnsi="Arial" w:cs="Arial"/>
          <w:b/>
          <w:sz w:val="23"/>
          <w:szCs w:val="23"/>
        </w:rPr>
      </w:pPr>
    </w:p>
    <w:p w14:paraId="4384604A" w14:textId="77777777" w:rsidR="0091708A" w:rsidRPr="00DD674E" w:rsidRDefault="0091708A" w:rsidP="00FF5DBE">
      <w:pPr>
        <w:widowControl w:val="0"/>
        <w:autoSpaceDE w:val="0"/>
        <w:autoSpaceDN w:val="0"/>
        <w:adjustRightInd w:val="0"/>
        <w:spacing w:after="0" w:line="240" w:lineRule="auto"/>
        <w:ind w:left="720"/>
        <w:jc w:val="right"/>
        <w:rPr>
          <w:rFonts w:ascii="Arial" w:hAnsi="Arial" w:cs="Arial"/>
          <w:b/>
          <w:sz w:val="23"/>
          <w:szCs w:val="23"/>
        </w:rPr>
      </w:pPr>
    </w:p>
    <w:p w14:paraId="6691B32A" w14:textId="77777777" w:rsidR="0091708A" w:rsidRPr="00DD674E" w:rsidRDefault="0091708A" w:rsidP="00FF5DBE">
      <w:pPr>
        <w:widowControl w:val="0"/>
        <w:autoSpaceDE w:val="0"/>
        <w:autoSpaceDN w:val="0"/>
        <w:adjustRightInd w:val="0"/>
        <w:spacing w:after="0" w:line="240" w:lineRule="auto"/>
        <w:ind w:left="720"/>
        <w:jc w:val="right"/>
        <w:rPr>
          <w:rFonts w:ascii="Arial" w:hAnsi="Arial" w:cs="Arial"/>
          <w:b/>
          <w:sz w:val="23"/>
          <w:szCs w:val="23"/>
        </w:rPr>
      </w:pPr>
    </w:p>
    <w:p w14:paraId="3F743EAF" w14:textId="17508C16" w:rsidR="00FF5DBE" w:rsidRPr="00DD674E" w:rsidRDefault="00FF5DBE" w:rsidP="00FF5DBE">
      <w:pPr>
        <w:widowControl w:val="0"/>
        <w:autoSpaceDE w:val="0"/>
        <w:autoSpaceDN w:val="0"/>
        <w:adjustRightInd w:val="0"/>
        <w:spacing w:after="0" w:line="240" w:lineRule="auto"/>
        <w:ind w:left="720"/>
        <w:jc w:val="right"/>
        <w:rPr>
          <w:rFonts w:ascii="Arial" w:hAnsi="Arial" w:cs="Arial"/>
          <w:b/>
          <w:sz w:val="23"/>
          <w:szCs w:val="23"/>
        </w:rPr>
      </w:pPr>
      <w:bookmarkStart w:id="40" w:name="AnnexG"/>
      <w:bookmarkEnd w:id="40"/>
      <w:r w:rsidRPr="00DD674E">
        <w:rPr>
          <w:rFonts w:ascii="Arial" w:hAnsi="Arial" w:cs="Arial"/>
          <w:b/>
          <w:sz w:val="23"/>
          <w:szCs w:val="23"/>
        </w:rPr>
        <w:lastRenderedPageBreak/>
        <w:t xml:space="preserve">ANNEX </w:t>
      </w:r>
      <w:r w:rsidR="0060532B" w:rsidRPr="00DD674E">
        <w:rPr>
          <w:rFonts w:ascii="Arial" w:hAnsi="Arial" w:cs="Arial"/>
          <w:b/>
          <w:sz w:val="23"/>
          <w:szCs w:val="23"/>
        </w:rPr>
        <w:t>G</w:t>
      </w:r>
    </w:p>
    <w:p w14:paraId="6995A52D" w14:textId="77777777" w:rsidR="00FF5DBE" w:rsidRPr="00DD674E" w:rsidRDefault="00FF5DBE" w:rsidP="00FF5DBE">
      <w:pPr>
        <w:widowControl w:val="0"/>
        <w:autoSpaceDE w:val="0"/>
        <w:autoSpaceDN w:val="0"/>
        <w:adjustRightInd w:val="0"/>
        <w:spacing w:after="0" w:line="240" w:lineRule="auto"/>
        <w:ind w:left="720"/>
        <w:jc w:val="right"/>
        <w:rPr>
          <w:rFonts w:ascii="Arial" w:hAnsi="Arial" w:cs="Arial"/>
          <w:b/>
          <w:sz w:val="23"/>
          <w:szCs w:val="23"/>
        </w:rPr>
      </w:pPr>
    </w:p>
    <w:p w14:paraId="2CEE94E1" w14:textId="77777777" w:rsidR="00FF5DBE" w:rsidRPr="00DD674E" w:rsidRDefault="00FF5DBE" w:rsidP="00FF5DBE">
      <w:pPr>
        <w:widowControl w:val="0"/>
        <w:autoSpaceDE w:val="0"/>
        <w:autoSpaceDN w:val="0"/>
        <w:adjustRightInd w:val="0"/>
        <w:spacing w:after="0" w:line="240" w:lineRule="auto"/>
        <w:ind w:left="1440"/>
        <w:rPr>
          <w:rFonts w:ascii="Arial" w:hAnsi="Arial" w:cs="Arial"/>
          <w:b/>
          <w:sz w:val="23"/>
          <w:szCs w:val="23"/>
        </w:rPr>
      </w:pPr>
      <w:r w:rsidRPr="00DD674E">
        <w:rPr>
          <w:rFonts w:ascii="Arial" w:hAnsi="Arial" w:cs="Arial"/>
          <w:b/>
          <w:sz w:val="23"/>
          <w:szCs w:val="23"/>
        </w:rPr>
        <w:t>PRUDENTIAL BORROWING SCHEME – GUIDANCE FOR SCHOOLS</w:t>
      </w:r>
    </w:p>
    <w:p w14:paraId="57D233EF" w14:textId="77777777" w:rsidR="00FF5DBE" w:rsidRPr="00DD674E" w:rsidRDefault="00FF5DBE" w:rsidP="00FF5DBE">
      <w:pPr>
        <w:widowControl w:val="0"/>
        <w:autoSpaceDE w:val="0"/>
        <w:autoSpaceDN w:val="0"/>
        <w:adjustRightInd w:val="0"/>
        <w:spacing w:after="0" w:line="240" w:lineRule="auto"/>
        <w:ind w:left="1440"/>
        <w:rPr>
          <w:rFonts w:ascii="Arial" w:hAnsi="Arial" w:cs="Arial"/>
          <w:b/>
          <w:sz w:val="23"/>
          <w:szCs w:val="23"/>
        </w:rPr>
      </w:pPr>
    </w:p>
    <w:p w14:paraId="361F3A81" w14:textId="77777777" w:rsidR="00FF5DBE" w:rsidRPr="00DD674E" w:rsidRDefault="00FF5DBE" w:rsidP="00FF5DBE">
      <w:pPr>
        <w:autoSpaceDE w:val="0"/>
        <w:autoSpaceDN w:val="0"/>
        <w:adjustRightInd w:val="0"/>
        <w:spacing w:after="0" w:line="240" w:lineRule="auto"/>
        <w:rPr>
          <w:rFonts w:ascii="Arial" w:hAnsi="Arial" w:cs="Arial"/>
          <w:b/>
          <w:bCs/>
          <w:color w:val="000000"/>
          <w:sz w:val="23"/>
          <w:szCs w:val="23"/>
        </w:rPr>
      </w:pPr>
      <w:r w:rsidRPr="00DD674E">
        <w:rPr>
          <w:rFonts w:ascii="Arial" w:hAnsi="Arial" w:cs="Arial"/>
          <w:b/>
          <w:bCs/>
          <w:color w:val="000000"/>
          <w:sz w:val="23"/>
          <w:szCs w:val="23"/>
        </w:rPr>
        <w:t>1</w:t>
      </w:r>
      <w:r w:rsidRPr="00DD674E">
        <w:rPr>
          <w:rFonts w:ascii="Arial" w:hAnsi="Arial" w:cs="Arial"/>
          <w:b/>
          <w:bCs/>
          <w:color w:val="000000"/>
          <w:sz w:val="23"/>
          <w:szCs w:val="23"/>
        </w:rPr>
        <w:tab/>
        <w:t xml:space="preserve"> Introduction </w:t>
      </w:r>
    </w:p>
    <w:p w14:paraId="6714492B" w14:textId="77777777" w:rsidR="00FF5DBE" w:rsidRPr="00DD674E" w:rsidRDefault="00FF5DBE" w:rsidP="00FF5DBE">
      <w:pPr>
        <w:autoSpaceDE w:val="0"/>
        <w:autoSpaceDN w:val="0"/>
        <w:adjustRightInd w:val="0"/>
        <w:spacing w:after="0" w:line="240" w:lineRule="auto"/>
        <w:rPr>
          <w:rFonts w:ascii="Arial" w:hAnsi="Arial" w:cs="Arial"/>
          <w:color w:val="000000"/>
          <w:sz w:val="23"/>
          <w:szCs w:val="23"/>
        </w:rPr>
      </w:pPr>
    </w:p>
    <w:p w14:paraId="1047DC74" w14:textId="77777777" w:rsidR="00FF5DBE" w:rsidRPr="00DD674E" w:rsidRDefault="00FF5DBE" w:rsidP="00FF5DBE">
      <w:pPr>
        <w:autoSpaceDE w:val="0"/>
        <w:autoSpaceDN w:val="0"/>
        <w:adjustRightInd w:val="0"/>
        <w:spacing w:after="0" w:line="240" w:lineRule="auto"/>
        <w:ind w:left="720" w:hanging="720"/>
        <w:rPr>
          <w:rFonts w:ascii="Arial" w:hAnsi="Arial" w:cs="Arial"/>
          <w:color w:val="000000"/>
          <w:sz w:val="23"/>
          <w:szCs w:val="23"/>
        </w:rPr>
      </w:pPr>
      <w:r w:rsidRPr="00DD674E">
        <w:rPr>
          <w:rFonts w:ascii="Arial" w:hAnsi="Arial" w:cs="Arial"/>
          <w:color w:val="000000"/>
          <w:sz w:val="23"/>
          <w:szCs w:val="23"/>
        </w:rPr>
        <w:t xml:space="preserve">1.1 </w:t>
      </w:r>
      <w:r w:rsidRPr="00DD674E">
        <w:rPr>
          <w:rFonts w:ascii="Arial" w:hAnsi="Arial" w:cs="Arial"/>
          <w:color w:val="000000"/>
          <w:sz w:val="23"/>
          <w:szCs w:val="23"/>
        </w:rPr>
        <w:tab/>
        <w:t xml:space="preserve">These procedures have been developed to provide clear guidelines to schools when seeking to borrow funds from the council to acquire capital assets. </w:t>
      </w:r>
    </w:p>
    <w:p w14:paraId="2FE0FBD9" w14:textId="77777777" w:rsidR="00FF5DBE" w:rsidRPr="00DD674E" w:rsidRDefault="00FF5DBE" w:rsidP="00FF5DBE">
      <w:pPr>
        <w:autoSpaceDE w:val="0"/>
        <w:autoSpaceDN w:val="0"/>
        <w:adjustRightInd w:val="0"/>
        <w:spacing w:after="0" w:line="240" w:lineRule="auto"/>
        <w:ind w:left="720" w:hanging="720"/>
        <w:rPr>
          <w:rFonts w:ascii="Arial" w:hAnsi="Arial" w:cs="Arial"/>
          <w:color w:val="000000"/>
          <w:sz w:val="23"/>
          <w:szCs w:val="23"/>
        </w:rPr>
      </w:pPr>
    </w:p>
    <w:p w14:paraId="652A8607" w14:textId="77777777" w:rsidR="00FF5DBE" w:rsidRPr="00DD674E" w:rsidRDefault="00FF5DBE" w:rsidP="00FF5DBE">
      <w:pPr>
        <w:autoSpaceDE w:val="0"/>
        <w:autoSpaceDN w:val="0"/>
        <w:adjustRightInd w:val="0"/>
        <w:spacing w:after="0" w:line="240" w:lineRule="auto"/>
        <w:ind w:left="720" w:hanging="720"/>
        <w:rPr>
          <w:rFonts w:ascii="Arial" w:hAnsi="Arial" w:cs="Arial"/>
          <w:color w:val="000000"/>
          <w:sz w:val="23"/>
          <w:szCs w:val="23"/>
        </w:rPr>
      </w:pPr>
      <w:r w:rsidRPr="00DD674E">
        <w:rPr>
          <w:rFonts w:ascii="Arial" w:hAnsi="Arial" w:cs="Arial"/>
          <w:b/>
          <w:bCs/>
          <w:color w:val="000000"/>
          <w:sz w:val="23"/>
          <w:szCs w:val="23"/>
        </w:rPr>
        <w:t xml:space="preserve">2 </w:t>
      </w:r>
      <w:r w:rsidRPr="00DD674E">
        <w:rPr>
          <w:rFonts w:ascii="Arial" w:hAnsi="Arial" w:cs="Arial"/>
          <w:b/>
          <w:bCs/>
          <w:color w:val="000000"/>
          <w:sz w:val="23"/>
          <w:szCs w:val="23"/>
        </w:rPr>
        <w:tab/>
        <w:t xml:space="preserve">What Applications will be considered? </w:t>
      </w:r>
    </w:p>
    <w:p w14:paraId="2B649E59" w14:textId="77777777" w:rsidR="00FF5DBE" w:rsidRPr="00DD674E" w:rsidRDefault="00FF5DBE" w:rsidP="00FF5DBE">
      <w:pPr>
        <w:autoSpaceDE w:val="0"/>
        <w:autoSpaceDN w:val="0"/>
        <w:adjustRightInd w:val="0"/>
        <w:spacing w:after="0" w:line="240" w:lineRule="auto"/>
        <w:ind w:left="720" w:hanging="720"/>
        <w:rPr>
          <w:rFonts w:ascii="Arial" w:hAnsi="Arial" w:cs="Arial"/>
          <w:color w:val="000000"/>
          <w:sz w:val="23"/>
          <w:szCs w:val="23"/>
        </w:rPr>
      </w:pPr>
    </w:p>
    <w:p w14:paraId="4E1B9413" w14:textId="66B76853" w:rsidR="00FF5DBE" w:rsidRPr="00DD674E" w:rsidRDefault="00FF5DBE" w:rsidP="00FF5DBE">
      <w:pPr>
        <w:autoSpaceDE w:val="0"/>
        <w:autoSpaceDN w:val="0"/>
        <w:adjustRightInd w:val="0"/>
        <w:spacing w:after="0" w:line="240" w:lineRule="auto"/>
        <w:ind w:left="720" w:hanging="720"/>
        <w:rPr>
          <w:rFonts w:ascii="Arial" w:hAnsi="Arial" w:cs="Arial"/>
          <w:color w:val="000000"/>
          <w:sz w:val="23"/>
          <w:szCs w:val="23"/>
        </w:rPr>
      </w:pPr>
      <w:r w:rsidRPr="00DD674E">
        <w:rPr>
          <w:rFonts w:ascii="Arial" w:hAnsi="Arial" w:cs="Arial"/>
          <w:color w:val="000000"/>
          <w:sz w:val="23"/>
          <w:szCs w:val="23"/>
        </w:rPr>
        <w:t xml:space="preserve">2.1 </w:t>
      </w:r>
      <w:r w:rsidRPr="00DD674E">
        <w:rPr>
          <w:rFonts w:ascii="Arial" w:hAnsi="Arial" w:cs="Arial"/>
          <w:color w:val="000000"/>
          <w:sz w:val="23"/>
          <w:szCs w:val="23"/>
        </w:rPr>
        <w:tab/>
        <w:t xml:space="preserve">Applications will only be considered for expenditure on the acquisition, creation or enhancement of assets that can be capitalised (subject to a de minimis level) providing that it will yield benefit to the Council and services it provides for a period of more than one year for example improvements to Land and buildings, computer hardware, </w:t>
      </w:r>
      <w:r w:rsidR="00EE053E" w:rsidRPr="00DD674E">
        <w:rPr>
          <w:rFonts w:ascii="Arial" w:hAnsi="Arial" w:cs="Arial"/>
          <w:color w:val="000000"/>
          <w:sz w:val="23"/>
          <w:szCs w:val="23"/>
        </w:rPr>
        <w:t>furniture,</w:t>
      </w:r>
      <w:r w:rsidRPr="00DD674E">
        <w:rPr>
          <w:rFonts w:ascii="Arial" w:hAnsi="Arial" w:cs="Arial"/>
          <w:color w:val="000000"/>
          <w:sz w:val="23"/>
          <w:szCs w:val="23"/>
        </w:rPr>
        <w:t xml:space="preserve"> and equipment. </w:t>
      </w:r>
    </w:p>
    <w:p w14:paraId="130C6B48" w14:textId="77777777" w:rsidR="00FF5DBE" w:rsidRPr="00DD674E" w:rsidRDefault="00FF5DBE" w:rsidP="00FF5DBE">
      <w:pPr>
        <w:autoSpaceDE w:val="0"/>
        <w:autoSpaceDN w:val="0"/>
        <w:adjustRightInd w:val="0"/>
        <w:spacing w:after="0" w:line="240" w:lineRule="auto"/>
        <w:ind w:left="720" w:hanging="720"/>
        <w:rPr>
          <w:rFonts w:ascii="Arial" w:hAnsi="Arial" w:cs="Arial"/>
          <w:color w:val="000000"/>
          <w:sz w:val="23"/>
          <w:szCs w:val="23"/>
        </w:rPr>
      </w:pPr>
    </w:p>
    <w:p w14:paraId="5E7C5C7B" w14:textId="77777777" w:rsidR="00FF5DBE" w:rsidRPr="00DD674E" w:rsidRDefault="00FF5DBE" w:rsidP="00FF5DBE">
      <w:pPr>
        <w:autoSpaceDE w:val="0"/>
        <w:autoSpaceDN w:val="0"/>
        <w:adjustRightInd w:val="0"/>
        <w:spacing w:after="0" w:line="240" w:lineRule="auto"/>
        <w:ind w:left="720" w:hanging="720"/>
        <w:rPr>
          <w:rFonts w:ascii="Arial" w:hAnsi="Arial" w:cs="Arial"/>
          <w:color w:val="000000"/>
          <w:sz w:val="23"/>
          <w:szCs w:val="23"/>
        </w:rPr>
      </w:pPr>
      <w:r w:rsidRPr="00DD674E">
        <w:rPr>
          <w:rFonts w:ascii="Arial" w:hAnsi="Arial" w:cs="Arial"/>
          <w:color w:val="000000"/>
          <w:sz w:val="23"/>
          <w:szCs w:val="23"/>
        </w:rPr>
        <w:t xml:space="preserve">2.2 </w:t>
      </w:r>
      <w:r w:rsidRPr="00DD674E">
        <w:rPr>
          <w:rFonts w:ascii="Arial" w:hAnsi="Arial" w:cs="Arial"/>
          <w:color w:val="000000"/>
          <w:sz w:val="23"/>
          <w:szCs w:val="23"/>
        </w:rPr>
        <w:tab/>
        <w:t>Applications cannot be considered for assets with a capital cost /purchase price less than £10,000</w:t>
      </w:r>
      <w:r w:rsidRPr="00DD674E">
        <w:rPr>
          <w:rFonts w:ascii="Arial" w:hAnsi="Arial" w:cs="Arial"/>
          <w:color w:val="000000"/>
          <w:sz w:val="16"/>
          <w:szCs w:val="16"/>
        </w:rPr>
        <w:t xml:space="preserve">3 </w:t>
      </w:r>
      <w:r w:rsidRPr="00DD674E">
        <w:rPr>
          <w:rFonts w:ascii="Arial" w:hAnsi="Arial" w:cs="Arial"/>
          <w:color w:val="000000"/>
          <w:sz w:val="23"/>
          <w:szCs w:val="23"/>
        </w:rPr>
        <w:t xml:space="preserve">unless it is part of one large scheme where the total costs will exceed £10,000 </w:t>
      </w:r>
    </w:p>
    <w:p w14:paraId="63F4C4C8" w14:textId="77777777" w:rsidR="00FF5DBE" w:rsidRPr="00DD674E" w:rsidRDefault="00FF5DBE" w:rsidP="00FF5DBE">
      <w:pPr>
        <w:autoSpaceDE w:val="0"/>
        <w:autoSpaceDN w:val="0"/>
        <w:adjustRightInd w:val="0"/>
        <w:spacing w:after="0" w:line="240" w:lineRule="auto"/>
        <w:ind w:left="720" w:hanging="720"/>
        <w:rPr>
          <w:rFonts w:ascii="Arial" w:hAnsi="Arial" w:cs="Arial"/>
          <w:color w:val="000000"/>
          <w:sz w:val="23"/>
          <w:szCs w:val="23"/>
        </w:rPr>
      </w:pPr>
    </w:p>
    <w:p w14:paraId="402E0E4A" w14:textId="252A227A" w:rsidR="00FF5DBE" w:rsidRPr="00DD674E" w:rsidRDefault="00FF5DBE" w:rsidP="00FF5DBE">
      <w:pPr>
        <w:autoSpaceDE w:val="0"/>
        <w:autoSpaceDN w:val="0"/>
        <w:adjustRightInd w:val="0"/>
        <w:spacing w:after="0" w:line="240" w:lineRule="auto"/>
        <w:ind w:left="720" w:hanging="720"/>
        <w:rPr>
          <w:rFonts w:ascii="Arial" w:hAnsi="Arial" w:cs="Arial"/>
          <w:color w:val="000000"/>
          <w:sz w:val="23"/>
          <w:szCs w:val="23"/>
        </w:rPr>
      </w:pPr>
      <w:r w:rsidRPr="00DD674E">
        <w:rPr>
          <w:rFonts w:ascii="Arial" w:hAnsi="Arial" w:cs="Arial"/>
          <w:color w:val="000000"/>
          <w:sz w:val="23"/>
          <w:szCs w:val="23"/>
        </w:rPr>
        <w:t xml:space="preserve">2.3 </w:t>
      </w:r>
      <w:r w:rsidRPr="00DD674E">
        <w:rPr>
          <w:rFonts w:ascii="Arial" w:hAnsi="Arial" w:cs="Arial"/>
          <w:color w:val="000000"/>
          <w:sz w:val="23"/>
          <w:szCs w:val="23"/>
        </w:rPr>
        <w:tab/>
        <w:t xml:space="preserve">In all cases, services will be required to complete an application form and demonstrate that the proposal is affordable, </w:t>
      </w:r>
      <w:r w:rsidR="00EE053E" w:rsidRPr="00DD674E">
        <w:rPr>
          <w:rFonts w:ascii="Arial" w:hAnsi="Arial" w:cs="Arial"/>
          <w:color w:val="000000"/>
          <w:sz w:val="23"/>
          <w:szCs w:val="23"/>
        </w:rPr>
        <w:t>achievable,</w:t>
      </w:r>
      <w:r w:rsidRPr="00DD674E">
        <w:rPr>
          <w:rFonts w:ascii="Arial" w:hAnsi="Arial" w:cs="Arial"/>
          <w:color w:val="000000"/>
          <w:sz w:val="23"/>
          <w:szCs w:val="23"/>
        </w:rPr>
        <w:t xml:space="preserve"> and sustainable. </w:t>
      </w:r>
    </w:p>
    <w:p w14:paraId="41E6FA5C" w14:textId="77777777" w:rsidR="00FF5DBE" w:rsidRPr="00DD674E" w:rsidRDefault="00FF5DBE" w:rsidP="00FF5DBE">
      <w:pPr>
        <w:autoSpaceDE w:val="0"/>
        <w:autoSpaceDN w:val="0"/>
        <w:adjustRightInd w:val="0"/>
        <w:spacing w:after="0" w:line="240" w:lineRule="auto"/>
        <w:ind w:left="720" w:hanging="720"/>
        <w:rPr>
          <w:rFonts w:ascii="Arial" w:hAnsi="Arial" w:cs="Arial"/>
          <w:color w:val="000000"/>
          <w:sz w:val="23"/>
          <w:szCs w:val="23"/>
        </w:rPr>
      </w:pPr>
    </w:p>
    <w:p w14:paraId="551F6E37" w14:textId="77777777" w:rsidR="00FF5DBE" w:rsidRPr="00DD674E" w:rsidRDefault="00FF5DBE" w:rsidP="00FF5DBE">
      <w:pPr>
        <w:autoSpaceDE w:val="0"/>
        <w:autoSpaceDN w:val="0"/>
        <w:adjustRightInd w:val="0"/>
        <w:spacing w:after="0" w:line="240" w:lineRule="auto"/>
        <w:ind w:left="720" w:hanging="720"/>
        <w:rPr>
          <w:rFonts w:ascii="Arial" w:hAnsi="Arial" w:cs="Arial"/>
          <w:color w:val="000000"/>
          <w:sz w:val="23"/>
          <w:szCs w:val="23"/>
        </w:rPr>
      </w:pPr>
      <w:r w:rsidRPr="00DD674E">
        <w:rPr>
          <w:rFonts w:ascii="Arial" w:hAnsi="Arial" w:cs="Arial"/>
          <w:color w:val="000000"/>
          <w:sz w:val="23"/>
          <w:szCs w:val="23"/>
        </w:rPr>
        <w:t>2.4</w:t>
      </w:r>
      <w:r w:rsidRPr="00DD674E">
        <w:rPr>
          <w:rFonts w:ascii="Arial" w:hAnsi="Arial" w:cs="Arial"/>
          <w:color w:val="000000"/>
          <w:sz w:val="23"/>
          <w:szCs w:val="23"/>
        </w:rPr>
        <w:tab/>
        <w:t xml:space="preserve">Applications will only be considered for projects, which have received the formal approval of the schools’ Governing Body. A copy of the resolution should be enclosed with the completed application form </w:t>
      </w:r>
      <w:r w:rsidRPr="00DD674E">
        <w:rPr>
          <w:rFonts w:ascii="Arial" w:hAnsi="Arial" w:cs="Arial"/>
          <w:b/>
          <w:bCs/>
          <w:color w:val="000000"/>
          <w:sz w:val="23"/>
          <w:szCs w:val="23"/>
        </w:rPr>
        <w:t xml:space="preserve">(See Appendix 1). </w:t>
      </w:r>
      <w:r w:rsidRPr="00DD674E">
        <w:rPr>
          <w:rFonts w:ascii="Arial" w:hAnsi="Arial" w:cs="Arial"/>
          <w:color w:val="000000"/>
          <w:sz w:val="23"/>
          <w:szCs w:val="23"/>
        </w:rPr>
        <w:t xml:space="preserve">Applications can be submitted and considered in advance of this with signatures of the Headteacher and Chair of the Governing Body. </w:t>
      </w:r>
    </w:p>
    <w:p w14:paraId="31D4292B" w14:textId="77777777" w:rsidR="00FF5DBE" w:rsidRPr="00DD674E" w:rsidRDefault="00FF5DBE" w:rsidP="00FF5DBE">
      <w:pPr>
        <w:autoSpaceDE w:val="0"/>
        <w:autoSpaceDN w:val="0"/>
        <w:adjustRightInd w:val="0"/>
        <w:spacing w:after="0" w:line="240" w:lineRule="auto"/>
        <w:ind w:left="720" w:hanging="720"/>
        <w:rPr>
          <w:rFonts w:ascii="Arial" w:hAnsi="Arial" w:cs="Arial"/>
          <w:color w:val="000000"/>
          <w:sz w:val="23"/>
          <w:szCs w:val="23"/>
        </w:rPr>
      </w:pPr>
    </w:p>
    <w:p w14:paraId="333C33C2" w14:textId="4EAF1163" w:rsidR="00FF5DBE" w:rsidRPr="00DD674E" w:rsidRDefault="00FF5DBE" w:rsidP="00FF5DBE">
      <w:pPr>
        <w:autoSpaceDE w:val="0"/>
        <w:autoSpaceDN w:val="0"/>
        <w:adjustRightInd w:val="0"/>
        <w:spacing w:after="0" w:line="240" w:lineRule="auto"/>
        <w:ind w:left="720" w:hanging="720"/>
        <w:rPr>
          <w:rFonts w:ascii="Arial" w:hAnsi="Arial" w:cs="Arial"/>
          <w:color w:val="000000"/>
          <w:sz w:val="23"/>
          <w:szCs w:val="23"/>
        </w:rPr>
      </w:pPr>
      <w:r w:rsidRPr="00DD674E">
        <w:rPr>
          <w:rFonts w:ascii="Arial" w:hAnsi="Arial" w:cs="Arial"/>
          <w:color w:val="000000"/>
          <w:sz w:val="23"/>
          <w:szCs w:val="23"/>
        </w:rPr>
        <w:t xml:space="preserve">2.5 </w:t>
      </w:r>
      <w:r w:rsidRPr="00DD674E">
        <w:rPr>
          <w:rFonts w:ascii="Arial" w:hAnsi="Arial" w:cs="Arial"/>
          <w:color w:val="000000"/>
          <w:sz w:val="23"/>
          <w:szCs w:val="23"/>
        </w:rPr>
        <w:tab/>
        <w:t xml:space="preserve">All applications must in the first instance be submitted to the Corporate Financial Support Services, schools finance team, </w:t>
      </w:r>
      <w:hyperlink r:id="rId45" w:history="1">
        <w:r w:rsidR="00C26C83" w:rsidRPr="00E47964">
          <w:rPr>
            <w:rStyle w:val="Hyperlink"/>
            <w:rFonts w:ascii="Arial" w:hAnsi="Arial" w:cs="Arial"/>
            <w:sz w:val="23"/>
            <w:szCs w:val="23"/>
          </w:rPr>
          <w:t>mailto:schools.finance@sefton.gov.uk</w:t>
        </w:r>
      </w:hyperlink>
    </w:p>
    <w:p w14:paraId="279A6ADA" w14:textId="77777777" w:rsidR="00FF5DBE" w:rsidRPr="00DD674E" w:rsidRDefault="00FF5DBE" w:rsidP="00FF5DBE">
      <w:pPr>
        <w:autoSpaceDE w:val="0"/>
        <w:autoSpaceDN w:val="0"/>
        <w:adjustRightInd w:val="0"/>
        <w:spacing w:after="0" w:line="240" w:lineRule="auto"/>
        <w:ind w:left="720" w:hanging="720"/>
        <w:rPr>
          <w:rFonts w:ascii="Arial" w:hAnsi="Arial" w:cs="Arial"/>
          <w:color w:val="000000"/>
          <w:sz w:val="23"/>
          <w:szCs w:val="23"/>
        </w:rPr>
      </w:pPr>
    </w:p>
    <w:p w14:paraId="6A01EAB6" w14:textId="77777777" w:rsidR="00FF5DBE" w:rsidRPr="00FF5DBE" w:rsidRDefault="00FF5DBE" w:rsidP="00FF5DBE">
      <w:pPr>
        <w:autoSpaceDE w:val="0"/>
        <w:autoSpaceDN w:val="0"/>
        <w:adjustRightInd w:val="0"/>
        <w:spacing w:after="0" w:line="240" w:lineRule="auto"/>
        <w:ind w:left="720" w:hanging="720"/>
        <w:rPr>
          <w:rFonts w:ascii="Arial" w:hAnsi="Arial" w:cs="Arial"/>
          <w:b/>
          <w:bCs/>
          <w:color w:val="000000"/>
          <w:sz w:val="23"/>
          <w:szCs w:val="23"/>
        </w:rPr>
      </w:pPr>
      <w:r w:rsidRPr="00DD674E">
        <w:rPr>
          <w:rFonts w:ascii="Arial" w:hAnsi="Arial" w:cs="Arial"/>
          <w:b/>
          <w:bCs/>
          <w:color w:val="000000"/>
          <w:sz w:val="23"/>
          <w:szCs w:val="23"/>
        </w:rPr>
        <w:t xml:space="preserve">3 </w:t>
      </w:r>
      <w:r w:rsidRPr="00DD674E">
        <w:rPr>
          <w:rFonts w:ascii="Arial" w:hAnsi="Arial" w:cs="Arial"/>
          <w:b/>
          <w:bCs/>
          <w:color w:val="000000"/>
          <w:sz w:val="23"/>
          <w:szCs w:val="23"/>
        </w:rPr>
        <w:tab/>
        <w:t>How are the annual repayments calculated &amp; repayments made?</w:t>
      </w:r>
    </w:p>
    <w:p w14:paraId="669626D3" w14:textId="77777777" w:rsidR="00FF5DBE" w:rsidRPr="00FF5DBE" w:rsidRDefault="00FF5DBE" w:rsidP="00FF5DBE">
      <w:pPr>
        <w:autoSpaceDE w:val="0"/>
        <w:autoSpaceDN w:val="0"/>
        <w:adjustRightInd w:val="0"/>
        <w:spacing w:after="0" w:line="240" w:lineRule="auto"/>
        <w:ind w:left="720" w:hanging="720"/>
        <w:rPr>
          <w:rFonts w:ascii="Arial" w:hAnsi="Arial" w:cs="Arial"/>
          <w:color w:val="000000"/>
          <w:sz w:val="23"/>
          <w:szCs w:val="23"/>
        </w:rPr>
      </w:pPr>
    </w:p>
    <w:p w14:paraId="295C5D45" w14:textId="06C60BED" w:rsidR="00FF5DBE" w:rsidRPr="00FF5DBE" w:rsidRDefault="00FF5DBE" w:rsidP="00FF5DBE">
      <w:pPr>
        <w:autoSpaceDE w:val="0"/>
        <w:autoSpaceDN w:val="0"/>
        <w:adjustRightInd w:val="0"/>
        <w:spacing w:after="0" w:line="240" w:lineRule="auto"/>
        <w:ind w:left="720" w:hanging="720"/>
        <w:rPr>
          <w:rFonts w:ascii="Arial" w:hAnsi="Arial" w:cs="Arial"/>
          <w:b/>
          <w:bCs/>
          <w:color w:val="000000"/>
          <w:sz w:val="23"/>
          <w:szCs w:val="23"/>
        </w:rPr>
      </w:pPr>
      <w:r w:rsidRPr="00FF5DBE">
        <w:rPr>
          <w:rFonts w:ascii="Arial" w:hAnsi="Arial" w:cs="Arial"/>
          <w:color w:val="000000"/>
          <w:sz w:val="23"/>
          <w:szCs w:val="23"/>
        </w:rPr>
        <w:t xml:space="preserve">3.1 </w:t>
      </w:r>
      <w:r w:rsidRPr="00FF5DBE">
        <w:rPr>
          <w:rFonts w:ascii="Arial" w:hAnsi="Arial" w:cs="Arial"/>
          <w:color w:val="000000"/>
          <w:sz w:val="23"/>
          <w:szCs w:val="23"/>
        </w:rPr>
        <w:tab/>
        <w:t xml:space="preserve">The annual repayment cost will be calculated on an annuity basis over the operational life of the asset. The interest rate will be the Public Works Loan Board annuity </w:t>
      </w:r>
      <w:r w:rsidR="008D545D" w:rsidRPr="00FF5DBE">
        <w:rPr>
          <w:rFonts w:ascii="Arial" w:hAnsi="Arial" w:cs="Arial"/>
          <w:color w:val="000000"/>
          <w:sz w:val="23"/>
          <w:szCs w:val="23"/>
        </w:rPr>
        <w:t>rate</w:t>
      </w:r>
      <w:r w:rsidR="008D545D">
        <w:rPr>
          <w:rFonts w:ascii="Arial" w:hAnsi="Arial" w:cs="Arial"/>
          <w:color w:val="000000"/>
          <w:sz w:val="23"/>
          <w:szCs w:val="23"/>
        </w:rPr>
        <w:t>, as</w:t>
      </w:r>
      <w:r w:rsidR="008C11AF">
        <w:rPr>
          <w:rFonts w:ascii="Arial" w:hAnsi="Arial" w:cs="Arial"/>
          <w:color w:val="000000"/>
          <w:sz w:val="23"/>
          <w:szCs w:val="23"/>
        </w:rPr>
        <w:t xml:space="preserve"> </w:t>
      </w:r>
      <w:r w:rsidR="006F04F1">
        <w:rPr>
          <w:rFonts w:ascii="Arial" w:hAnsi="Arial" w:cs="Arial"/>
          <w:color w:val="000000"/>
          <w:sz w:val="23"/>
          <w:szCs w:val="23"/>
        </w:rPr>
        <w:t>of</w:t>
      </w:r>
      <w:r w:rsidR="008C11AF">
        <w:rPr>
          <w:rFonts w:ascii="Arial" w:hAnsi="Arial" w:cs="Arial"/>
          <w:color w:val="000000"/>
          <w:sz w:val="23"/>
          <w:szCs w:val="23"/>
        </w:rPr>
        <w:t xml:space="preserve"> 1 </w:t>
      </w:r>
      <w:r w:rsidR="008D545D">
        <w:rPr>
          <w:rFonts w:ascii="Arial" w:hAnsi="Arial" w:cs="Arial"/>
          <w:color w:val="000000"/>
          <w:sz w:val="23"/>
          <w:szCs w:val="23"/>
        </w:rPr>
        <w:t>October, in</w:t>
      </w:r>
      <w:r w:rsidR="008C11AF">
        <w:rPr>
          <w:rFonts w:ascii="Arial" w:hAnsi="Arial" w:cs="Arial"/>
          <w:color w:val="000000"/>
          <w:sz w:val="23"/>
          <w:szCs w:val="23"/>
        </w:rPr>
        <w:t xml:space="preserve"> the</w:t>
      </w:r>
      <w:r w:rsidR="008D545D">
        <w:rPr>
          <w:rFonts w:ascii="Arial" w:hAnsi="Arial" w:cs="Arial"/>
          <w:color w:val="000000"/>
          <w:sz w:val="23"/>
          <w:szCs w:val="23"/>
        </w:rPr>
        <w:t xml:space="preserve"> </w:t>
      </w:r>
      <w:r w:rsidR="00B65E57">
        <w:rPr>
          <w:rFonts w:ascii="Arial" w:hAnsi="Arial" w:cs="Arial"/>
          <w:color w:val="000000"/>
          <w:sz w:val="23"/>
          <w:szCs w:val="23"/>
        </w:rPr>
        <w:t xml:space="preserve">year of acquisition </w:t>
      </w:r>
      <w:r w:rsidRPr="00FF5DBE">
        <w:rPr>
          <w:rFonts w:ascii="Arial" w:hAnsi="Arial" w:cs="Arial"/>
          <w:b/>
          <w:bCs/>
          <w:color w:val="000000"/>
          <w:sz w:val="23"/>
          <w:szCs w:val="23"/>
        </w:rPr>
        <w:t xml:space="preserve">(see Appendix 2). </w:t>
      </w:r>
    </w:p>
    <w:p w14:paraId="5772FA21" w14:textId="77777777" w:rsidR="00FF5DBE" w:rsidRPr="00FF5DBE" w:rsidRDefault="00FF5DBE" w:rsidP="00FF5DBE">
      <w:pPr>
        <w:autoSpaceDE w:val="0"/>
        <w:autoSpaceDN w:val="0"/>
        <w:adjustRightInd w:val="0"/>
        <w:spacing w:after="0" w:line="240" w:lineRule="auto"/>
        <w:ind w:left="720" w:hanging="720"/>
        <w:rPr>
          <w:rFonts w:ascii="Arial" w:hAnsi="Arial" w:cs="Arial"/>
          <w:color w:val="000000"/>
          <w:sz w:val="23"/>
          <w:szCs w:val="23"/>
        </w:rPr>
      </w:pPr>
    </w:p>
    <w:p w14:paraId="70F2AA90" w14:textId="77777777" w:rsidR="00FF5DBE" w:rsidRPr="00FF5DBE" w:rsidRDefault="00FF5DBE" w:rsidP="00FF5DBE">
      <w:pPr>
        <w:autoSpaceDE w:val="0"/>
        <w:autoSpaceDN w:val="0"/>
        <w:adjustRightInd w:val="0"/>
        <w:spacing w:after="0" w:line="240" w:lineRule="auto"/>
        <w:ind w:left="720" w:hanging="720"/>
        <w:rPr>
          <w:rFonts w:ascii="Arial" w:hAnsi="Arial" w:cs="Arial"/>
          <w:color w:val="000000"/>
          <w:sz w:val="23"/>
          <w:szCs w:val="23"/>
        </w:rPr>
      </w:pPr>
      <w:r w:rsidRPr="00FF5DBE">
        <w:rPr>
          <w:rFonts w:ascii="Arial" w:hAnsi="Arial" w:cs="Arial"/>
          <w:color w:val="000000"/>
          <w:sz w:val="23"/>
          <w:szCs w:val="23"/>
        </w:rPr>
        <w:t xml:space="preserve">3.2 </w:t>
      </w:r>
      <w:r w:rsidRPr="00FF5DBE">
        <w:rPr>
          <w:rFonts w:ascii="Arial" w:hAnsi="Arial" w:cs="Arial"/>
          <w:color w:val="000000"/>
          <w:sz w:val="23"/>
          <w:szCs w:val="23"/>
        </w:rPr>
        <w:tab/>
        <w:t>No charge will be made in the year of acquisition and first charges would be made in August of the following year</w:t>
      </w:r>
      <w:r w:rsidR="00865BCC">
        <w:rPr>
          <w:rFonts w:ascii="Arial" w:hAnsi="Arial" w:cs="Arial"/>
          <w:color w:val="000000"/>
          <w:sz w:val="23"/>
          <w:szCs w:val="23"/>
        </w:rPr>
        <w:t>,</w:t>
      </w:r>
      <w:r w:rsidRPr="00FF5DBE">
        <w:rPr>
          <w:rFonts w:ascii="Arial" w:hAnsi="Arial" w:cs="Arial"/>
          <w:color w:val="000000"/>
          <w:sz w:val="23"/>
          <w:szCs w:val="23"/>
        </w:rPr>
        <w:t xml:space="preserve"> to allow schools </w:t>
      </w:r>
      <w:r w:rsidR="00865BCC">
        <w:rPr>
          <w:rFonts w:ascii="Arial" w:hAnsi="Arial" w:cs="Arial"/>
          <w:color w:val="000000"/>
          <w:sz w:val="23"/>
          <w:szCs w:val="23"/>
        </w:rPr>
        <w:t xml:space="preserve">time </w:t>
      </w:r>
      <w:r w:rsidRPr="00FF5DBE">
        <w:rPr>
          <w:rFonts w:ascii="Arial" w:hAnsi="Arial" w:cs="Arial"/>
          <w:color w:val="000000"/>
          <w:sz w:val="23"/>
          <w:szCs w:val="23"/>
        </w:rPr>
        <w:t xml:space="preserve">to plan repayments in their budgets </w:t>
      </w:r>
      <w:r w:rsidRPr="00FF5DBE">
        <w:rPr>
          <w:rFonts w:ascii="Arial" w:hAnsi="Arial" w:cs="Arial"/>
          <w:b/>
          <w:bCs/>
          <w:color w:val="000000"/>
          <w:sz w:val="23"/>
          <w:szCs w:val="23"/>
        </w:rPr>
        <w:t xml:space="preserve">(see Appendix 2). </w:t>
      </w:r>
    </w:p>
    <w:p w14:paraId="288649B4" w14:textId="77777777" w:rsidR="00FF5DBE" w:rsidRPr="00FF5DBE" w:rsidRDefault="00FF5DBE" w:rsidP="00FF5DBE">
      <w:pPr>
        <w:autoSpaceDE w:val="0"/>
        <w:autoSpaceDN w:val="0"/>
        <w:adjustRightInd w:val="0"/>
        <w:spacing w:after="0" w:line="240" w:lineRule="auto"/>
        <w:ind w:left="720" w:hanging="720"/>
        <w:rPr>
          <w:rFonts w:ascii="Arial" w:hAnsi="Arial" w:cs="Arial"/>
          <w:color w:val="000000"/>
          <w:sz w:val="23"/>
          <w:szCs w:val="23"/>
        </w:rPr>
      </w:pPr>
    </w:p>
    <w:p w14:paraId="42C64DBD" w14:textId="77777777" w:rsidR="00FF5DBE" w:rsidRPr="00FF5DBE" w:rsidRDefault="00FF5DBE" w:rsidP="00FF5DBE">
      <w:pPr>
        <w:autoSpaceDE w:val="0"/>
        <w:autoSpaceDN w:val="0"/>
        <w:adjustRightInd w:val="0"/>
        <w:spacing w:after="0" w:line="240" w:lineRule="auto"/>
        <w:ind w:left="720" w:hanging="720"/>
        <w:rPr>
          <w:rFonts w:ascii="Arial" w:hAnsi="Arial" w:cs="Arial"/>
          <w:color w:val="000000"/>
          <w:sz w:val="23"/>
          <w:szCs w:val="23"/>
        </w:rPr>
      </w:pPr>
      <w:r w:rsidRPr="00FF5DBE">
        <w:rPr>
          <w:rFonts w:ascii="Arial" w:hAnsi="Arial" w:cs="Arial"/>
          <w:color w:val="000000"/>
          <w:sz w:val="23"/>
          <w:szCs w:val="23"/>
        </w:rPr>
        <w:t xml:space="preserve">3.3 </w:t>
      </w:r>
      <w:r w:rsidRPr="00FF5DBE">
        <w:rPr>
          <w:rFonts w:ascii="Arial" w:hAnsi="Arial" w:cs="Arial"/>
          <w:color w:val="000000"/>
          <w:sz w:val="23"/>
          <w:szCs w:val="23"/>
        </w:rPr>
        <w:tab/>
        <w:t xml:space="preserve">Schools can opt to pay principal for a part year charge in the year of purchase to reduce the overall cost to the service. </w:t>
      </w:r>
    </w:p>
    <w:p w14:paraId="4CA13336" w14:textId="77777777" w:rsidR="00FF5DBE" w:rsidRPr="00FF5DBE" w:rsidRDefault="00FF5DBE" w:rsidP="00FF5DBE">
      <w:pPr>
        <w:autoSpaceDE w:val="0"/>
        <w:autoSpaceDN w:val="0"/>
        <w:adjustRightInd w:val="0"/>
        <w:spacing w:after="0" w:line="240" w:lineRule="auto"/>
        <w:ind w:left="720" w:hanging="720"/>
        <w:rPr>
          <w:rFonts w:ascii="Arial" w:hAnsi="Arial" w:cs="Arial"/>
          <w:color w:val="000000"/>
          <w:sz w:val="23"/>
          <w:szCs w:val="23"/>
        </w:rPr>
      </w:pPr>
    </w:p>
    <w:p w14:paraId="5F367981" w14:textId="77777777" w:rsidR="00FF5DBE" w:rsidRPr="00FF5DBE" w:rsidRDefault="00FF5DBE" w:rsidP="00FF5DBE">
      <w:pPr>
        <w:autoSpaceDE w:val="0"/>
        <w:autoSpaceDN w:val="0"/>
        <w:adjustRightInd w:val="0"/>
        <w:spacing w:after="0" w:line="240" w:lineRule="auto"/>
        <w:ind w:left="720" w:hanging="720"/>
        <w:rPr>
          <w:rFonts w:ascii="Arial" w:hAnsi="Arial" w:cs="Arial"/>
          <w:color w:val="000000"/>
          <w:sz w:val="23"/>
          <w:szCs w:val="23"/>
        </w:rPr>
      </w:pPr>
      <w:r w:rsidRPr="00FF5DBE">
        <w:rPr>
          <w:rFonts w:ascii="Arial" w:hAnsi="Arial" w:cs="Arial"/>
          <w:color w:val="000000"/>
          <w:sz w:val="23"/>
          <w:szCs w:val="23"/>
        </w:rPr>
        <w:t xml:space="preserve">3.4 </w:t>
      </w:r>
      <w:r w:rsidRPr="00FF5DBE">
        <w:rPr>
          <w:rFonts w:ascii="Arial" w:hAnsi="Arial" w:cs="Arial"/>
          <w:color w:val="000000"/>
          <w:sz w:val="23"/>
          <w:szCs w:val="23"/>
        </w:rPr>
        <w:tab/>
        <w:t xml:space="preserve">The principal outstanding and interest accrued to date can be repaid in full at any time throughout the life of the loan up until the final year. </w:t>
      </w:r>
    </w:p>
    <w:p w14:paraId="47E0305D" w14:textId="77777777" w:rsidR="00FF5DBE" w:rsidRPr="00FF5DBE" w:rsidRDefault="00FF5DBE" w:rsidP="00FF5DBE">
      <w:pPr>
        <w:autoSpaceDE w:val="0"/>
        <w:autoSpaceDN w:val="0"/>
        <w:adjustRightInd w:val="0"/>
        <w:spacing w:after="0" w:line="240" w:lineRule="auto"/>
        <w:ind w:left="720" w:hanging="720"/>
        <w:rPr>
          <w:rFonts w:ascii="Arial" w:hAnsi="Arial" w:cs="Arial"/>
          <w:color w:val="000000"/>
          <w:sz w:val="23"/>
          <w:szCs w:val="23"/>
        </w:rPr>
      </w:pPr>
    </w:p>
    <w:p w14:paraId="7EAC4C34" w14:textId="77777777" w:rsidR="00FF5DBE" w:rsidRPr="00FF5DBE" w:rsidRDefault="00FF5DBE" w:rsidP="00FF5DBE">
      <w:pPr>
        <w:autoSpaceDE w:val="0"/>
        <w:autoSpaceDN w:val="0"/>
        <w:adjustRightInd w:val="0"/>
        <w:spacing w:after="0" w:line="240" w:lineRule="auto"/>
        <w:ind w:left="720" w:hanging="720"/>
        <w:rPr>
          <w:rFonts w:ascii="Arial" w:hAnsi="Arial" w:cs="Arial"/>
          <w:sz w:val="23"/>
          <w:szCs w:val="23"/>
        </w:rPr>
      </w:pPr>
      <w:r w:rsidRPr="00FF5DBE">
        <w:rPr>
          <w:rFonts w:ascii="Arial" w:hAnsi="Arial" w:cs="Arial"/>
          <w:sz w:val="23"/>
          <w:szCs w:val="23"/>
        </w:rPr>
        <w:t xml:space="preserve">3.5 </w:t>
      </w:r>
      <w:r w:rsidRPr="00FF5DBE">
        <w:rPr>
          <w:rFonts w:ascii="Arial" w:hAnsi="Arial" w:cs="Arial"/>
          <w:sz w:val="23"/>
          <w:szCs w:val="23"/>
        </w:rPr>
        <w:tab/>
        <w:t xml:space="preserve">Schools will be charged via a journal transfer that will be recorded on the AFT document received in the August following the date the loan has been agreed and each subsequent year until the loan is repaid in full. </w:t>
      </w:r>
    </w:p>
    <w:p w14:paraId="32F460BA" w14:textId="77777777" w:rsidR="00FF5DBE" w:rsidRPr="00FF5DBE" w:rsidRDefault="00FF5DBE" w:rsidP="00FF5DBE">
      <w:pPr>
        <w:autoSpaceDE w:val="0"/>
        <w:autoSpaceDN w:val="0"/>
        <w:adjustRightInd w:val="0"/>
        <w:spacing w:after="0" w:line="240" w:lineRule="auto"/>
        <w:ind w:left="720" w:hanging="720"/>
        <w:rPr>
          <w:rFonts w:ascii="Arial" w:hAnsi="Arial" w:cs="Arial"/>
          <w:sz w:val="23"/>
          <w:szCs w:val="23"/>
        </w:rPr>
      </w:pPr>
    </w:p>
    <w:p w14:paraId="642F8088" w14:textId="77777777" w:rsidR="00FF5DBE" w:rsidRPr="00FF5DBE" w:rsidRDefault="00FF5DBE" w:rsidP="00FF5DBE">
      <w:pPr>
        <w:autoSpaceDE w:val="0"/>
        <w:autoSpaceDN w:val="0"/>
        <w:adjustRightInd w:val="0"/>
        <w:spacing w:after="0" w:line="240" w:lineRule="auto"/>
        <w:ind w:left="720" w:hanging="720"/>
        <w:rPr>
          <w:rFonts w:ascii="Arial" w:hAnsi="Arial" w:cs="Arial"/>
          <w:sz w:val="23"/>
          <w:szCs w:val="23"/>
        </w:rPr>
      </w:pPr>
      <w:r w:rsidRPr="00FF5DBE">
        <w:rPr>
          <w:rFonts w:ascii="Arial" w:hAnsi="Arial" w:cs="Arial"/>
          <w:sz w:val="23"/>
          <w:szCs w:val="23"/>
        </w:rPr>
        <w:t>3.6</w:t>
      </w:r>
      <w:r w:rsidRPr="00FF5DBE">
        <w:rPr>
          <w:rFonts w:ascii="Arial" w:hAnsi="Arial" w:cs="Arial"/>
          <w:sz w:val="23"/>
          <w:szCs w:val="23"/>
        </w:rPr>
        <w:tab/>
        <w:t xml:space="preserve">As the Local Authority finances the capital expenditure in totality, Schools cannot use Devolved Formula Capital (DFC) for prudential borrowing repayments. Any schools that wish to use DFC should request a lower loan in the first instance with a view to financing part of the total cost of the project with DFC. </w:t>
      </w:r>
    </w:p>
    <w:p w14:paraId="0D62CDC2" w14:textId="77777777" w:rsidR="00FF5DBE" w:rsidRPr="00FF5DBE" w:rsidRDefault="00FF5DBE" w:rsidP="00FF5DBE">
      <w:pPr>
        <w:autoSpaceDE w:val="0"/>
        <w:autoSpaceDN w:val="0"/>
        <w:adjustRightInd w:val="0"/>
        <w:spacing w:after="0" w:line="240" w:lineRule="auto"/>
        <w:ind w:left="720" w:hanging="720"/>
        <w:rPr>
          <w:rFonts w:ascii="Arial" w:hAnsi="Arial" w:cs="Arial"/>
          <w:sz w:val="23"/>
          <w:szCs w:val="23"/>
        </w:rPr>
      </w:pPr>
    </w:p>
    <w:p w14:paraId="227C319E" w14:textId="77777777" w:rsidR="00FF5DBE" w:rsidRPr="00FF5DBE" w:rsidRDefault="00FF5DBE" w:rsidP="00FF5DBE">
      <w:pPr>
        <w:autoSpaceDE w:val="0"/>
        <w:autoSpaceDN w:val="0"/>
        <w:adjustRightInd w:val="0"/>
        <w:spacing w:after="0" w:line="240" w:lineRule="auto"/>
        <w:ind w:left="720" w:hanging="720"/>
        <w:rPr>
          <w:rFonts w:ascii="Arial" w:hAnsi="Arial" w:cs="Arial"/>
          <w:color w:val="000000"/>
          <w:sz w:val="23"/>
          <w:szCs w:val="23"/>
        </w:rPr>
      </w:pPr>
      <w:r w:rsidRPr="00FF5DBE">
        <w:rPr>
          <w:rFonts w:ascii="Arial" w:hAnsi="Arial" w:cs="Arial"/>
          <w:color w:val="000000"/>
          <w:sz w:val="18"/>
          <w:szCs w:val="18"/>
        </w:rPr>
        <w:t>3 This figure is based on the Council’s level for de</w:t>
      </w:r>
      <w:r w:rsidR="008D545D">
        <w:rPr>
          <w:rFonts w:ascii="Arial" w:hAnsi="Arial" w:cs="Arial"/>
          <w:color w:val="000000"/>
          <w:sz w:val="18"/>
          <w:szCs w:val="18"/>
        </w:rPr>
        <w:t>-</w:t>
      </w:r>
      <w:r w:rsidRPr="00FF5DBE">
        <w:rPr>
          <w:rFonts w:ascii="Arial" w:hAnsi="Arial" w:cs="Arial"/>
          <w:color w:val="000000"/>
          <w:sz w:val="18"/>
          <w:szCs w:val="18"/>
        </w:rPr>
        <w:t>minimus capital expenditure, which is subject to annual review</w:t>
      </w:r>
      <w:r w:rsidRPr="00FF5DBE">
        <w:rPr>
          <w:rFonts w:ascii="Arial" w:hAnsi="Arial" w:cs="Arial"/>
          <w:color w:val="000000"/>
          <w:sz w:val="13"/>
          <w:szCs w:val="13"/>
        </w:rPr>
        <w:t xml:space="preserve">. </w:t>
      </w:r>
    </w:p>
    <w:p w14:paraId="11883F56" w14:textId="77777777" w:rsidR="00FF5DBE" w:rsidRPr="00FF5DBE" w:rsidRDefault="00FF5DBE" w:rsidP="00FF5DBE">
      <w:pPr>
        <w:autoSpaceDE w:val="0"/>
        <w:autoSpaceDN w:val="0"/>
        <w:adjustRightInd w:val="0"/>
        <w:spacing w:after="0" w:line="240" w:lineRule="auto"/>
        <w:ind w:left="720" w:hanging="720"/>
        <w:rPr>
          <w:rFonts w:ascii="Arial" w:hAnsi="Arial" w:cs="Arial"/>
          <w:b/>
          <w:bCs/>
          <w:sz w:val="23"/>
          <w:szCs w:val="23"/>
        </w:rPr>
      </w:pPr>
    </w:p>
    <w:p w14:paraId="32F27DEA" w14:textId="77777777" w:rsidR="00FF5DBE" w:rsidRPr="00FF5DBE" w:rsidRDefault="00FF5DBE" w:rsidP="00FF5DBE">
      <w:pPr>
        <w:autoSpaceDE w:val="0"/>
        <w:autoSpaceDN w:val="0"/>
        <w:adjustRightInd w:val="0"/>
        <w:spacing w:after="0" w:line="240" w:lineRule="auto"/>
        <w:ind w:left="720" w:hanging="720"/>
        <w:rPr>
          <w:rFonts w:ascii="Arial" w:hAnsi="Arial" w:cs="Arial"/>
          <w:b/>
          <w:bCs/>
          <w:sz w:val="23"/>
          <w:szCs w:val="23"/>
        </w:rPr>
      </w:pPr>
    </w:p>
    <w:p w14:paraId="1BD55247" w14:textId="77777777" w:rsidR="00FF5DBE" w:rsidRPr="00FF5DBE" w:rsidRDefault="00FF5DBE" w:rsidP="00FF5DBE">
      <w:pPr>
        <w:autoSpaceDE w:val="0"/>
        <w:autoSpaceDN w:val="0"/>
        <w:adjustRightInd w:val="0"/>
        <w:spacing w:after="0" w:line="240" w:lineRule="auto"/>
        <w:ind w:left="720" w:hanging="720"/>
        <w:rPr>
          <w:rFonts w:ascii="Arial" w:hAnsi="Arial" w:cs="Arial"/>
          <w:b/>
          <w:bCs/>
          <w:sz w:val="23"/>
          <w:szCs w:val="23"/>
        </w:rPr>
      </w:pPr>
      <w:r w:rsidRPr="00FF5DBE">
        <w:rPr>
          <w:rFonts w:ascii="Arial" w:hAnsi="Arial" w:cs="Arial"/>
          <w:b/>
          <w:bCs/>
          <w:sz w:val="23"/>
          <w:szCs w:val="23"/>
        </w:rPr>
        <w:t xml:space="preserve">4.0. </w:t>
      </w:r>
      <w:r w:rsidRPr="00FF5DBE">
        <w:rPr>
          <w:rFonts w:ascii="Arial" w:hAnsi="Arial" w:cs="Arial"/>
          <w:b/>
          <w:bCs/>
          <w:sz w:val="23"/>
          <w:szCs w:val="23"/>
        </w:rPr>
        <w:tab/>
        <w:t xml:space="preserve">Conditions of the scheme </w:t>
      </w:r>
    </w:p>
    <w:p w14:paraId="61C22038" w14:textId="77777777" w:rsidR="00FF5DBE" w:rsidRPr="00FF5DBE" w:rsidRDefault="00FF5DBE" w:rsidP="00FF5DBE">
      <w:pPr>
        <w:autoSpaceDE w:val="0"/>
        <w:autoSpaceDN w:val="0"/>
        <w:adjustRightInd w:val="0"/>
        <w:spacing w:after="0" w:line="240" w:lineRule="auto"/>
        <w:ind w:left="720" w:hanging="720"/>
        <w:rPr>
          <w:rFonts w:ascii="Arial" w:hAnsi="Arial" w:cs="Arial"/>
          <w:sz w:val="23"/>
          <w:szCs w:val="23"/>
        </w:rPr>
      </w:pPr>
    </w:p>
    <w:p w14:paraId="6F5AE78C" w14:textId="77777777" w:rsidR="00FF5DBE" w:rsidRPr="00FF5DBE" w:rsidRDefault="00FF5DBE" w:rsidP="00FF5DBE">
      <w:pPr>
        <w:autoSpaceDE w:val="0"/>
        <w:autoSpaceDN w:val="0"/>
        <w:adjustRightInd w:val="0"/>
        <w:spacing w:after="0" w:line="240" w:lineRule="auto"/>
        <w:ind w:left="720" w:hanging="720"/>
        <w:rPr>
          <w:rFonts w:ascii="Arial" w:hAnsi="Arial" w:cs="Arial"/>
          <w:sz w:val="23"/>
          <w:szCs w:val="23"/>
        </w:rPr>
      </w:pPr>
      <w:r w:rsidRPr="00FF5DBE">
        <w:rPr>
          <w:rFonts w:ascii="Arial" w:hAnsi="Arial" w:cs="Arial"/>
          <w:sz w:val="23"/>
          <w:szCs w:val="23"/>
        </w:rPr>
        <w:t xml:space="preserve">4.1 </w:t>
      </w:r>
      <w:r w:rsidRPr="00FF5DBE">
        <w:rPr>
          <w:rFonts w:ascii="Arial" w:hAnsi="Arial" w:cs="Arial"/>
          <w:sz w:val="23"/>
          <w:szCs w:val="23"/>
        </w:rPr>
        <w:tab/>
        <w:t xml:space="preserve">Repayments must be made immediately on receipt of request for payment or further interest becomes chargeable and the full balance of the loan plus interest to the end of the agreed term may become immediately payable. </w:t>
      </w:r>
    </w:p>
    <w:p w14:paraId="0D71D295" w14:textId="77777777" w:rsidR="00FF5DBE" w:rsidRPr="00FF5DBE" w:rsidRDefault="00FF5DBE" w:rsidP="00FF5DBE">
      <w:pPr>
        <w:autoSpaceDE w:val="0"/>
        <w:autoSpaceDN w:val="0"/>
        <w:adjustRightInd w:val="0"/>
        <w:spacing w:after="0" w:line="240" w:lineRule="auto"/>
        <w:ind w:left="720" w:hanging="720"/>
        <w:rPr>
          <w:rFonts w:ascii="Arial" w:hAnsi="Arial" w:cs="Arial"/>
          <w:sz w:val="23"/>
          <w:szCs w:val="23"/>
        </w:rPr>
      </w:pPr>
    </w:p>
    <w:p w14:paraId="62A8672F" w14:textId="77777777" w:rsidR="00FF5DBE" w:rsidRPr="00FF5DBE" w:rsidRDefault="00FF5DBE" w:rsidP="00FF5DBE">
      <w:pPr>
        <w:autoSpaceDE w:val="0"/>
        <w:autoSpaceDN w:val="0"/>
        <w:adjustRightInd w:val="0"/>
        <w:spacing w:after="0" w:line="240" w:lineRule="auto"/>
        <w:ind w:left="720" w:hanging="720"/>
        <w:rPr>
          <w:rFonts w:ascii="Arial" w:hAnsi="Arial" w:cs="Arial"/>
          <w:sz w:val="23"/>
          <w:szCs w:val="23"/>
        </w:rPr>
      </w:pPr>
      <w:r w:rsidRPr="00FF5DBE">
        <w:rPr>
          <w:rFonts w:ascii="Arial" w:hAnsi="Arial" w:cs="Arial"/>
          <w:sz w:val="23"/>
          <w:szCs w:val="23"/>
        </w:rPr>
        <w:t xml:space="preserve">4.2 </w:t>
      </w:r>
      <w:r w:rsidRPr="00FF5DBE">
        <w:rPr>
          <w:rFonts w:ascii="Arial" w:hAnsi="Arial" w:cs="Arial"/>
          <w:sz w:val="23"/>
          <w:szCs w:val="23"/>
        </w:rPr>
        <w:tab/>
        <w:t xml:space="preserve">Funding must be used for the purpose for which the application was made otherwise the full balance plus interest accrued to date will become immediately payable. </w:t>
      </w:r>
    </w:p>
    <w:p w14:paraId="718B53BB" w14:textId="77777777" w:rsidR="00FF5DBE" w:rsidRPr="00FF5DBE" w:rsidRDefault="00FF5DBE" w:rsidP="00FF5DBE">
      <w:pPr>
        <w:autoSpaceDE w:val="0"/>
        <w:autoSpaceDN w:val="0"/>
        <w:adjustRightInd w:val="0"/>
        <w:spacing w:after="0" w:line="240" w:lineRule="auto"/>
        <w:ind w:left="720" w:hanging="720"/>
        <w:rPr>
          <w:rFonts w:ascii="Arial" w:hAnsi="Arial" w:cs="Arial"/>
          <w:sz w:val="23"/>
          <w:szCs w:val="23"/>
        </w:rPr>
      </w:pPr>
    </w:p>
    <w:p w14:paraId="09182F16" w14:textId="77777777" w:rsidR="00FF5DBE" w:rsidRPr="00FF5DBE" w:rsidRDefault="00FF5DBE" w:rsidP="00FF5DBE">
      <w:pPr>
        <w:autoSpaceDE w:val="0"/>
        <w:autoSpaceDN w:val="0"/>
        <w:adjustRightInd w:val="0"/>
        <w:spacing w:after="0" w:line="240" w:lineRule="auto"/>
        <w:ind w:left="720" w:hanging="720"/>
        <w:rPr>
          <w:rFonts w:ascii="Arial" w:hAnsi="Arial" w:cs="Arial"/>
          <w:sz w:val="23"/>
          <w:szCs w:val="23"/>
        </w:rPr>
      </w:pPr>
      <w:r w:rsidRPr="00FF5DBE">
        <w:rPr>
          <w:rFonts w:ascii="Arial" w:hAnsi="Arial" w:cs="Arial"/>
          <w:sz w:val="23"/>
          <w:szCs w:val="23"/>
        </w:rPr>
        <w:t xml:space="preserve">4.3 </w:t>
      </w:r>
      <w:r w:rsidRPr="00FF5DBE">
        <w:rPr>
          <w:rFonts w:ascii="Arial" w:hAnsi="Arial" w:cs="Arial"/>
          <w:sz w:val="23"/>
          <w:szCs w:val="23"/>
        </w:rPr>
        <w:tab/>
        <w:t xml:space="preserve">The level of schools prudential borrowing is no longer subject to restriction and will be assessed based on the business case provided. As a guideline however, the Local Authority will look very closely at Schools that are proposing to earmark more than 5% of their revenue budget (excluding pupil premium) to service borrowing charges. </w:t>
      </w:r>
    </w:p>
    <w:p w14:paraId="7FD32618" w14:textId="77777777" w:rsidR="00FF5DBE" w:rsidRPr="00FF5DBE" w:rsidRDefault="00FF5DBE" w:rsidP="00FF5DBE">
      <w:pPr>
        <w:autoSpaceDE w:val="0"/>
        <w:autoSpaceDN w:val="0"/>
        <w:adjustRightInd w:val="0"/>
        <w:spacing w:after="0" w:line="240" w:lineRule="auto"/>
        <w:ind w:left="720" w:hanging="720"/>
        <w:rPr>
          <w:rFonts w:ascii="Arial" w:hAnsi="Arial" w:cs="Arial"/>
          <w:sz w:val="23"/>
          <w:szCs w:val="23"/>
        </w:rPr>
      </w:pPr>
    </w:p>
    <w:p w14:paraId="62697561" w14:textId="76C42796" w:rsidR="00FF5DBE" w:rsidRPr="00FF5DBE" w:rsidRDefault="00FF5DBE" w:rsidP="00FF5DBE">
      <w:pPr>
        <w:autoSpaceDE w:val="0"/>
        <w:autoSpaceDN w:val="0"/>
        <w:adjustRightInd w:val="0"/>
        <w:spacing w:after="0" w:line="240" w:lineRule="auto"/>
        <w:ind w:left="720" w:hanging="720"/>
        <w:rPr>
          <w:rFonts w:ascii="Arial" w:hAnsi="Arial" w:cs="Arial"/>
          <w:sz w:val="23"/>
          <w:szCs w:val="23"/>
        </w:rPr>
      </w:pPr>
      <w:r w:rsidRPr="00FF5DBE">
        <w:rPr>
          <w:rFonts w:ascii="Arial" w:hAnsi="Arial" w:cs="Arial"/>
          <w:sz w:val="23"/>
          <w:szCs w:val="23"/>
        </w:rPr>
        <w:t xml:space="preserve">4.4 </w:t>
      </w:r>
      <w:r w:rsidRPr="00FF5DBE">
        <w:rPr>
          <w:rFonts w:ascii="Arial" w:hAnsi="Arial" w:cs="Arial"/>
          <w:sz w:val="23"/>
          <w:szCs w:val="23"/>
        </w:rPr>
        <w:tab/>
        <w:t xml:space="preserve">The Local Authority will rigorously test each business case and schools will not be permitted to borrow beyond the useful life of the asset being acquired / enhanced as defined by the Council’s accounting policies. In addition, where proposals affect the property </w:t>
      </w:r>
      <w:r w:rsidR="006F04F1" w:rsidRPr="00FF5DBE">
        <w:rPr>
          <w:rFonts w:ascii="Arial" w:hAnsi="Arial" w:cs="Arial"/>
          <w:sz w:val="23"/>
          <w:szCs w:val="23"/>
        </w:rPr>
        <w:t>estate,</w:t>
      </w:r>
      <w:r w:rsidRPr="00FF5DBE">
        <w:rPr>
          <w:rFonts w:ascii="Arial" w:hAnsi="Arial" w:cs="Arial"/>
          <w:sz w:val="23"/>
          <w:szCs w:val="23"/>
        </w:rPr>
        <w:t xml:space="preserve"> they will be referred to the School Organisation team for endorsement as part of the evaluation. </w:t>
      </w:r>
    </w:p>
    <w:p w14:paraId="02C90473" w14:textId="77777777" w:rsidR="00FF5DBE" w:rsidRPr="00FF5DBE" w:rsidRDefault="00FF5DBE" w:rsidP="00FF5DBE">
      <w:pPr>
        <w:autoSpaceDE w:val="0"/>
        <w:autoSpaceDN w:val="0"/>
        <w:adjustRightInd w:val="0"/>
        <w:spacing w:after="0" w:line="240" w:lineRule="auto"/>
        <w:ind w:left="720" w:hanging="720"/>
        <w:rPr>
          <w:rFonts w:ascii="Arial" w:hAnsi="Arial" w:cs="Arial"/>
          <w:sz w:val="23"/>
          <w:szCs w:val="23"/>
        </w:rPr>
      </w:pPr>
    </w:p>
    <w:p w14:paraId="74BC6D11" w14:textId="77777777" w:rsidR="00FF5DBE" w:rsidRPr="00FF5DBE" w:rsidRDefault="00FF5DBE" w:rsidP="00FF5DBE">
      <w:pPr>
        <w:autoSpaceDE w:val="0"/>
        <w:autoSpaceDN w:val="0"/>
        <w:adjustRightInd w:val="0"/>
        <w:spacing w:after="0" w:line="240" w:lineRule="auto"/>
        <w:ind w:left="720" w:hanging="720"/>
        <w:rPr>
          <w:rFonts w:ascii="Arial" w:hAnsi="Arial" w:cs="Arial"/>
          <w:sz w:val="23"/>
          <w:szCs w:val="23"/>
        </w:rPr>
      </w:pPr>
      <w:r w:rsidRPr="00FF5DBE">
        <w:rPr>
          <w:rFonts w:ascii="Arial" w:hAnsi="Arial" w:cs="Arial"/>
          <w:sz w:val="23"/>
          <w:szCs w:val="23"/>
        </w:rPr>
        <w:t xml:space="preserve">4.5 </w:t>
      </w:r>
      <w:r w:rsidRPr="00FF5DBE">
        <w:rPr>
          <w:rFonts w:ascii="Arial" w:hAnsi="Arial" w:cs="Arial"/>
          <w:sz w:val="23"/>
          <w:szCs w:val="23"/>
        </w:rPr>
        <w:tab/>
        <w:t xml:space="preserve">The schools financial position including previous years closing balance, current years’ budget plan and outstanding debts will be considered in the evaluation. </w:t>
      </w:r>
    </w:p>
    <w:p w14:paraId="7BB11558" w14:textId="77777777" w:rsidR="00FF5DBE" w:rsidRPr="00FF5DBE" w:rsidRDefault="00FF5DBE" w:rsidP="00FF5DBE">
      <w:pPr>
        <w:autoSpaceDE w:val="0"/>
        <w:autoSpaceDN w:val="0"/>
        <w:adjustRightInd w:val="0"/>
        <w:spacing w:after="0" w:line="240" w:lineRule="auto"/>
        <w:ind w:left="720" w:hanging="720"/>
        <w:rPr>
          <w:rFonts w:ascii="Arial" w:hAnsi="Arial" w:cs="Arial"/>
          <w:sz w:val="23"/>
          <w:szCs w:val="23"/>
        </w:rPr>
      </w:pPr>
    </w:p>
    <w:p w14:paraId="538CBE97" w14:textId="77777777" w:rsidR="00FF5DBE" w:rsidRPr="00FF5DBE" w:rsidRDefault="00FF5DBE" w:rsidP="00FF5DBE">
      <w:pPr>
        <w:autoSpaceDE w:val="0"/>
        <w:autoSpaceDN w:val="0"/>
        <w:adjustRightInd w:val="0"/>
        <w:spacing w:after="0" w:line="240" w:lineRule="auto"/>
        <w:ind w:left="720" w:hanging="720"/>
        <w:rPr>
          <w:rFonts w:ascii="Arial" w:hAnsi="Arial" w:cs="Arial"/>
          <w:sz w:val="23"/>
          <w:szCs w:val="23"/>
        </w:rPr>
      </w:pPr>
      <w:r w:rsidRPr="00FF5DBE">
        <w:rPr>
          <w:rFonts w:ascii="Arial" w:hAnsi="Arial" w:cs="Arial"/>
          <w:sz w:val="23"/>
          <w:szCs w:val="23"/>
        </w:rPr>
        <w:t xml:space="preserve">4.6 </w:t>
      </w:r>
      <w:r w:rsidRPr="00FF5DBE">
        <w:rPr>
          <w:rFonts w:ascii="Arial" w:hAnsi="Arial" w:cs="Arial"/>
          <w:sz w:val="23"/>
          <w:szCs w:val="23"/>
        </w:rPr>
        <w:tab/>
        <w:t xml:space="preserve">Schools must adhere to any Local Authority guidance to ensure the scheme complies with construction design and management regulations, health and safety requirements and has “landlords” approval to undertake works. </w:t>
      </w:r>
    </w:p>
    <w:p w14:paraId="597876CD" w14:textId="77777777" w:rsidR="00FF5DBE" w:rsidRPr="00FF5DBE" w:rsidRDefault="00FF5DBE" w:rsidP="00FF5DBE">
      <w:pPr>
        <w:autoSpaceDE w:val="0"/>
        <w:autoSpaceDN w:val="0"/>
        <w:adjustRightInd w:val="0"/>
        <w:spacing w:after="0" w:line="240" w:lineRule="auto"/>
        <w:ind w:left="720" w:hanging="720"/>
        <w:rPr>
          <w:rFonts w:ascii="Arial" w:hAnsi="Arial" w:cs="Arial"/>
          <w:sz w:val="23"/>
          <w:szCs w:val="23"/>
        </w:rPr>
      </w:pPr>
    </w:p>
    <w:p w14:paraId="7D728F67" w14:textId="77777777" w:rsidR="00FF5DBE" w:rsidRPr="00FF5DBE" w:rsidRDefault="00FF5DBE" w:rsidP="00FF5DBE">
      <w:pPr>
        <w:autoSpaceDE w:val="0"/>
        <w:autoSpaceDN w:val="0"/>
        <w:adjustRightInd w:val="0"/>
        <w:spacing w:after="0" w:line="240" w:lineRule="auto"/>
        <w:ind w:left="720" w:hanging="720"/>
        <w:rPr>
          <w:rFonts w:ascii="Arial" w:hAnsi="Arial" w:cs="Arial"/>
          <w:sz w:val="23"/>
          <w:szCs w:val="23"/>
        </w:rPr>
      </w:pPr>
      <w:r w:rsidRPr="00FF5DBE">
        <w:rPr>
          <w:rFonts w:ascii="Arial" w:hAnsi="Arial" w:cs="Arial"/>
          <w:sz w:val="23"/>
          <w:szCs w:val="23"/>
        </w:rPr>
        <w:t xml:space="preserve">4.7 </w:t>
      </w:r>
      <w:r w:rsidRPr="00FF5DBE">
        <w:rPr>
          <w:rFonts w:ascii="Arial" w:hAnsi="Arial" w:cs="Arial"/>
          <w:sz w:val="23"/>
          <w:szCs w:val="23"/>
        </w:rPr>
        <w:tab/>
        <w:t xml:space="preserve">The Local Authority retains the right to refuse any application based on </w:t>
      </w:r>
    </w:p>
    <w:p w14:paraId="2EF46911" w14:textId="77777777" w:rsidR="00FF5DBE" w:rsidRPr="00FF5DBE" w:rsidRDefault="00FF5DBE" w:rsidP="00FF5DBE">
      <w:pPr>
        <w:autoSpaceDE w:val="0"/>
        <w:autoSpaceDN w:val="0"/>
        <w:adjustRightInd w:val="0"/>
        <w:spacing w:after="0" w:line="240" w:lineRule="auto"/>
        <w:ind w:left="720" w:hanging="720"/>
        <w:rPr>
          <w:rFonts w:ascii="Arial" w:hAnsi="Arial" w:cs="Arial"/>
          <w:sz w:val="23"/>
          <w:szCs w:val="23"/>
        </w:rPr>
      </w:pPr>
    </w:p>
    <w:p w14:paraId="716F7462" w14:textId="5C79727E" w:rsidR="00FF5DBE" w:rsidRPr="00FF5DBE" w:rsidRDefault="00FF5DBE" w:rsidP="00FF5DBE">
      <w:pPr>
        <w:autoSpaceDE w:val="0"/>
        <w:autoSpaceDN w:val="0"/>
        <w:adjustRightInd w:val="0"/>
        <w:spacing w:after="0" w:line="240" w:lineRule="auto"/>
        <w:ind w:left="1440" w:hanging="720"/>
        <w:rPr>
          <w:rFonts w:ascii="Arial" w:hAnsi="Arial" w:cs="Arial"/>
          <w:sz w:val="23"/>
          <w:szCs w:val="23"/>
        </w:rPr>
      </w:pPr>
      <w:r w:rsidRPr="00FF5DBE">
        <w:rPr>
          <w:rFonts w:ascii="Arial" w:hAnsi="Arial" w:cs="Arial"/>
          <w:sz w:val="23"/>
          <w:szCs w:val="23"/>
        </w:rPr>
        <w:t xml:space="preserve">(i) The Council’s Treasury Management Strategy and compliance with the Prudential Code, which aims to ensure that capital investment plans, are affordable, </w:t>
      </w:r>
      <w:r w:rsidR="00EE053E" w:rsidRPr="00FF5DBE">
        <w:rPr>
          <w:rFonts w:ascii="Arial" w:hAnsi="Arial" w:cs="Arial"/>
          <w:sz w:val="23"/>
          <w:szCs w:val="23"/>
        </w:rPr>
        <w:t>prudent,</w:t>
      </w:r>
      <w:r w:rsidRPr="00FF5DBE">
        <w:rPr>
          <w:rFonts w:ascii="Arial" w:hAnsi="Arial" w:cs="Arial"/>
          <w:sz w:val="23"/>
          <w:szCs w:val="23"/>
        </w:rPr>
        <w:t xml:space="preserve"> and sustainable. </w:t>
      </w:r>
    </w:p>
    <w:p w14:paraId="5BD0D12E" w14:textId="77777777" w:rsidR="00FF5DBE" w:rsidRPr="00FF5DBE" w:rsidRDefault="00FF5DBE" w:rsidP="00FF5DBE">
      <w:pPr>
        <w:autoSpaceDE w:val="0"/>
        <w:autoSpaceDN w:val="0"/>
        <w:adjustRightInd w:val="0"/>
        <w:spacing w:after="0" w:line="240" w:lineRule="auto"/>
        <w:ind w:left="1440" w:hanging="720"/>
        <w:rPr>
          <w:rFonts w:ascii="Arial" w:hAnsi="Arial" w:cs="Arial"/>
          <w:sz w:val="23"/>
          <w:szCs w:val="23"/>
        </w:rPr>
      </w:pPr>
    </w:p>
    <w:p w14:paraId="74F5BC08" w14:textId="77777777" w:rsidR="00FF5DBE" w:rsidRPr="00FF5DBE" w:rsidRDefault="00FF5DBE" w:rsidP="00FF5DBE">
      <w:pPr>
        <w:autoSpaceDE w:val="0"/>
        <w:autoSpaceDN w:val="0"/>
        <w:adjustRightInd w:val="0"/>
        <w:spacing w:after="0" w:line="240" w:lineRule="auto"/>
        <w:ind w:left="1440" w:hanging="720"/>
        <w:rPr>
          <w:rFonts w:ascii="Arial" w:hAnsi="Arial" w:cs="Arial"/>
          <w:sz w:val="23"/>
          <w:szCs w:val="23"/>
        </w:rPr>
      </w:pPr>
      <w:r w:rsidRPr="00FF5DBE">
        <w:rPr>
          <w:rFonts w:ascii="Arial" w:hAnsi="Arial" w:cs="Arial"/>
          <w:sz w:val="23"/>
          <w:szCs w:val="23"/>
        </w:rPr>
        <w:t xml:space="preserve">(ii) The proposal not being in line with Education asset management objectives. </w:t>
      </w:r>
    </w:p>
    <w:p w14:paraId="123B7572" w14:textId="77777777" w:rsidR="00FF5DBE" w:rsidRPr="00FF5DBE" w:rsidRDefault="00FF5DBE" w:rsidP="00FF5DBE">
      <w:pPr>
        <w:autoSpaceDE w:val="0"/>
        <w:autoSpaceDN w:val="0"/>
        <w:adjustRightInd w:val="0"/>
        <w:spacing w:after="0" w:line="240" w:lineRule="auto"/>
        <w:ind w:left="720" w:hanging="720"/>
        <w:rPr>
          <w:rFonts w:ascii="Arial" w:hAnsi="Arial" w:cs="Arial"/>
          <w:sz w:val="23"/>
          <w:szCs w:val="23"/>
        </w:rPr>
      </w:pPr>
    </w:p>
    <w:p w14:paraId="0E1557AE" w14:textId="77777777" w:rsidR="00FF5DBE" w:rsidRPr="00FF5DBE" w:rsidRDefault="00FF5DBE" w:rsidP="00FF5DBE">
      <w:pPr>
        <w:autoSpaceDE w:val="0"/>
        <w:autoSpaceDN w:val="0"/>
        <w:adjustRightInd w:val="0"/>
        <w:spacing w:after="0" w:line="240" w:lineRule="auto"/>
        <w:ind w:left="720" w:hanging="720"/>
        <w:rPr>
          <w:rFonts w:ascii="Arial" w:hAnsi="Arial" w:cs="Arial"/>
          <w:sz w:val="23"/>
          <w:szCs w:val="23"/>
        </w:rPr>
      </w:pPr>
      <w:r w:rsidRPr="00FF5DBE">
        <w:rPr>
          <w:rFonts w:ascii="Arial" w:hAnsi="Arial" w:cs="Arial"/>
          <w:sz w:val="23"/>
          <w:szCs w:val="23"/>
        </w:rPr>
        <w:t xml:space="preserve">4.8. </w:t>
      </w:r>
      <w:r w:rsidRPr="00FF5DBE">
        <w:rPr>
          <w:rFonts w:ascii="Arial" w:hAnsi="Arial" w:cs="Arial"/>
          <w:sz w:val="23"/>
          <w:szCs w:val="23"/>
        </w:rPr>
        <w:tab/>
        <w:t xml:space="preserve">On all schemes over £0.250m, Schools are required to prepare a brief report to inform the Local Authority of completion of works and any matters arising. </w:t>
      </w:r>
    </w:p>
    <w:p w14:paraId="63D169B4" w14:textId="77777777" w:rsidR="00FF5DBE" w:rsidRPr="00FF5DBE" w:rsidRDefault="00FF5DBE" w:rsidP="00FF5DBE">
      <w:pPr>
        <w:autoSpaceDE w:val="0"/>
        <w:autoSpaceDN w:val="0"/>
        <w:adjustRightInd w:val="0"/>
        <w:spacing w:after="0" w:line="240" w:lineRule="auto"/>
        <w:ind w:left="720" w:hanging="720"/>
        <w:rPr>
          <w:rFonts w:ascii="Arial" w:hAnsi="Arial" w:cs="Arial"/>
          <w:sz w:val="23"/>
          <w:szCs w:val="23"/>
        </w:rPr>
      </w:pPr>
    </w:p>
    <w:p w14:paraId="73D100C5" w14:textId="77777777" w:rsidR="00FF5DBE" w:rsidRPr="00FF5DBE" w:rsidRDefault="00FF5DBE" w:rsidP="00FF5DBE">
      <w:pPr>
        <w:autoSpaceDE w:val="0"/>
        <w:autoSpaceDN w:val="0"/>
        <w:adjustRightInd w:val="0"/>
        <w:spacing w:after="0" w:line="240" w:lineRule="auto"/>
        <w:ind w:left="720" w:hanging="720"/>
        <w:rPr>
          <w:rFonts w:ascii="Arial" w:hAnsi="Arial" w:cs="Arial"/>
          <w:sz w:val="23"/>
          <w:szCs w:val="23"/>
        </w:rPr>
      </w:pPr>
      <w:r w:rsidRPr="00FF5DBE">
        <w:rPr>
          <w:rFonts w:ascii="Arial" w:hAnsi="Arial" w:cs="Arial"/>
          <w:sz w:val="23"/>
          <w:szCs w:val="23"/>
        </w:rPr>
        <w:t>4.9.</w:t>
      </w:r>
      <w:r w:rsidRPr="00FF5DBE">
        <w:rPr>
          <w:rFonts w:ascii="Arial" w:hAnsi="Arial" w:cs="Arial"/>
          <w:sz w:val="23"/>
          <w:szCs w:val="23"/>
        </w:rPr>
        <w:tab/>
        <w:t xml:space="preserve"> Internal audit will review compliance with the conditions of the prudential borrowing scheme as part of their routine programme of school visits. </w:t>
      </w:r>
    </w:p>
    <w:p w14:paraId="3417725D" w14:textId="77777777" w:rsidR="00FF5DBE" w:rsidRPr="00FF5DBE" w:rsidRDefault="00FF5DBE" w:rsidP="00FF5DBE">
      <w:pPr>
        <w:autoSpaceDE w:val="0"/>
        <w:autoSpaceDN w:val="0"/>
        <w:adjustRightInd w:val="0"/>
        <w:spacing w:after="0" w:line="240" w:lineRule="auto"/>
        <w:ind w:left="720" w:hanging="720"/>
        <w:rPr>
          <w:rFonts w:ascii="Arial" w:hAnsi="Arial" w:cs="Arial"/>
          <w:sz w:val="23"/>
          <w:szCs w:val="23"/>
        </w:rPr>
      </w:pPr>
    </w:p>
    <w:p w14:paraId="028B29BD" w14:textId="3A2A3340" w:rsidR="00FF5DBE" w:rsidRPr="00FF5DBE" w:rsidRDefault="00FF5DBE" w:rsidP="00FF5DBE">
      <w:pPr>
        <w:autoSpaceDE w:val="0"/>
        <w:autoSpaceDN w:val="0"/>
        <w:adjustRightInd w:val="0"/>
        <w:spacing w:after="0" w:line="240" w:lineRule="auto"/>
        <w:ind w:left="720" w:hanging="720"/>
        <w:rPr>
          <w:rFonts w:ascii="Arial" w:hAnsi="Arial" w:cs="Arial"/>
          <w:sz w:val="23"/>
          <w:szCs w:val="23"/>
        </w:rPr>
      </w:pPr>
      <w:r w:rsidRPr="00FF5DBE">
        <w:rPr>
          <w:rFonts w:ascii="Arial" w:hAnsi="Arial" w:cs="Arial"/>
          <w:sz w:val="23"/>
          <w:szCs w:val="23"/>
        </w:rPr>
        <w:t xml:space="preserve">4.10 </w:t>
      </w:r>
      <w:r w:rsidRPr="00FF5DBE">
        <w:rPr>
          <w:rFonts w:ascii="Arial" w:hAnsi="Arial" w:cs="Arial"/>
          <w:sz w:val="23"/>
          <w:szCs w:val="23"/>
        </w:rPr>
        <w:tab/>
        <w:t xml:space="preserve">It should be noted the Council will demand repayment of the prudential borrowing in full before a maintained school converts to academy </w:t>
      </w:r>
      <w:r w:rsidR="00EE053E" w:rsidRPr="00FF5DBE">
        <w:rPr>
          <w:rFonts w:ascii="Arial" w:hAnsi="Arial" w:cs="Arial"/>
          <w:sz w:val="23"/>
          <w:szCs w:val="23"/>
        </w:rPr>
        <w:t>status unless</w:t>
      </w:r>
      <w:r w:rsidRPr="00FF5DBE">
        <w:rPr>
          <w:rFonts w:ascii="Arial" w:hAnsi="Arial" w:cs="Arial"/>
          <w:sz w:val="23"/>
          <w:szCs w:val="23"/>
        </w:rPr>
        <w:t xml:space="preserve"> the Council agrees to renegotiate the terms of the loan. </w:t>
      </w:r>
    </w:p>
    <w:p w14:paraId="2FCCE3DF" w14:textId="77777777" w:rsidR="00FF5DBE" w:rsidRPr="00FF5DBE" w:rsidRDefault="00FF5DBE" w:rsidP="00FF5DBE">
      <w:pPr>
        <w:autoSpaceDE w:val="0"/>
        <w:autoSpaceDN w:val="0"/>
        <w:adjustRightInd w:val="0"/>
        <w:spacing w:after="0" w:line="240" w:lineRule="auto"/>
        <w:ind w:left="720" w:hanging="720"/>
        <w:rPr>
          <w:rFonts w:ascii="Arial" w:hAnsi="Arial" w:cs="Arial"/>
          <w:sz w:val="23"/>
          <w:szCs w:val="23"/>
        </w:rPr>
      </w:pPr>
    </w:p>
    <w:p w14:paraId="624E9BEF" w14:textId="77777777" w:rsidR="00FF5DBE" w:rsidRPr="00FF5DBE" w:rsidRDefault="00FF5DBE" w:rsidP="00FF5DBE">
      <w:pPr>
        <w:autoSpaceDE w:val="0"/>
        <w:autoSpaceDN w:val="0"/>
        <w:adjustRightInd w:val="0"/>
        <w:spacing w:after="0" w:line="240" w:lineRule="auto"/>
        <w:ind w:left="720" w:hanging="720"/>
        <w:rPr>
          <w:rFonts w:ascii="Arial" w:hAnsi="Arial" w:cs="Arial"/>
          <w:b/>
          <w:bCs/>
          <w:sz w:val="23"/>
          <w:szCs w:val="23"/>
        </w:rPr>
      </w:pPr>
      <w:r w:rsidRPr="00FF5DBE">
        <w:rPr>
          <w:rFonts w:ascii="Arial" w:hAnsi="Arial" w:cs="Arial"/>
          <w:b/>
          <w:bCs/>
          <w:sz w:val="23"/>
          <w:szCs w:val="23"/>
        </w:rPr>
        <w:t xml:space="preserve">5.0. </w:t>
      </w:r>
      <w:r w:rsidRPr="00FF5DBE">
        <w:rPr>
          <w:rFonts w:ascii="Arial" w:hAnsi="Arial" w:cs="Arial"/>
          <w:b/>
          <w:bCs/>
          <w:sz w:val="23"/>
          <w:szCs w:val="23"/>
        </w:rPr>
        <w:tab/>
        <w:t xml:space="preserve">Sources of information </w:t>
      </w:r>
    </w:p>
    <w:p w14:paraId="7CC0F9F6" w14:textId="77777777" w:rsidR="00FF5DBE" w:rsidRPr="00FF5DBE" w:rsidRDefault="00FF5DBE" w:rsidP="00FF5DBE">
      <w:pPr>
        <w:autoSpaceDE w:val="0"/>
        <w:autoSpaceDN w:val="0"/>
        <w:adjustRightInd w:val="0"/>
        <w:spacing w:after="0" w:line="240" w:lineRule="auto"/>
        <w:ind w:left="720" w:hanging="720"/>
        <w:rPr>
          <w:rFonts w:ascii="Arial" w:hAnsi="Arial" w:cs="Arial"/>
          <w:sz w:val="23"/>
          <w:szCs w:val="23"/>
        </w:rPr>
      </w:pPr>
    </w:p>
    <w:p w14:paraId="12423FEA" w14:textId="7354E4D2" w:rsidR="00FF5DBE" w:rsidRPr="00FF5DBE" w:rsidRDefault="00FF5DBE" w:rsidP="00FF5DBE">
      <w:pPr>
        <w:autoSpaceDE w:val="0"/>
        <w:autoSpaceDN w:val="0"/>
        <w:adjustRightInd w:val="0"/>
        <w:spacing w:after="0" w:line="240" w:lineRule="auto"/>
        <w:ind w:left="720" w:hanging="720"/>
        <w:rPr>
          <w:rFonts w:ascii="Arial" w:hAnsi="Arial" w:cs="Arial"/>
          <w:sz w:val="23"/>
          <w:szCs w:val="23"/>
        </w:rPr>
      </w:pPr>
      <w:r w:rsidRPr="00FF5DBE">
        <w:rPr>
          <w:rFonts w:ascii="Arial" w:hAnsi="Arial" w:cs="Arial"/>
          <w:sz w:val="23"/>
          <w:szCs w:val="23"/>
        </w:rPr>
        <w:t>5.1</w:t>
      </w:r>
      <w:r w:rsidRPr="00FF5DBE">
        <w:rPr>
          <w:rFonts w:ascii="Arial" w:hAnsi="Arial" w:cs="Arial"/>
          <w:sz w:val="23"/>
          <w:szCs w:val="23"/>
        </w:rPr>
        <w:tab/>
        <w:t xml:space="preserve"> In all circumstances schools are advised to contact the </w:t>
      </w:r>
      <w:r w:rsidR="00DE3ABE">
        <w:rPr>
          <w:rFonts w:ascii="Arial" w:hAnsi="Arial" w:cs="Arial"/>
          <w:sz w:val="23"/>
          <w:szCs w:val="23"/>
        </w:rPr>
        <w:t>Executive Director of Corporate Resources and Customer Services,</w:t>
      </w:r>
      <w:r w:rsidRPr="00FF5DBE">
        <w:rPr>
          <w:rFonts w:ascii="Arial" w:hAnsi="Arial" w:cs="Arial"/>
          <w:sz w:val="23"/>
          <w:szCs w:val="23"/>
        </w:rPr>
        <w:t xml:space="preserve"> FAO the Treasury Management Group Accountant for advice and indicative rates. </w:t>
      </w:r>
    </w:p>
    <w:p w14:paraId="129ABD11" w14:textId="77777777" w:rsidR="00FF5DBE" w:rsidRPr="00FF5DBE" w:rsidRDefault="00FF5DBE" w:rsidP="00FF5DBE">
      <w:pPr>
        <w:autoSpaceDE w:val="0"/>
        <w:autoSpaceDN w:val="0"/>
        <w:adjustRightInd w:val="0"/>
        <w:spacing w:after="0" w:line="240" w:lineRule="auto"/>
        <w:ind w:left="720" w:hanging="720"/>
        <w:rPr>
          <w:rFonts w:ascii="Arial" w:hAnsi="Arial" w:cs="Arial"/>
          <w:sz w:val="23"/>
          <w:szCs w:val="23"/>
        </w:rPr>
      </w:pPr>
    </w:p>
    <w:p w14:paraId="5553EC79" w14:textId="672CB0E2" w:rsidR="00FF5DBE" w:rsidRPr="00FF5DBE" w:rsidRDefault="00FF5DBE" w:rsidP="00FF5DBE">
      <w:pPr>
        <w:autoSpaceDE w:val="0"/>
        <w:autoSpaceDN w:val="0"/>
        <w:adjustRightInd w:val="0"/>
        <w:spacing w:after="0" w:line="240" w:lineRule="auto"/>
        <w:ind w:left="720" w:hanging="720"/>
        <w:rPr>
          <w:rFonts w:ascii="Arial" w:hAnsi="Arial" w:cs="Arial"/>
          <w:sz w:val="23"/>
          <w:szCs w:val="23"/>
        </w:rPr>
      </w:pPr>
      <w:r w:rsidRPr="00FF5DBE">
        <w:rPr>
          <w:rFonts w:ascii="Arial" w:hAnsi="Arial" w:cs="Arial"/>
          <w:sz w:val="23"/>
          <w:szCs w:val="23"/>
        </w:rPr>
        <w:t xml:space="preserve">5.2 </w:t>
      </w:r>
      <w:r w:rsidRPr="00FF5DBE">
        <w:rPr>
          <w:rFonts w:ascii="Arial" w:hAnsi="Arial" w:cs="Arial"/>
          <w:sz w:val="23"/>
          <w:szCs w:val="23"/>
        </w:rPr>
        <w:tab/>
        <w:t xml:space="preserve">On behalf of </w:t>
      </w:r>
      <w:r w:rsidR="00DE3ABE">
        <w:rPr>
          <w:rFonts w:ascii="Arial" w:hAnsi="Arial" w:cs="Arial"/>
          <w:sz w:val="23"/>
          <w:szCs w:val="23"/>
        </w:rPr>
        <w:t>Executive Director of Corporate Resources and Customer Services,</w:t>
      </w:r>
      <w:r w:rsidRPr="00FF5DBE">
        <w:rPr>
          <w:rFonts w:ascii="Arial" w:hAnsi="Arial" w:cs="Arial"/>
          <w:sz w:val="23"/>
          <w:szCs w:val="23"/>
        </w:rPr>
        <w:t xml:space="preserve"> the Financial Management Team will </w:t>
      </w:r>
    </w:p>
    <w:p w14:paraId="0FA3B9BF" w14:textId="77777777" w:rsidR="00FF5DBE" w:rsidRPr="00FF5DBE" w:rsidRDefault="00FF5DBE" w:rsidP="00FF5DBE">
      <w:pPr>
        <w:autoSpaceDE w:val="0"/>
        <w:autoSpaceDN w:val="0"/>
        <w:adjustRightInd w:val="0"/>
        <w:spacing w:after="0" w:line="240" w:lineRule="auto"/>
        <w:ind w:left="720" w:hanging="720"/>
        <w:rPr>
          <w:rFonts w:ascii="Arial" w:hAnsi="Arial" w:cs="Arial"/>
          <w:sz w:val="23"/>
          <w:szCs w:val="23"/>
        </w:rPr>
      </w:pPr>
    </w:p>
    <w:p w14:paraId="17199B6C" w14:textId="77777777" w:rsidR="00FF5DBE" w:rsidRPr="00FF5DBE" w:rsidRDefault="00FF5DBE" w:rsidP="00FF5DBE">
      <w:pPr>
        <w:numPr>
          <w:ilvl w:val="0"/>
          <w:numId w:val="23"/>
        </w:numPr>
        <w:autoSpaceDE w:val="0"/>
        <w:autoSpaceDN w:val="0"/>
        <w:adjustRightInd w:val="0"/>
        <w:spacing w:after="0" w:line="240" w:lineRule="auto"/>
        <w:ind w:left="1080"/>
        <w:contextualSpacing/>
        <w:rPr>
          <w:rFonts w:ascii="Arial" w:hAnsi="Arial" w:cs="Arial"/>
          <w:sz w:val="23"/>
          <w:szCs w:val="23"/>
        </w:rPr>
      </w:pPr>
      <w:r w:rsidRPr="00FF5DBE">
        <w:rPr>
          <w:rFonts w:ascii="Arial" w:hAnsi="Arial" w:cs="Arial"/>
          <w:sz w:val="23"/>
          <w:szCs w:val="23"/>
        </w:rPr>
        <w:t xml:space="preserve"> Calculate the total cost and annual cost of the loan. </w:t>
      </w:r>
    </w:p>
    <w:p w14:paraId="4C6C3934" w14:textId="77777777" w:rsidR="00FF5DBE" w:rsidRPr="00FF5DBE" w:rsidRDefault="00FF5DBE" w:rsidP="00FF5DBE">
      <w:pPr>
        <w:autoSpaceDE w:val="0"/>
        <w:autoSpaceDN w:val="0"/>
        <w:adjustRightInd w:val="0"/>
        <w:spacing w:after="0" w:line="240" w:lineRule="auto"/>
        <w:ind w:left="1080" w:hanging="720"/>
        <w:rPr>
          <w:rFonts w:ascii="Arial" w:hAnsi="Arial" w:cs="Arial"/>
          <w:sz w:val="23"/>
          <w:szCs w:val="23"/>
        </w:rPr>
      </w:pPr>
    </w:p>
    <w:p w14:paraId="6EDB57DB" w14:textId="77777777" w:rsidR="00FF5DBE" w:rsidRPr="00FF5DBE" w:rsidRDefault="00FF5DBE" w:rsidP="00FF5DBE">
      <w:pPr>
        <w:numPr>
          <w:ilvl w:val="0"/>
          <w:numId w:val="23"/>
        </w:numPr>
        <w:autoSpaceDE w:val="0"/>
        <w:autoSpaceDN w:val="0"/>
        <w:adjustRightInd w:val="0"/>
        <w:spacing w:after="0" w:line="240" w:lineRule="auto"/>
        <w:ind w:left="1080"/>
        <w:contextualSpacing/>
        <w:rPr>
          <w:rFonts w:ascii="Arial" w:hAnsi="Arial" w:cs="Arial"/>
          <w:sz w:val="23"/>
          <w:szCs w:val="23"/>
        </w:rPr>
      </w:pPr>
      <w:r w:rsidRPr="00FF5DBE">
        <w:rPr>
          <w:rFonts w:ascii="Arial" w:hAnsi="Arial" w:cs="Arial"/>
          <w:sz w:val="23"/>
          <w:szCs w:val="23"/>
        </w:rPr>
        <w:t xml:space="preserve"> Undertake modelling to assist with decision making for example the cost of different options. </w:t>
      </w:r>
    </w:p>
    <w:p w14:paraId="6FC64FD6" w14:textId="77777777" w:rsidR="00FF5DBE" w:rsidRPr="00FF5DBE" w:rsidRDefault="00FF5DBE" w:rsidP="00FF5DBE">
      <w:pPr>
        <w:autoSpaceDE w:val="0"/>
        <w:autoSpaceDN w:val="0"/>
        <w:adjustRightInd w:val="0"/>
        <w:spacing w:after="0" w:line="240" w:lineRule="auto"/>
        <w:ind w:left="1080" w:hanging="720"/>
        <w:rPr>
          <w:rFonts w:ascii="Arial" w:hAnsi="Arial" w:cs="Arial"/>
          <w:sz w:val="23"/>
          <w:szCs w:val="23"/>
        </w:rPr>
      </w:pPr>
    </w:p>
    <w:p w14:paraId="25F1B882" w14:textId="6F2C0004" w:rsidR="00FF5DBE" w:rsidRPr="00FF5DBE" w:rsidRDefault="00FF5DBE" w:rsidP="00FF5DBE">
      <w:pPr>
        <w:numPr>
          <w:ilvl w:val="0"/>
          <w:numId w:val="23"/>
        </w:numPr>
        <w:autoSpaceDE w:val="0"/>
        <w:autoSpaceDN w:val="0"/>
        <w:adjustRightInd w:val="0"/>
        <w:spacing w:after="0" w:line="240" w:lineRule="auto"/>
        <w:ind w:left="1080"/>
        <w:contextualSpacing/>
        <w:rPr>
          <w:rFonts w:ascii="Arial" w:hAnsi="Arial" w:cs="Arial"/>
          <w:sz w:val="23"/>
          <w:szCs w:val="23"/>
        </w:rPr>
      </w:pPr>
      <w:r w:rsidRPr="00FF5DBE">
        <w:rPr>
          <w:rFonts w:ascii="Arial" w:hAnsi="Arial" w:cs="Arial"/>
          <w:sz w:val="23"/>
          <w:szCs w:val="23"/>
        </w:rPr>
        <w:t xml:space="preserve"> </w:t>
      </w:r>
      <w:r w:rsidR="0010746C" w:rsidRPr="00FF5DBE">
        <w:rPr>
          <w:rFonts w:ascii="Arial" w:hAnsi="Arial" w:cs="Arial"/>
          <w:sz w:val="23"/>
          <w:szCs w:val="23"/>
        </w:rPr>
        <w:t>Aid</w:t>
      </w:r>
      <w:r w:rsidRPr="00FF5DBE">
        <w:rPr>
          <w:rFonts w:ascii="Arial" w:hAnsi="Arial" w:cs="Arial"/>
          <w:sz w:val="23"/>
          <w:szCs w:val="23"/>
        </w:rPr>
        <w:t xml:space="preserve"> completing the application form. </w:t>
      </w:r>
    </w:p>
    <w:p w14:paraId="45401F21" w14:textId="77777777" w:rsidR="00FF5DBE" w:rsidRPr="00FF5DBE" w:rsidRDefault="00FF5DBE" w:rsidP="00FF5DBE">
      <w:pPr>
        <w:autoSpaceDE w:val="0"/>
        <w:autoSpaceDN w:val="0"/>
        <w:adjustRightInd w:val="0"/>
        <w:spacing w:after="0" w:line="240" w:lineRule="auto"/>
        <w:ind w:left="720" w:hanging="720"/>
        <w:rPr>
          <w:rFonts w:ascii="Arial" w:hAnsi="Arial" w:cs="Arial"/>
          <w:sz w:val="23"/>
          <w:szCs w:val="23"/>
        </w:rPr>
      </w:pPr>
    </w:p>
    <w:p w14:paraId="47F70EE7" w14:textId="77777777" w:rsidR="00FF5DBE" w:rsidRPr="00FF5DBE" w:rsidRDefault="00FF5DBE" w:rsidP="00FF5DBE">
      <w:pPr>
        <w:autoSpaceDE w:val="0"/>
        <w:autoSpaceDN w:val="0"/>
        <w:adjustRightInd w:val="0"/>
        <w:spacing w:after="0" w:line="240" w:lineRule="auto"/>
        <w:ind w:left="720" w:hanging="720"/>
        <w:rPr>
          <w:rFonts w:ascii="Arial" w:hAnsi="Arial" w:cs="Arial"/>
          <w:b/>
          <w:bCs/>
          <w:sz w:val="23"/>
          <w:szCs w:val="23"/>
        </w:rPr>
      </w:pPr>
      <w:r w:rsidRPr="00FF5DBE">
        <w:rPr>
          <w:rFonts w:ascii="Arial" w:hAnsi="Arial" w:cs="Arial"/>
          <w:b/>
          <w:bCs/>
          <w:sz w:val="23"/>
          <w:szCs w:val="23"/>
        </w:rPr>
        <w:t xml:space="preserve">6.0. </w:t>
      </w:r>
      <w:r w:rsidRPr="00FF5DBE">
        <w:rPr>
          <w:rFonts w:ascii="Arial" w:hAnsi="Arial" w:cs="Arial"/>
          <w:b/>
          <w:bCs/>
          <w:sz w:val="23"/>
          <w:szCs w:val="23"/>
        </w:rPr>
        <w:tab/>
        <w:t xml:space="preserve">How are schemes approved? </w:t>
      </w:r>
    </w:p>
    <w:p w14:paraId="6C038C8E" w14:textId="77777777" w:rsidR="00FF5DBE" w:rsidRPr="00FF5DBE" w:rsidRDefault="00FF5DBE" w:rsidP="00FF5DBE">
      <w:pPr>
        <w:autoSpaceDE w:val="0"/>
        <w:autoSpaceDN w:val="0"/>
        <w:adjustRightInd w:val="0"/>
        <w:spacing w:after="0" w:line="240" w:lineRule="auto"/>
        <w:ind w:left="720" w:hanging="720"/>
        <w:rPr>
          <w:rFonts w:ascii="Arial" w:hAnsi="Arial" w:cs="Arial"/>
          <w:sz w:val="23"/>
          <w:szCs w:val="23"/>
        </w:rPr>
      </w:pPr>
    </w:p>
    <w:p w14:paraId="5F341F37" w14:textId="77777777" w:rsidR="00FF5DBE" w:rsidRPr="00FF5DBE" w:rsidRDefault="00FF5DBE" w:rsidP="00FF5DBE">
      <w:pPr>
        <w:autoSpaceDE w:val="0"/>
        <w:autoSpaceDN w:val="0"/>
        <w:adjustRightInd w:val="0"/>
        <w:spacing w:after="0" w:line="240" w:lineRule="auto"/>
        <w:ind w:left="720" w:hanging="720"/>
        <w:rPr>
          <w:rFonts w:ascii="Arial" w:hAnsi="Arial" w:cs="Arial"/>
          <w:sz w:val="23"/>
          <w:szCs w:val="23"/>
        </w:rPr>
      </w:pPr>
      <w:r w:rsidRPr="00FF5DBE">
        <w:rPr>
          <w:rFonts w:ascii="Arial" w:hAnsi="Arial" w:cs="Arial"/>
          <w:sz w:val="23"/>
          <w:szCs w:val="23"/>
        </w:rPr>
        <w:t xml:space="preserve">6.1 </w:t>
      </w:r>
      <w:r w:rsidRPr="00FF5DBE">
        <w:rPr>
          <w:rFonts w:ascii="Arial" w:hAnsi="Arial" w:cs="Arial"/>
          <w:sz w:val="23"/>
          <w:szCs w:val="23"/>
        </w:rPr>
        <w:tab/>
        <w:t xml:space="preserve">All applications will be reviewed in the first instance by the Treasury Management Team and the Schools Finance Team to assess against the scheme conditions. Schools Finance Team will liaise with School Organisation as appropriate. The scheme of delegation for the approval of schemes is </w:t>
      </w:r>
    </w:p>
    <w:p w14:paraId="6D9E7617" w14:textId="77777777" w:rsidR="00FF5DBE" w:rsidRPr="00FF5DBE" w:rsidRDefault="00FF5DBE" w:rsidP="00FF5DBE">
      <w:pPr>
        <w:autoSpaceDE w:val="0"/>
        <w:autoSpaceDN w:val="0"/>
        <w:adjustRightInd w:val="0"/>
        <w:spacing w:after="0" w:line="240" w:lineRule="auto"/>
        <w:ind w:left="720" w:hanging="720"/>
        <w:rPr>
          <w:rFonts w:ascii="Arial" w:hAnsi="Arial" w:cs="Arial"/>
          <w:sz w:val="23"/>
          <w:szCs w:val="23"/>
        </w:rPr>
      </w:pPr>
      <w:r w:rsidRPr="00FF5DBE">
        <w:rPr>
          <w:rFonts w:ascii="Arial" w:hAnsi="Arial" w:cs="Arial"/>
          <w:sz w:val="23"/>
          <w:szCs w:val="23"/>
        </w:rPr>
        <w:tab/>
      </w:r>
      <w:r w:rsidRPr="00FF5DBE">
        <w:rPr>
          <w:rFonts w:ascii="Arial" w:hAnsi="Arial" w:cs="Arial"/>
          <w:sz w:val="23"/>
          <w:szCs w:val="23"/>
        </w:rPr>
        <w:tab/>
      </w:r>
    </w:p>
    <w:tbl>
      <w:tblPr>
        <w:tblStyle w:val="TableGrid"/>
        <w:tblW w:w="0" w:type="auto"/>
        <w:tblInd w:w="720" w:type="dxa"/>
        <w:tblLook w:val="04A0" w:firstRow="1" w:lastRow="0" w:firstColumn="1" w:lastColumn="0" w:noHBand="0" w:noVBand="1"/>
      </w:tblPr>
      <w:tblGrid>
        <w:gridCol w:w="3745"/>
        <w:gridCol w:w="3837"/>
      </w:tblGrid>
      <w:tr w:rsidR="00FF5DBE" w:rsidRPr="00FF5DBE" w14:paraId="14D6DB54" w14:textId="77777777" w:rsidTr="00FF5DBE">
        <w:tc>
          <w:tcPr>
            <w:tcW w:w="5475" w:type="dxa"/>
          </w:tcPr>
          <w:p w14:paraId="73254CE2" w14:textId="77777777" w:rsidR="00FF5DBE" w:rsidRPr="00FF5DBE" w:rsidRDefault="00FF5DBE" w:rsidP="00FF5DBE">
            <w:pPr>
              <w:spacing w:after="0" w:line="240" w:lineRule="auto"/>
              <w:rPr>
                <w:sz w:val="23"/>
                <w:szCs w:val="23"/>
              </w:rPr>
            </w:pPr>
            <w:r w:rsidRPr="00FF5DBE">
              <w:rPr>
                <w:sz w:val="23"/>
                <w:szCs w:val="23"/>
              </w:rPr>
              <w:t>&lt;=£0.100m</w:t>
            </w:r>
          </w:p>
        </w:tc>
        <w:tc>
          <w:tcPr>
            <w:tcW w:w="5475" w:type="dxa"/>
          </w:tcPr>
          <w:p w14:paraId="7903761B" w14:textId="3D17B691" w:rsidR="00FF5DBE" w:rsidRPr="00FF5DBE" w:rsidRDefault="00DE3ABE" w:rsidP="00FF5DBE">
            <w:pPr>
              <w:spacing w:after="0" w:line="240" w:lineRule="auto"/>
              <w:rPr>
                <w:sz w:val="23"/>
                <w:szCs w:val="23"/>
              </w:rPr>
            </w:pPr>
            <w:r>
              <w:rPr>
                <w:sz w:val="23"/>
                <w:szCs w:val="23"/>
              </w:rPr>
              <w:t xml:space="preserve">Executive Director of Corporate Resources and Customer Services </w:t>
            </w:r>
            <w:r w:rsidRPr="00FF5DBE">
              <w:rPr>
                <w:sz w:val="23"/>
                <w:szCs w:val="23"/>
              </w:rPr>
              <w:t>and</w:t>
            </w:r>
            <w:r w:rsidR="00FF5DBE" w:rsidRPr="00FF5DBE">
              <w:rPr>
                <w:sz w:val="23"/>
                <w:szCs w:val="23"/>
              </w:rPr>
              <w:t xml:space="preserve"> </w:t>
            </w:r>
            <w:r>
              <w:rPr>
                <w:sz w:val="23"/>
                <w:szCs w:val="23"/>
              </w:rPr>
              <w:t xml:space="preserve">Head of Education Excellence </w:t>
            </w:r>
          </w:p>
        </w:tc>
      </w:tr>
      <w:tr w:rsidR="00FF5DBE" w:rsidRPr="00FF5DBE" w14:paraId="118427CF" w14:textId="77777777" w:rsidTr="00FF5DBE">
        <w:tc>
          <w:tcPr>
            <w:tcW w:w="5475" w:type="dxa"/>
          </w:tcPr>
          <w:p w14:paraId="11A8E030" w14:textId="77777777" w:rsidR="00FF5DBE" w:rsidRPr="00FF5DBE" w:rsidRDefault="00FF5DBE" w:rsidP="00FF5DBE">
            <w:pPr>
              <w:spacing w:after="0" w:line="240" w:lineRule="auto"/>
              <w:rPr>
                <w:sz w:val="23"/>
                <w:szCs w:val="23"/>
              </w:rPr>
            </w:pPr>
            <w:r w:rsidRPr="00FF5DBE">
              <w:rPr>
                <w:sz w:val="23"/>
                <w:szCs w:val="23"/>
              </w:rPr>
              <w:t>&gt; £0.100m &lt;= £0.250m</w:t>
            </w:r>
          </w:p>
        </w:tc>
        <w:tc>
          <w:tcPr>
            <w:tcW w:w="5475" w:type="dxa"/>
          </w:tcPr>
          <w:p w14:paraId="16AD4D88" w14:textId="7CD0CFBB" w:rsidR="00FF5DBE" w:rsidRPr="00FF5DBE" w:rsidRDefault="00FF5DBE" w:rsidP="00FF5DBE">
            <w:pPr>
              <w:spacing w:after="0" w:line="240" w:lineRule="auto"/>
              <w:rPr>
                <w:sz w:val="24"/>
                <w:szCs w:val="24"/>
              </w:rPr>
            </w:pPr>
            <w:r w:rsidRPr="00FF5DBE">
              <w:rPr>
                <w:sz w:val="24"/>
                <w:szCs w:val="24"/>
              </w:rPr>
              <w:t xml:space="preserve">Cabinet Member - Regulatory, Compliance and Corporate Services, Cabinet Member - Children, Schools and Safeguarding and </w:t>
            </w:r>
            <w:r w:rsidR="00DE3ABE">
              <w:rPr>
                <w:sz w:val="24"/>
                <w:szCs w:val="24"/>
              </w:rPr>
              <w:t xml:space="preserve">Executive Director of Corporate Resources and Customer Services </w:t>
            </w:r>
            <w:r w:rsidR="00DE3ABE" w:rsidRPr="00FF5DBE">
              <w:rPr>
                <w:sz w:val="24"/>
                <w:szCs w:val="24"/>
              </w:rPr>
              <w:t>and</w:t>
            </w:r>
            <w:r w:rsidRPr="00FF5DBE">
              <w:rPr>
                <w:sz w:val="24"/>
                <w:szCs w:val="24"/>
              </w:rPr>
              <w:t xml:space="preserve"> </w:t>
            </w:r>
            <w:r w:rsidR="00DE3ABE">
              <w:rPr>
                <w:sz w:val="24"/>
                <w:szCs w:val="24"/>
              </w:rPr>
              <w:t xml:space="preserve">Head of Education Excellence </w:t>
            </w:r>
          </w:p>
        </w:tc>
      </w:tr>
      <w:tr w:rsidR="00FF5DBE" w:rsidRPr="00FF5DBE" w14:paraId="5704772C" w14:textId="77777777" w:rsidTr="00FF5DBE">
        <w:tc>
          <w:tcPr>
            <w:tcW w:w="5475" w:type="dxa"/>
          </w:tcPr>
          <w:p w14:paraId="15F7FC08" w14:textId="77777777" w:rsidR="00FF5DBE" w:rsidRPr="00FF5DBE" w:rsidRDefault="00FF5DBE" w:rsidP="00FF5DBE">
            <w:pPr>
              <w:spacing w:after="0" w:line="240" w:lineRule="auto"/>
              <w:rPr>
                <w:sz w:val="23"/>
                <w:szCs w:val="23"/>
              </w:rPr>
            </w:pPr>
            <w:r w:rsidRPr="00FF5DBE">
              <w:rPr>
                <w:sz w:val="23"/>
                <w:szCs w:val="23"/>
              </w:rPr>
              <w:t>&gt;= £0.250m</w:t>
            </w:r>
          </w:p>
        </w:tc>
        <w:tc>
          <w:tcPr>
            <w:tcW w:w="5475" w:type="dxa"/>
          </w:tcPr>
          <w:p w14:paraId="658C6B7D" w14:textId="77777777" w:rsidR="00FF5DBE" w:rsidRPr="00FF5DBE" w:rsidRDefault="00FF5DBE" w:rsidP="00FF5DBE">
            <w:pPr>
              <w:spacing w:after="0" w:line="240" w:lineRule="auto"/>
              <w:rPr>
                <w:sz w:val="23"/>
                <w:szCs w:val="23"/>
              </w:rPr>
            </w:pPr>
            <w:r w:rsidRPr="00FF5DBE">
              <w:rPr>
                <w:sz w:val="23"/>
                <w:szCs w:val="23"/>
              </w:rPr>
              <w:t>Cabinet</w:t>
            </w:r>
          </w:p>
        </w:tc>
      </w:tr>
    </w:tbl>
    <w:p w14:paraId="615CA7E0" w14:textId="77777777" w:rsidR="00FF5DBE" w:rsidRPr="00FF5DBE" w:rsidRDefault="00FF5DBE" w:rsidP="00FF5DBE">
      <w:pPr>
        <w:autoSpaceDE w:val="0"/>
        <w:autoSpaceDN w:val="0"/>
        <w:adjustRightInd w:val="0"/>
        <w:spacing w:after="0" w:line="240" w:lineRule="auto"/>
        <w:ind w:left="720" w:hanging="720"/>
        <w:rPr>
          <w:rFonts w:ascii="Arial" w:hAnsi="Arial" w:cs="Arial"/>
          <w:sz w:val="23"/>
          <w:szCs w:val="23"/>
        </w:rPr>
      </w:pPr>
    </w:p>
    <w:p w14:paraId="3AA134DC" w14:textId="77777777" w:rsidR="00FF5DBE" w:rsidRPr="00FF5DBE" w:rsidRDefault="00FF5DBE" w:rsidP="00FF5DBE">
      <w:pPr>
        <w:autoSpaceDE w:val="0"/>
        <w:autoSpaceDN w:val="0"/>
        <w:adjustRightInd w:val="0"/>
        <w:spacing w:after="0" w:line="240" w:lineRule="auto"/>
        <w:ind w:left="720" w:firstLine="720"/>
        <w:rPr>
          <w:rFonts w:ascii="Arial" w:hAnsi="Arial" w:cs="Arial"/>
          <w:sz w:val="23"/>
          <w:szCs w:val="23"/>
        </w:rPr>
      </w:pPr>
      <w:r w:rsidRPr="00FF5DBE">
        <w:rPr>
          <w:rFonts w:ascii="Arial" w:hAnsi="Arial" w:cs="Arial"/>
          <w:sz w:val="23"/>
          <w:szCs w:val="23"/>
        </w:rPr>
        <w:lastRenderedPageBreak/>
        <w:tab/>
      </w:r>
    </w:p>
    <w:p w14:paraId="5575B8C2" w14:textId="77777777" w:rsidR="00FF5DBE" w:rsidRPr="00FF5DBE" w:rsidRDefault="00FF5DBE" w:rsidP="00FF5DBE">
      <w:pPr>
        <w:autoSpaceDE w:val="0"/>
        <w:autoSpaceDN w:val="0"/>
        <w:adjustRightInd w:val="0"/>
        <w:spacing w:after="0" w:line="240" w:lineRule="auto"/>
        <w:ind w:left="720" w:hanging="720"/>
        <w:rPr>
          <w:rFonts w:ascii="Arial" w:hAnsi="Arial" w:cs="Arial"/>
          <w:sz w:val="23"/>
          <w:szCs w:val="23"/>
        </w:rPr>
      </w:pPr>
      <w:r w:rsidRPr="00FF5DBE">
        <w:rPr>
          <w:rFonts w:ascii="Arial" w:hAnsi="Arial" w:cs="Arial"/>
          <w:sz w:val="23"/>
          <w:szCs w:val="23"/>
        </w:rPr>
        <w:t xml:space="preserve">6.2. </w:t>
      </w:r>
      <w:r w:rsidRPr="00FF5DBE">
        <w:rPr>
          <w:rFonts w:ascii="Arial" w:hAnsi="Arial" w:cs="Arial"/>
          <w:sz w:val="23"/>
          <w:szCs w:val="23"/>
        </w:rPr>
        <w:tab/>
        <w:t xml:space="preserve">For schemes &gt;= £0.250m the Treasury Management Team and Schools Finance Team will prepare a brief Cabinet Report with the recommendation. </w:t>
      </w:r>
    </w:p>
    <w:p w14:paraId="203DC657" w14:textId="77777777" w:rsidR="00FF5DBE" w:rsidRPr="00FF5DBE" w:rsidRDefault="00FF5DBE" w:rsidP="00FF5DBE">
      <w:pPr>
        <w:autoSpaceDE w:val="0"/>
        <w:autoSpaceDN w:val="0"/>
        <w:adjustRightInd w:val="0"/>
        <w:spacing w:after="0" w:line="240" w:lineRule="auto"/>
        <w:ind w:left="720" w:hanging="720"/>
        <w:rPr>
          <w:rFonts w:ascii="Arial" w:hAnsi="Arial" w:cs="Arial"/>
          <w:sz w:val="23"/>
          <w:szCs w:val="23"/>
        </w:rPr>
      </w:pPr>
    </w:p>
    <w:p w14:paraId="7CEEC59A" w14:textId="77777777" w:rsidR="00FF5DBE" w:rsidRPr="00FF5DBE" w:rsidRDefault="00FF5DBE" w:rsidP="00FF5DBE">
      <w:pPr>
        <w:autoSpaceDE w:val="0"/>
        <w:autoSpaceDN w:val="0"/>
        <w:adjustRightInd w:val="0"/>
        <w:spacing w:after="0" w:line="240" w:lineRule="auto"/>
        <w:ind w:left="720" w:hanging="720"/>
        <w:rPr>
          <w:rFonts w:ascii="Arial" w:hAnsi="Arial" w:cs="Arial"/>
          <w:sz w:val="23"/>
          <w:szCs w:val="23"/>
        </w:rPr>
      </w:pPr>
      <w:r w:rsidRPr="00FF5DBE">
        <w:rPr>
          <w:rFonts w:ascii="Arial" w:hAnsi="Arial" w:cs="Arial"/>
          <w:sz w:val="23"/>
          <w:szCs w:val="23"/>
        </w:rPr>
        <w:t xml:space="preserve">6.3. </w:t>
      </w:r>
      <w:r w:rsidRPr="00FF5DBE">
        <w:rPr>
          <w:rFonts w:ascii="Arial" w:hAnsi="Arial" w:cs="Arial"/>
          <w:sz w:val="23"/>
          <w:szCs w:val="23"/>
        </w:rPr>
        <w:tab/>
        <w:t xml:space="preserve">The approximate timeline from the receipt of any applications through to approval is typically: </w:t>
      </w:r>
    </w:p>
    <w:p w14:paraId="6F1FA884" w14:textId="77777777" w:rsidR="00FF5DBE" w:rsidRPr="00FF5DBE" w:rsidRDefault="00FF5DBE" w:rsidP="00FF5DBE">
      <w:pPr>
        <w:autoSpaceDE w:val="0"/>
        <w:autoSpaceDN w:val="0"/>
        <w:adjustRightInd w:val="0"/>
        <w:spacing w:after="0" w:line="240" w:lineRule="auto"/>
        <w:ind w:left="720" w:hanging="720"/>
        <w:rPr>
          <w:rFonts w:ascii="Arial" w:hAnsi="Arial" w:cs="Arial"/>
          <w:sz w:val="23"/>
          <w:szCs w:val="23"/>
        </w:rPr>
      </w:pPr>
    </w:p>
    <w:tbl>
      <w:tblPr>
        <w:tblStyle w:val="TableGrid"/>
        <w:tblW w:w="0" w:type="auto"/>
        <w:tblInd w:w="720" w:type="dxa"/>
        <w:tblLook w:val="04A0" w:firstRow="1" w:lastRow="0" w:firstColumn="1" w:lastColumn="0" w:noHBand="0" w:noVBand="1"/>
      </w:tblPr>
      <w:tblGrid>
        <w:gridCol w:w="3570"/>
        <w:gridCol w:w="4012"/>
      </w:tblGrid>
      <w:tr w:rsidR="00FF5DBE" w:rsidRPr="00FF5DBE" w14:paraId="74E8B237" w14:textId="77777777" w:rsidTr="00FF5DBE">
        <w:tc>
          <w:tcPr>
            <w:tcW w:w="5475" w:type="dxa"/>
          </w:tcPr>
          <w:p w14:paraId="2C90CEA9" w14:textId="77777777" w:rsidR="00FF5DBE" w:rsidRPr="00FF5DBE" w:rsidRDefault="00FF5DBE" w:rsidP="00FF5DBE">
            <w:pPr>
              <w:spacing w:after="0" w:line="240" w:lineRule="auto"/>
              <w:rPr>
                <w:sz w:val="23"/>
                <w:szCs w:val="23"/>
              </w:rPr>
            </w:pPr>
            <w:r w:rsidRPr="00FF5DBE">
              <w:rPr>
                <w:sz w:val="23"/>
                <w:szCs w:val="23"/>
              </w:rPr>
              <w:t>&lt;=£0.100m</w:t>
            </w:r>
          </w:p>
        </w:tc>
        <w:tc>
          <w:tcPr>
            <w:tcW w:w="5475" w:type="dxa"/>
          </w:tcPr>
          <w:p w14:paraId="4A54E2DD" w14:textId="77777777" w:rsidR="00FF5DBE" w:rsidRPr="00FF5DBE" w:rsidRDefault="00FF5DBE" w:rsidP="00DB1313">
            <w:pPr>
              <w:spacing w:after="0" w:line="240" w:lineRule="auto"/>
              <w:ind w:left="720" w:hanging="720"/>
              <w:jc w:val="center"/>
              <w:rPr>
                <w:sz w:val="23"/>
                <w:szCs w:val="23"/>
              </w:rPr>
            </w:pPr>
            <w:r w:rsidRPr="00FF5DBE">
              <w:rPr>
                <w:sz w:val="23"/>
                <w:szCs w:val="23"/>
              </w:rPr>
              <w:t>1-3 weeks</w:t>
            </w:r>
          </w:p>
          <w:p w14:paraId="35901E57" w14:textId="77777777" w:rsidR="00FF5DBE" w:rsidRPr="00FF5DBE" w:rsidRDefault="00FF5DBE" w:rsidP="00DB1313">
            <w:pPr>
              <w:spacing w:after="0" w:line="240" w:lineRule="auto"/>
              <w:jc w:val="center"/>
              <w:rPr>
                <w:sz w:val="23"/>
                <w:szCs w:val="23"/>
              </w:rPr>
            </w:pPr>
          </w:p>
        </w:tc>
      </w:tr>
      <w:tr w:rsidR="00FF5DBE" w:rsidRPr="00FF5DBE" w14:paraId="4BE8D687" w14:textId="77777777" w:rsidTr="00FF5DBE">
        <w:tc>
          <w:tcPr>
            <w:tcW w:w="5475" w:type="dxa"/>
          </w:tcPr>
          <w:p w14:paraId="1E09D42E" w14:textId="77777777" w:rsidR="00FF5DBE" w:rsidRPr="00FF5DBE" w:rsidRDefault="00FF5DBE" w:rsidP="00FF5DBE">
            <w:pPr>
              <w:spacing w:after="0" w:line="240" w:lineRule="auto"/>
              <w:rPr>
                <w:sz w:val="23"/>
                <w:szCs w:val="23"/>
              </w:rPr>
            </w:pPr>
            <w:r w:rsidRPr="00FF5DBE">
              <w:rPr>
                <w:sz w:val="23"/>
                <w:szCs w:val="23"/>
              </w:rPr>
              <w:t xml:space="preserve">&gt; £0.1&gt;= £0.250m 00m </w:t>
            </w:r>
          </w:p>
        </w:tc>
        <w:tc>
          <w:tcPr>
            <w:tcW w:w="5475" w:type="dxa"/>
          </w:tcPr>
          <w:p w14:paraId="7A1DA746" w14:textId="77777777" w:rsidR="00FF5DBE" w:rsidRPr="00FF5DBE" w:rsidRDefault="00FF5DBE" w:rsidP="00DB1313">
            <w:pPr>
              <w:spacing w:after="0" w:line="240" w:lineRule="auto"/>
              <w:jc w:val="center"/>
              <w:rPr>
                <w:sz w:val="23"/>
                <w:szCs w:val="23"/>
              </w:rPr>
            </w:pPr>
            <w:r w:rsidRPr="00FF5DBE">
              <w:rPr>
                <w:sz w:val="23"/>
                <w:szCs w:val="23"/>
              </w:rPr>
              <w:t>3-6 weeks</w:t>
            </w:r>
          </w:p>
          <w:p w14:paraId="5EA71BF8" w14:textId="77777777" w:rsidR="00FF5DBE" w:rsidRPr="00FF5DBE" w:rsidRDefault="00FF5DBE" w:rsidP="00DB1313">
            <w:pPr>
              <w:spacing w:after="0" w:line="240" w:lineRule="auto"/>
              <w:jc w:val="center"/>
              <w:rPr>
                <w:sz w:val="23"/>
                <w:szCs w:val="23"/>
              </w:rPr>
            </w:pPr>
          </w:p>
        </w:tc>
      </w:tr>
      <w:tr w:rsidR="00FF5DBE" w:rsidRPr="00FF5DBE" w14:paraId="41CF0E88" w14:textId="77777777" w:rsidTr="00FF5DBE">
        <w:tc>
          <w:tcPr>
            <w:tcW w:w="5475" w:type="dxa"/>
          </w:tcPr>
          <w:p w14:paraId="3E7AE64A" w14:textId="77777777" w:rsidR="00FF5DBE" w:rsidRPr="00FF5DBE" w:rsidRDefault="00FF5DBE" w:rsidP="00FF5DBE">
            <w:pPr>
              <w:spacing w:after="0" w:line="240" w:lineRule="auto"/>
              <w:rPr>
                <w:sz w:val="23"/>
                <w:szCs w:val="23"/>
              </w:rPr>
            </w:pPr>
            <w:r w:rsidRPr="00FF5DBE">
              <w:rPr>
                <w:sz w:val="23"/>
                <w:szCs w:val="23"/>
              </w:rPr>
              <w:t>&lt;= £0.250m</w:t>
            </w:r>
          </w:p>
        </w:tc>
        <w:tc>
          <w:tcPr>
            <w:tcW w:w="5475" w:type="dxa"/>
          </w:tcPr>
          <w:p w14:paraId="0BE17848" w14:textId="77777777" w:rsidR="00FF5DBE" w:rsidRPr="00FF5DBE" w:rsidRDefault="00FF5DBE" w:rsidP="00FF5DBE">
            <w:pPr>
              <w:spacing w:after="0" w:line="240" w:lineRule="auto"/>
              <w:ind w:left="1440"/>
              <w:rPr>
                <w:sz w:val="23"/>
                <w:szCs w:val="23"/>
              </w:rPr>
            </w:pPr>
            <w:r w:rsidRPr="00FF5DBE">
              <w:rPr>
                <w:sz w:val="23"/>
                <w:szCs w:val="23"/>
              </w:rPr>
              <w:t>8 – 10 weeks</w:t>
            </w:r>
          </w:p>
          <w:p w14:paraId="63D01C00" w14:textId="77777777" w:rsidR="00FF5DBE" w:rsidRPr="00FF5DBE" w:rsidRDefault="00FF5DBE" w:rsidP="00FF5DBE">
            <w:pPr>
              <w:spacing w:after="0" w:line="240" w:lineRule="auto"/>
              <w:rPr>
                <w:sz w:val="23"/>
                <w:szCs w:val="23"/>
              </w:rPr>
            </w:pPr>
          </w:p>
        </w:tc>
      </w:tr>
    </w:tbl>
    <w:p w14:paraId="3F6D4BC7" w14:textId="77777777" w:rsidR="00FF5DBE" w:rsidRPr="00FF5DBE" w:rsidRDefault="00FF5DBE" w:rsidP="00FF5DBE">
      <w:pPr>
        <w:autoSpaceDE w:val="0"/>
        <w:autoSpaceDN w:val="0"/>
        <w:adjustRightInd w:val="0"/>
        <w:spacing w:after="0" w:line="240" w:lineRule="auto"/>
        <w:ind w:left="720" w:hanging="720"/>
        <w:rPr>
          <w:rFonts w:ascii="Arial" w:hAnsi="Arial" w:cs="Arial"/>
          <w:sz w:val="23"/>
          <w:szCs w:val="23"/>
        </w:rPr>
      </w:pPr>
    </w:p>
    <w:p w14:paraId="5F00D8FF" w14:textId="77777777" w:rsidR="00FF5DBE" w:rsidRPr="00FF5DBE" w:rsidRDefault="00FF5DBE" w:rsidP="00FF5DBE">
      <w:pPr>
        <w:spacing w:after="0" w:line="240" w:lineRule="auto"/>
        <w:rPr>
          <w:rFonts w:ascii="Arial" w:hAnsi="Arial" w:cs="Arial"/>
          <w:sz w:val="23"/>
          <w:szCs w:val="23"/>
        </w:rPr>
      </w:pPr>
    </w:p>
    <w:p w14:paraId="3E91A852" w14:textId="77777777" w:rsidR="00FF5DBE" w:rsidRPr="00FF5DBE" w:rsidRDefault="00FF5DBE" w:rsidP="00FF5DBE">
      <w:pPr>
        <w:widowControl w:val="0"/>
        <w:autoSpaceDE w:val="0"/>
        <w:autoSpaceDN w:val="0"/>
        <w:adjustRightInd w:val="0"/>
        <w:spacing w:after="0" w:line="240" w:lineRule="auto"/>
        <w:jc w:val="right"/>
        <w:rPr>
          <w:rFonts w:ascii="Arial" w:hAnsi="Arial" w:cs="Arial"/>
          <w:b/>
          <w:sz w:val="23"/>
          <w:szCs w:val="23"/>
        </w:rPr>
      </w:pPr>
      <w:r w:rsidRPr="00FF5DBE">
        <w:rPr>
          <w:rFonts w:ascii="Arial" w:hAnsi="Arial" w:cs="Arial"/>
          <w:b/>
          <w:sz w:val="23"/>
          <w:szCs w:val="23"/>
        </w:rPr>
        <w:t>Appendix 1</w:t>
      </w:r>
    </w:p>
    <w:p w14:paraId="74F32B07" w14:textId="77777777" w:rsidR="00FF5DBE" w:rsidRPr="00FF5DBE" w:rsidRDefault="00FF5DBE" w:rsidP="00FF5DBE">
      <w:pPr>
        <w:widowControl w:val="0"/>
        <w:autoSpaceDE w:val="0"/>
        <w:autoSpaceDN w:val="0"/>
        <w:adjustRightInd w:val="0"/>
        <w:spacing w:after="0" w:line="240" w:lineRule="auto"/>
        <w:jc w:val="right"/>
        <w:rPr>
          <w:rFonts w:ascii="Arial" w:hAnsi="Arial" w:cs="Arial"/>
          <w:b/>
          <w:sz w:val="23"/>
          <w:szCs w:val="23"/>
        </w:rPr>
      </w:pPr>
    </w:p>
    <w:p w14:paraId="2FC69232" w14:textId="77777777" w:rsidR="00FF5DBE" w:rsidRPr="00FF5DBE" w:rsidRDefault="00FF5DBE" w:rsidP="00FF5DBE">
      <w:pPr>
        <w:widowControl w:val="0"/>
        <w:autoSpaceDE w:val="0"/>
        <w:autoSpaceDN w:val="0"/>
        <w:adjustRightInd w:val="0"/>
        <w:spacing w:after="0" w:line="240" w:lineRule="auto"/>
        <w:rPr>
          <w:rFonts w:ascii="Arial" w:hAnsi="Arial" w:cs="Arial"/>
          <w:b/>
          <w:sz w:val="23"/>
          <w:szCs w:val="23"/>
          <w:u w:val="single"/>
        </w:rPr>
      </w:pPr>
      <w:r w:rsidRPr="00FF5DBE">
        <w:rPr>
          <w:rFonts w:ascii="Arial" w:hAnsi="Arial" w:cs="Arial"/>
          <w:b/>
          <w:sz w:val="23"/>
          <w:szCs w:val="23"/>
          <w:u w:val="single"/>
        </w:rPr>
        <w:t>Schools Prudential Borrowing Business Case Template</w:t>
      </w:r>
    </w:p>
    <w:p w14:paraId="6FE35C4E" w14:textId="77777777" w:rsidR="00FF5DBE" w:rsidRPr="00FF5DBE" w:rsidRDefault="00FF5DBE" w:rsidP="00FF5DBE">
      <w:pPr>
        <w:widowControl w:val="0"/>
        <w:autoSpaceDE w:val="0"/>
        <w:autoSpaceDN w:val="0"/>
        <w:adjustRightInd w:val="0"/>
        <w:spacing w:after="0" w:line="240" w:lineRule="auto"/>
        <w:rPr>
          <w:rFonts w:ascii="Arial" w:hAnsi="Arial" w:cs="Arial"/>
          <w:b/>
          <w:sz w:val="23"/>
          <w:szCs w:val="23"/>
          <w:u w:val="single"/>
        </w:rPr>
      </w:pPr>
    </w:p>
    <w:tbl>
      <w:tblPr>
        <w:tblStyle w:val="TableGrid"/>
        <w:tblW w:w="0" w:type="auto"/>
        <w:tblLook w:val="04A0" w:firstRow="1" w:lastRow="0" w:firstColumn="1" w:lastColumn="0" w:noHBand="0" w:noVBand="1"/>
      </w:tblPr>
      <w:tblGrid>
        <w:gridCol w:w="4268"/>
        <w:gridCol w:w="4034"/>
      </w:tblGrid>
      <w:tr w:rsidR="00FF5DBE" w:rsidRPr="00FF5DBE" w14:paraId="025FDDF5" w14:textId="77777777" w:rsidTr="00FF5DBE">
        <w:tc>
          <w:tcPr>
            <w:tcW w:w="10950" w:type="dxa"/>
            <w:gridSpan w:val="2"/>
          </w:tcPr>
          <w:p w14:paraId="00591BDE" w14:textId="77777777" w:rsidR="00FF5DBE" w:rsidRPr="00FF5DBE" w:rsidRDefault="00FF5DBE" w:rsidP="00FF5DBE">
            <w:pPr>
              <w:spacing w:after="0" w:line="240" w:lineRule="auto"/>
              <w:rPr>
                <w:b/>
                <w:sz w:val="23"/>
                <w:szCs w:val="23"/>
                <w:u w:val="single"/>
              </w:rPr>
            </w:pPr>
            <w:r w:rsidRPr="00FF5DBE">
              <w:rPr>
                <w:b/>
                <w:sz w:val="23"/>
                <w:szCs w:val="23"/>
                <w:u w:val="single"/>
              </w:rPr>
              <w:t>School:</w:t>
            </w:r>
          </w:p>
          <w:p w14:paraId="758ECD1E" w14:textId="77777777" w:rsidR="00FF5DBE" w:rsidRPr="00FF5DBE" w:rsidRDefault="00FF5DBE" w:rsidP="00FF5DBE">
            <w:pPr>
              <w:spacing w:after="0" w:line="240" w:lineRule="auto"/>
              <w:rPr>
                <w:b/>
                <w:sz w:val="23"/>
                <w:szCs w:val="23"/>
                <w:u w:val="single"/>
              </w:rPr>
            </w:pPr>
          </w:p>
        </w:tc>
      </w:tr>
      <w:tr w:rsidR="00FF5DBE" w:rsidRPr="00FF5DBE" w14:paraId="5D461E61" w14:textId="77777777" w:rsidTr="00FF5DBE">
        <w:tc>
          <w:tcPr>
            <w:tcW w:w="10950" w:type="dxa"/>
            <w:gridSpan w:val="2"/>
          </w:tcPr>
          <w:p w14:paraId="32D2AAA4" w14:textId="77777777" w:rsidR="00FF5DBE" w:rsidRPr="00FF5DBE" w:rsidRDefault="00FF5DBE" w:rsidP="00FF5DBE">
            <w:pPr>
              <w:spacing w:after="0" w:line="240" w:lineRule="auto"/>
              <w:rPr>
                <w:b/>
                <w:sz w:val="23"/>
                <w:szCs w:val="23"/>
                <w:u w:val="single"/>
              </w:rPr>
            </w:pPr>
            <w:r w:rsidRPr="00FF5DBE">
              <w:rPr>
                <w:b/>
                <w:sz w:val="23"/>
                <w:szCs w:val="23"/>
                <w:u w:val="single"/>
              </w:rPr>
              <w:t>Description of project / assets to be purchased:</w:t>
            </w:r>
          </w:p>
          <w:p w14:paraId="56E9169E" w14:textId="77777777" w:rsidR="00FF5DBE" w:rsidRPr="00FF5DBE" w:rsidRDefault="00FF5DBE" w:rsidP="00FF5DBE">
            <w:pPr>
              <w:spacing w:after="0" w:line="240" w:lineRule="auto"/>
              <w:rPr>
                <w:b/>
                <w:sz w:val="23"/>
                <w:szCs w:val="23"/>
              </w:rPr>
            </w:pPr>
          </w:p>
          <w:p w14:paraId="47158F5A" w14:textId="77777777" w:rsidR="00FF5DBE" w:rsidRPr="00FF5DBE" w:rsidRDefault="00FF5DBE" w:rsidP="00FF5DBE">
            <w:pPr>
              <w:spacing w:after="0" w:line="240" w:lineRule="auto"/>
              <w:rPr>
                <w:b/>
                <w:sz w:val="23"/>
                <w:szCs w:val="23"/>
              </w:rPr>
            </w:pPr>
          </w:p>
          <w:p w14:paraId="21295560" w14:textId="77777777" w:rsidR="00FF5DBE" w:rsidRPr="00FF5DBE" w:rsidRDefault="00FF5DBE" w:rsidP="00FF5DBE">
            <w:pPr>
              <w:spacing w:after="0" w:line="240" w:lineRule="auto"/>
              <w:rPr>
                <w:b/>
                <w:sz w:val="23"/>
                <w:szCs w:val="23"/>
              </w:rPr>
            </w:pPr>
          </w:p>
          <w:p w14:paraId="49BD0A02" w14:textId="77777777" w:rsidR="00FF5DBE" w:rsidRPr="00FF5DBE" w:rsidRDefault="00FF5DBE" w:rsidP="00FF5DBE">
            <w:pPr>
              <w:spacing w:after="0" w:line="240" w:lineRule="auto"/>
              <w:rPr>
                <w:b/>
                <w:sz w:val="23"/>
                <w:szCs w:val="23"/>
              </w:rPr>
            </w:pPr>
          </w:p>
          <w:p w14:paraId="7435C92A" w14:textId="77777777" w:rsidR="00FF5DBE" w:rsidRPr="00FF5DBE" w:rsidRDefault="00FF5DBE" w:rsidP="00FF5DBE">
            <w:pPr>
              <w:spacing w:after="0" w:line="240" w:lineRule="auto"/>
              <w:rPr>
                <w:b/>
                <w:sz w:val="23"/>
                <w:szCs w:val="23"/>
              </w:rPr>
            </w:pPr>
          </w:p>
          <w:p w14:paraId="4E733350" w14:textId="77777777" w:rsidR="00FF5DBE" w:rsidRPr="00FF5DBE" w:rsidRDefault="00FF5DBE" w:rsidP="00FF5DBE">
            <w:pPr>
              <w:spacing w:after="0" w:line="240" w:lineRule="auto"/>
              <w:rPr>
                <w:b/>
                <w:sz w:val="23"/>
                <w:szCs w:val="23"/>
              </w:rPr>
            </w:pPr>
          </w:p>
          <w:p w14:paraId="348462FF" w14:textId="77777777" w:rsidR="00FF5DBE" w:rsidRPr="00FF5DBE" w:rsidRDefault="00FF5DBE" w:rsidP="00FF5DBE">
            <w:pPr>
              <w:spacing w:after="0" w:line="240" w:lineRule="auto"/>
              <w:rPr>
                <w:b/>
                <w:sz w:val="23"/>
                <w:szCs w:val="23"/>
              </w:rPr>
            </w:pPr>
          </w:p>
          <w:p w14:paraId="55D6AFCB" w14:textId="77777777" w:rsidR="00FF5DBE" w:rsidRPr="00FF5DBE" w:rsidRDefault="00FF5DBE" w:rsidP="00FF5DBE">
            <w:pPr>
              <w:spacing w:after="0" w:line="240" w:lineRule="auto"/>
              <w:rPr>
                <w:b/>
                <w:sz w:val="23"/>
                <w:szCs w:val="23"/>
              </w:rPr>
            </w:pPr>
          </w:p>
          <w:p w14:paraId="2822F2D0" w14:textId="77777777" w:rsidR="00FF5DBE" w:rsidRPr="00FF5DBE" w:rsidRDefault="00FF5DBE" w:rsidP="00FF5DBE">
            <w:pPr>
              <w:spacing w:after="0" w:line="240" w:lineRule="auto"/>
              <w:rPr>
                <w:b/>
                <w:sz w:val="23"/>
                <w:szCs w:val="23"/>
              </w:rPr>
            </w:pPr>
          </w:p>
          <w:p w14:paraId="5FC9D6E6" w14:textId="77777777" w:rsidR="00FF5DBE" w:rsidRPr="00FF5DBE" w:rsidRDefault="00FF5DBE" w:rsidP="00FF5DBE">
            <w:pPr>
              <w:spacing w:after="0" w:line="240" w:lineRule="auto"/>
              <w:rPr>
                <w:b/>
                <w:sz w:val="23"/>
                <w:szCs w:val="23"/>
              </w:rPr>
            </w:pPr>
          </w:p>
        </w:tc>
      </w:tr>
      <w:tr w:rsidR="00FF5DBE" w:rsidRPr="00FF5DBE" w14:paraId="2D2B6782" w14:textId="77777777" w:rsidTr="00FF5DBE">
        <w:tc>
          <w:tcPr>
            <w:tcW w:w="10950" w:type="dxa"/>
            <w:gridSpan w:val="2"/>
          </w:tcPr>
          <w:p w14:paraId="66084D7F" w14:textId="77777777" w:rsidR="00FF5DBE" w:rsidRPr="00FF5DBE" w:rsidRDefault="00FF5DBE" w:rsidP="00FF5DBE">
            <w:pPr>
              <w:spacing w:after="0" w:line="240" w:lineRule="auto"/>
              <w:rPr>
                <w:b/>
                <w:sz w:val="23"/>
                <w:szCs w:val="23"/>
              </w:rPr>
            </w:pPr>
            <w:r w:rsidRPr="00FF5DBE">
              <w:rPr>
                <w:b/>
                <w:sz w:val="23"/>
                <w:szCs w:val="23"/>
                <w:u w:val="single"/>
              </w:rPr>
              <w:t>Justification and benefits of the project:</w:t>
            </w:r>
          </w:p>
          <w:p w14:paraId="6791EE4E" w14:textId="77777777" w:rsidR="00FF5DBE" w:rsidRPr="00FF5DBE" w:rsidRDefault="00FF5DBE" w:rsidP="00FF5DBE">
            <w:pPr>
              <w:spacing w:after="0" w:line="240" w:lineRule="auto"/>
              <w:rPr>
                <w:b/>
                <w:sz w:val="23"/>
                <w:szCs w:val="23"/>
              </w:rPr>
            </w:pPr>
          </w:p>
          <w:p w14:paraId="64701920" w14:textId="77777777" w:rsidR="00FF5DBE" w:rsidRPr="00FF5DBE" w:rsidRDefault="00FF5DBE" w:rsidP="00FF5DBE">
            <w:pPr>
              <w:spacing w:after="0" w:line="240" w:lineRule="auto"/>
              <w:rPr>
                <w:b/>
                <w:sz w:val="23"/>
                <w:szCs w:val="23"/>
              </w:rPr>
            </w:pPr>
          </w:p>
          <w:p w14:paraId="3B80C4F4" w14:textId="77777777" w:rsidR="00FF5DBE" w:rsidRPr="00FF5DBE" w:rsidRDefault="00FF5DBE" w:rsidP="00FF5DBE">
            <w:pPr>
              <w:spacing w:after="0" w:line="240" w:lineRule="auto"/>
              <w:rPr>
                <w:b/>
                <w:sz w:val="23"/>
                <w:szCs w:val="23"/>
              </w:rPr>
            </w:pPr>
          </w:p>
          <w:p w14:paraId="5610A6CC" w14:textId="77777777" w:rsidR="00FF5DBE" w:rsidRPr="00FF5DBE" w:rsidRDefault="00FF5DBE" w:rsidP="00FF5DBE">
            <w:pPr>
              <w:spacing w:after="0" w:line="240" w:lineRule="auto"/>
              <w:rPr>
                <w:b/>
                <w:sz w:val="23"/>
                <w:szCs w:val="23"/>
              </w:rPr>
            </w:pPr>
          </w:p>
          <w:p w14:paraId="57DBB800" w14:textId="77777777" w:rsidR="00FF5DBE" w:rsidRPr="00FF5DBE" w:rsidRDefault="00FF5DBE" w:rsidP="00FF5DBE">
            <w:pPr>
              <w:spacing w:after="0" w:line="240" w:lineRule="auto"/>
              <w:rPr>
                <w:b/>
                <w:sz w:val="23"/>
                <w:szCs w:val="23"/>
              </w:rPr>
            </w:pPr>
          </w:p>
          <w:p w14:paraId="232EB450" w14:textId="77777777" w:rsidR="00FF5DBE" w:rsidRPr="00FF5DBE" w:rsidRDefault="00FF5DBE" w:rsidP="00FF5DBE">
            <w:pPr>
              <w:spacing w:after="0" w:line="240" w:lineRule="auto"/>
              <w:rPr>
                <w:b/>
                <w:sz w:val="23"/>
                <w:szCs w:val="23"/>
              </w:rPr>
            </w:pPr>
          </w:p>
          <w:p w14:paraId="51C83282" w14:textId="77777777" w:rsidR="00FF5DBE" w:rsidRPr="00FF5DBE" w:rsidRDefault="00FF5DBE" w:rsidP="00FF5DBE">
            <w:pPr>
              <w:spacing w:after="0" w:line="240" w:lineRule="auto"/>
              <w:rPr>
                <w:b/>
                <w:sz w:val="23"/>
                <w:szCs w:val="23"/>
              </w:rPr>
            </w:pPr>
          </w:p>
          <w:p w14:paraId="08469014" w14:textId="77777777" w:rsidR="00FF5DBE" w:rsidRPr="00FF5DBE" w:rsidRDefault="00FF5DBE" w:rsidP="00FF5DBE">
            <w:pPr>
              <w:spacing w:after="0" w:line="240" w:lineRule="auto"/>
              <w:rPr>
                <w:b/>
                <w:sz w:val="23"/>
                <w:szCs w:val="23"/>
              </w:rPr>
            </w:pPr>
          </w:p>
          <w:p w14:paraId="1612037E" w14:textId="77777777" w:rsidR="00FF5DBE" w:rsidRPr="00FF5DBE" w:rsidRDefault="00FF5DBE" w:rsidP="00FF5DBE">
            <w:pPr>
              <w:spacing w:after="0" w:line="240" w:lineRule="auto"/>
              <w:rPr>
                <w:b/>
                <w:sz w:val="23"/>
                <w:szCs w:val="23"/>
              </w:rPr>
            </w:pPr>
          </w:p>
          <w:p w14:paraId="4C1CC367" w14:textId="77777777" w:rsidR="00FF5DBE" w:rsidRPr="00FF5DBE" w:rsidRDefault="00FF5DBE" w:rsidP="00FF5DBE">
            <w:pPr>
              <w:spacing w:after="0" w:line="240" w:lineRule="auto"/>
              <w:rPr>
                <w:b/>
                <w:sz w:val="23"/>
                <w:szCs w:val="23"/>
              </w:rPr>
            </w:pPr>
          </w:p>
          <w:p w14:paraId="06811CF7" w14:textId="77777777" w:rsidR="00FF5DBE" w:rsidRPr="00FF5DBE" w:rsidRDefault="00FF5DBE" w:rsidP="00FF5DBE">
            <w:pPr>
              <w:spacing w:after="0" w:line="240" w:lineRule="auto"/>
              <w:rPr>
                <w:b/>
                <w:sz w:val="23"/>
                <w:szCs w:val="23"/>
              </w:rPr>
            </w:pPr>
          </w:p>
          <w:p w14:paraId="2240DB57" w14:textId="77777777" w:rsidR="00FF5DBE" w:rsidRPr="00FF5DBE" w:rsidRDefault="00FF5DBE" w:rsidP="00FF5DBE">
            <w:pPr>
              <w:spacing w:after="0" w:line="240" w:lineRule="auto"/>
              <w:rPr>
                <w:b/>
                <w:sz w:val="23"/>
                <w:szCs w:val="23"/>
              </w:rPr>
            </w:pPr>
          </w:p>
        </w:tc>
      </w:tr>
      <w:tr w:rsidR="00FF5DBE" w:rsidRPr="00FF5DBE" w14:paraId="6B60A7C3" w14:textId="77777777" w:rsidTr="00FF5DBE">
        <w:tc>
          <w:tcPr>
            <w:tcW w:w="5475" w:type="dxa"/>
          </w:tcPr>
          <w:p w14:paraId="752EA3F7" w14:textId="77777777" w:rsidR="00FF5DBE" w:rsidRPr="00FF5DBE" w:rsidRDefault="00FF5DBE" w:rsidP="00FF5DBE">
            <w:pPr>
              <w:spacing w:after="0" w:line="240" w:lineRule="auto"/>
              <w:rPr>
                <w:b/>
                <w:sz w:val="23"/>
                <w:szCs w:val="23"/>
              </w:rPr>
            </w:pPr>
            <w:r w:rsidRPr="00FF5DBE">
              <w:rPr>
                <w:b/>
                <w:sz w:val="23"/>
                <w:szCs w:val="23"/>
              </w:rPr>
              <w:t>Project cost in total (A)</w:t>
            </w:r>
          </w:p>
          <w:p w14:paraId="19552E59" w14:textId="77777777" w:rsidR="00FF5DBE" w:rsidRPr="00FF5DBE" w:rsidRDefault="00FF5DBE" w:rsidP="00FF5DBE">
            <w:pPr>
              <w:spacing w:after="0" w:line="240" w:lineRule="auto"/>
              <w:rPr>
                <w:b/>
                <w:sz w:val="23"/>
                <w:szCs w:val="23"/>
              </w:rPr>
            </w:pPr>
          </w:p>
        </w:tc>
        <w:tc>
          <w:tcPr>
            <w:tcW w:w="5475" w:type="dxa"/>
          </w:tcPr>
          <w:p w14:paraId="73DFCA4B" w14:textId="77777777" w:rsidR="00FF5DBE" w:rsidRPr="00FF5DBE" w:rsidRDefault="00FF5DBE" w:rsidP="00FF5DBE">
            <w:pPr>
              <w:spacing w:after="0" w:line="240" w:lineRule="auto"/>
              <w:rPr>
                <w:sz w:val="23"/>
                <w:szCs w:val="23"/>
              </w:rPr>
            </w:pPr>
            <w:r w:rsidRPr="00FF5DBE">
              <w:rPr>
                <w:sz w:val="23"/>
                <w:szCs w:val="23"/>
              </w:rPr>
              <w:t>£</w:t>
            </w:r>
          </w:p>
        </w:tc>
      </w:tr>
      <w:tr w:rsidR="00FF5DBE" w:rsidRPr="00FF5DBE" w14:paraId="0611AB16" w14:textId="77777777" w:rsidTr="00FF5DBE">
        <w:tc>
          <w:tcPr>
            <w:tcW w:w="5475" w:type="dxa"/>
          </w:tcPr>
          <w:p w14:paraId="7610E23E" w14:textId="5E2F90F0" w:rsidR="00FF5DBE" w:rsidRPr="00FF5DBE" w:rsidRDefault="00FF5DBE" w:rsidP="00FF5DBE">
            <w:pPr>
              <w:spacing w:after="0" w:line="240" w:lineRule="auto"/>
              <w:rPr>
                <w:b/>
                <w:sz w:val="23"/>
                <w:szCs w:val="23"/>
              </w:rPr>
            </w:pPr>
            <w:r w:rsidRPr="00FF5DBE">
              <w:rPr>
                <w:b/>
                <w:sz w:val="23"/>
                <w:szCs w:val="23"/>
              </w:rPr>
              <w:t xml:space="preserve">Less: funds from other sources (please </w:t>
            </w:r>
            <w:r w:rsidR="006F04F1" w:rsidRPr="00FF5DBE">
              <w:rPr>
                <w:b/>
                <w:sz w:val="23"/>
                <w:szCs w:val="23"/>
              </w:rPr>
              <w:t>specify) (</w:t>
            </w:r>
            <w:r w:rsidRPr="00FF5DBE">
              <w:rPr>
                <w:b/>
                <w:sz w:val="23"/>
                <w:szCs w:val="23"/>
              </w:rPr>
              <w:t xml:space="preserve">B) </w:t>
            </w:r>
          </w:p>
        </w:tc>
        <w:tc>
          <w:tcPr>
            <w:tcW w:w="5475" w:type="dxa"/>
          </w:tcPr>
          <w:p w14:paraId="00C44EDA" w14:textId="77777777" w:rsidR="00FF5DBE" w:rsidRPr="00FF5DBE" w:rsidRDefault="00FF5DBE" w:rsidP="00FF5DBE">
            <w:pPr>
              <w:spacing w:after="0" w:line="240" w:lineRule="auto"/>
              <w:rPr>
                <w:sz w:val="23"/>
                <w:szCs w:val="23"/>
              </w:rPr>
            </w:pPr>
          </w:p>
        </w:tc>
      </w:tr>
      <w:tr w:rsidR="00FF5DBE" w:rsidRPr="00FF5DBE" w14:paraId="07E63152" w14:textId="77777777" w:rsidTr="00FF5DBE">
        <w:tc>
          <w:tcPr>
            <w:tcW w:w="5475" w:type="dxa"/>
          </w:tcPr>
          <w:p w14:paraId="6EDD0CB5" w14:textId="77777777" w:rsidR="00FF5DBE" w:rsidRPr="00FF5DBE" w:rsidRDefault="00FF5DBE" w:rsidP="00FF5DBE">
            <w:pPr>
              <w:spacing w:after="0" w:line="240" w:lineRule="auto"/>
              <w:rPr>
                <w:sz w:val="23"/>
                <w:szCs w:val="23"/>
              </w:rPr>
            </w:pPr>
          </w:p>
          <w:p w14:paraId="313D7D6A" w14:textId="77777777" w:rsidR="00FF5DBE" w:rsidRPr="00FF5DBE" w:rsidRDefault="00FF5DBE" w:rsidP="00FF5DBE">
            <w:pPr>
              <w:spacing w:after="0" w:line="240" w:lineRule="auto"/>
              <w:rPr>
                <w:sz w:val="23"/>
                <w:szCs w:val="23"/>
              </w:rPr>
            </w:pPr>
          </w:p>
        </w:tc>
        <w:tc>
          <w:tcPr>
            <w:tcW w:w="5475" w:type="dxa"/>
          </w:tcPr>
          <w:p w14:paraId="1F011743" w14:textId="77777777" w:rsidR="00FF5DBE" w:rsidRPr="00FF5DBE" w:rsidRDefault="00FF5DBE" w:rsidP="00FF5DBE">
            <w:pPr>
              <w:spacing w:after="0" w:line="240" w:lineRule="auto"/>
              <w:rPr>
                <w:sz w:val="23"/>
                <w:szCs w:val="23"/>
              </w:rPr>
            </w:pPr>
            <w:r w:rsidRPr="00FF5DBE">
              <w:rPr>
                <w:sz w:val="23"/>
                <w:szCs w:val="23"/>
              </w:rPr>
              <w:t>£</w:t>
            </w:r>
          </w:p>
        </w:tc>
      </w:tr>
      <w:tr w:rsidR="00FF5DBE" w:rsidRPr="00FF5DBE" w14:paraId="393DC1FD" w14:textId="77777777" w:rsidTr="00FF5DBE">
        <w:tc>
          <w:tcPr>
            <w:tcW w:w="5475" w:type="dxa"/>
          </w:tcPr>
          <w:p w14:paraId="24FED14F" w14:textId="77777777" w:rsidR="00FF5DBE" w:rsidRPr="00FF5DBE" w:rsidRDefault="00FF5DBE" w:rsidP="00FF5DBE">
            <w:pPr>
              <w:spacing w:after="0" w:line="240" w:lineRule="auto"/>
              <w:rPr>
                <w:sz w:val="23"/>
                <w:szCs w:val="23"/>
              </w:rPr>
            </w:pPr>
          </w:p>
          <w:p w14:paraId="5EB09837" w14:textId="77777777" w:rsidR="00FF5DBE" w:rsidRPr="00FF5DBE" w:rsidRDefault="00FF5DBE" w:rsidP="00FF5DBE">
            <w:pPr>
              <w:spacing w:after="0" w:line="240" w:lineRule="auto"/>
              <w:rPr>
                <w:sz w:val="23"/>
                <w:szCs w:val="23"/>
              </w:rPr>
            </w:pPr>
          </w:p>
        </w:tc>
        <w:tc>
          <w:tcPr>
            <w:tcW w:w="5475" w:type="dxa"/>
          </w:tcPr>
          <w:p w14:paraId="37CC71FD" w14:textId="77777777" w:rsidR="00FF5DBE" w:rsidRPr="00FF5DBE" w:rsidRDefault="00FF5DBE" w:rsidP="00FF5DBE">
            <w:pPr>
              <w:spacing w:after="0" w:line="240" w:lineRule="auto"/>
              <w:rPr>
                <w:sz w:val="23"/>
                <w:szCs w:val="23"/>
              </w:rPr>
            </w:pPr>
            <w:r w:rsidRPr="00FF5DBE">
              <w:rPr>
                <w:sz w:val="23"/>
                <w:szCs w:val="23"/>
              </w:rPr>
              <w:t>£</w:t>
            </w:r>
          </w:p>
        </w:tc>
      </w:tr>
      <w:tr w:rsidR="00FF5DBE" w:rsidRPr="00FF5DBE" w14:paraId="19033FC2" w14:textId="77777777" w:rsidTr="00FF5DBE">
        <w:tc>
          <w:tcPr>
            <w:tcW w:w="5475" w:type="dxa"/>
          </w:tcPr>
          <w:p w14:paraId="1147E0E7" w14:textId="77777777" w:rsidR="00FF5DBE" w:rsidRPr="00FF5DBE" w:rsidRDefault="00FF5DBE" w:rsidP="00FF5DBE">
            <w:pPr>
              <w:spacing w:after="0" w:line="240" w:lineRule="auto"/>
              <w:rPr>
                <w:sz w:val="23"/>
                <w:szCs w:val="23"/>
              </w:rPr>
            </w:pPr>
          </w:p>
          <w:p w14:paraId="0D8BB72B" w14:textId="77777777" w:rsidR="00FF5DBE" w:rsidRPr="00FF5DBE" w:rsidRDefault="00FF5DBE" w:rsidP="00FF5DBE">
            <w:pPr>
              <w:spacing w:after="0" w:line="240" w:lineRule="auto"/>
              <w:rPr>
                <w:sz w:val="23"/>
                <w:szCs w:val="23"/>
              </w:rPr>
            </w:pPr>
          </w:p>
        </w:tc>
        <w:tc>
          <w:tcPr>
            <w:tcW w:w="5475" w:type="dxa"/>
          </w:tcPr>
          <w:p w14:paraId="43FE9768" w14:textId="77777777" w:rsidR="00FF5DBE" w:rsidRPr="00FF5DBE" w:rsidRDefault="00FF5DBE" w:rsidP="00FF5DBE">
            <w:pPr>
              <w:spacing w:after="0" w:line="240" w:lineRule="auto"/>
              <w:rPr>
                <w:sz w:val="23"/>
                <w:szCs w:val="23"/>
              </w:rPr>
            </w:pPr>
            <w:r w:rsidRPr="00FF5DBE">
              <w:rPr>
                <w:sz w:val="23"/>
                <w:szCs w:val="23"/>
              </w:rPr>
              <w:t>£</w:t>
            </w:r>
          </w:p>
        </w:tc>
      </w:tr>
      <w:tr w:rsidR="00FF5DBE" w:rsidRPr="00FF5DBE" w14:paraId="29503701" w14:textId="77777777" w:rsidTr="00FF5DBE">
        <w:tc>
          <w:tcPr>
            <w:tcW w:w="5475" w:type="dxa"/>
          </w:tcPr>
          <w:p w14:paraId="2CB1BA30" w14:textId="77777777" w:rsidR="00FF5DBE" w:rsidRPr="00FF5DBE" w:rsidRDefault="00FF5DBE" w:rsidP="00FF5DBE">
            <w:pPr>
              <w:spacing w:after="0" w:line="240" w:lineRule="auto"/>
              <w:rPr>
                <w:sz w:val="23"/>
                <w:szCs w:val="23"/>
              </w:rPr>
            </w:pPr>
          </w:p>
          <w:p w14:paraId="39408C91" w14:textId="77777777" w:rsidR="00FF5DBE" w:rsidRPr="00FF5DBE" w:rsidRDefault="00FF5DBE" w:rsidP="00FF5DBE">
            <w:pPr>
              <w:spacing w:after="0" w:line="240" w:lineRule="auto"/>
              <w:rPr>
                <w:b/>
                <w:sz w:val="23"/>
                <w:szCs w:val="23"/>
              </w:rPr>
            </w:pPr>
            <w:r w:rsidRPr="00FF5DBE">
              <w:rPr>
                <w:b/>
                <w:sz w:val="23"/>
                <w:szCs w:val="23"/>
              </w:rPr>
              <w:t xml:space="preserve">Balance required from Council (A - B) </w:t>
            </w:r>
          </w:p>
        </w:tc>
        <w:tc>
          <w:tcPr>
            <w:tcW w:w="5475" w:type="dxa"/>
          </w:tcPr>
          <w:p w14:paraId="7C5D7B4D" w14:textId="77777777" w:rsidR="00FF5DBE" w:rsidRPr="00FF5DBE" w:rsidRDefault="00FF5DBE" w:rsidP="00FF5DBE">
            <w:pPr>
              <w:spacing w:after="0" w:line="240" w:lineRule="auto"/>
              <w:rPr>
                <w:sz w:val="23"/>
                <w:szCs w:val="23"/>
              </w:rPr>
            </w:pPr>
            <w:r w:rsidRPr="00FF5DBE">
              <w:rPr>
                <w:sz w:val="23"/>
                <w:szCs w:val="23"/>
              </w:rPr>
              <w:t>£</w:t>
            </w:r>
          </w:p>
        </w:tc>
      </w:tr>
      <w:tr w:rsidR="00FF5DBE" w:rsidRPr="00FF5DBE" w14:paraId="5C545224" w14:textId="77777777" w:rsidTr="00FF5DBE">
        <w:tc>
          <w:tcPr>
            <w:tcW w:w="5475" w:type="dxa"/>
          </w:tcPr>
          <w:p w14:paraId="055AE8EC" w14:textId="3E353BA9" w:rsidR="00FF5DBE" w:rsidRPr="00FF5DBE" w:rsidRDefault="00FF5DBE" w:rsidP="00FF5DBE">
            <w:pPr>
              <w:spacing w:after="0" w:line="240" w:lineRule="auto"/>
              <w:rPr>
                <w:b/>
                <w:sz w:val="23"/>
                <w:szCs w:val="23"/>
              </w:rPr>
            </w:pPr>
            <w:r w:rsidRPr="00FF5DBE">
              <w:rPr>
                <w:b/>
                <w:sz w:val="23"/>
                <w:szCs w:val="23"/>
              </w:rPr>
              <w:t xml:space="preserve">Expected asset life </w:t>
            </w:r>
            <w:r w:rsidR="006F04F1" w:rsidRPr="00FF5DBE">
              <w:rPr>
                <w:b/>
                <w:sz w:val="23"/>
                <w:szCs w:val="23"/>
              </w:rPr>
              <w:t>(</w:t>
            </w:r>
            <w:r w:rsidR="002971CE" w:rsidRPr="00FF5DBE">
              <w:rPr>
                <w:b/>
                <w:sz w:val="23"/>
                <w:szCs w:val="23"/>
              </w:rPr>
              <w:t>C)</w:t>
            </w:r>
          </w:p>
          <w:p w14:paraId="0BA66B1F" w14:textId="77777777" w:rsidR="00FF5DBE" w:rsidRPr="00FF5DBE" w:rsidRDefault="00FF5DBE" w:rsidP="00FF5DBE">
            <w:pPr>
              <w:spacing w:after="0" w:line="240" w:lineRule="auto"/>
              <w:rPr>
                <w:b/>
                <w:sz w:val="23"/>
                <w:szCs w:val="23"/>
              </w:rPr>
            </w:pPr>
          </w:p>
        </w:tc>
        <w:tc>
          <w:tcPr>
            <w:tcW w:w="5475" w:type="dxa"/>
          </w:tcPr>
          <w:p w14:paraId="0A683F62" w14:textId="17A6593D" w:rsidR="00FF5DBE" w:rsidRPr="00FF5DBE" w:rsidRDefault="00707E9D" w:rsidP="00FF5DBE">
            <w:pPr>
              <w:spacing w:after="0" w:line="240" w:lineRule="auto"/>
              <w:jc w:val="center"/>
              <w:rPr>
                <w:sz w:val="23"/>
                <w:szCs w:val="23"/>
              </w:rPr>
            </w:pPr>
            <w:r w:rsidRPr="00FF5DBE">
              <w:rPr>
                <w:sz w:val="23"/>
                <w:szCs w:val="23"/>
              </w:rPr>
              <w:t>Yrs.</w:t>
            </w:r>
          </w:p>
        </w:tc>
      </w:tr>
      <w:tr w:rsidR="00FF5DBE" w:rsidRPr="00FF5DBE" w14:paraId="40FB036F" w14:textId="77777777" w:rsidTr="00FF5DBE">
        <w:tc>
          <w:tcPr>
            <w:tcW w:w="5475" w:type="dxa"/>
          </w:tcPr>
          <w:p w14:paraId="29E00A1E" w14:textId="77777777" w:rsidR="00FF5DBE" w:rsidRPr="00FF5DBE" w:rsidRDefault="00FF5DBE" w:rsidP="00FF5DBE">
            <w:pPr>
              <w:spacing w:after="0" w:line="240" w:lineRule="auto"/>
              <w:rPr>
                <w:b/>
                <w:sz w:val="23"/>
                <w:szCs w:val="23"/>
              </w:rPr>
            </w:pPr>
            <w:r w:rsidRPr="00FF5DBE">
              <w:rPr>
                <w:b/>
                <w:sz w:val="23"/>
                <w:szCs w:val="23"/>
              </w:rPr>
              <w:t>Length of loan (D)</w:t>
            </w:r>
          </w:p>
          <w:p w14:paraId="12F0EEFA" w14:textId="77777777" w:rsidR="00FF5DBE" w:rsidRPr="00FF5DBE" w:rsidRDefault="00FF5DBE" w:rsidP="00FF5DBE">
            <w:pPr>
              <w:spacing w:after="0" w:line="240" w:lineRule="auto"/>
              <w:rPr>
                <w:b/>
                <w:sz w:val="23"/>
                <w:szCs w:val="23"/>
              </w:rPr>
            </w:pPr>
          </w:p>
        </w:tc>
        <w:tc>
          <w:tcPr>
            <w:tcW w:w="5475" w:type="dxa"/>
          </w:tcPr>
          <w:p w14:paraId="400CAAA3" w14:textId="63BA25BE" w:rsidR="00FF5DBE" w:rsidRPr="00FF5DBE" w:rsidRDefault="00707E9D" w:rsidP="00FF5DBE">
            <w:pPr>
              <w:spacing w:after="0" w:line="240" w:lineRule="auto"/>
              <w:jc w:val="center"/>
              <w:rPr>
                <w:sz w:val="23"/>
                <w:szCs w:val="23"/>
              </w:rPr>
            </w:pPr>
            <w:r w:rsidRPr="00FF5DBE">
              <w:rPr>
                <w:sz w:val="23"/>
                <w:szCs w:val="23"/>
              </w:rPr>
              <w:t>Yrs.</w:t>
            </w:r>
          </w:p>
        </w:tc>
      </w:tr>
      <w:tr w:rsidR="00FF5DBE" w:rsidRPr="00FF5DBE" w14:paraId="3591FC32" w14:textId="77777777" w:rsidTr="00FF5DBE">
        <w:tc>
          <w:tcPr>
            <w:tcW w:w="5475" w:type="dxa"/>
          </w:tcPr>
          <w:p w14:paraId="78BF9974" w14:textId="77777777" w:rsidR="00FF5DBE" w:rsidRPr="00FF5DBE" w:rsidRDefault="00FF5DBE" w:rsidP="00FF5DBE">
            <w:pPr>
              <w:spacing w:after="0" w:line="240" w:lineRule="auto"/>
              <w:rPr>
                <w:b/>
                <w:sz w:val="23"/>
                <w:szCs w:val="23"/>
              </w:rPr>
            </w:pPr>
            <w:r w:rsidRPr="00FF5DBE">
              <w:rPr>
                <w:b/>
                <w:sz w:val="23"/>
                <w:szCs w:val="23"/>
              </w:rPr>
              <w:t xml:space="preserve">Estimated annual repayment (as advised by the Local Authority) (E) </w:t>
            </w:r>
          </w:p>
          <w:p w14:paraId="696EF910" w14:textId="77777777" w:rsidR="00FF5DBE" w:rsidRPr="00FF5DBE" w:rsidRDefault="00FF5DBE" w:rsidP="00FF5DBE">
            <w:pPr>
              <w:spacing w:after="0" w:line="240" w:lineRule="auto"/>
              <w:rPr>
                <w:b/>
                <w:sz w:val="23"/>
                <w:szCs w:val="23"/>
              </w:rPr>
            </w:pPr>
          </w:p>
        </w:tc>
        <w:tc>
          <w:tcPr>
            <w:tcW w:w="5475" w:type="dxa"/>
          </w:tcPr>
          <w:p w14:paraId="6155D9D0" w14:textId="77777777" w:rsidR="00FF5DBE" w:rsidRPr="00FF5DBE" w:rsidRDefault="00FF5DBE" w:rsidP="00FF5DBE">
            <w:pPr>
              <w:spacing w:after="0" w:line="240" w:lineRule="auto"/>
              <w:rPr>
                <w:sz w:val="23"/>
                <w:szCs w:val="23"/>
              </w:rPr>
            </w:pPr>
            <w:r w:rsidRPr="00FF5DBE">
              <w:rPr>
                <w:sz w:val="23"/>
                <w:szCs w:val="23"/>
              </w:rPr>
              <w:t>£</w:t>
            </w:r>
          </w:p>
        </w:tc>
      </w:tr>
      <w:tr w:rsidR="00FF5DBE" w:rsidRPr="00FF5DBE" w14:paraId="7AFD430E" w14:textId="77777777" w:rsidTr="00FF5DBE">
        <w:tc>
          <w:tcPr>
            <w:tcW w:w="5475" w:type="dxa"/>
          </w:tcPr>
          <w:p w14:paraId="3C84D8C4" w14:textId="77777777" w:rsidR="00FF5DBE" w:rsidRPr="00FF5DBE" w:rsidRDefault="00FF5DBE" w:rsidP="00FF5DBE">
            <w:pPr>
              <w:spacing w:after="0" w:line="240" w:lineRule="auto"/>
              <w:rPr>
                <w:b/>
                <w:sz w:val="23"/>
                <w:szCs w:val="23"/>
              </w:rPr>
            </w:pPr>
            <w:r w:rsidRPr="00FF5DBE">
              <w:rPr>
                <w:b/>
                <w:sz w:val="23"/>
                <w:szCs w:val="23"/>
              </w:rPr>
              <w:t>School budget share (excluding pupil premium) (F)</w:t>
            </w:r>
          </w:p>
        </w:tc>
        <w:tc>
          <w:tcPr>
            <w:tcW w:w="5475" w:type="dxa"/>
          </w:tcPr>
          <w:p w14:paraId="4F7C9F6F" w14:textId="77777777" w:rsidR="00FF5DBE" w:rsidRPr="00FF5DBE" w:rsidRDefault="00FF5DBE" w:rsidP="00FF5DBE">
            <w:pPr>
              <w:spacing w:after="0" w:line="240" w:lineRule="auto"/>
              <w:rPr>
                <w:sz w:val="23"/>
                <w:szCs w:val="23"/>
              </w:rPr>
            </w:pPr>
            <w:r w:rsidRPr="00FF5DBE">
              <w:rPr>
                <w:sz w:val="23"/>
                <w:szCs w:val="23"/>
              </w:rPr>
              <w:t>£</w:t>
            </w:r>
          </w:p>
        </w:tc>
      </w:tr>
      <w:tr w:rsidR="00FF5DBE" w:rsidRPr="00FF5DBE" w14:paraId="499C51B5" w14:textId="77777777" w:rsidTr="00FF5DBE">
        <w:tc>
          <w:tcPr>
            <w:tcW w:w="5475" w:type="dxa"/>
          </w:tcPr>
          <w:p w14:paraId="61027934" w14:textId="7746C6C8" w:rsidR="00FF5DBE" w:rsidRPr="00FF5DBE" w:rsidRDefault="00FF5DBE" w:rsidP="00FF5DBE">
            <w:pPr>
              <w:spacing w:after="0" w:line="240" w:lineRule="auto"/>
              <w:rPr>
                <w:b/>
                <w:sz w:val="23"/>
                <w:szCs w:val="23"/>
              </w:rPr>
            </w:pPr>
            <w:r w:rsidRPr="00FF5DBE">
              <w:rPr>
                <w:b/>
                <w:sz w:val="23"/>
                <w:szCs w:val="23"/>
              </w:rPr>
              <w:t xml:space="preserve">% </w:t>
            </w:r>
            <w:r w:rsidR="006666FA" w:rsidRPr="00FF5DBE">
              <w:rPr>
                <w:b/>
                <w:sz w:val="23"/>
                <w:szCs w:val="23"/>
              </w:rPr>
              <w:t>Of</w:t>
            </w:r>
            <w:r w:rsidRPr="00FF5DBE">
              <w:rPr>
                <w:b/>
                <w:sz w:val="23"/>
                <w:szCs w:val="23"/>
              </w:rPr>
              <w:t xml:space="preserve"> revenue budget to be assigned to repayments (E/F)</w:t>
            </w:r>
          </w:p>
        </w:tc>
        <w:tc>
          <w:tcPr>
            <w:tcW w:w="5475" w:type="dxa"/>
          </w:tcPr>
          <w:p w14:paraId="36F0A951" w14:textId="77777777" w:rsidR="00FF5DBE" w:rsidRPr="00FF5DBE" w:rsidRDefault="00FF5DBE" w:rsidP="00FF5DBE">
            <w:pPr>
              <w:spacing w:after="0" w:line="240" w:lineRule="auto"/>
              <w:jc w:val="center"/>
              <w:rPr>
                <w:sz w:val="23"/>
                <w:szCs w:val="23"/>
              </w:rPr>
            </w:pPr>
            <w:r w:rsidRPr="00FF5DBE">
              <w:rPr>
                <w:sz w:val="23"/>
                <w:szCs w:val="23"/>
              </w:rPr>
              <w:t>%</w:t>
            </w:r>
          </w:p>
        </w:tc>
      </w:tr>
    </w:tbl>
    <w:p w14:paraId="0CF758F6" w14:textId="77777777" w:rsidR="00FF5DBE" w:rsidRPr="00FF5DBE" w:rsidRDefault="00FF5DBE" w:rsidP="00FF5DBE">
      <w:pPr>
        <w:widowControl w:val="0"/>
        <w:autoSpaceDE w:val="0"/>
        <w:autoSpaceDN w:val="0"/>
        <w:adjustRightInd w:val="0"/>
        <w:spacing w:after="0" w:line="240" w:lineRule="auto"/>
        <w:rPr>
          <w:rFonts w:ascii="Arial" w:hAnsi="Arial" w:cs="Arial"/>
          <w:sz w:val="23"/>
          <w:szCs w:val="23"/>
        </w:rPr>
      </w:pPr>
    </w:p>
    <w:tbl>
      <w:tblPr>
        <w:tblStyle w:val="TableGrid"/>
        <w:tblW w:w="0" w:type="auto"/>
        <w:tblLook w:val="04A0" w:firstRow="1" w:lastRow="0" w:firstColumn="1" w:lastColumn="0" w:noHBand="0" w:noVBand="1"/>
      </w:tblPr>
      <w:tblGrid>
        <w:gridCol w:w="8302"/>
      </w:tblGrid>
      <w:tr w:rsidR="00FF5DBE" w:rsidRPr="00FF5DBE" w14:paraId="383D6010" w14:textId="77777777" w:rsidTr="00FF5DBE">
        <w:tc>
          <w:tcPr>
            <w:tcW w:w="10950" w:type="dxa"/>
          </w:tcPr>
          <w:p w14:paraId="081C7E6E" w14:textId="77777777" w:rsidR="00FF5DBE" w:rsidRPr="00FF5DBE" w:rsidRDefault="00FF5DBE" w:rsidP="00FF5DBE">
            <w:pPr>
              <w:spacing w:after="0" w:line="240" w:lineRule="auto"/>
              <w:rPr>
                <w:sz w:val="23"/>
                <w:szCs w:val="23"/>
              </w:rPr>
            </w:pPr>
            <w:r w:rsidRPr="00FF5DBE">
              <w:rPr>
                <w:b/>
                <w:sz w:val="23"/>
                <w:szCs w:val="23"/>
                <w:u w:val="single"/>
              </w:rPr>
              <w:t>Affordability: what funding / savings / reductions have been identified to build the repayments into the school’s operating budget</w:t>
            </w:r>
          </w:p>
          <w:p w14:paraId="482B0A1E" w14:textId="77777777" w:rsidR="00FF5DBE" w:rsidRPr="00FF5DBE" w:rsidRDefault="00FF5DBE" w:rsidP="00FF5DBE">
            <w:pPr>
              <w:spacing w:after="0" w:line="240" w:lineRule="auto"/>
              <w:rPr>
                <w:sz w:val="23"/>
                <w:szCs w:val="23"/>
              </w:rPr>
            </w:pPr>
          </w:p>
          <w:p w14:paraId="362FF7AB" w14:textId="77777777" w:rsidR="00FF5DBE" w:rsidRPr="00FF5DBE" w:rsidRDefault="00FF5DBE" w:rsidP="00FF5DBE">
            <w:pPr>
              <w:spacing w:after="0" w:line="240" w:lineRule="auto"/>
              <w:rPr>
                <w:sz w:val="23"/>
                <w:szCs w:val="23"/>
              </w:rPr>
            </w:pPr>
          </w:p>
          <w:p w14:paraId="693D1BA2" w14:textId="77777777" w:rsidR="00FF5DBE" w:rsidRPr="00FF5DBE" w:rsidRDefault="00FF5DBE" w:rsidP="00FF5DBE">
            <w:pPr>
              <w:spacing w:after="0" w:line="240" w:lineRule="auto"/>
              <w:rPr>
                <w:sz w:val="23"/>
                <w:szCs w:val="23"/>
              </w:rPr>
            </w:pPr>
          </w:p>
          <w:p w14:paraId="6859FEC0" w14:textId="77777777" w:rsidR="00FF5DBE" w:rsidRPr="00FF5DBE" w:rsidRDefault="00FF5DBE" w:rsidP="00FF5DBE">
            <w:pPr>
              <w:spacing w:after="0" w:line="240" w:lineRule="auto"/>
              <w:rPr>
                <w:sz w:val="23"/>
                <w:szCs w:val="23"/>
              </w:rPr>
            </w:pPr>
          </w:p>
          <w:p w14:paraId="5F8EF0FA" w14:textId="77777777" w:rsidR="00FF5DBE" w:rsidRPr="00FF5DBE" w:rsidRDefault="00FF5DBE" w:rsidP="00FF5DBE">
            <w:pPr>
              <w:spacing w:after="0" w:line="240" w:lineRule="auto"/>
              <w:rPr>
                <w:sz w:val="23"/>
                <w:szCs w:val="23"/>
              </w:rPr>
            </w:pPr>
          </w:p>
          <w:p w14:paraId="09BF8FE0" w14:textId="77777777" w:rsidR="00FF5DBE" w:rsidRPr="00FF5DBE" w:rsidRDefault="00FF5DBE" w:rsidP="00FF5DBE">
            <w:pPr>
              <w:spacing w:after="0" w:line="240" w:lineRule="auto"/>
              <w:rPr>
                <w:sz w:val="23"/>
                <w:szCs w:val="23"/>
              </w:rPr>
            </w:pPr>
          </w:p>
          <w:p w14:paraId="14FF2AD1" w14:textId="77777777" w:rsidR="00FF5DBE" w:rsidRPr="00FF5DBE" w:rsidRDefault="00FF5DBE" w:rsidP="00FF5DBE">
            <w:pPr>
              <w:spacing w:after="0" w:line="240" w:lineRule="auto"/>
              <w:rPr>
                <w:sz w:val="23"/>
                <w:szCs w:val="23"/>
              </w:rPr>
            </w:pPr>
          </w:p>
          <w:p w14:paraId="1C1A4E5F" w14:textId="77777777" w:rsidR="00FF5DBE" w:rsidRPr="00FF5DBE" w:rsidRDefault="00FF5DBE" w:rsidP="00FF5DBE">
            <w:pPr>
              <w:spacing w:after="0" w:line="240" w:lineRule="auto"/>
              <w:rPr>
                <w:sz w:val="23"/>
                <w:szCs w:val="23"/>
              </w:rPr>
            </w:pPr>
          </w:p>
        </w:tc>
      </w:tr>
    </w:tbl>
    <w:p w14:paraId="259B1F94" w14:textId="77777777" w:rsidR="00FF5DBE" w:rsidRPr="00FF5DBE" w:rsidRDefault="00FF5DBE" w:rsidP="00FF5DBE">
      <w:pPr>
        <w:widowControl w:val="0"/>
        <w:autoSpaceDE w:val="0"/>
        <w:autoSpaceDN w:val="0"/>
        <w:adjustRightInd w:val="0"/>
        <w:spacing w:after="0" w:line="240" w:lineRule="auto"/>
        <w:rPr>
          <w:rFonts w:ascii="Arial" w:hAnsi="Arial" w:cs="Arial"/>
          <w:sz w:val="23"/>
          <w:szCs w:val="23"/>
        </w:rPr>
      </w:pPr>
    </w:p>
    <w:tbl>
      <w:tblPr>
        <w:tblStyle w:val="TableGrid"/>
        <w:tblW w:w="0" w:type="auto"/>
        <w:tblLook w:val="04A0" w:firstRow="1" w:lastRow="0" w:firstColumn="1" w:lastColumn="0" w:noHBand="0" w:noVBand="1"/>
      </w:tblPr>
      <w:tblGrid>
        <w:gridCol w:w="4342"/>
        <w:gridCol w:w="3960"/>
      </w:tblGrid>
      <w:tr w:rsidR="00FF5DBE" w:rsidRPr="00FF5DBE" w14:paraId="27747FAC" w14:textId="77777777" w:rsidTr="00FF5DBE">
        <w:tc>
          <w:tcPr>
            <w:tcW w:w="5475" w:type="dxa"/>
          </w:tcPr>
          <w:p w14:paraId="4B173B78" w14:textId="77777777" w:rsidR="00FF5DBE" w:rsidRPr="00FF5DBE" w:rsidRDefault="00FF5DBE" w:rsidP="00FF5DBE">
            <w:pPr>
              <w:spacing w:after="0" w:line="240" w:lineRule="auto"/>
              <w:rPr>
                <w:b/>
                <w:sz w:val="23"/>
                <w:szCs w:val="23"/>
              </w:rPr>
            </w:pPr>
            <w:r w:rsidRPr="00FF5DBE">
              <w:rPr>
                <w:b/>
                <w:sz w:val="23"/>
                <w:szCs w:val="23"/>
              </w:rPr>
              <w:t>Will the project go ahead if this application is unsuccessful?</w:t>
            </w:r>
          </w:p>
          <w:p w14:paraId="5551481A" w14:textId="77777777" w:rsidR="00FF5DBE" w:rsidRPr="00FF5DBE" w:rsidRDefault="00FF5DBE" w:rsidP="00FF5DBE">
            <w:pPr>
              <w:spacing w:after="0" w:line="240" w:lineRule="auto"/>
              <w:rPr>
                <w:b/>
                <w:sz w:val="23"/>
                <w:szCs w:val="23"/>
              </w:rPr>
            </w:pPr>
          </w:p>
        </w:tc>
        <w:tc>
          <w:tcPr>
            <w:tcW w:w="5475" w:type="dxa"/>
          </w:tcPr>
          <w:p w14:paraId="2A4801A9" w14:textId="77777777" w:rsidR="00FF5DBE" w:rsidRPr="00FF5DBE" w:rsidRDefault="00FF5DBE" w:rsidP="00FF5DBE">
            <w:pPr>
              <w:spacing w:after="0" w:line="240" w:lineRule="auto"/>
              <w:rPr>
                <w:sz w:val="23"/>
                <w:szCs w:val="23"/>
              </w:rPr>
            </w:pPr>
          </w:p>
        </w:tc>
      </w:tr>
      <w:tr w:rsidR="00FF5DBE" w:rsidRPr="00FF5DBE" w14:paraId="1900AEBB" w14:textId="77777777" w:rsidTr="00FF5DBE">
        <w:tc>
          <w:tcPr>
            <w:tcW w:w="5475" w:type="dxa"/>
          </w:tcPr>
          <w:p w14:paraId="3B52A3B4" w14:textId="77777777" w:rsidR="00FF5DBE" w:rsidRPr="00FF5DBE" w:rsidRDefault="00FF5DBE" w:rsidP="00FF5DBE">
            <w:pPr>
              <w:spacing w:after="0" w:line="240" w:lineRule="auto"/>
              <w:rPr>
                <w:b/>
                <w:sz w:val="23"/>
                <w:szCs w:val="23"/>
              </w:rPr>
            </w:pPr>
            <w:r w:rsidRPr="00FF5DBE">
              <w:rPr>
                <w:b/>
                <w:sz w:val="23"/>
                <w:szCs w:val="23"/>
              </w:rPr>
              <w:t>Has it been explained to the Governing Body that the repayments would be unavoidable commitments for the term of the loan?</w:t>
            </w:r>
          </w:p>
          <w:p w14:paraId="6C5F0F66" w14:textId="77777777" w:rsidR="00FF5DBE" w:rsidRPr="00FF5DBE" w:rsidRDefault="00FF5DBE" w:rsidP="00FF5DBE">
            <w:pPr>
              <w:spacing w:after="0" w:line="240" w:lineRule="auto"/>
              <w:rPr>
                <w:b/>
                <w:sz w:val="23"/>
                <w:szCs w:val="23"/>
              </w:rPr>
            </w:pPr>
          </w:p>
        </w:tc>
        <w:tc>
          <w:tcPr>
            <w:tcW w:w="5475" w:type="dxa"/>
          </w:tcPr>
          <w:p w14:paraId="15DEA22F" w14:textId="77777777" w:rsidR="00FF5DBE" w:rsidRPr="00FF5DBE" w:rsidRDefault="00FF5DBE" w:rsidP="00FF5DBE">
            <w:pPr>
              <w:spacing w:after="0" w:line="240" w:lineRule="auto"/>
              <w:rPr>
                <w:sz w:val="23"/>
                <w:szCs w:val="23"/>
              </w:rPr>
            </w:pPr>
          </w:p>
        </w:tc>
      </w:tr>
      <w:tr w:rsidR="00FF5DBE" w:rsidRPr="00FF5DBE" w14:paraId="014A9A0A" w14:textId="77777777" w:rsidTr="00FF5DBE">
        <w:tc>
          <w:tcPr>
            <w:tcW w:w="5475" w:type="dxa"/>
          </w:tcPr>
          <w:p w14:paraId="4A3C049D" w14:textId="77777777" w:rsidR="00FF5DBE" w:rsidRPr="00FF5DBE" w:rsidRDefault="00FF5DBE" w:rsidP="00FF5DBE">
            <w:pPr>
              <w:spacing w:after="0" w:line="240" w:lineRule="auto"/>
              <w:rPr>
                <w:b/>
                <w:sz w:val="23"/>
                <w:szCs w:val="23"/>
              </w:rPr>
            </w:pPr>
            <w:r w:rsidRPr="00FF5DBE">
              <w:rPr>
                <w:b/>
                <w:sz w:val="23"/>
                <w:szCs w:val="23"/>
              </w:rPr>
              <w:t>Date of Governing Body Approval</w:t>
            </w:r>
          </w:p>
          <w:p w14:paraId="7B89DC37" w14:textId="77777777" w:rsidR="00FF5DBE" w:rsidRPr="00FF5DBE" w:rsidRDefault="00FF5DBE" w:rsidP="00FF5DBE">
            <w:pPr>
              <w:spacing w:after="0" w:line="240" w:lineRule="auto"/>
              <w:rPr>
                <w:b/>
                <w:sz w:val="23"/>
                <w:szCs w:val="23"/>
              </w:rPr>
            </w:pPr>
          </w:p>
        </w:tc>
        <w:tc>
          <w:tcPr>
            <w:tcW w:w="5475" w:type="dxa"/>
          </w:tcPr>
          <w:p w14:paraId="72D21A5F" w14:textId="77777777" w:rsidR="00FF5DBE" w:rsidRPr="00FF5DBE" w:rsidRDefault="00FF5DBE" w:rsidP="00FF5DBE">
            <w:pPr>
              <w:spacing w:after="0" w:line="240" w:lineRule="auto"/>
              <w:rPr>
                <w:sz w:val="23"/>
                <w:szCs w:val="23"/>
              </w:rPr>
            </w:pPr>
          </w:p>
        </w:tc>
      </w:tr>
      <w:tr w:rsidR="00FF5DBE" w:rsidRPr="00FF5DBE" w14:paraId="0455D3CE" w14:textId="77777777" w:rsidTr="00FF5DBE">
        <w:tc>
          <w:tcPr>
            <w:tcW w:w="10950" w:type="dxa"/>
            <w:gridSpan w:val="2"/>
          </w:tcPr>
          <w:p w14:paraId="260417EC" w14:textId="77777777" w:rsidR="00FF5DBE" w:rsidRPr="00FF5DBE" w:rsidRDefault="00FF5DBE" w:rsidP="00FF5DBE">
            <w:pPr>
              <w:spacing w:after="0" w:line="240" w:lineRule="auto"/>
              <w:rPr>
                <w:sz w:val="23"/>
                <w:szCs w:val="23"/>
              </w:rPr>
            </w:pPr>
          </w:p>
          <w:p w14:paraId="06168B9C" w14:textId="77777777" w:rsidR="00FF5DBE" w:rsidRPr="00FF5DBE" w:rsidRDefault="00FF5DBE" w:rsidP="00FF5DBE">
            <w:pPr>
              <w:spacing w:after="0" w:line="240" w:lineRule="auto"/>
              <w:jc w:val="center"/>
              <w:rPr>
                <w:b/>
                <w:sz w:val="23"/>
                <w:szCs w:val="23"/>
              </w:rPr>
            </w:pPr>
            <w:r w:rsidRPr="00FF5DBE">
              <w:rPr>
                <w:b/>
                <w:sz w:val="23"/>
                <w:szCs w:val="23"/>
              </w:rPr>
              <w:t>Signatures:</w:t>
            </w:r>
          </w:p>
          <w:p w14:paraId="29F69A9B" w14:textId="77777777" w:rsidR="00FF5DBE" w:rsidRPr="00FF5DBE" w:rsidRDefault="00FF5DBE" w:rsidP="00FF5DBE">
            <w:pPr>
              <w:spacing w:after="0" w:line="240" w:lineRule="auto"/>
              <w:jc w:val="center"/>
              <w:rPr>
                <w:b/>
                <w:sz w:val="23"/>
                <w:szCs w:val="23"/>
              </w:rPr>
            </w:pPr>
          </w:p>
          <w:p w14:paraId="7495ED9B" w14:textId="77777777" w:rsidR="00FF5DBE" w:rsidRPr="00FF5DBE" w:rsidRDefault="00FF5DBE" w:rsidP="00FF5DBE">
            <w:pPr>
              <w:spacing w:after="0" w:line="240" w:lineRule="auto"/>
              <w:rPr>
                <w:b/>
                <w:sz w:val="23"/>
                <w:szCs w:val="23"/>
              </w:rPr>
            </w:pPr>
            <w:r w:rsidRPr="00FF5DBE">
              <w:rPr>
                <w:b/>
                <w:sz w:val="23"/>
                <w:szCs w:val="23"/>
              </w:rPr>
              <w:t>Headteacher:                                                                      Date:</w:t>
            </w:r>
          </w:p>
          <w:p w14:paraId="36C94BD5" w14:textId="77777777" w:rsidR="00FF5DBE" w:rsidRPr="00FF5DBE" w:rsidRDefault="00FF5DBE" w:rsidP="00FF5DBE">
            <w:pPr>
              <w:spacing w:after="0" w:line="240" w:lineRule="auto"/>
              <w:rPr>
                <w:sz w:val="23"/>
                <w:szCs w:val="23"/>
              </w:rPr>
            </w:pPr>
          </w:p>
          <w:p w14:paraId="636EF7A1" w14:textId="77777777" w:rsidR="00FF5DBE" w:rsidRPr="00FF5DBE" w:rsidRDefault="00FF5DBE" w:rsidP="00FF5DBE">
            <w:pPr>
              <w:spacing w:after="0" w:line="240" w:lineRule="auto"/>
              <w:rPr>
                <w:sz w:val="23"/>
                <w:szCs w:val="23"/>
              </w:rPr>
            </w:pPr>
          </w:p>
          <w:p w14:paraId="331EBFBE" w14:textId="77777777" w:rsidR="00FF5DBE" w:rsidRPr="00FF5DBE" w:rsidRDefault="00FF5DBE" w:rsidP="00FF5DBE">
            <w:pPr>
              <w:spacing w:after="0" w:line="240" w:lineRule="auto"/>
              <w:rPr>
                <w:sz w:val="23"/>
                <w:szCs w:val="23"/>
              </w:rPr>
            </w:pPr>
          </w:p>
          <w:p w14:paraId="3DAEB736" w14:textId="77777777" w:rsidR="00FF5DBE" w:rsidRPr="00FF5DBE" w:rsidRDefault="00FF5DBE" w:rsidP="00FF5DBE">
            <w:pPr>
              <w:spacing w:after="0" w:line="240" w:lineRule="auto"/>
              <w:rPr>
                <w:b/>
                <w:sz w:val="23"/>
                <w:szCs w:val="23"/>
              </w:rPr>
            </w:pPr>
            <w:r w:rsidRPr="00FF5DBE">
              <w:rPr>
                <w:b/>
                <w:sz w:val="23"/>
                <w:szCs w:val="23"/>
              </w:rPr>
              <w:t>Chair of Governing Body                                                   Date:</w:t>
            </w:r>
          </w:p>
          <w:p w14:paraId="72B76EA0" w14:textId="77777777" w:rsidR="00FF5DBE" w:rsidRPr="00FF5DBE" w:rsidRDefault="00FF5DBE" w:rsidP="00FF5DBE">
            <w:pPr>
              <w:spacing w:after="0" w:line="240" w:lineRule="auto"/>
              <w:rPr>
                <w:sz w:val="23"/>
                <w:szCs w:val="23"/>
              </w:rPr>
            </w:pPr>
          </w:p>
          <w:p w14:paraId="021BF26E" w14:textId="77777777" w:rsidR="00FF5DBE" w:rsidRPr="00FF5DBE" w:rsidRDefault="00FF5DBE" w:rsidP="00FF5DBE">
            <w:pPr>
              <w:spacing w:after="0" w:line="240" w:lineRule="auto"/>
              <w:rPr>
                <w:sz w:val="23"/>
                <w:szCs w:val="23"/>
              </w:rPr>
            </w:pPr>
          </w:p>
          <w:p w14:paraId="053014A5" w14:textId="77777777" w:rsidR="00FF5DBE" w:rsidRPr="00FF5DBE" w:rsidRDefault="00FF5DBE" w:rsidP="00FF5DBE">
            <w:pPr>
              <w:spacing w:after="0" w:line="240" w:lineRule="auto"/>
              <w:rPr>
                <w:sz w:val="23"/>
                <w:szCs w:val="23"/>
              </w:rPr>
            </w:pPr>
          </w:p>
          <w:p w14:paraId="2094B7A4" w14:textId="77777777" w:rsidR="00FF5DBE" w:rsidRPr="00FF5DBE" w:rsidRDefault="00FF5DBE" w:rsidP="00FF5DBE">
            <w:pPr>
              <w:spacing w:after="0" w:line="240" w:lineRule="auto"/>
              <w:rPr>
                <w:sz w:val="23"/>
                <w:szCs w:val="23"/>
              </w:rPr>
            </w:pPr>
          </w:p>
        </w:tc>
      </w:tr>
    </w:tbl>
    <w:p w14:paraId="6BAB4A21" w14:textId="77777777" w:rsidR="00FF5DBE" w:rsidRPr="00FF5DBE" w:rsidRDefault="00FF5DBE" w:rsidP="00FF5DBE">
      <w:pPr>
        <w:widowControl w:val="0"/>
        <w:autoSpaceDE w:val="0"/>
        <w:autoSpaceDN w:val="0"/>
        <w:adjustRightInd w:val="0"/>
        <w:spacing w:after="0" w:line="240" w:lineRule="auto"/>
        <w:rPr>
          <w:rFonts w:ascii="Arial" w:hAnsi="Arial" w:cs="Arial"/>
          <w:sz w:val="23"/>
          <w:szCs w:val="23"/>
        </w:rPr>
      </w:pPr>
    </w:p>
    <w:tbl>
      <w:tblPr>
        <w:tblStyle w:val="TableGrid"/>
        <w:tblW w:w="0" w:type="auto"/>
        <w:tblLook w:val="04A0" w:firstRow="1" w:lastRow="0" w:firstColumn="1" w:lastColumn="0" w:noHBand="0" w:noVBand="1"/>
      </w:tblPr>
      <w:tblGrid>
        <w:gridCol w:w="8302"/>
      </w:tblGrid>
      <w:tr w:rsidR="00FF5DBE" w:rsidRPr="00FF5DBE" w14:paraId="49DA8318" w14:textId="77777777" w:rsidTr="00FF5DBE">
        <w:tc>
          <w:tcPr>
            <w:tcW w:w="10950" w:type="dxa"/>
          </w:tcPr>
          <w:p w14:paraId="2547D6B4" w14:textId="77777777" w:rsidR="00FF5DBE" w:rsidRPr="00FF5DBE" w:rsidRDefault="00FF5DBE" w:rsidP="00FF5DBE">
            <w:pPr>
              <w:spacing w:after="0" w:line="240" w:lineRule="auto"/>
              <w:rPr>
                <w:sz w:val="23"/>
                <w:szCs w:val="23"/>
              </w:rPr>
            </w:pPr>
          </w:p>
          <w:p w14:paraId="50047940" w14:textId="77777777" w:rsidR="00FF5DBE" w:rsidRPr="00FF5DBE" w:rsidRDefault="00FF5DBE" w:rsidP="00FF5DBE">
            <w:pPr>
              <w:spacing w:after="0" w:line="240" w:lineRule="auto"/>
              <w:rPr>
                <w:sz w:val="23"/>
                <w:szCs w:val="23"/>
              </w:rPr>
            </w:pPr>
            <w:r w:rsidRPr="00FF5DBE">
              <w:rPr>
                <w:sz w:val="23"/>
                <w:szCs w:val="23"/>
              </w:rPr>
              <w:t>For Office Use Only:</w:t>
            </w:r>
          </w:p>
          <w:p w14:paraId="56AC7F7D" w14:textId="77777777" w:rsidR="00FF5DBE" w:rsidRPr="00FF5DBE" w:rsidRDefault="00FF5DBE" w:rsidP="00FF5DBE">
            <w:pPr>
              <w:spacing w:after="0" w:line="240" w:lineRule="auto"/>
              <w:rPr>
                <w:sz w:val="23"/>
                <w:szCs w:val="23"/>
              </w:rPr>
            </w:pPr>
          </w:p>
          <w:p w14:paraId="32A3C630" w14:textId="77777777" w:rsidR="00FF5DBE" w:rsidRPr="00FF5DBE" w:rsidRDefault="00FF5DBE" w:rsidP="00FF5DBE">
            <w:pPr>
              <w:spacing w:after="0" w:line="240" w:lineRule="auto"/>
              <w:rPr>
                <w:sz w:val="23"/>
                <w:szCs w:val="23"/>
              </w:rPr>
            </w:pPr>
            <w:r w:rsidRPr="00FF5DBE">
              <w:rPr>
                <w:sz w:val="23"/>
                <w:szCs w:val="23"/>
              </w:rPr>
              <w:t>Date application received:</w:t>
            </w:r>
          </w:p>
          <w:p w14:paraId="4FF6E8DE" w14:textId="77777777" w:rsidR="00FF5DBE" w:rsidRPr="00FF5DBE" w:rsidRDefault="00FF5DBE" w:rsidP="00FF5DBE">
            <w:pPr>
              <w:spacing w:after="0" w:line="240" w:lineRule="auto"/>
              <w:rPr>
                <w:sz w:val="23"/>
                <w:szCs w:val="23"/>
              </w:rPr>
            </w:pPr>
          </w:p>
          <w:p w14:paraId="4E5066C9" w14:textId="77777777" w:rsidR="00FF5DBE" w:rsidRPr="00FF5DBE" w:rsidRDefault="00FF5DBE" w:rsidP="00FF5DBE">
            <w:pPr>
              <w:spacing w:after="0" w:line="240" w:lineRule="auto"/>
              <w:rPr>
                <w:sz w:val="23"/>
                <w:szCs w:val="23"/>
              </w:rPr>
            </w:pPr>
            <w:r w:rsidRPr="00FF5DBE">
              <w:rPr>
                <w:sz w:val="23"/>
                <w:szCs w:val="23"/>
              </w:rPr>
              <w:t>Decision:</w:t>
            </w:r>
          </w:p>
          <w:p w14:paraId="7D841A90" w14:textId="77777777" w:rsidR="00FF5DBE" w:rsidRPr="00FF5DBE" w:rsidRDefault="00FF5DBE" w:rsidP="00FF5DBE">
            <w:pPr>
              <w:spacing w:after="0" w:line="240" w:lineRule="auto"/>
              <w:rPr>
                <w:sz w:val="23"/>
                <w:szCs w:val="23"/>
              </w:rPr>
            </w:pPr>
          </w:p>
          <w:p w14:paraId="4FFBF595" w14:textId="77777777" w:rsidR="00FF5DBE" w:rsidRPr="00FF5DBE" w:rsidRDefault="00FF5DBE" w:rsidP="00FF5DBE">
            <w:pPr>
              <w:spacing w:after="0" w:line="240" w:lineRule="auto"/>
              <w:rPr>
                <w:sz w:val="23"/>
                <w:szCs w:val="23"/>
              </w:rPr>
            </w:pPr>
          </w:p>
          <w:p w14:paraId="100924EE" w14:textId="77777777" w:rsidR="00FF5DBE" w:rsidRPr="00FF5DBE" w:rsidRDefault="00FF5DBE" w:rsidP="00FF5DBE">
            <w:pPr>
              <w:spacing w:after="0" w:line="240" w:lineRule="auto"/>
              <w:rPr>
                <w:sz w:val="23"/>
                <w:szCs w:val="23"/>
              </w:rPr>
            </w:pPr>
            <w:r w:rsidRPr="00FF5DBE">
              <w:rPr>
                <w:sz w:val="23"/>
                <w:szCs w:val="23"/>
              </w:rPr>
              <w:t>Signed:                                                                                     Date:</w:t>
            </w:r>
          </w:p>
        </w:tc>
      </w:tr>
    </w:tbl>
    <w:p w14:paraId="5EE4183E" w14:textId="77777777" w:rsidR="00FF5DBE" w:rsidRPr="00FF5DBE" w:rsidRDefault="00FF5DBE" w:rsidP="00FF5DBE">
      <w:pPr>
        <w:widowControl w:val="0"/>
        <w:autoSpaceDE w:val="0"/>
        <w:autoSpaceDN w:val="0"/>
        <w:adjustRightInd w:val="0"/>
        <w:spacing w:after="0" w:line="240" w:lineRule="auto"/>
        <w:rPr>
          <w:rFonts w:ascii="Arial" w:hAnsi="Arial" w:cs="Arial"/>
          <w:sz w:val="23"/>
          <w:szCs w:val="23"/>
        </w:rPr>
      </w:pPr>
    </w:p>
    <w:p w14:paraId="6F82EB45" w14:textId="77777777" w:rsidR="00FF5DBE" w:rsidRPr="00FF5DBE" w:rsidRDefault="00FF5DBE" w:rsidP="00FF5DBE">
      <w:pPr>
        <w:widowControl w:val="0"/>
        <w:autoSpaceDE w:val="0"/>
        <w:autoSpaceDN w:val="0"/>
        <w:adjustRightInd w:val="0"/>
        <w:spacing w:after="0" w:line="240" w:lineRule="auto"/>
        <w:jc w:val="right"/>
        <w:rPr>
          <w:rFonts w:ascii="Arial" w:hAnsi="Arial" w:cs="Arial"/>
          <w:b/>
          <w:sz w:val="23"/>
          <w:szCs w:val="23"/>
        </w:rPr>
      </w:pPr>
    </w:p>
    <w:p w14:paraId="0C88B3BA" w14:textId="77777777" w:rsidR="00FF5DBE" w:rsidRPr="00FF5DBE" w:rsidRDefault="00FF5DBE" w:rsidP="00FF5DBE">
      <w:pPr>
        <w:widowControl w:val="0"/>
        <w:autoSpaceDE w:val="0"/>
        <w:autoSpaceDN w:val="0"/>
        <w:adjustRightInd w:val="0"/>
        <w:spacing w:after="0" w:line="240" w:lineRule="auto"/>
        <w:jc w:val="right"/>
        <w:rPr>
          <w:rFonts w:ascii="Arial" w:hAnsi="Arial" w:cs="Arial"/>
          <w:b/>
          <w:sz w:val="23"/>
          <w:szCs w:val="23"/>
        </w:rPr>
      </w:pPr>
      <w:r w:rsidRPr="00FF5DBE">
        <w:rPr>
          <w:rFonts w:ascii="Arial" w:hAnsi="Arial" w:cs="Arial"/>
          <w:b/>
          <w:sz w:val="23"/>
          <w:szCs w:val="23"/>
        </w:rPr>
        <w:t>Appendix 2</w:t>
      </w:r>
    </w:p>
    <w:p w14:paraId="73638B35" w14:textId="77777777" w:rsidR="00FF5DBE" w:rsidRPr="00FF5DBE" w:rsidRDefault="00FF5DBE" w:rsidP="00FF5DBE">
      <w:pPr>
        <w:widowControl w:val="0"/>
        <w:autoSpaceDE w:val="0"/>
        <w:autoSpaceDN w:val="0"/>
        <w:adjustRightInd w:val="0"/>
        <w:spacing w:after="0" w:line="240" w:lineRule="auto"/>
        <w:jc w:val="right"/>
        <w:rPr>
          <w:rFonts w:ascii="Arial" w:hAnsi="Arial" w:cs="Arial"/>
          <w:b/>
          <w:sz w:val="23"/>
          <w:szCs w:val="23"/>
        </w:rPr>
      </w:pPr>
    </w:p>
    <w:p w14:paraId="4CE069A3" w14:textId="77777777" w:rsidR="00FF5DBE" w:rsidRPr="00DB1313" w:rsidRDefault="00FF5DBE" w:rsidP="00FF5DBE">
      <w:pPr>
        <w:widowControl w:val="0"/>
        <w:autoSpaceDE w:val="0"/>
        <w:autoSpaceDN w:val="0"/>
        <w:adjustRightInd w:val="0"/>
        <w:spacing w:after="0" w:line="240" w:lineRule="auto"/>
        <w:jc w:val="center"/>
        <w:rPr>
          <w:rFonts w:ascii="Arial" w:hAnsi="Arial" w:cs="Arial"/>
          <w:b/>
          <w:sz w:val="23"/>
          <w:szCs w:val="23"/>
          <w:u w:val="single"/>
        </w:rPr>
      </w:pPr>
      <w:r w:rsidRPr="00DB1313">
        <w:rPr>
          <w:rFonts w:ascii="Arial" w:hAnsi="Arial" w:cs="Arial"/>
          <w:b/>
          <w:sz w:val="23"/>
          <w:szCs w:val="23"/>
          <w:u w:val="single"/>
        </w:rPr>
        <w:t>Illustration of Repayments</w:t>
      </w:r>
    </w:p>
    <w:p w14:paraId="584175F1" w14:textId="77777777" w:rsidR="00FF5DBE" w:rsidRPr="00FF5DBE" w:rsidRDefault="00FF5DBE" w:rsidP="00FF5DBE">
      <w:pPr>
        <w:widowControl w:val="0"/>
        <w:autoSpaceDE w:val="0"/>
        <w:autoSpaceDN w:val="0"/>
        <w:adjustRightInd w:val="0"/>
        <w:spacing w:after="0" w:line="240" w:lineRule="auto"/>
        <w:jc w:val="center"/>
        <w:rPr>
          <w:rFonts w:ascii="Arial" w:hAnsi="Arial" w:cs="Arial"/>
          <w:b/>
          <w:sz w:val="23"/>
          <w:szCs w:val="23"/>
        </w:rPr>
      </w:pPr>
    </w:p>
    <w:tbl>
      <w:tblPr>
        <w:tblStyle w:val="TableGrid"/>
        <w:tblW w:w="0" w:type="auto"/>
        <w:tblLook w:val="04A0" w:firstRow="1" w:lastRow="0" w:firstColumn="1" w:lastColumn="0" w:noHBand="0" w:noVBand="1"/>
      </w:tblPr>
      <w:tblGrid>
        <w:gridCol w:w="4132"/>
        <w:gridCol w:w="4170"/>
      </w:tblGrid>
      <w:tr w:rsidR="00FF5DBE" w:rsidRPr="00FF5DBE" w14:paraId="16C2A2A4" w14:textId="77777777" w:rsidTr="00FF5DBE">
        <w:tc>
          <w:tcPr>
            <w:tcW w:w="5475" w:type="dxa"/>
          </w:tcPr>
          <w:p w14:paraId="625695AF" w14:textId="77777777" w:rsidR="00FF5DBE" w:rsidRPr="00FF5DBE" w:rsidRDefault="00FF5DBE" w:rsidP="00FF5DBE">
            <w:pPr>
              <w:spacing w:after="0" w:line="240" w:lineRule="auto"/>
              <w:jc w:val="center"/>
              <w:rPr>
                <w:sz w:val="23"/>
                <w:szCs w:val="23"/>
              </w:rPr>
            </w:pPr>
            <w:r w:rsidRPr="00FF5DBE">
              <w:rPr>
                <w:sz w:val="23"/>
                <w:szCs w:val="23"/>
              </w:rPr>
              <w:t>Purchase price</w:t>
            </w:r>
          </w:p>
        </w:tc>
        <w:tc>
          <w:tcPr>
            <w:tcW w:w="5475" w:type="dxa"/>
          </w:tcPr>
          <w:p w14:paraId="2EB9536F" w14:textId="77777777" w:rsidR="00FF5DBE" w:rsidRPr="00FF5DBE" w:rsidRDefault="00FF5DBE" w:rsidP="00FF5DBE">
            <w:pPr>
              <w:spacing w:after="0" w:line="240" w:lineRule="auto"/>
              <w:jc w:val="center"/>
              <w:rPr>
                <w:sz w:val="23"/>
                <w:szCs w:val="23"/>
              </w:rPr>
            </w:pPr>
            <w:r w:rsidRPr="00FF5DBE">
              <w:rPr>
                <w:sz w:val="23"/>
                <w:szCs w:val="23"/>
              </w:rPr>
              <w:t>£30,000</w:t>
            </w:r>
          </w:p>
        </w:tc>
      </w:tr>
      <w:tr w:rsidR="00FF5DBE" w:rsidRPr="00FF5DBE" w14:paraId="33FB0A01" w14:textId="77777777" w:rsidTr="00FF5DBE">
        <w:tc>
          <w:tcPr>
            <w:tcW w:w="5475" w:type="dxa"/>
          </w:tcPr>
          <w:p w14:paraId="43E634D6" w14:textId="77777777" w:rsidR="00FF5DBE" w:rsidRPr="00FF5DBE" w:rsidRDefault="00FF5DBE" w:rsidP="00FF5DBE">
            <w:pPr>
              <w:spacing w:after="0" w:line="240" w:lineRule="auto"/>
              <w:jc w:val="center"/>
              <w:rPr>
                <w:sz w:val="23"/>
                <w:szCs w:val="23"/>
              </w:rPr>
            </w:pPr>
            <w:r w:rsidRPr="00FF5DBE">
              <w:rPr>
                <w:sz w:val="23"/>
                <w:szCs w:val="23"/>
              </w:rPr>
              <w:t>Life of asset</w:t>
            </w:r>
          </w:p>
        </w:tc>
        <w:tc>
          <w:tcPr>
            <w:tcW w:w="5475" w:type="dxa"/>
          </w:tcPr>
          <w:p w14:paraId="7185C59D" w14:textId="77777777" w:rsidR="00FF5DBE" w:rsidRPr="00FF5DBE" w:rsidRDefault="00FF5DBE" w:rsidP="00FF5DBE">
            <w:pPr>
              <w:spacing w:after="0" w:line="240" w:lineRule="auto"/>
              <w:jc w:val="center"/>
              <w:rPr>
                <w:sz w:val="23"/>
                <w:szCs w:val="23"/>
              </w:rPr>
            </w:pPr>
            <w:r w:rsidRPr="00FF5DBE">
              <w:rPr>
                <w:sz w:val="23"/>
                <w:szCs w:val="23"/>
              </w:rPr>
              <w:t>5 years</w:t>
            </w:r>
          </w:p>
        </w:tc>
      </w:tr>
      <w:tr w:rsidR="00FF5DBE" w:rsidRPr="00FF5DBE" w14:paraId="56EE4028" w14:textId="77777777" w:rsidTr="00FF5DBE">
        <w:tc>
          <w:tcPr>
            <w:tcW w:w="5475" w:type="dxa"/>
          </w:tcPr>
          <w:p w14:paraId="40BB867B" w14:textId="77777777" w:rsidR="00FF5DBE" w:rsidRPr="00FF5DBE" w:rsidRDefault="00FF5DBE" w:rsidP="00FF5DBE">
            <w:pPr>
              <w:spacing w:after="0" w:line="240" w:lineRule="auto"/>
              <w:jc w:val="center"/>
              <w:rPr>
                <w:sz w:val="23"/>
                <w:szCs w:val="23"/>
              </w:rPr>
            </w:pPr>
            <w:r w:rsidRPr="00FF5DBE">
              <w:rPr>
                <w:sz w:val="23"/>
                <w:szCs w:val="23"/>
              </w:rPr>
              <w:t>Interest rate</w:t>
            </w:r>
          </w:p>
        </w:tc>
        <w:tc>
          <w:tcPr>
            <w:tcW w:w="5475" w:type="dxa"/>
          </w:tcPr>
          <w:p w14:paraId="7522E669" w14:textId="77777777" w:rsidR="00FF5DBE" w:rsidRPr="00FF5DBE" w:rsidRDefault="00FF5DBE" w:rsidP="00FF5DBE">
            <w:pPr>
              <w:spacing w:after="0" w:line="240" w:lineRule="auto"/>
              <w:jc w:val="center"/>
              <w:rPr>
                <w:sz w:val="23"/>
                <w:szCs w:val="23"/>
              </w:rPr>
            </w:pPr>
            <w:r w:rsidRPr="00FF5DBE">
              <w:rPr>
                <w:sz w:val="23"/>
                <w:szCs w:val="23"/>
              </w:rPr>
              <w:t>1.67%</w:t>
            </w:r>
          </w:p>
        </w:tc>
      </w:tr>
      <w:tr w:rsidR="00FF5DBE" w:rsidRPr="00FF5DBE" w14:paraId="540105A7" w14:textId="77777777" w:rsidTr="00FF5DBE">
        <w:tc>
          <w:tcPr>
            <w:tcW w:w="5475" w:type="dxa"/>
          </w:tcPr>
          <w:p w14:paraId="0D201BAC" w14:textId="77777777" w:rsidR="00FF5DBE" w:rsidRPr="00FF5DBE" w:rsidRDefault="00FF5DBE" w:rsidP="00FF5DBE">
            <w:pPr>
              <w:spacing w:after="0" w:line="240" w:lineRule="auto"/>
              <w:jc w:val="center"/>
              <w:rPr>
                <w:sz w:val="23"/>
                <w:szCs w:val="23"/>
              </w:rPr>
            </w:pPr>
            <w:r w:rsidRPr="00FF5DBE">
              <w:rPr>
                <w:sz w:val="23"/>
                <w:szCs w:val="23"/>
              </w:rPr>
              <w:t>Date of purchase (2018/19)</w:t>
            </w:r>
          </w:p>
        </w:tc>
        <w:tc>
          <w:tcPr>
            <w:tcW w:w="5475" w:type="dxa"/>
          </w:tcPr>
          <w:p w14:paraId="23D2407F" w14:textId="77777777" w:rsidR="00FF5DBE" w:rsidRPr="00FF5DBE" w:rsidRDefault="00FF5DBE" w:rsidP="00FF5DBE">
            <w:pPr>
              <w:spacing w:after="0" w:line="240" w:lineRule="auto"/>
              <w:jc w:val="center"/>
              <w:rPr>
                <w:sz w:val="23"/>
                <w:szCs w:val="23"/>
              </w:rPr>
            </w:pPr>
            <w:r w:rsidRPr="00FF5DBE">
              <w:rPr>
                <w:sz w:val="23"/>
                <w:szCs w:val="23"/>
              </w:rPr>
              <w:t>1</w:t>
            </w:r>
            <w:r w:rsidRPr="00FF5DBE">
              <w:rPr>
                <w:sz w:val="23"/>
                <w:szCs w:val="23"/>
                <w:vertAlign w:val="superscript"/>
              </w:rPr>
              <w:t>st</w:t>
            </w:r>
            <w:r w:rsidRPr="00FF5DBE">
              <w:rPr>
                <w:sz w:val="23"/>
                <w:szCs w:val="23"/>
              </w:rPr>
              <w:t xml:space="preserve"> June 2018</w:t>
            </w:r>
          </w:p>
        </w:tc>
      </w:tr>
      <w:tr w:rsidR="00FF5DBE" w:rsidRPr="00FF5DBE" w14:paraId="371DC8D7" w14:textId="77777777" w:rsidTr="00FF5DBE">
        <w:tc>
          <w:tcPr>
            <w:tcW w:w="5475" w:type="dxa"/>
          </w:tcPr>
          <w:p w14:paraId="4642B661" w14:textId="77777777" w:rsidR="00FF5DBE" w:rsidRPr="00FF5DBE" w:rsidRDefault="00FF5DBE" w:rsidP="00FF5DBE">
            <w:pPr>
              <w:spacing w:after="0" w:line="240" w:lineRule="auto"/>
              <w:jc w:val="center"/>
              <w:rPr>
                <w:sz w:val="23"/>
                <w:szCs w:val="23"/>
              </w:rPr>
            </w:pPr>
            <w:r w:rsidRPr="00FF5DBE">
              <w:rPr>
                <w:sz w:val="23"/>
                <w:szCs w:val="23"/>
              </w:rPr>
              <w:t xml:space="preserve">Annual Charge </w:t>
            </w:r>
          </w:p>
        </w:tc>
        <w:tc>
          <w:tcPr>
            <w:tcW w:w="5475" w:type="dxa"/>
          </w:tcPr>
          <w:p w14:paraId="085B717F" w14:textId="77777777" w:rsidR="00FF5DBE" w:rsidRPr="00FF5DBE" w:rsidRDefault="00FF5DBE" w:rsidP="00FF5DBE">
            <w:pPr>
              <w:spacing w:after="0" w:line="240" w:lineRule="auto"/>
              <w:jc w:val="center"/>
              <w:rPr>
                <w:sz w:val="23"/>
                <w:szCs w:val="23"/>
              </w:rPr>
            </w:pPr>
            <w:r w:rsidRPr="00FF5DBE">
              <w:rPr>
                <w:sz w:val="23"/>
                <w:szCs w:val="23"/>
              </w:rPr>
              <w:t>£6,411.00</w:t>
            </w:r>
          </w:p>
        </w:tc>
      </w:tr>
      <w:tr w:rsidR="00FF5DBE" w:rsidRPr="00FF5DBE" w14:paraId="6DC8BF46" w14:textId="77777777" w:rsidTr="00FF5DBE">
        <w:tc>
          <w:tcPr>
            <w:tcW w:w="5475" w:type="dxa"/>
          </w:tcPr>
          <w:p w14:paraId="0CAEA053" w14:textId="77777777" w:rsidR="00FF5DBE" w:rsidRPr="00FF5DBE" w:rsidRDefault="00FF5DBE" w:rsidP="00FF5DBE">
            <w:pPr>
              <w:spacing w:after="0" w:line="240" w:lineRule="auto"/>
              <w:jc w:val="center"/>
              <w:rPr>
                <w:sz w:val="23"/>
                <w:szCs w:val="23"/>
              </w:rPr>
            </w:pPr>
            <w:r w:rsidRPr="00FF5DBE">
              <w:rPr>
                <w:sz w:val="23"/>
                <w:szCs w:val="23"/>
              </w:rPr>
              <w:t>Total Cost</w:t>
            </w:r>
          </w:p>
        </w:tc>
        <w:tc>
          <w:tcPr>
            <w:tcW w:w="5475" w:type="dxa"/>
          </w:tcPr>
          <w:p w14:paraId="224936D1" w14:textId="77777777" w:rsidR="00FF5DBE" w:rsidRPr="00FF5DBE" w:rsidRDefault="00FF5DBE" w:rsidP="00FF5DBE">
            <w:pPr>
              <w:spacing w:after="0" w:line="240" w:lineRule="auto"/>
              <w:jc w:val="center"/>
              <w:rPr>
                <w:sz w:val="23"/>
                <w:szCs w:val="23"/>
              </w:rPr>
            </w:pPr>
            <w:r w:rsidRPr="00FF5DBE">
              <w:rPr>
                <w:sz w:val="23"/>
                <w:szCs w:val="23"/>
              </w:rPr>
              <w:t>£32,055.00</w:t>
            </w:r>
          </w:p>
        </w:tc>
      </w:tr>
    </w:tbl>
    <w:p w14:paraId="495EC7FB" w14:textId="77777777" w:rsidR="00FF5DBE" w:rsidRPr="00FF5DBE" w:rsidRDefault="00FF5DBE" w:rsidP="00FF5DBE">
      <w:pPr>
        <w:widowControl w:val="0"/>
        <w:autoSpaceDE w:val="0"/>
        <w:autoSpaceDN w:val="0"/>
        <w:adjustRightInd w:val="0"/>
        <w:spacing w:after="0" w:line="240" w:lineRule="auto"/>
        <w:jc w:val="center"/>
        <w:rPr>
          <w:rFonts w:ascii="Arial" w:hAnsi="Arial" w:cs="Arial"/>
          <w:sz w:val="23"/>
          <w:szCs w:val="23"/>
        </w:rPr>
      </w:pPr>
    </w:p>
    <w:p w14:paraId="542AC338" w14:textId="77777777" w:rsidR="00FF5DBE" w:rsidRPr="00FF5DBE" w:rsidRDefault="00FF5DBE" w:rsidP="00FF5DBE">
      <w:pPr>
        <w:widowControl w:val="0"/>
        <w:autoSpaceDE w:val="0"/>
        <w:autoSpaceDN w:val="0"/>
        <w:adjustRightInd w:val="0"/>
        <w:spacing w:after="0" w:line="240" w:lineRule="auto"/>
        <w:rPr>
          <w:rFonts w:ascii="Arial" w:hAnsi="Arial" w:cs="Arial"/>
          <w:sz w:val="23"/>
          <w:szCs w:val="23"/>
        </w:rPr>
      </w:pPr>
    </w:p>
    <w:p w14:paraId="07902FC9" w14:textId="77777777" w:rsidR="00FF5DBE" w:rsidRPr="00FF5DBE" w:rsidRDefault="00FF5DBE" w:rsidP="00FF5DBE">
      <w:pPr>
        <w:widowControl w:val="0"/>
        <w:autoSpaceDE w:val="0"/>
        <w:autoSpaceDN w:val="0"/>
        <w:adjustRightInd w:val="0"/>
        <w:spacing w:after="0" w:line="240" w:lineRule="auto"/>
        <w:rPr>
          <w:rFonts w:ascii="Arial" w:hAnsi="Arial" w:cs="Arial"/>
          <w:sz w:val="23"/>
          <w:szCs w:val="23"/>
        </w:rPr>
      </w:pPr>
    </w:p>
    <w:tbl>
      <w:tblPr>
        <w:tblStyle w:val="TableGrid"/>
        <w:tblW w:w="0" w:type="auto"/>
        <w:tblLook w:val="04A0" w:firstRow="1" w:lastRow="0" w:firstColumn="1" w:lastColumn="0" w:noHBand="0" w:noVBand="1"/>
      </w:tblPr>
      <w:tblGrid>
        <w:gridCol w:w="4112"/>
        <w:gridCol w:w="4190"/>
      </w:tblGrid>
      <w:tr w:rsidR="00FF5DBE" w:rsidRPr="00FF5DBE" w14:paraId="491A9580" w14:textId="77777777" w:rsidTr="00FF5DBE">
        <w:tc>
          <w:tcPr>
            <w:tcW w:w="5475" w:type="dxa"/>
          </w:tcPr>
          <w:p w14:paraId="4185EFD6" w14:textId="77777777" w:rsidR="00FF5DBE" w:rsidRPr="00FF5DBE" w:rsidRDefault="00FF5DBE" w:rsidP="00FF5DBE">
            <w:pPr>
              <w:spacing w:after="0" w:line="240" w:lineRule="auto"/>
              <w:jc w:val="center"/>
              <w:rPr>
                <w:b/>
                <w:sz w:val="23"/>
                <w:szCs w:val="23"/>
              </w:rPr>
            </w:pPr>
            <w:r w:rsidRPr="00FF5DBE">
              <w:rPr>
                <w:b/>
                <w:sz w:val="23"/>
                <w:szCs w:val="23"/>
              </w:rPr>
              <w:t>Financial Year</w:t>
            </w:r>
          </w:p>
        </w:tc>
        <w:tc>
          <w:tcPr>
            <w:tcW w:w="5475" w:type="dxa"/>
          </w:tcPr>
          <w:p w14:paraId="4A4EB8F6" w14:textId="77777777" w:rsidR="00FF5DBE" w:rsidRPr="00FF5DBE" w:rsidRDefault="00FF5DBE" w:rsidP="00FF5DBE">
            <w:pPr>
              <w:spacing w:after="0" w:line="240" w:lineRule="auto"/>
              <w:jc w:val="center"/>
              <w:rPr>
                <w:b/>
                <w:sz w:val="23"/>
                <w:szCs w:val="23"/>
              </w:rPr>
            </w:pPr>
            <w:r w:rsidRPr="00FF5DBE">
              <w:rPr>
                <w:b/>
                <w:sz w:val="23"/>
                <w:szCs w:val="23"/>
              </w:rPr>
              <w:t>Annual Repayment £</w:t>
            </w:r>
          </w:p>
        </w:tc>
      </w:tr>
      <w:tr w:rsidR="00FF5DBE" w:rsidRPr="00FF5DBE" w14:paraId="1D4CC0AC" w14:textId="77777777" w:rsidTr="00FF5DBE">
        <w:tc>
          <w:tcPr>
            <w:tcW w:w="5475" w:type="dxa"/>
          </w:tcPr>
          <w:p w14:paraId="1BE62B11" w14:textId="77777777" w:rsidR="00FF5DBE" w:rsidRPr="00FF5DBE" w:rsidRDefault="00FF5DBE" w:rsidP="00FF5DBE">
            <w:pPr>
              <w:spacing w:after="0" w:line="240" w:lineRule="auto"/>
              <w:rPr>
                <w:sz w:val="23"/>
                <w:szCs w:val="23"/>
              </w:rPr>
            </w:pPr>
            <w:r w:rsidRPr="00FF5DBE">
              <w:rPr>
                <w:sz w:val="23"/>
                <w:szCs w:val="23"/>
              </w:rPr>
              <w:t>2019/20</w:t>
            </w:r>
          </w:p>
        </w:tc>
        <w:tc>
          <w:tcPr>
            <w:tcW w:w="5475" w:type="dxa"/>
          </w:tcPr>
          <w:p w14:paraId="680EDD4D" w14:textId="77777777" w:rsidR="00FF5DBE" w:rsidRPr="00FF5DBE" w:rsidRDefault="00FF5DBE" w:rsidP="00DB1313">
            <w:pPr>
              <w:spacing w:after="0" w:line="240" w:lineRule="auto"/>
              <w:jc w:val="center"/>
              <w:rPr>
                <w:sz w:val="23"/>
                <w:szCs w:val="23"/>
              </w:rPr>
            </w:pPr>
            <w:r w:rsidRPr="00FF5DBE">
              <w:rPr>
                <w:sz w:val="23"/>
                <w:szCs w:val="23"/>
              </w:rPr>
              <w:t>6,411.00</w:t>
            </w:r>
          </w:p>
        </w:tc>
      </w:tr>
      <w:tr w:rsidR="00FF5DBE" w:rsidRPr="00FF5DBE" w14:paraId="691E2165" w14:textId="77777777" w:rsidTr="00FF5DBE">
        <w:tc>
          <w:tcPr>
            <w:tcW w:w="5475" w:type="dxa"/>
          </w:tcPr>
          <w:p w14:paraId="248836F7" w14:textId="77777777" w:rsidR="00FF5DBE" w:rsidRPr="00FF5DBE" w:rsidRDefault="00FF5DBE" w:rsidP="00FF5DBE">
            <w:pPr>
              <w:spacing w:after="0" w:line="240" w:lineRule="auto"/>
              <w:rPr>
                <w:sz w:val="23"/>
                <w:szCs w:val="23"/>
              </w:rPr>
            </w:pPr>
            <w:r w:rsidRPr="00FF5DBE">
              <w:rPr>
                <w:sz w:val="23"/>
                <w:szCs w:val="23"/>
              </w:rPr>
              <w:t>2020/21</w:t>
            </w:r>
          </w:p>
        </w:tc>
        <w:tc>
          <w:tcPr>
            <w:tcW w:w="5475" w:type="dxa"/>
          </w:tcPr>
          <w:p w14:paraId="18B16937" w14:textId="77777777" w:rsidR="00FF5DBE" w:rsidRPr="00FF5DBE" w:rsidRDefault="00FF5DBE" w:rsidP="00DB1313">
            <w:pPr>
              <w:spacing w:after="0" w:line="240" w:lineRule="auto"/>
              <w:jc w:val="center"/>
              <w:rPr>
                <w:sz w:val="23"/>
                <w:szCs w:val="23"/>
              </w:rPr>
            </w:pPr>
            <w:r w:rsidRPr="00FF5DBE">
              <w:rPr>
                <w:sz w:val="23"/>
                <w:szCs w:val="23"/>
              </w:rPr>
              <w:t>6,411.00</w:t>
            </w:r>
          </w:p>
        </w:tc>
      </w:tr>
      <w:tr w:rsidR="00FF5DBE" w:rsidRPr="00FF5DBE" w14:paraId="4543D17D" w14:textId="77777777" w:rsidTr="00FF5DBE">
        <w:tc>
          <w:tcPr>
            <w:tcW w:w="5475" w:type="dxa"/>
          </w:tcPr>
          <w:p w14:paraId="43F4054B" w14:textId="77777777" w:rsidR="00FF5DBE" w:rsidRPr="00FF5DBE" w:rsidRDefault="00FF5DBE" w:rsidP="00FF5DBE">
            <w:pPr>
              <w:spacing w:after="0" w:line="240" w:lineRule="auto"/>
              <w:rPr>
                <w:sz w:val="23"/>
                <w:szCs w:val="23"/>
              </w:rPr>
            </w:pPr>
            <w:r w:rsidRPr="00FF5DBE">
              <w:rPr>
                <w:sz w:val="23"/>
                <w:szCs w:val="23"/>
              </w:rPr>
              <w:t>2021/22</w:t>
            </w:r>
          </w:p>
        </w:tc>
        <w:tc>
          <w:tcPr>
            <w:tcW w:w="5475" w:type="dxa"/>
          </w:tcPr>
          <w:p w14:paraId="037BF3C7" w14:textId="77777777" w:rsidR="00FF5DBE" w:rsidRPr="00FF5DBE" w:rsidRDefault="00FF5DBE" w:rsidP="00DB1313">
            <w:pPr>
              <w:spacing w:after="0" w:line="240" w:lineRule="auto"/>
              <w:jc w:val="center"/>
              <w:rPr>
                <w:sz w:val="23"/>
                <w:szCs w:val="23"/>
              </w:rPr>
            </w:pPr>
            <w:r w:rsidRPr="00FF5DBE">
              <w:rPr>
                <w:sz w:val="23"/>
                <w:szCs w:val="23"/>
              </w:rPr>
              <w:t>6,411.00</w:t>
            </w:r>
          </w:p>
        </w:tc>
      </w:tr>
      <w:tr w:rsidR="00FF5DBE" w:rsidRPr="00FF5DBE" w14:paraId="7AA0E038" w14:textId="77777777" w:rsidTr="00FF5DBE">
        <w:tc>
          <w:tcPr>
            <w:tcW w:w="5475" w:type="dxa"/>
          </w:tcPr>
          <w:p w14:paraId="55C88B17" w14:textId="77777777" w:rsidR="00FF5DBE" w:rsidRPr="00FF5DBE" w:rsidRDefault="00FF5DBE" w:rsidP="00FF5DBE">
            <w:pPr>
              <w:spacing w:after="0" w:line="240" w:lineRule="auto"/>
              <w:rPr>
                <w:sz w:val="23"/>
                <w:szCs w:val="23"/>
              </w:rPr>
            </w:pPr>
            <w:r w:rsidRPr="00FF5DBE">
              <w:rPr>
                <w:sz w:val="23"/>
                <w:szCs w:val="23"/>
              </w:rPr>
              <w:t>2022/23</w:t>
            </w:r>
          </w:p>
        </w:tc>
        <w:tc>
          <w:tcPr>
            <w:tcW w:w="5475" w:type="dxa"/>
          </w:tcPr>
          <w:p w14:paraId="098CD3AA" w14:textId="77777777" w:rsidR="00FF5DBE" w:rsidRPr="00FF5DBE" w:rsidRDefault="00FF5DBE" w:rsidP="00DB1313">
            <w:pPr>
              <w:spacing w:after="0" w:line="240" w:lineRule="auto"/>
              <w:jc w:val="center"/>
              <w:rPr>
                <w:sz w:val="23"/>
                <w:szCs w:val="23"/>
              </w:rPr>
            </w:pPr>
            <w:r w:rsidRPr="00FF5DBE">
              <w:rPr>
                <w:sz w:val="23"/>
                <w:szCs w:val="23"/>
              </w:rPr>
              <w:t>6,411.00</w:t>
            </w:r>
          </w:p>
        </w:tc>
      </w:tr>
      <w:tr w:rsidR="00FF5DBE" w:rsidRPr="00FF5DBE" w14:paraId="2E4C20F5" w14:textId="77777777" w:rsidTr="00FF5DBE">
        <w:tc>
          <w:tcPr>
            <w:tcW w:w="5475" w:type="dxa"/>
          </w:tcPr>
          <w:p w14:paraId="08C6BEC8" w14:textId="77777777" w:rsidR="00FF5DBE" w:rsidRPr="00FF5DBE" w:rsidRDefault="00FF5DBE" w:rsidP="00FF5DBE">
            <w:pPr>
              <w:spacing w:after="0" w:line="240" w:lineRule="auto"/>
              <w:rPr>
                <w:sz w:val="23"/>
                <w:szCs w:val="23"/>
              </w:rPr>
            </w:pPr>
            <w:r w:rsidRPr="00FF5DBE">
              <w:rPr>
                <w:sz w:val="23"/>
                <w:szCs w:val="23"/>
              </w:rPr>
              <w:t>2023/24</w:t>
            </w:r>
          </w:p>
        </w:tc>
        <w:tc>
          <w:tcPr>
            <w:tcW w:w="5475" w:type="dxa"/>
          </w:tcPr>
          <w:p w14:paraId="4B91AAA4" w14:textId="77777777" w:rsidR="00FF5DBE" w:rsidRPr="00FF5DBE" w:rsidRDefault="00FF5DBE" w:rsidP="00DB1313">
            <w:pPr>
              <w:spacing w:after="0" w:line="240" w:lineRule="auto"/>
              <w:jc w:val="center"/>
              <w:rPr>
                <w:sz w:val="23"/>
                <w:szCs w:val="23"/>
              </w:rPr>
            </w:pPr>
            <w:r w:rsidRPr="00FF5DBE">
              <w:rPr>
                <w:sz w:val="23"/>
                <w:szCs w:val="23"/>
              </w:rPr>
              <w:t>6,411.00</w:t>
            </w:r>
          </w:p>
        </w:tc>
      </w:tr>
      <w:tr w:rsidR="00FF5DBE" w:rsidRPr="00FF5DBE" w14:paraId="5F5E498E" w14:textId="77777777" w:rsidTr="00FF5DBE">
        <w:tc>
          <w:tcPr>
            <w:tcW w:w="5475" w:type="dxa"/>
          </w:tcPr>
          <w:p w14:paraId="39992681" w14:textId="77777777" w:rsidR="00FF5DBE" w:rsidRPr="00FF5DBE" w:rsidRDefault="00FF5DBE" w:rsidP="00FF5DBE">
            <w:pPr>
              <w:spacing w:after="0" w:line="240" w:lineRule="auto"/>
              <w:rPr>
                <w:b/>
                <w:sz w:val="23"/>
                <w:szCs w:val="23"/>
              </w:rPr>
            </w:pPr>
            <w:r w:rsidRPr="00FF5DBE">
              <w:rPr>
                <w:b/>
                <w:sz w:val="23"/>
                <w:szCs w:val="23"/>
              </w:rPr>
              <w:t>Total</w:t>
            </w:r>
          </w:p>
        </w:tc>
        <w:tc>
          <w:tcPr>
            <w:tcW w:w="5475" w:type="dxa"/>
          </w:tcPr>
          <w:p w14:paraId="4366F1FD" w14:textId="77777777" w:rsidR="00FF5DBE" w:rsidRPr="00FF5DBE" w:rsidRDefault="00FF5DBE" w:rsidP="00DB1313">
            <w:pPr>
              <w:spacing w:after="0" w:line="240" w:lineRule="auto"/>
              <w:jc w:val="center"/>
              <w:rPr>
                <w:b/>
                <w:sz w:val="23"/>
                <w:szCs w:val="23"/>
              </w:rPr>
            </w:pPr>
            <w:r w:rsidRPr="00FF5DBE">
              <w:rPr>
                <w:b/>
                <w:sz w:val="23"/>
                <w:szCs w:val="23"/>
              </w:rPr>
              <w:t>32,055.00</w:t>
            </w:r>
          </w:p>
        </w:tc>
      </w:tr>
    </w:tbl>
    <w:p w14:paraId="3F38B3D6" w14:textId="77777777" w:rsidR="00FF5DBE" w:rsidRPr="00FF5DBE" w:rsidRDefault="00FF5DBE" w:rsidP="00FF5DBE">
      <w:pPr>
        <w:widowControl w:val="0"/>
        <w:autoSpaceDE w:val="0"/>
        <w:autoSpaceDN w:val="0"/>
        <w:adjustRightInd w:val="0"/>
        <w:spacing w:after="0" w:line="240" w:lineRule="auto"/>
        <w:rPr>
          <w:rFonts w:ascii="Arial" w:hAnsi="Arial" w:cs="Arial"/>
          <w:sz w:val="23"/>
          <w:szCs w:val="23"/>
        </w:rPr>
      </w:pPr>
    </w:p>
    <w:p w14:paraId="7D57FE1E" w14:textId="77777777" w:rsidR="00FF5DBE" w:rsidRPr="00FF5DBE" w:rsidRDefault="00FF5DBE" w:rsidP="00FF5DBE">
      <w:pPr>
        <w:widowControl w:val="0"/>
        <w:autoSpaceDE w:val="0"/>
        <w:autoSpaceDN w:val="0"/>
        <w:adjustRightInd w:val="0"/>
        <w:spacing w:after="0" w:line="240" w:lineRule="auto"/>
        <w:rPr>
          <w:rFonts w:ascii="Arial" w:hAnsi="Arial" w:cs="Arial"/>
          <w:color w:val="000000"/>
          <w:sz w:val="23"/>
          <w:szCs w:val="23"/>
        </w:rPr>
      </w:pPr>
      <w:r w:rsidRPr="00FF5DBE">
        <w:rPr>
          <w:rFonts w:ascii="Arial" w:hAnsi="Arial" w:cs="Arial"/>
          <w:sz w:val="23"/>
          <w:szCs w:val="23"/>
        </w:rPr>
        <w:t xml:space="preserve"> **Interest rate is based on 1 October and first charges are made in the following </w:t>
      </w:r>
      <w:r w:rsidRPr="007B5D8F">
        <w:rPr>
          <w:rFonts w:ascii="Arial" w:hAnsi="Arial" w:cs="Arial"/>
          <w:sz w:val="23"/>
          <w:szCs w:val="23"/>
        </w:rPr>
        <w:t>financial year from the year of acquisition.</w:t>
      </w:r>
    </w:p>
    <w:bookmarkEnd w:id="39"/>
    <w:p w14:paraId="33BCBBE3" w14:textId="77777777" w:rsidR="00FF5DBE" w:rsidRPr="00FF5DBE" w:rsidRDefault="00FF5DBE" w:rsidP="00FF5DBE">
      <w:pPr>
        <w:widowControl w:val="0"/>
        <w:autoSpaceDE w:val="0"/>
        <w:autoSpaceDN w:val="0"/>
        <w:adjustRightInd w:val="0"/>
        <w:spacing w:after="0" w:line="240" w:lineRule="auto"/>
        <w:rPr>
          <w:rFonts w:ascii="Arial" w:hAnsi="Arial" w:cs="Arial"/>
          <w:sz w:val="23"/>
          <w:szCs w:val="23"/>
        </w:rPr>
      </w:pPr>
    </w:p>
    <w:p w14:paraId="6A80B806" w14:textId="77777777" w:rsidR="00E177A6" w:rsidRDefault="00E177A6">
      <w:pPr>
        <w:pStyle w:val="Default"/>
        <w:rPr>
          <w:color w:val="auto"/>
          <w:sz w:val="23"/>
          <w:szCs w:val="23"/>
        </w:rPr>
      </w:pPr>
    </w:p>
    <w:p w14:paraId="67209FBC" w14:textId="77777777" w:rsidR="00517F56" w:rsidRDefault="00517F56">
      <w:pPr>
        <w:pStyle w:val="Default"/>
        <w:rPr>
          <w:color w:val="auto"/>
          <w:sz w:val="23"/>
          <w:szCs w:val="23"/>
        </w:rPr>
      </w:pPr>
    </w:p>
    <w:p w14:paraId="699CDC2A" w14:textId="77777777" w:rsidR="00B46C4E" w:rsidRPr="00905DF3" w:rsidRDefault="00B46C4E" w:rsidP="00B46C4E">
      <w:pPr>
        <w:autoSpaceDE w:val="0"/>
        <w:autoSpaceDN w:val="0"/>
        <w:adjustRightInd w:val="0"/>
        <w:spacing w:after="0" w:line="240" w:lineRule="auto"/>
        <w:ind w:left="720" w:hanging="720"/>
        <w:rPr>
          <w:rFonts w:ascii="Arial" w:hAnsi="Arial" w:cs="Arial"/>
          <w:sz w:val="23"/>
          <w:szCs w:val="23"/>
        </w:rPr>
      </w:pPr>
    </w:p>
    <w:p w14:paraId="41B7348A" w14:textId="77777777" w:rsidR="00D12904" w:rsidRDefault="00D12904" w:rsidP="00036909">
      <w:pPr>
        <w:pStyle w:val="Default"/>
        <w:jc w:val="right"/>
        <w:rPr>
          <w:color w:val="auto"/>
          <w:sz w:val="22"/>
          <w:szCs w:val="22"/>
        </w:rPr>
      </w:pPr>
    </w:p>
    <w:p w14:paraId="2C676096" w14:textId="77777777" w:rsidR="00D12904" w:rsidRDefault="00D12904">
      <w:pPr>
        <w:pStyle w:val="Default"/>
        <w:rPr>
          <w:color w:val="auto"/>
          <w:sz w:val="22"/>
          <w:szCs w:val="22"/>
        </w:rPr>
      </w:pPr>
    </w:p>
    <w:p w14:paraId="14F114CA" w14:textId="77777777" w:rsidR="00D12904" w:rsidRDefault="00D12904">
      <w:pPr>
        <w:pStyle w:val="Default"/>
        <w:rPr>
          <w:color w:val="auto"/>
          <w:sz w:val="22"/>
          <w:szCs w:val="22"/>
        </w:rPr>
      </w:pPr>
    </w:p>
    <w:p w14:paraId="7FB748FE" w14:textId="77777777" w:rsidR="00D12904" w:rsidRDefault="00D12904">
      <w:pPr>
        <w:pStyle w:val="Default"/>
        <w:rPr>
          <w:color w:val="auto"/>
          <w:sz w:val="22"/>
          <w:szCs w:val="22"/>
        </w:rPr>
      </w:pPr>
    </w:p>
    <w:p w14:paraId="357840A5" w14:textId="77777777" w:rsidR="00D12904" w:rsidRDefault="00D12904">
      <w:pPr>
        <w:pStyle w:val="Default"/>
        <w:rPr>
          <w:color w:val="auto"/>
          <w:sz w:val="22"/>
          <w:szCs w:val="22"/>
        </w:rPr>
      </w:pPr>
    </w:p>
    <w:p w14:paraId="6154C3E5" w14:textId="77777777" w:rsidR="00D12904" w:rsidRDefault="00D12904">
      <w:pPr>
        <w:pStyle w:val="Default"/>
        <w:rPr>
          <w:color w:val="auto"/>
          <w:sz w:val="22"/>
          <w:szCs w:val="22"/>
        </w:rPr>
      </w:pPr>
    </w:p>
    <w:p w14:paraId="0BEC0CC0" w14:textId="77777777" w:rsidR="00D12904" w:rsidRDefault="00D12904">
      <w:pPr>
        <w:pStyle w:val="Default"/>
        <w:rPr>
          <w:color w:val="auto"/>
          <w:sz w:val="22"/>
          <w:szCs w:val="22"/>
        </w:rPr>
      </w:pPr>
    </w:p>
    <w:p w14:paraId="79B1CC15" w14:textId="77777777" w:rsidR="00D12904" w:rsidRDefault="00D12904">
      <w:pPr>
        <w:pStyle w:val="Default"/>
        <w:rPr>
          <w:color w:val="auto"/>
          <w:sz w:val="22"/>
          <w:szCs w:val="22"/>
        </w:rPr>
      </w:pPr>
    </w:p>
    <w:p w14:paraId="34EF3385" w14:textId="77777777" w:rsidR="00D12904" w:rsidRDefault="00D12904">
      <w:pPr>
        <w:pStyle w:val="Default"/>
        <w:rPr>
          <w:color w:val="auto"/>
          <w:sz w:val="22"/>
          <w:szCs w:val="22"/>
        </w:rPr>
      </w:pPr>
    </w:p>
    <w:p w14:paraId="597D18D0" w14:textId="7B4F77CD" w:rsidR="008723A5" w:rsidRPr="00AE79B1" w:rsidRDefault="00AE79B1" w:rsidP="008723A5">
      <w:pPr>
        <w:jc w:val="right"/>
        <w:rPr>
          <w:rFonts w:ascii="Arial" w:hAnsi="Arial" w:cs="Arial"/>
          <w:b/>
          <w:sz w:val="28"/>
          <w:szCs w:val="28"/>
        </w:rPr>
      </w:pPr>
      <w:bookmarkStart w:id="41" w:name="AnnexH"/>
      <w:bookmarkEnd w:id="41"/>
      <w:r w:rsidRPr="00AE79B1">
        <w:rPr>
          <w:rFonts w:ascii="Arial" w:hAnsi="Arial" w:cs="Arial"/>
          <w:b/>
          <w:sz w:val="28"/>
          <w:szCs w:val="28"/>
        </w:rPr>
        <w:t>A</w:t>
      </w:r>
      <w:r w:rsidR="0060532B" w:rsidRPr="00AE79B1">
        <w:rPr>
          <w:rFonts w:ascii="Arial" w:hAnsi="Arial" w:cs="Arial"/>
          <w:b/>
          <w:sz w:val="28"/>
          <w:szCs w:val="28"/>
        </w:rPr>
        <w:t>NNEX</w:t>
      </w:r>
      <w:r w:rsidR="008723A5" w:rsidRPr="00AE79B1">
        <w:rPr>
          <w:rFonts w:ascii="Arial" w:hAnsi="Arial" w:cs="Arial"/>
          <w:b/>
          <w:sz w:val="28"/>
          <w:szCs w:val="28"/>
        </w:rPr>
        <w:t xml:space="preserve"> </w:t>
      </w:r>
      <w:r w:rsidR="0060532B" w:rsidRPr="00AE79B1">
        <w:rPr>
          <w:rFonts w:ascii="Arial" w:hAnsi="Arial" w:cs="Arial"/>
          <w:b/>
          <w:sz w:val="28"/>
          <w:szCs w:val="28"/>
        </w:rPr>
        <w:t>H</w:t>
      </w:r>
    </w:p>
    <w:p w14:paraId="2F2DBF5A" w14:textId="77777777" w:rsidR="008723A5" w:rsidRDefault="008723A5" w:rsidP="008723A5">
      <w:pPr>
        <w:jc w:val="center"/>
        <w:rPr>
          <w:rFonts w:ascii="Arial" w:hAnsi="Arial" w:cs="Arial"/>
          <w:b/>
        </w:rPr>
      </w:pPr>
    </w:p>
    <w:p w14:paraId="0912A6BB" w14:textId="77777777" w:rsidR="008723A5" w:rsidRDefault="008723A5" w:rsidP="008723A5">
      <w:pPr>
        <w:jc w:val="center"/>
        <w:rPr>
          <w:rFonts w:ascii="Arial" w:hAnsi="Arial" w:cs="Arial"/>
          <w:b/>
        </w:rPr>
      </w:pPr>
    </w:p>
    <w:p w14:paraId="24425AAE" w14:textId="77777777" w:rsidR="002158F5" w:rsidRPr="002158F5" w:rsidRDefault="002158F5" w:rsidP="002158F5">
      <w:pPr>
        <w:tabs>
          <w:tab w:val="left" w:pos="864"/>
          <w:tab w:val="left" w:pos="1584"/>
          <w:tab w:val="left" w:pos="2304"/>
          <w:tab w:val="left" w:pos="3024"/>
          <w:tab w:val="left" w:pos="3744"/>
          <w:tab w:val="left" w:pos="4464"/>
          <w:tab w:val="left" w:pos="5184"/>
          <w:tab w:val="left" w:pos="5904"/>
          <w:tab w:val="left" w:pos="6624"/>
          <w:tab w:val="left" w:pos="7344"/>
          <w:tab w:val="left" w:pos="8064"/>
          <w:tab w:val="left" w:pos="8784"/>
          <w:tab w:val="left" w:pos="9504"/>
          <w:tab w:val="left" w:pos="10224"/>
        </w:tabs>
        <w:spacing w:after="0" w:line="240" w:lineRule="auto"/>
        <w:jc w:val="center"/>
        <w:outlineLvl w:val="0"/>
        <w:rPr>
          <w:rFonts w:ascii="Times New Roman" w:hAnsi="Times New Roman"/>
          <w:sz w:val="24"/>
          <w:szCs w:val="24"/>
        </w:rPr>
      </w:pPr>
      <w:bookmarkStart w:id="42" w:name="_Hlk9426706"/>
      <w:bookmarkEnd w:id="42"/>
      <w:r w:rsidRPr="002158F5">
        <w:rPr>
          <w:rFonts w:ascii="Arial" w:hAnsi="Arial" w:cs="Arial"/>
          <w:noProof/>
          <w:sz w:val="24"/>
          <w:szCs w:val="24"/>
        </w:rPr>
        <w:drawing>
          <wp:inline distT="0" distB="0" distL="0" distR="0" wp14:anchorId="1AB134AF" wp14:editId="1B3ECDAE">
            <wp:extent cx="3276600" cy="675683"/>
            <wp:effectExtent l="0" t="0" r="0" b="0"/>
            <wp:docPr id="18" name="Picture 18" descr="Graphical user interfac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Graphical user interface&#10;&#10;Description automatically generated with low confidence"/>
                    <pic:cNvPicPr>
                      <a:picLocks noChangeAspect="1" noChangeArrowheads="1"/>
                    </pic:cNvPicPr>
                  </pic:nvPicPr>
                  <pic:blipFill>
                    <a:blip r:embed="rId46" cstate="print"/>
                    <a:srcRect/>
                    <a:stretch>
                      <a:fillRect/>
                    </a:stretch>
                  </pic:blipFill>
                  <pic:spPr bwMode="auto">
                    <a:xfrm>
                      <a:off x="0" y="0"/>
                      <a:ext cx="3302036" cy="680928"/>
                    </a:xfrm>
                    <a:prstGeom prst="rect">
                      <a:avLst/>
                    </a:prstGeom>
                    <a:noFill/>
                    <a:ln w="9525">
                      <a:noFill/>
                      <a:miter lim="800000"/>
                      <a:headEnd/>
                      <a:tailEnd/>
                    </a:ln>
                  </pic:spPr>
                </pic:pic>
              </a:graphicData>
            </a:graphic>
          </wp:inline>
        </w:drawing>
      </w:r>
    </w:p>
    <w:p w14:paraId="209D97EF" w14:textId="77777777" w:rsidR="002158F5" w:rsidRPr="002158F5" w:rsidRDefault="002158F5" w:rsidP="002158F5">
      <w:pPr>
        <w:spacing w:after="0" w:line="240" w:lineRule="auto"/>
        <w:jc w:val="center"/>
        <w:rPr>
          <w:rFonts w:ascii="Arial" w:hAnsi="Arial" w:cs="Arial"/>
          <w:b/>
          <w:sz w:val="24"/>
          <w:szCs w:val="24"/>
        </w:rPr>
      </w:pPr>
    </w:p>
    <w:p w14:paraId="58DA73AE" w14:textId="77777777" w:rsidR="002158F5" w:rsidRPr="002158F5" w:rsidRDefault="002158F5" w:rsidP="002158F5">
      <w:pPr>
        <w:spacing w:after="0" w:line="240" w:lineRule="auto"/>
        <w:jc w:val="center"/>
        <w:rPr>
          <w:rFonts w:ascii="Arial" w:hAnsi="Arial" w:cs="Arial"/>
          <w:b/>
          <w:sz w:val="24"/>
          <w:szCs w:val="24"/>
        </w:rPr>
      </w:pPr>
    </w:p>
    <w:p w14:paraId="4F94BB78" w14:textId="77777777" w:rsidR="002158F5" w:rsidRPr="002158F5" w:rsidRDefault="002158F5" w:rsidP="002158F5">
      <w:pPr>
        <w:spacing w:after="0" w:line="240" w:lineRule="auto"/>
        <w:jc w:val="center"/>
        <w:rPr>
          <w:rFonts w:ascii="Arial" w:hAnsi="Arial" w:cs="Arial"/>
          <w:b/>
          <w:sz w:val="24"/>
          <w:szCs w:val="24"/>
        </w:rPr>
      </w:pPr>
    </w:p>
    <w:p w14:paraId="17E8BB98" w14:textId="77777777" w:rsidR="002158F5" w:rsidRPr="002158F5" w:rsidRDefault="002158F5" w:rsidP="002158F5">
      <w:pPr>
        <w:spacing w:after="0" w:line="240" w:lineRule="auto"/>
        <w:jc w:val="center"/>
        <w:rPr>
          <w:rFonts w:ascii="Arial" w:hAnsi="Arial" w:cs="Arial"/>
          <w:b/>
          <w:sz w:val="24"/>
          <w:szCs w:val="24"/>
        </w:rPr>
      </w:pPr>
    </w:p>
    <w:p w14:paraId="56717741" w14:textId="77777777" w:rsidR="002158F5" w:rsidRPr="002158F5" w:rsidRDefault="002158F5" w:rsidP="002158F5">
      <w:pPr>
        <w:spacing w:after="0" w:line="240" w:lineRule="auto"/>
        <w:jc w:val="center"/>
        <w:rPr>
          <w:rFonts w:ascii="Arial" w:hAnsi="Arial" w:cs="Arial"/>
          <w:b/>
          <w:sz w:val="24"/>
          <w:szCs w:val="24"/>
        </w:rPr>
      </w:pPr>
    </w:p>
    <w:p w14:paraId="59F8EBED" w14:textId="77777777" w:rsidR="002158F5" w:rsidRPr="002158F5" w:rsidRDefault="002158F5" w:rsidP="002158F5">
      <w:pPr>
        <w:spacing w:after="0" w:line="240" w:lineRule="auto"/>
        <w:jc w:val="center"/>
        <w:rPr>
          <w:rFonts w:ascii="Arial" w:hAnsi="Arial" w:cs="Arial"/>
          <w:b/>
          <w:sz w:val="24"/>
          <w:szCs w:val="24"/>
        </w:rPr>
      </w:pPr>
    </w:p>
    <w:p w14:paraId="3D7FD1D8" w14:textId="77777777" w:rsidR="002158F5" w:rsidRPr="002158F5" w:rsidRDefault="002158F5" w:rsidP="002158F5">
      <w:pPr>
        <w:spacing w:after="0" w:line="240" w:lineRule="auto"/>
        <w:jc w:val="center"/>
        <w:rPr>
          <w:rFonts w:ascii="Arial" w:hAnsi="Arial" w:cs="Arial"/>
          <w:b/>
          <w:sz w:val="24"/>
          <w:szCs w:val="24"/>
        </w:rPr>
      </w:pPr>
    </w:p>
    <w:p w14:paraId="6BA210C6" w14:textId="77777777" w:rsidR="002158F5" w:rsidRPr="002158F5" w:rsidRDefault="002158F5" w:rsidP="002158F5">
      <w:pPr>
        <w:spacing w:after="0" w:line="240" w:lineRule="auto"/>
        <w:jc w:val="center"/>
        <w:rPr>
          <w:rFonts w:ascii="Arial" w:hAnsi="Arial" w:cs="Arial"/>
          <w:b/>
          <w:sz w:val="24"/>
          <w:szCs w:val="24"/>
        </w:rPr>
      </w:pPr>
    </w:p>
    <w:p w14:paraId="436A7CCE" w14:textId="77777777" w:rsidR="002158F5" w:rsidRPr="002158F5" w:rsidRDefault="002158F5" w:rsidP="002158F5">
      <w:pPr>
        <w:spacing w:after="0" w:line="240" w:lineRule="auto"/>
        <w:jc w:val="center"/>
        <w:rPr>
          <w:rFonts w:ascii="Arial" w:hAnsi="Arial" w:cs="Arial"/>
          <w:b/>
          <w:sz w:val="24"/>
          <w:szCs w:val="24"/>
        </w:rPr>
      </w:pPr>
    </w:p>
    <w:p w14:paraId="6742D4DB" w14:textId="77777777" w:rsidR="002158F5" w:rsidRPr="002158F5" w:rsidRDefault="002158F5" w:rsidP="002158F5">
      <w:pPr>
        <w:spacing w:after="0" w:line="240" w:lineRule="auto"/>
        <w:jc w:val="center"/>
        <w:rPr>
          <w:rFonts w:ascii="Arial" w:hAnsi="Arial" w:cs="Arial"/>
          <w:b/>
          <w:sz w:val="24"/>
          <w:szCs w:val="24"/>
        </w:rPr>
      </w:pPr>
    </w:p>
    <w:p w14:paraId="09ECD697" w14:textId="77777777" w:rsidR="002158F5" w:rsidRPr="002158F5" w:rsidRDefault="002158F5" w:rsidP="002158F5">
      <w:pPr>
        <w:spacing w:after="0" w:line="240" w:lineRule="auto"/>
        <w:jc w:val="center"/>
        <w:rPr>
          <w:rFonts w:ascii="Arial" w:hAnsi="Arial" w:cs="Arial"/>
          <w:b/>
          <w:sz w:val="24"/>
          <w:szCs w:val="24"/>
        </w:rPr>
      </w:pPr>
    </w:p>
    <w:p w14:paraId="5DF10A16" w14:textId="77777777" w:rsidR="002158F5" w:rsidRPr="002158F5" w:rsidRDefault="002158F5" w:rsidP="002158F5">
      <w:pPr>
        <w:spacing w:after="0" w:line="240" w:lineRule="auto"/>
        <w:jc w:val="center"/>
        <w:rPr>
          <w:rFonts w:ascii="Arial" w:hAnsi="Arial" w:cs="Arial"/>
          <w:b/>
          <w:sz w:val="24"/>
          <w:szCs w:val="24"/>
        </w:rPr>
      </w:pPr>
    </w:p>
    <w:p w14:paraId="031CE6C8" w14:textId="77777777" w:rsidR="002158F5" w:rsidRPr="002158F5" w:rsidRDefault="002158F5" w:rsidP="002158F5">
      <w:pPr>
        <w:spacing w:after="0" w:line="240" w:lineRule="auto"/>
        <w:jc w:val="center"/>
        <w:rPr>
          <w:rFonts w:ascii="Arial" w:hAnsi="Arial" w:cs="Arial"/>
          <w:b/>
          <w:sz w:val="72"/>
          <w:szCs w:val="72"/>
        </w:rPr>
      </w:pPr>
      <w:r w:rsidRPr="002158F5">
        <w:rPr>
          <w:rFonts w:ascii="Arial" w:hAnsi="Arial" w:cs="Arial"/>
          <w:b/>
          <w:sz w:val="72"/>
          <w:szCs w:val="72"/>
        </w:rPr>
        <w:t xml:space="preserve">VAT GUIDE </w:t>
      </w:r>
    </w:p>
    <w:p w14:paraId="06CE32A5" w14:textId="77777777" w:rsidR="002158F5" w:rsidRPr="002158F5" w:rsidRDefault="002158F5" w:rsidP="002158F5">
      <w:pPr>
        <w:spacing w:after="0" w:line="240" w:lineRule="auto"/>
        <w:jc w:val="center"/>
        <w:rPr>
          <w:rFonts w:ascii="Arial" w:hAnsi="Arial" w:cs="Arial"/>
          <w:b/>
          <w:sz w:val="72"/>
          <w:szCs w:val="72"/>
        </w:rPr>
      </w:pPr>
      <w:r w:rsidRPr="002158F5">
        <w:rPr>
          <w:rFonts w:ascii="Arial" w:hAnsi="Arial" w:cs="Arial"/>
          <w:b/>
          <w:sz w:val="72"/>
          <w:szCs w:val="72"/>
        </w:rPr>
        <w:t>FOR SCHOOLS</w:t>
      </w:r>
    </w:p>
    <w:p w14:paraId="2F7988F6" w14:textId="77777777" w:rsidR="002158F5" w:rsidRPr="002158F5" w:rsidRDefault="002158F5" w:rsidP="002158F5">
      <w:pPr>
        <w:spacing w:after="0" w:line="240" w:lineRule="auto"/>
        <w:jc w:val="center"/>
        <w:rPr>
          <w:rFonts w:ascii="Arial" w:hAnsi="Arial" w:cs="Arial"/>
          <w:b/>
          <w:sz w:val="72"/>
          <w:szCs w:val="72"/>
        </w:rPr>
      </w:pPr>
      <w:r w:rsidRPr="002158F5">
        <w:rPr>
          <w:rFonts w:ascii="Arial" w:hAnsi="Arial" w:cs="Arial"/>
          <w:b/>
          <w:sz w:val="72"/>
          <w:szCs w:val="72"/>
        </w:rPr>
        <w:t>2022</w:t>
      </w:r>
    </w:p>
    <w:p w14:paraId="6488057F" w14:textId="77777777" w:rsidR="002158F5" w:rsidRPr="002158F5" w:rsidRDefault="002158F5" w:rsidP="002158F5">
      <w:pPr>
        <w:spacing w:after="0" w:line="240" w:lineRule="auto"/>
        <w:jc w:val="center"/>
        <w:rPr>
          <w:rFonts w:ascii="Arial" w:hAnsi="Arial" w:cs="Arial"/>
          <w:b/>
          <w:sz w:val="24"/>
          <w:szCs w:val="24"/>
        </w:rPr>
      </w:pPr>
    </w:p>
    <w:p w14:paraId="5147B64F" w14:textId="77777777" w:rsidR="002158F5" w:rsidRPr="002158F5" w:rsidRDefault="002158F5" w:rsidP="002158F5">
      <w:pPr>
        <w:spacing w:after="0" w:line="240" w:lineRule="auto"/>
        <w:jc w:val="center"/>
        <w:rPr>
          <w:rFonts w:ascii="Arial" w:hAnsi="Arial" w:cs="Arial"/>
          <w:b/>
          <w:sz w:val="24"/>
          <w:szCs w:val="24"/>
        </w:rPr>
      </w:pPr>
    </w:p>
    <w:p w14:paraId="4729DCB3" w14:textId="77777777" w:rsidR="002158F5" w:rsidRPr="002158F5" w:rsidRDefault="002158F5" w:rsidP="002158F5">
      <w:pPr>
        <w:spacing w:after="0" w:line="240" w:lineRule="auto"/>
        <w:jc w:val="center"/>
        <w:rPr>
          <w:rFonts w:ascii="Arial" w:hAnsi="Arial" w:cs="Arial"/>
          <w:b/>
          <w:sz w:val="24"/>
          <w:szCs w:val="24"/>
        </w:rPr>
      </w:pPr>
    </w:p>
    <w:p w14:paraId="2C049D5D" w14:textId="77777777" w:rsidR="002158F5" w:rsidRPr="002158F5" w:rsidRDefault="002158F5" w:rsidP="002158F5">
      <w:pPr>
        <w:spacing w:after="0" w:line="240" w:lineRule="auto"/>
        <w:jc w:val="center"/>
        <w:rPr>
          <w:rFonts w:ascii="Arial" w:hAnsi="Arial" w:cs="Arial"/>
          <w:b/>
          <w:sz w:val="24"/>
          <w:szCs w:val="24"/>
        </w:rPr>
      </w:pPr>
    </w:p>
    <w:p w14:paraId="4815C690" w14:textId="77777777" w:rsidR="002158F5" w:rsidRPr="002158F5" w:rsidRDefault="002158F5" w:rsidP="002158F5">
      <w:pPr>
        <w:spacing w:after="0" w:line="240" w:lineRule="auto"/>
        <w:jc w:val="center"/>
        <w:rPr>
          <w:rFonts w:ascii="Arial" w:hAnsi="Arial" w:cs="Arial"/>
          <w:b/>
          <w:sz w:val="24"/>
          <w:szCs w:val="24"/>
        </w:rPr>
      </w:pPr>
    </w:p>
    <w:p w14:paraId="066F4A9F" w14:textId="77777777" w:rsidR="002158F5" w:rsidRPr="002158F5" w:rsidRDefault="002158F5" w:rsidP="002158F5">
      <w:pPr>
        <w:spacing w:after="0" w:line="240" w:lineRule="auto"/>
        <w:jc w:val="center"/>
        <w:rPr>
          <w:rFonts w:ascii="Arial" w:hAnsi="Arial" w:cs="Arial"/>
          <w:b/>
          <w:sz w:val="24"/>
          <w:szCs w:val="24"/>
        </w:rPr>
      </w:pPr>
    </w:p>
    <w:p w14:paraId="768E7419" w14:textId="77777777" w:rsidR="002158F5" w:rsidRPr="002158F5" w:rsidRDefault="002158F5" w:rsidP="002158F5">
      <w:pPr>
        <w:spacing w:after="0" w:line="240" w:lineRule="auto"/>
        <w:jc w:val="center"/>
        <w:rPr>
          <w:rFonts w:ascii="Arial" w:hAnsi="Arial" w:cs="Arial"/>
          <w:b/>
          <w:sz w:val="24"/>
          <w:szCs w:val="24"/>
        </w:rPr>
      </w:pPr>
    </w:p>
    <w:p w14:paraId="5208E814" w14:textId="77777777" w:rsidR="002158F5" w:rsidRPr="002158F5" w:rsidRDefault="002158F5" w:rsidP="002158F5">
      <w:pPr>
        <w:spacing w:after="0" w:line="240" w:lineRule="auto"/>
        <w:jc w:val="center"/>
        <w:rPr>
          <w:rFonts w:ascii="Arial" w:hAnsi="Arial" w:cs="Arial"/>
          <w:b/>
          <w:sz w:val="24"/>
          <w:szCs w:val="24"/>
        </w:rPr>
      </w:pPr>
    </w:p>
    <w:p w14:paraId="3ABC30FD" w14:textId="77777777" w:rsidR="002158F5" w:rsidRPr="002158F5" w:rsidRDefault="002158F5" w:rsidP="002158F5">
      <w:pPr>
        <w:spacing w:after="0" w:line="240" w:lineRule="auto"/>
        <w:jc w:val="center"/>
        <w:rPr>
          <w:rFonts w:ascii="Arial" w:hAnsi="Arial" w:cs="Arial"/>
          <w:b/>
          <w:sz w:val="24"/>
          <w:szCs w:val="24"/>
        </w:rPr>
      </w:pPr>
    </w:p>
    <w:p w14:paraId="60B03F10" w14:textId="77777777" w:rsidR="002158F5" w:rsidRPr="002158F5" w:rsidRDefault="002158F5" w:rsidP="002158F5">
      <w:pPr>
        <w:spacing w:after="0" w:line="240" w:lineRule="auto"/>
        <w:jc w:val="center"/>
        <w:rPr>
          <w:rFonts w:ascii="Arial" w:hAnsi="Arial" w:cs="Arial"/>
          <w:b/>
          <w:sz w:val="24"/>
          <w:szCs w:val="24"/>
        </w:rPr>
      </w:pPr>
    </w:p>
    <w:p w14:paraId="64702AE4" w14:textId="77777777" w:rsidR="002158F5" w:rsidRPr="002158F5" w:rsidRDefault="002158F5" w:rsidP="002158F5">
      <w:pPr>
        <w:spacing w:after="0" w:line="240" w:lineRule="auto"/>
        <w:jc w:val="center"/>
        <w:rPr>
          <w:rFonts w:ascii="Arial" w:hAnsi="Arial" w:cs="Arial"/>
          <w:b/>
          <w:sz w:val="24"/>
          <w:szCs w:val="24"/>
        </w:rPr>
      </w:pPr>
    </w:p>
    <w:p w14:paraId="3E2A641D" w14:textId="77777777" w:rsidR="002158F5" w:rsidRPr="002158F5" w:rsidRDefault="002158F5" w:rsidP="002158F5">
      <w:pPr>
        <w:spacing w:after="0" w:line="240" w:lineRule="auto"/>
        <w:jc w:val="center"/>
        <w:rPr>
          <w:rFonts w:ascii="Arial" w:hAnsi="Arial" w:cs="Arial"/>
          <w:b/>
          <w:sz w:val="24"/>
          <w:szCs w:val="24"/>
        </w:rPr>
      </w:pPr>
    </w:p>
    <w:p w14:paraId="7B4F8CF7" w14:textId="77777777" w:rsidR="002158F5" w:rsidRPr="002158F5" w:rsidRDefault="002158F5" w:rsidP="002158F5">
      <w:pPr>
        <w:spacing w:after="0" w:line="240" w:lineRule="auto"/>
        <w:jc w:val="center"/>
        <w:rPr>
          <w:rFonts w:ascii="Arial" w:hAnsi="Arial" w:cs="Arial"/>
          <w:b/>
          <w:sz w:val="24"/>
          <w:szCs w:val="24"/>
        </w:rPr>
      </w:pPr>
    </w:p>
    <w:p w14:paraId="35DFD72B" w14:textId="77777777" w:rsidR="002158F5" w:rsidRPr="002158F5" w:rsidRDefault="002158F5" w:rsidP="002158F5">
      <w:pPr>
        <w:spacing w:after="0" w:line="240" w:lineRule="auto"/>
        <w:jc w:val="center"/>
        <w:rPr>
          <w:rFonts w:ascii="Arial" w:hAnsi="Arial" w:cs="Arial"/>
          <w:b/>
          <w:sz w:val="24"/>
          <w:szCs w:val="24"/>
        </w:rPr>
      </w:pPr>
    </w:p>
    <w:p w14:paraId="674E54C6" w14:textId="77777777" w:rsidR="002158F5" w:rsidRPr="002158F5" w:rsidRDefault="002158F5" w:rsidP="002158F5">
      <w:pPr>
        <w:spacing w:after="0" w:line="240" w:lineRule="auto"/>
        <w:jc w:val="center"/>
        <w:rPr>
          <w:rFonts w:ascii="Arial" w:hAnsi="Arial" w:cs="Arial"/>
          <w:b/>
          <w:sz w:val="24"/>
          <w:szCs w:val="24"/>
        </w:rPr>
      </w:pPr>
    </w:p>
    <w:p w14:paraId="43172D0F" w14:textId="5ECDE385" w:rsidR="002158F5" w:rsidRPr="002158F5" w:rsidRDefault="002158F5" w:rsidP="002158F5">
      <w:pPr>
        <w:spacing w:after="0" w:line="240" w:lineRule="auto"/>
        <w:outlineLvl w:val="0"/>
        <w:rPr>
          <w:rFonts w:ascii="Arial" w:hAnsi="Arial"/>
          <w:b/>
          <w:sz w:val="24"/>
          <w:szCs w:val="24"/>
        </w:rPr>
      </w:pPr>
      <w:r w:rsidRPr="002158F5">
        <w:rPr>
          <w:rFonts w:ascii="Arial" w:hAnsi="Arial"/>
          <w:b/>
          <w:sz w:val="24"/>
          <w:szCs w:val="24"/>
        </w:rPr>
        <w:t xml:space="preserve">Prepared by: </w:t>
      </w:r>
      <w:r w:rsidR="001A47BE">
        <w:rPr>
          <w:rFonts w:ascii="Arial" w:hAnsi="Arial"/>
          <w:b/>
          <w:sz w:val="24"/>
          <w:szCs w:val="24"/>
        </w:rPr>
        <w:t>Lisa Bryan</w:t>
      </w:r>
      <w:r w:rsidRPr="002158F5">
        <w:rPr>
          <w:rFonts w:ascii="Arial" w:hAnsi="Arial"/>
          <w:b/>
          <w:sz w:val="24"/>
          <w:szCs w:val="24"/>
        </w:rPr>
        <w:t>, VAT Officer, Corporate Finance Team</w:t>
      </w:r>
    </w:p>
    <w:p w14:paraId="6B287F53" w14:textId="77777777" w:rsidR="002158F5" w:rsidRPr="002158F5" w:rsidRDefault="002158F5" w:rsidP="002158F5">
      <w:pPr>
        <w:spacing w:after="0" w:line="240" w:lineRule="auto"/>
        <w:outlineLvl w:val="0"/>
        <w:rPr>
          <w:rFonts w:ascii="Arial" w:hAnsi="Arial"/>
          <w:b/>
          <w:sz w:val="24"/>
          <w:szCs w:val="24"/>
        </w:rPr>
      </w:pPr>
    </w:p>
    <w:p w14:paraId="0BA97C0E" w14:textId="2559201F" w:rsidR="002158F5" w:rsidRPr="002158F5" w:rsidRDefault="002158F5" w:rsidP="002158F5">
      <w:pPr>
        <w:spacing w:after="0" w:line="240" w:lineRule="auto"/>
        <w:outlineLvl w:val="0"/>
        <w:rPr>
          <w:rFonts w:ascii="Arial" w:hAnsi="Arial"/>
          <w:b/>
          <w:sz w:val="24"/>
          <w:szCs w:val="24"/>
        </w:rPr>
      </w:pPr>
      <w:r w:rsidRPr="002158F5">
        <w:rPr>
          <w:rFonts w:ascii="Arial" w:hAnsi="Arial"/>
          <w:b/>
          <w:sz w:val="24"/>
          <w:szCs w:val="24"/>
        </w:rPr>
        <w:t xml:space="preserve">Contact: Telephone 0151 934 </w:t>
      </w:r>
      <w:r w:rsidR="001A47BE">
        <w:rPr>
          <w:rFonts w:ascii="Arial" w:hAnsi="Arial"/>
          <w:b/>
          <w:sz w:val="24"/>
          <w:szCs w:val="24"/>
        </w:rPr>
        <w:t>3761</w:t>
      </w:r>
      <w:r w:rsidR="001A47BE" w:rsidRPr="002158F5">
        <w:rPr>
          <w:rFonts w:ascii="Arial" w:hAnsi="Arial"/>
          <w:b/>
          <w:sz w:val="24"/>
          <w:szCs w:val="24"/>
        </w:rPr>
        <w:t xml:space="preserve"> </w:t>
      </w:r>
      <w:r w:rsidRPr="002158F5">
        <w:rPr>
          <w:rFonts w:ascii="Arial" w:hAnsi="Arial"/>
          <w:b/>
          <w:sz w:val="24"/>
          <w:szCs w:val="24"/>
        </w:rPr>
        <w:t xml:space="preserve">or E-mail </w:t>
      </w:r>
      <w:hyperlink r:id="rId47" w:history="1">
        <w:r w:rsidR="001A47BE">
          <w:rPr>
            <w:rFonts w:ascii="Times New Roman" w:hAnsi="Times New Roman"/>
            <w:color w:val="0000FF"/>
            <w:sz w:val="24"/>
            <w:szCs w:val="24"/>
            <w:u w:val="single"/>
          </w:rPr>
          <w:t>lisa.bryan</w:t>
        </w:r>
        <w:r w:rsidR="009A5690">
          <w:rPr>
            <w:rFonts w:ascii="Times New Roman" w:hAnsi="Times New Roman"/>
            <w:color w:val="0000FF"/>
            <w:sz w:val="24"/>
            <w:szCs w:val="24"/>
            <w:u w:val="single"/>
          </w:rPr>
          <w:t>@sefton.gov.uk</w:t>
        </w:r>
      </w:hyperlink>
    </w:p>
    <w:p w14:paraId="0008E3F4" w14:textId="77777777" w:rsidR="002158F5" w:rsidRPr="002158F5" w:rsidRDefault="002158F5" w:rsidP="002158F5">
      <w:pPr>
        <w:spacing w:after="0" w:line="240" w:lineRule="auto"/>
        <w:outlineLvl w:val="0"/>
        <w:rPr>
          <w:rFonts w:ascii="Arial" w:hAnsi="Arial"/>
          <w:b/>
          <w:sz w:val="24"/>
          <w:szCs w:val="24"/>
        </w:rPr>
      </w:pPr>
    </w:p>
    <w:p w14:paraId="701DCA53" w14:textId="1CC31913" w:rsidR="002158F5" w:rsidRPr="002158F5" w:rsidRDefault="002158F5" w:rsidP="002158F5">
      <w:pPr>
        <w:spacing w:after="0" w:line="240" w:lineRule="auto"/>
        <w:outlineLvl w:val="0"/>
        <w:rPr>
          <w:rFonts w:ascii="Arial" w:hAnsi="Arial"/>
          <w:b/>
          <w:sz w:val="24"/>
          <w:szCs w:val="24"/>
        </w:rPr>
      </w:pPr>
      <w:r w:rsidRPr="002158F5">
        <w:rPr>
          <w:rFonts w:ascii="Arial" w:hAnsi="Arial"/>
          <w:b/>
          <w:sz w:val="24"/>
          <w:szCs w:val="24"/>
        </w:rPr>
        <w:t>Published: 1</w:t>
      </w:r>
      <w:r w:rsidRPr="002158F5">
        <w:rPr>
          <w:rFonts w:ascii="Arial" w:hAnsi="Arial"/>
          <w:b/>
          <w:sz w:val="24"/>
          <w:szCs w:val="24"/>
          <w:vertAlign w:val="superscript"/>
        </w:rPr>
        <w:t>ST</w:t>
      </w:r>
      <w:r w:rsidRPr="002158F5">
        <w:rPr>
          <w:rFonts w:ascii="Arial" w:hAnsi="Arial"/>
          <w:b/>
          <w:sz w:val="24"/>
          <w:szCs w:val="24"/>
        </w:rPr>
        <w:t xml:space="preserve"> December 2022</w:t>
      </w:r>
      <w:r w:rsidR="00063527">
        <w:rPr>
          <w:rFonts w:ascii="Arial" w:hAnsi="Arial"/>
          <w:b/>
          <w:sz w:val="24"/>
          <w:szCs w:val="24"/>
        </w:rPr>
        <w:t xml:space="preserve"> – updated </w:t>
      </w:r>
      <w:r w:rsidR="00DE39B8">
        <w:rPr>
          <w:rFonts w:ascii="Arial" w:hAnsi="Arial"/>
          <w:b/>
          <w:sz w:val="24"/>
          <w:szCs w:val="24"/>
        </w:rPr>
        <w:t>July</w:t>
      </w:r>
      <w:r w:rsidR="00063527">
        <w:rPr>
          <w:rFonts w:ascii="Arial" w:hAnsi="Arial"/>
          <w:b/>
          <w:sz w:val="24"/>
          <w:szCs w:val="24"/>
        </w:rPr>
        <w:t xml:space="preserve"> 2025</w:t>
      </w:r>
    </w:p>
    <w:p w14:paraId="41E7C552" w14:textId="77777777" w:rsidR="002158F5" w:rsidRPr="002158F5" w:rsidRDefault="002158F5" w:rsidP="002158F5">
      <w:pPr>
        <w:spacing w:after="0" w:line="240" w:lineRule="auto"/>
        <w:outlineLvl w:val="0"/>
        <w:rPr>
          <w:rFonts w:ascii="Arial" w:hAnsi="Arial"/>
          <w:b/>
          <w:sz w:val="24"/>
          <w:szCs w:val="24"/>
        </w:rPr>
      </w:pPr>
    </w:p>
    <w:p w14:paraId="7389A2F1" w14:textId="77777777" w:rsidR="002158F5" w:rsidRPr="002158F5" w:rsidRDefault="002158F5" w:rsidP="002158F5">
      <w:pPr>
        <w:spacing w:after="0" w:line="240" w:lineRule="auto"/>
        <w:jc w:val="center"/>
        <w:rPr>
          <w:rFonts w:ascii="Arial" w:hAnsi="Arial" w:cs="Arial"/>
          <w:b/>
          <w:sz w:val="24"/>
          <w:szCs w:val="24"/>
        </w:rPr>
      </w:pPr>
    </w:p>
    <w:p w14:paraId="023CF4AF" w14:textId="77777777" w:rsidR="002158F5" w:rsidRPr="002158F5" w:rsidRDefault="002158F5" w:rsidP="002158F5">
      <w:pPr>
        <w:spacing w:after="0" w:line="240" w:lineRule="auto"/>
        <w:jc w:val="center"/>
        <w:rPr>
          <w:rFonts w:ascii="Arial" w:hAnsi="Arial" w:cs="Arial"/>
          <w:b/>
          <w:sz w:val="24"/>
          <w:szCs w:val="24"/>
        </w:rPr>
      </w:pPr>
    </w:p>
    <w:p w14:paraId="77839E3C" w14:textId="77777777" w:rsidR="002158F5" w:rsidRPr="002158F5" w:rsidRDefault="002158F5" w:rsidP="002158F5">
      <w:pPr>
        <w:spacing w:after="0" w:line="240" w:lineRule="auto"/>
        <w:jc w:val="center"/>
        <w:rPr>
          <w:rFonts w:ascii="Arial" w:hAnsi="Arial" w:cs="Arial"/>
          <w:b/>
          <w:sz w:val="24"/>
          <w:szCs w:val="24"/>
        </w:rPr>
      </w:pPr>
    </w:p>
    <w:p w14:paraId="0F5A5AA4" w14:textId="77777777" w:rsidR="002158F5" w:rsidRPr="002158F5" w:rsidRDefault="002158F5" w:rsidP="002158F5">
      <w:pPr>
        <w:spacing w:after="0" w:line="240" w:lineRule="auto"/>
        <w:jc w:val="center"/>
        <w:rPr>
          <w:rFonts w:ascii="Arial" w:hAnsi="Arial" w:cs="Arial"/>
          <w:b/>
          <w:sz w:val="24"/>
          <w:szCs w:val="24"/>
        </w:rPr>
      </w:pPr>
    </w:p>
    <w:p w14:paraId="1853ECEB" w14:textId="77777777" w:rsidR="002158F5" w:rsidRPr="002158F5" w:rsidRDefault="002158F5" w:rsidP="002158F5">
      <w:pPr>
        <w:spacing w:after="0" w:line="240" w:lineRule="auto"/>
        <w:jc w:val="center"/>
        <w:rPr>
          <w:rFonts w:ascii="Arial" w:hAnsi="Arial" w:cs="Arial"/>
          <w:b/>
          <w:sz w:val="24"/>
          <w:szCs w:val="24"/>
        </w:rPr>
      </w:pPr>
      <w:r w:rsidRPr="002158F5">
        <w:rPr>
          <w:rFonts w:ascii="Arial" w:hAnsi="Arial" w:cs="Arial"/>
          <w:b/>
          <w:sz w:val="24"/>
          <w:szCs w:val="24"/>
        </w:rPr>
        <w:t>VAT GUIDE FOR SCHOOLS</w:t>
      </w:r>
    </w:p>
    <w:p w14:paraId="66B4B4B5" w14:textId="77777777" w:rsidR="002158F5" w:rsidRPr="002158F5" w:rsidRDefault="002158F5" w:rsidP="002158F5">
      <w:pPr>
        <w:spacing w:after="0" w:line="240" w:lineRule="auto"/>
        <w:outlineLvl w:val="0"/>
        <w:rPr>
          <w:rFonts w:ascii="Arial" w:hAnsi="Arial"/>
          <w:b/>
          <w:sz w:val="24"/>
          <w:szCs w:val="24"/>
        </w:rPr>
      </w:pPr>
      <w:r w:rsidRPr="002158F5">
        <w:rPr>
          <w:rFonts w:ascii="Arial" w:hAnsi="Arial"/>
          <w:b/>
          <w:sz w:val="24"/>
          <w:szCs w:val="24"/>
        </w:rPr>
        <w:t>CONTENTS</w:t>
      </w:r>
    </w:p>
    <w:p w14:paraId="3D856C94" w14:textId="77777777" w:rsidR="002158F5" w:rsidRPr="002158F5" w:rsidRDefault="002158F5" w:rsidP="002158F5">
      <w:pPr>
        <w:spacing w:after="0" w:line="240" w:lineRule="auto"/>
        <w:outlineLvl w:val="0"/>
        <w:rPr>
          <w:rFonts w:ascii="Arial" w:hAnsi="Arial"/>
          <w:sz w:val="24"/>
          <w:szCs w:val="24"/>
        </w:rPr>
      </w:pPr>
    </w:p>
    <w:p w14:paraId="42A34807" w14:textId="77777777" w:rsidR="002158F5" w:rsidRPr="002158F5" w:rsidRDefault="002158F5" w:rsidP="002158F5">
      <w:pPr>
        <w:tabs>
          <w:tab w:val="left" w:pos="1710"/>
          <w:tab w:val="decimal" w:pos="8280"/>
        </w:tabs>
        <w:spacing w:after="0" w:line="240" w:lineRule="auto"/>
        <w:rPr>
          <w:rFonts w:ascii="Arial" w:hAnsi="Arial"/>
          <w:sz w:val="24"/>
          <w:szCs w:val="24"/>
        </w:rPr>
      </w:pPr>
      <w:r w:rsidRPr="002158F5">
        <w:rPr>
          <w:rFonts w:ascii="Arial" w:hAnsi="Arial"/>
          <w:b/>
          <w:bCs/>
          <w:sz w:val="24"/>
          <w:szCs w:val="24"/>
        </w:rPr>
        <w:t xml:space="preserve">SECTION 1: </w:t>
      </w:r>
      <w:r w:rsidRPr="002158F5">
        <w:rPr>
          <w:rFonts w:ascii="Arial" w:hAnsi="Arial"/>
          <w:b/>
          <w:sz w:val="24"/>
          <w:szCs w:val="24"/>
        </w:rPr>
        <w:tab/>
      </w:r>
      <w:r w:rsidRPr="002158F5">
        <w:rPr>
          <w:rFonts w:ascii="Arial" w:hAnsi="Arial"/>
          <w:b/>
          <w:bCs/>
          <w:sz w:val="24"/>
          <w:szCs w:val="24"/>
        </w:rPr>
        <w:t>INTRODUCTION</w:t>
      </w:r>
      <w:r w:rsidRPr="002158F5">
        <w:rPr>
          <w:rFonts w:ascii="Arial" w:hAnsi="Arial"/>
          <w:b/>
          <w:bCs/>
          <w:sz w:val="24"/>
          <w:szCs w:val="24"/>
        </w:rPr>
        <w:tab/>
        <w:t>3</w:t>
      </w:r>
      <w:r w:rsidRPr="002158F5">
        <w:rPr>
          <w:rFonts w:ascii="Arial" w:hAnsi="Arial"/>
          <w:b/>
          <w:bCs/>
          <w:sz w:val="24"/>
          <w:szCs w:val="24"/>
        </w:rPr>
        <w:tab/>
      </w:r>
      <w:r w:rsidRPr="002158F5">
        <w:rPr>
          <w:rFonts w:ascii="Arial" w:hAnsi="Arial"/>
          <w:b/>
          <w:sz w:val="24"/>
          <w:szCs w:val="24"/>
        </w:rPr>
        <w:tab/>
      </w:r>
    </w:p>
    <w:p w14:paraId="0D0EFB5B" w14:textId="77777777" w:rsidR="002158F5" w:rsidRPr="002158F5" w:rsidRDefault="002158F5" w:rsidP="002158F5">
      <w:pPr>
        <w:tabs>
          <w:tab w:val="left" w:pos="1710"/>
          <w:tab w:val="decimal" w:pos="8280"/>
        </w:tabs>
        <w:spacing w:after="0" w:line="240" w:lineRule="auto"/>
        <w:rPr>
          <w:rFonts w:ascii="Arial" w:hAnsi="Arial"/>
          <w:b/>
          <w:sz w:val="24"/>
          <w:szCs w:val="24"/>
        </w:rPr>
      </w:pPr>
      <w:r w:rsidRPr="002158F5">
        <w:rPr>
          <w:rFonts w:ascii="Arial" w:hAnsi="Arial"/>
          <w:b/>
          <w:sz w:val="24"/>
          <w:szCs w:val="24"/>
        </w:rPr>
        <w:t xml:space="preserve">SECTION 2: </w:t>
      </w:r>
      <w:r w:rsidRPr="002158F5">
        <w:rPr>
          <w:rFonts w:ascii="Arial" w:hAnsi="Arial"/>
          <w:b/>
          <w:sz w:val="24"/>
          <w:szCs w:val="24"/>
        </w:rPr>
        <w:tab/>
        <w:t xml:space="preserve">VAT ON EXPENDITURE (INPUT TAX) </w:t>
      </w:r>
      <w:r w:rsidRPr="002158F5">
        <w:rPr>
          <w:rFonts w:ascii="Arial" w:hAnsi="Arial"/>
          <w:b/>
          <w:sz w:val="24"/>
          <w:szCs w:val="24"/>
        </w:rPr>
        <w:tab/>
        <w:t>6</w:t>
      </w:r>
    </w:p>
    <w:p w14:paraId="12CD7820" w14:textId="77777777" w:rsidR="002158F5" w:rsidRPr="002158F5" w:rsidRDefault="002158F5" w:rsidP="002158F5">
      <w:pPr>
        <w:tabs>
          <w:tab w:val="left" w:pos="1710"/>
          <w:tab w:val="decimal" w:pos="8280"/>
        </w:tabs>
        <w:spacing w:after="0" w:line="240" w:lineRule="auto"/>
        <w:rPr>
          <w:rFonts w:ascii="Arial" w:hAnsi="Arial"/>
          <w:sz w:val="24"/>
          <w:szCs w:val="24"/>
        </w:rPr>
      </w:pPr>
      <w:r w:rsidRPr="002158F5">
        <w:rPr>
          <w:rFonts w:ascii="Arial" w:hAnsi="Arial"/>
          <w:sz w:val="24"/>
          <w:szCs w:val="24"/>
        </w:rPr>
        <w:tab/>
        <w:t>VAT Recovery – Evidence Required</w:t>
      </w:r>
      <w:r w:rsidRPr="002158F5">
        <w:rPr>
          <w:rFonts w:ascii="Arial" w:hAnsi="Arial"/>
          <w:sz w:val="24"/>
          <w:szCs w:val="24"/>
        </w:rPr>
        <w:tab/>
        <w:t>6</w:t>
      </w:r>
    </w:p>
    <w:p w14:paraId="6F862197" w14:textId="77777777" w:rsidR="002158F5" w:rsidRPr="002158F5" w:rsidRDefault="002158F5" w:rsidP="002158F5">
      <w:pPr>
        <w:tabs>
          <w:tab w:val="left" w:pos="1710"/>
          <w:tab w:val="decimal" w:pos="8280"/>
        </w:tabs>
        <w:spacing w:after="0" w:line="240" w:lineRule="auto"/>
        <w:rPr>
          <w:rFonts w:ascii="Arial" w:hAnsi="Arial"/>
          <w:sz w:val="24"/>
          <w:szCs w:val="24"/>
        </w:rPr>
      </w:pPr>
      <w:r w:rsidRPr="002158F5">
        <w:rPr>
          <w:rFonts w:ascii="Arial" w:hAnsi="Arial"/>
          <w:sz w:val="24"/>
          <w:szCs w:val="24"/>
        </w:rPr>
        <w:tab/>
        <w:t>Pro forma invoices from suppliers</w:t>
      </w:r>
      <w:r w:rsidRPr="002158F5">
        <w:rPr>
          <w:rFonts w:ascii="Arial" w:hAnsi="Arial"/>
          <w:sz w:val="24"/>
          <w:szCs w:val="24"/>
        </w:rPr>
        <w:tab/>
        <w:t>7</w:t>
      </w:r>
    </w:p>
    <w:p w14:paraId="07C38004" w14:textId="77777777" w:rsidR="002158F5" w:rsidRPr="002158F5" w:rsidRDefault="002158F5" w:rsidP="002158F5">
      <w:pPr>
        <w:tabs>
          <w:tab w:val="left" w:pos="1710"/>
          <w:tab w:val="decimal" w:pos="8280"/>
        </w:tabs>
        <w:spacing w:after="0" w:line="240" w:lineRule="auto"/>
        <w:rPr>
          <w:rFonts w:ascii="Arial" w:hAnsi="Arial"/>
          <w:sz w:val="24"/>
          <w:szCs w:val="24"/>
        </w:rPr>
      </w:pPr>
      <w:r w:rsidRPr="002158F5">
        <w:rPr>
          <w:rFonts w:ascii="Arial" w:hAnsi="Arial"/>
          <w:sz w:val="24"/>
          <w:szCs w:val="24"/>
        </w:rPr>
        <w:tab/>
        <w:t>Third Party Expenditure</w:t>
      </w:r>
      <w:r w:rsidRPr="002158F5">
        <w:rPr>
          <w:rFonts w:ascii="Arial" w:hAnsi="Arial"/>
          <w:sz w:val="24"/>
          <w:szCs w:val="24"/>
        </w:rPr>
        <w:tab/>
        <w:t>7</w:t>
      </w:r>
    </w:p>
    <w:p w14:paraId="7212CB21" w14:textId="77777777" w:rsidR="002158F5" w:rsidRPr="002158F5" w:rsidRDefault="002158F5" w:rsidP="002158F5">
      <w:pPr>
        <w:tabs>
          <w:tab w:val="left" w:pos="1710"/>
          <w:tab w:val="decimal" w:pos="8280"/>
        </w:tabs>
        <w:spacing w:after="0" w:line="240" w:lineRule="auto"/>
        <w:rPr>
          <w:rFonts w:ascii="Arial" w:hAnsi="Arial"/>
          <w:sz w:val="24"/>
          <w:szCs w:val="24"/>
        </w:rPr>
      </w:pPr>
      <w:r w:rsidRPr="002158F5">
        <w:rPr>
          <w:rFonts w:ascii="Arial" w:hAnsi="Arial"/>
          <w:sz w:val="24"/>
          <w:szCs w:val="24"/>
        </w:rPr>
        <w:tab/>
        <w:t>Private School Fund &amp; Holiday Accounts</w:t>
      </w:r>
      <w:r w:rsidRPr="002158F5">
        <w:rPr>
          <w:rFonts w:ascii="Arial" w:hAnsi="Arial"/>
          <w:sz w:val="24"/>
          <w:szCs w:val="24"/>
        </w:rPr>
        <w:tab/>
        <w:t>8</w:t>
      </w:r>
    </w:p>
    <w:p w14:paraId="56079B3C" w14:textId="77777777" w:rsidR="002158F5" w:rsidRPr="002158F5" w:rsidRDefault="002158F5" w:rsidP="002158F5">
      <w:pPr>
        <w:tabs>
          <w:tab w:val="left" w:pos="1710"/>
          <w:tab w:val="decimal" w:pos="8280"/>
        </w:tabs>
        <w:spacing w:after="0" w:line="240" w:lineRule="auto"/>
        <w:rPr>
          <w:rFonts w:ascii="Arial" w:hAnsi="Arial"/>
          <w:sz w:val="24"/>
          <w:szCs w:val="24"/>
        </w:rPr>
      </w:pPr>
      <w:r w:rsidRPr="002158F5">
        <w:rPr>
          <w:rFonts w:ascii="Arial" w:hAnsi="Arial"/>
          <w:sz w:val="24"/>
          <w:szCs w:val="24"/>
        </w:rPr>
        <w:tab/>
        <w:t>Credit Card Transactions</w:t>
      </w:r>
      <w:r w:rsidRPr="002158F5">
        <w:rPr>
          <w:rFonts w:ascii="Arial" w:hAnsi="Arial"/>
          <w:sz w:val="24"/>
          <w:szCs w:val="24"/>
        </w:rPr>
        <w:tab/>
        <w:t>8</w:t>
      </w:r>
    </w:p>
    <w:p w14:paraId="7CDB3C83" w14:textId="77777777" w:rsidR="002158F5" w:rsidRPr="002158F5" w:rsidRDefault="002158F5" w:rsidP="002158F5">
      <w:pPr>
        <w:tabs>
          <w:tab w:val="left" w:pos="1710"/>
          <w:tab w:val="decimal" w:pos="8280"/>
        </w:tabs>
        <w:spacing w:after="0" w:line="240" w:lineRule="auto"/>
        <w:rPr>
          <w:rFonts w:ascii="Arial" w:hAnsi="Arial"/>
          <w:sz w:val="24"/>
          <w:szCs w:val="24"/>
        </w:rPr>
      </w:pPr>
      <w:r w:rsidRPr="002158F5">
        <w:rPr>
          <w:rFonts w:ascii="Arial" w:hAnsi="Arial"/>
          <w:sz w:val="24"/>
          <w:szCs w:val="24"/>
        </w:rPr>
        <w:tab/>
        <w:t>Reimbursement of Petty Cash Expenditure</w:t>
      </w:r>
      <w:r w:rsidRPr="002158F5">
        <w:rPr>
          <w:rFonts w:ascii="Arial" w:hAnsi="Arial"/>
          <w:sz w:val="24"/>
          <w:szCs w:val="24"/>
        </w:rPr>
        <w:tab/>
        <w:t>8</w:t>
      </w:r>
    </w:p>
    <w:p w14:paraId="01AD6721" w14:textId="77777777" w:rsidR="002158F5" w:rsidRPr="002158F5" w:rsidRDefault="002158F5" w:rsidP="002158F5">
      <w:pPr>
        <w:tabs>
          <w:tab w:val="left" w:pos="1710"/>
          <w:tab w:val="decimal" w:pos="8280"/>
        </w:tabs>
        <w:spacing w:after="0" w:line="240" w:lineRule="auto"/>
        <w:rPr>
          <w:rFonts w:ascii="Arial" w:hAnsi="Arial"/>
          <w:sz w:val="24"/>
          <w:szCs w:val="24"/>
        </w:rPr>
      </w:pPr>
      <w:r w:rsidRPr="002158F5">
        <w:rPr>
          <w:rFonts w:ascii="Arial" w:hAnsi="Arial"/>
          <w:sz w:val="24"/>
          <w:szCs w:val="24"/>
        </w:rPr>
        <w:tab/>
        <w:t>Organised School Trips &amp; Holidays</w:t>
      </w:r>
      <w:r w:rsidRPr="002158F5">
        <w:rPr>
          <w:rFonts w:ascii="Arial" w:hAnsi="Arial"/>
          <w:sz w:val="24"/>
          <w:szCs w:val="24"/>
        </w:rPr>
        <w:tab/>
        <w:t>9</w:t>
      </w:r>
    </w:p>
    <w:p w14:paraId="745A0213" w14:textId="77777777" w:rsidR="002158F5" w:rsidRPr="002158F5" w:rsidRDefault="002158F5" w:rsidP="002158F5">
      <w:pPr>
        <w:tabs>
          <w:tab w:val="left" w:pos="1710"/>
          <w:tab w:val="decimal" w:pos="8280"/>
        </w:tabs>
        <w:spacing w:after="0" w:line="240" w:lineRule="auto"/>
        <w:rPr>
          <w:rFonts w:ascii="Arial" w:hAnsi="Arial"/>
          <w:sz w:val="24"/>
          <w:szCs w:val="24"/>
        </w:rPr>
      </w:pPr>
      <w:r w:rsidRPr="002158F5">
        <w:rPr>
          <w:rFonts w:ascii="Arial" w:hAnsi="Arial"/>
          <w:sz w:val="24"/>
          <w:szCs w:val="24"/>
        </w:rPr>
        <w:tab/>
        <w:t>The Tour Operators Margin Scheme (TOMS)</w:t>
      </w:r>
      <w:r w:rsidRPr="002158F5">
        <w:rPr>
          <w:rFonts w:ascii="Arial" w:hAnsi="Arial"/>
          <w:sz w:val="24"/>
          <w:szCs w:val="24"/>
        </w:rPr>
        <w:tab/>
        <w:t>9</w:t>
      </w:r>
    </w:p>
    <w:p w14:paraId="3C0E8FBC" w14:textId="77777777" w:rsidR="002158F5" w:rsidRPr="002158F5" w:rsidRDefault="002158F5" w:rsidP="002158F5">
      <w:pPr>
        <w:tabs>
          <w:tab w:val="left" w:pos="1710"/>
          <w:tab w:val="decimal" w:pos="8280"/>
        </w:tabs>
        <w:spacing w:after="0" w:line="240" w:lineRule="auto"/>
        <w:rPr>
          <w:rFonts w:ascii="Arial" w:hAnsi="Arial"/>
          <w:sz w:val="24"/>
          <w:szCs w:val="24"/>
        </w:rPr>
      </w:pPr>
      <w:r w:rsidRPr="002158F5">
        <w:rPr>
          <w:rFonts w:ascii="Arial" w:hAnsi="Arial"/>
          <w:sz w:val="24"/>
          <w:szCs w:val="24"/>
        </w:rPr>
        <w:tab/>
        <w:t>Purchases made with Donated Funds</w:t>
      </w:r>
      <w:r w:rsidRPr="002158F5">
        <w:rPr>
          <w:rFonts w:ascii="Arial" w:hAnsi="Arial"/>
          <w:sz w:val="24"/>
          <w:szCs w:val="24"/>
        </w:rPr>
        <w:tab/>
        <w:t>10</w:t>
      </w:r>
    </w:p>
    <w:p w14:paraId="15AD0162" w14:textId="77777777" w:rsidR="002158F5" w:rsidRPr="002158F5" w:rsidRDefault="002158F5" w:rsidP="002158F5">
      <w:pPr>
        <w:tabs>
          <w:tab w:val="left" w:pos="1710"/>
          <w:tab w:val="decimal" w:pos="8280"/>
        </w:tabs>
        <w:spacing w:after="0" w:line="240" w:lineRule="auto"/>
        <w:rPr>
          <w:rFonts w:ascii="Arial" w:hAnsi="Arial"/>
          <w:sz w:val="24"/>
          <w:szCs w:val="24"/>
        </w:rPr>
      </w:pPr>
      <w:r w:rsidRPr="002158F5">
        <w:rPr>
          <w:rFonts w:ascii="Arial" w:hAnsi="Arial"/>
          <w:sz w:val="24"/>
          <w:szCs w:val="24"/>
        </w:rPr>
        <w:tab/>
        <w:t>Voluntary Aided Schools</w:t>
      </w:r>
      <w:r w:rsidRPr="002158F5">
        <w:rPr>
          <w:rFonts w:ascii="Arial" w:hAnsi="Arial"/>
          <w:sz w:val="24"/>
          <w:szCs w:val="24"/>
        </w:rPr>
        <w:tab/>
        <w:t>10</w:t>
      </w:r>
    </w:p>
    <w:p w14:paraId="291AB72A" w14:textId="77777777" w:rsidR="002158F5" w:rsidRPr="002158F5" w:rsidRDefault="002158F5" w:rsidP="002158F5">
      <w:pPr>
        <w:tabs>
          <w:tab w:val="left" w:pos="1710"/>
          <w:tab w:val="decimal" w:pos="8280"/>
        </w:tabs>
        <w:spacing w:after="0" w:line="240" w:lineRule="auto"/>
        <w:rPr>
          <w:rFonts w:ascii="Arial" w:hAnsi="Arial"/>
          <w:sz w:val="24"/>
          <w:szCs w:val="24"/>
        </w:rPr>
      </w:pPr>
      <w:r w:rsidRPr="002158F5">
        <w:rPr>
          <w:rFonts w:ascii="Arial" w:hAnsi="Arial"/>
          <w:sz w:val="24"/>
          <w:szCs w:val="24"/>
        </w:rPr>
        <w:tab/>
        <w:t>Capital Projects &amp; Devolved Formula Capital</w:t>
      </w:r>
      <w:r w:rsidRPr="002158F5">
        <w:rPr>
          <w:rFonts w:ascii="Arial" w:hAnsi="Arial"/>
          <w:sz w:val="24"/>
          <w:szCs w:val="24"/>
        </w:rPr>
        <w:tab/>
        <w:t>12</w:t>
      </w:r>
    </w:p>
    <w:p w14:paraId="00F18055" w14:textId="77777777" w:rsidR="002158F5" w:rsidRPr="002158F5" w:rsidRDefault="002158F5" w:rsidP="002158F5">
      <w:pPr>
        <w:tabs>
          <w:tab w:val="left" w:pos="1710"/>
          <w:tab w:val="decimal" w:pos="8280"/>
        </w:tabs>
        <w:spacing w:after="0" w:line="240" w:lineRule="auto"/>
        <w:rPr>
          <w:rFonts w:ascii="Arial" w:hAnsi="Arial"/>
          <w:sz w:val="24"/>
          <w:szCs w:val="24"/>
        </w:rPr>
      </w:pPr>
      <w:r w:rsidRPr="002158F5">
        <w:rPr>
          <w:rFonts w:ascii="Arial" w:hAnsi="Arial"/>
          <w:sz w:val="24"/>
          <w:szCs w:val="24"/>
        </w:rPr>
        <w:tab/>
        <w:t>Non-UK VAT – Invoices from Outside the UK</w:t>
      </w:r>
      <w:r w:rsidRPr="002158F5">
        <w:rPr>
          <w:rFonts w:ascii="Arial" w:hAnsi="Arial"/>
          <w:sz w:val="24"/>
          <w:szCs w:val="24"/>
        </w:rPr>
        <w:tab/>
        <w:t xml:space="preserve">12 </w:t>
      </w:r>
    </w:p>
    <w:p w14:paraId="4BD4E796" w14:textId="77777777" w:rsidR="002158F5" w:rsidRPr="002158F5" w:rsidRDefault="002158F5" w:rsidP="002158F5">
      <w:pPr>
        <w:tabs>
          <w:tab w:val="left" w:pos="1710"/>
          <w:tab w:val="decimal" w:pos="8280"/>
        </w:tabs>
        <w:spacing w:after="0" w:line="240" w:lineRule="auto"/>
        <w:rPr>
          <w:rFonts w:ascii="Arial" w:hAnsi="Arial"/>
          <w:sz w:val="24"/>
          <w:szCs w:val="24"/>
        </w:rPr>
      </w:pPr>
      <w:r w:rsidRPr="002158F5">
        <w:rPr>
          <w:rFonts w:ascii="Arial" w:hAnsi="Arial"/>
          <w:sz w:val="24"/>
          <w:szCs w:val="24"/>
        </w:rPr>
        <w:tab/>
        <w:t>Domestic Reverse Charge VAT on Construction Services   14</w:t>
      </w:r>
      <w:r w:rsidRPr="002158F5">
        <w:rPr>
          <w:rFonts w:ascii="Arial" w:hAnsi="Arial"/>
          <w:sz w:val="24"/>
          <w:szCs w:val="24"/>
        </w:rPr>
        <w:tab/>
      </w:r>
      <w:r w:rsidRPr="002158F5">
        <w:rPr>
          <w:rFonts w:ascii="Arial" w:hAnsi="Arial"/>
          <w:sz w:val="24"/>
          <w:szCs w:val="24"/>
        </w:rPr>
        <w:tab/>
      </w:r>
    </w:p>
    <w:p w14:paraId="41C553DD" w14:textId="77777777" w:rsidR="002158F5" w:rsidRPr="002158F5" w:rsidRDefault="002158F5" w:rsidP="002158F5">
      <w:pPr>
        <w:tabs>
          <w:tab w:val="left" w:pos="1710"/>
          <w:tab w:val="decimal" w:pos="8280"/>
        </w:tabs>
        <w:spacing w:after="0" w:line="240" w:lineRule="auto"/>
        <w:rPr>
          <w:rFonts w:ascii="Arial" w:hAnsi="Arial"/>
          <w:b/>
          <w:sz w:val="24"/>
          <w:szCs w:val="24"/>
        </w:rPr>
      </w:pPr>
    </w:p>
    <w:p w14:paraId="4A2F1994" w14:textId="77777777" w:rsidR="002158F5" w:rsidRPr="002158F5" w:rsidRDefault="002158F5" w:rsidP="002158F5">
      <w:pPr>
        <w:tabs>
          <w:tab w:val="left" w:pos="1710"/>
          <w:tab w:val="decimal" w:pos="8280"/>
        </w:tabs>
        <w:spacing w:after="0" w:line="240" w:lineRule="auto"/>
        <w:rPr>
          <w:rFonts w:ascii="Arial" w:hAnsi="Arial"/>
          <w:b/>
          <w:sz w:val="24"/>
          <w:szCs w:val="24"/>
        </w:rPr>
      </w:pPr>
      <w:r w:rsidRPr="002158F5">
        <w:rPr>
          <w:rFonts w:ascii="Arial" w:hAnsi="Arial"/>
          <w:b/>
          <w:sz w:val="24"/>
          <w:szCs w:val="24"/>
        </w:rPr>
        <w:t xml:space="preserve">SECTION 3: </w:t>
      </w:r>
      <w:r w:rsidRPr="002158F5">
        <w:rPr>
          <w:rFonts w:ascii="Arial" w:hAnsi="Arial"/>
          <w:b/>
          <w:sz w:val="24"/>
          <w:szCs w:val="24"/>
        </w:rPr>
        <w:tab/>
        <w:t>VAT ON INCOME (OUTPUT TAX)</w:t>
      </w:r>
      <w:r w:rsidRPr="002158F5">
        <w:rPr>
          <w:rFonts w:ascii="Arial" w:hAnsi="Arial"/>
          <w:b/>
          <w:sz w:val="24"/>
          <w:szCs w:val="24"/>
        </w:rPr>
        <w:tab/>
        <w:t>15</w:t>
      </w:r>
    </w:p>
    <w:p w14:paraId="0BF529DF" w14:textId="77777777" w:rsidR="002158F5" w:rsidRPr="002158F5" w:rsidRDefault="002158F5" w:rsidP="002158F5">
      <w:pPr>
        <w:tabs>
          <w:tab w:val="left" w:pos="1710"/>
          <w:tab w:val="decimal" w:pos="8280"/>
        </w:tabs>
        <w:spacing w:after="0" w:line="240" w:lineRule="auto"/>
        <w:ind w:left="1080"/>
        <w:rPr>
          <w:rFonts w:ascii="Arial" w:hAnsi="Arial"/>
          <w:sz w:val="24"/>
          <w:szCs w:val="24"/>
        </w:rPr>
      </w:pPr>
      <w:r w:rsidRPr="002158F5">
        <w:rPr>
          <w:rFonts w:ascii="Arial" w:hAnsi="Arial"/>
          <w:sz w:val="24"/>
          <w:szCs w:val="24"/>
        </w:rPr>
        <w:tab/>
        <w:t xml:space="preserve">Sale of Educational Materials to pupils </w:t>
      </w:r>
      <w:r w:rsidRPr="002158F5">
        <w:rPr>
          <w:rFonts w:ascii="Arial" w:hAnsi="Arial"/>
          <w:sz w:val="24"/>
          <w:szCs w:val="24"/>
        </w:rPr>
        <w:tab/>
        <w:t>15</w:t>
      </w:r>
    </w:p>
    <w:p w14:paraId="57540117" w14:textId="77777777" w:rsidR="002158F5" w:rsidRPr="002158F5" w:rsidRDefault="002158F5" w:rsidP="002158F5">
      <w:pPr>
        <w:tabs>
          <w:tab w:val="left" w:pos="1710"/>
          <w:tab w:val="decimal" w:pos="8280"/>
        </w:tabs>
        <w:spacing w:after="0" w:line="240" w:lineRule="auto"/>
        <w:ind w:left="1080"/>
        <w:rPr>
          <w:rFonts w:ascii="Arial" w:hAnsi="Arial"/>
          <w:sz w:val="24"/>
          <w:szCs w:val="24"/>
        </w:rPr>
      </w:pPr>
      <w:r w:rsidRPr="002158F5">
        <w:rPr>
          <w:rFonts w:ascii="Arial" w:hAnsi="Arial"/>
          <w:sz w:val="24"/>
          <w:szCs w:val="24"/>
        </w:rPr>
        <w:tab/>
        <w:t>Sale of Musical Instruments</w:t>
      </w:r>
      <w:r w:rsidRPr="002158F5">
        <w:rPr>
          <w:rFonts w:ascii="Arial" w:hAnsi="Arial"/>
          <w:sz w:val="24"/>
          <w:szCs w:val="24"/>
        </w:rPr>
        <w:tab/>
        <w:t>15</w:t>
      </w:r>
    </w:p>
    <w:p w14:paraId="4CBAA838" w14:textId="77777777" w:rsidR="002158F5" w:rsidRPr="002158F5" w:rsidRDefault="002158F5" w:rsidP="002158F5">
      <w:pPr>
        <w:tabs>
          <w:tab w:val="left" w:pos="1710"/>
          <w:tab w:val="decimal" w:pos="8280"/>
        </w:tabs>
        <w:spacing w:after="0" w:line="240" w:lineRule="auto"/>
        <w:ind w:left="1080"/>
        <w:rPr>
          <w:rFonts w:ascii="Arial" w:hAnsi="Arial"/>
          <w:sz w:val="24"/>
          <w:szCs w:val="24"/>
        </w:rPr>
      </w:pPr>
      <w:r w:rsidRPr="002158F5">
        <w:rPr>
          <w:rFonts w:ascii="Arial" w:hAnsi="Arial"/>
          <w:sz w:val="24"/>
          <w:szCs w:val="24"/>
        </w:rPr>
        <w:tab/>
        <w:t>Sale of Laptop Computers to Teachers and Parents</w:t>
      </w:r>
      <w:r w:rsidRPr="002158F5">
        <w:rPr>
          <w:rFonts w:ascii="Arial" w:hAnsi="Arial"/>
          <w:sz w:val="24"/>
          <w:szCs w:val="24"/>
        </w:rPr>
        <w:tab/>
        <w:t>16</w:t>
      </w:r>
    </w:p>
    <w:p w14:paraId="2FD45685" w14:textId="77777777" w:rsidR="002158F5" w:rsidRPr="002158F5" w:rsidRDefault="002158F5" w:rsidP="002158F5">
      <w:pPr>
        <w:tabs>
          <w:tab w:val="left" w:pos="1710"/>
          <w:tab w:val="decimal" w:pos="8280"/>
        </w:tabs>
        <w:spacing w:after="0" w:line="240" w:lineRule="auto"/>
        <w:ind w:left="1080"/>
        <w:rPr>
          <w:rFonts w:ascii="Arial" w:hAnsi="Arial"/>
          <w:sz w:val="24"/>
          <w:szCs w:val="24"/>
        </w:rPr>
      </w:pPr>
      <w:r w:rsidRPr="002158F5">
        <w:rPr>
          <w:rFonts w:ascii="Arial" w:hAnsi="Arial"/>
          <w:sz w:val="24"/>
          <w:szCs w:val="24"/>
        </w:rPr>
        <w:t xml:space="preserve">          Sale of School Uniforms</w:t>
      </w:r>
      <w:r w:rsidRPr="002158F5">
        <w:rPr>
          <w:rFonts w:ascii="Arial" w:hAnsi="Arial"/>
          <w:sz w:val="24"/>
          <w:szCs w:val="24"/>
        </w:rPr>
        <w:tab/>
        <w:t>16</w:t>
      </w:r>
    </w:p>
    <w:p w14:paraId="0007EE8F" w14:textId="77777777" w:rsidR="002158F5" w:rsidRPr="002158F5" w:rsidRDefault="002158F5" w:rsidP="002158F5">
      <w:pPr>
        <w:tabs>
          <w:tab w:val="left" w:pos="1710"/>
          <w:tab w:val="decimal" w:pos="8280"/>
        </w:tabs>
        <w:spacing w:after="0" w:line="240" w:lineRule="auto"/>
        <w:ind w:left="1080"/>
        <w:rPr>
          <w:rFonts w:ascii="Arial" w:hAnsi="Arial"/>
          <w:sz w:val="24"/>
          <w:szCs w:val="24"/>
        </w:rPr>
      </w:pPr>
      <w:r w:rsidRPr="002158F5">
        <w:rPr>
          <w:rFonts w:ascii="Arial" w:hAnsi="Arial"/>
          <w:sz w:val="24"/>
          <w:szCs w:val="24"/>
        </w:rPr>
        <w:tab/>
        <w:t>Sales of work from classes</w:t>
      </w:r>
      <w:r w:rsidRPr="002158F5">
        <w:rPr>
          <w:rFonts w:ascii="Arial" w:hAnsi="Arial"/>
          <w:sz w:val="24"/>
          <w:szCs w:val="24"/>
        </w:rPr>
        <w:tab/>
        <w:t>16</w:t>
      </w:r>
    </w:p>
    <w:p w14:paraId="4B5786F1" w14:textId="77777777" w:rsidR="002158F5" w:rsidRPr="002158F5" w:rsidRDefault="002158F5" w:rsidP="002158F5">
      <w:pPr>
        <w:tabs>
          <w:tab w:val="left" w:pos="1710"/>
          <w:tab w:val="decimal" w:pos="8280"/>
        </w:tabs>
        <w:spacing w:after="0" w:line="240" w:lineRule="auto"/>
        <w:ind w:left="1080"/>
        <w:rPr>
          <w:rFonts w:ascii="Arial" w:hAnsi="Arial"/>
          <w:sz w:val="24"/>
          <w:szCs w:val="24"/>
        </w:rPr>
      </w:pPr>
      <w:r w:rsidRPr="002158F5">
        <w:rPr>
          <w:rFonts w:ascii="Arial" w:hAnsi="Arial"/>
          <w:sz w:val="24"/>
          <w:szCs w:val="24"/>
        </w:rPr>
        <w:tab/>
        <w:t>Locker Charges to Pupils</w:t>
      </w:r>
      <w:r w:rsidRPr="002158F5">
        <w:rPr>
          <w:rFonts w:ascii="Arial" w:hAnsi="Arial"/>
          <w:sz w:val="24"/>
          <w:szCs w:val="24"/>
        </w:rPr>
        <w:tab/>
        <w:t>17</w:t>
      </w:r>
    </w:p>
    <w:p w14:paraId="77E09EB8" w14:textId="77777777" w:rsidR="002158F5" w:rsidRPr="002158F5" w:rsidRDefault="002158F5" w:rsidP="002158F5">
      <w:pPr>
        <w:tabs>
          <w:tab w:val="left" w:pos="1710"/>
          <w:tab w:val="decimal" w:pos="8280"/>
        </w:tabs>
        <w:spacing w:after="0" w:line="240" w:lineRule="auto"/>
        <w:ind w:left="1080"/>
        <w:rPr>
          <w:rFonts w:ascii="Arial" w:hAnsi="Arial"/>
          <w:sz w:val="24"/>
          <w:szCs w:val="24"/>
        </w:rPr>
      </w:pPr>
      <w:r w:rsidRPr="002158F5">
        <w:rPr>
          <w:rFonts w:ascii="Arial" w:hAnsi="Arial"/>
          <w:sz w:val="24"/>
          <w:szCs w:val="24"/>
        </w:rPr>
        <w:tab/>
        <w:t>Sale of Second-hand goods &amp; equipment</w:t>
      </w:r>
      <w:r w:rsidRPr="002158F5">
        <w:rPr>
          <w:rFonts w:ascii="Arial" w:hAnsi="Arial"/>
          <w:sz w:val="24"/>
          <w:szCs w:val="24"/>
        </w:rPr>
        <w:tab/>
        <w:t>17</w:t>
      </w:r>
    </w:p>
    <w:p w14:paraId="7F35F825" w14:textId="77777777" w:rsidR="002158F5" w:rsidRPr="002158F5" w:rsidRDefault="002158F5" w:rsidP="002158F5">
      <w:pPr>
        <w:tabs>
          <w:tab w:val="left" w:pos="1710"/>
          <w:tab w:val="decimal" w:pos="8280"/>
        </w:tabs>
        <w:spacing w:after="0" w:line="240" w:lineRule="auto"/>
        <w:ind w:left="1080"/>
        <w:rPr>
          <w:rFonts w:ascii="Arial" w:hAnsi="Arial"/>
          <w:sz w:val="24"/>
          <w:szCs w:val="24"/>
        </w:rPr>
      </w:pPr>
      <w:r w:rsidRPr="002158F5">
        <w:rPr>
          <w:rFonts w:ascii="Arial" w:hAnsi="Arial"/>
          <w:sz w:val="24"/>
          <w:szCs w:val="24"/>
        </w:rPr>
        <w:tab/>
        <w:t>Sale of School Photographs</w:t>
      </w:r>
      <w:r w:rsidRPr="002158F5">
        <w:rPr>
          <w:rFonts w:ascii="Arial" w:hAnsi="Arial"/>
          <w:sz w:val="24"/>
          <w:szCs w:val="24"/>
        </w:rPr>
        <w:tab/>
        <w:t>17</w:t>
      </w:r>
    </w:p>
    <w:p w14:paraId="547D94A8" w14:textId="77777777" w:rsidR="002158F5" w:rsidRPr="002158F5" w:rsidRDefault="002158F5" w:rsidP="002158F5">
      <w:pPr>
        <w:tabs>
          <w:tab w:val="left" w:pos="1710"/>
          <w:tab w:val="decimal" w:pos="8280"/>
        </w:tabs>
        <w:spacing w:after="0" w:line="240" w:lineRule="auto"/>
        <w:ind w:left="1080"/>
        <w:rPr>
          <w:rFonts w:ascii="Arial" w:hAnsi="Arial"/>
          <w:sz w:val="24"/>
          <w:szCs w:val="24"/>
        </w:rPr>
      </w:pPr>
      <w:r w:rsidRPr="002158F5">
        <w:rPr>
          <w:rFonts w:ascii="Arial" w:hAnsi="Arial"/>
          <w:sz w:val="24"/>
          <w:szCs w:val="24"/>
        </w:rPr>
        <w:tab/>
        <w:t>After Schools Clubs / Extended Schools Projects</w:t>
      </w:r>
      <w:r w:rsidRPr="002158F5">
        <w:rPr>
          <w:rFonts w:ascii="Arial" w:hAnsi="Arial"/>
          <w:sz w:val="24"/>
          <w:szCs w:val="24"/>
        </w:rPr>
        <w:tab/>
        <w:t>17</w:t>
      </w:r>
    </w:p>
    <w:p w14:paraId="70BCDC8D" w14:textId="77777777" w:rsidR="002158F5" w:rsidRPr="002158F5" w:rsidRDefault="002158F5" w:rsidP="002158F5">
      <w:pPr>
        <w:tabs>
          <w:tab w:val="left" w:pos="1710"/>
          <w:tab w:val="decimal" w:pos="8280"/>
        </w:tabs>
        <w:spacing w:after="0" w:line="240" w:lineRule="auto"/>
        <w:ind w:left="1080"/>
        <w:rPr>
          <w:rFonts w:ascii="Arial" w:hAnsi="Arial"/>
          <w:sz w:val="24"/>
          <w:szCs w:val="24"/>
        </w:rPr>
      </w:pPr>
      <w:r w:rsidRPr="002158F5">
        <w:rPr>
          <w:rFonts w:ascii="Arial" w:hAnsi="Arial"/>
          <w:sz w:val="24"/>
          <w:szCs w:val="24"/>
        </w:rPr>
        <w:tab/>
        <w:t xml:space="preserve">Catering </w:t>
      </w:r>
      <w:r w:rsidRPr="002158F5">
        <w:rPr>
          <w:rFonts w:ascii="Arial" w:hAnsi="Arial"/>
          <w:sz w:val="24"/>
          <w:szCs w:val="24"/>
        </w:rPr>
        <w:tab/>
        <w:t>18</w:t>
      </w:r>
    </w:p>
    <w:p w14:paraId="1866002A" w14:textId="77777777" w:rsidR="002158F5" w:rsidRPr="002158F5" w:rsidRDefault="002158F5" w:rsidP="002158F5">
      <w:pPr>
        <w:tabs>
          <w:tab w:val="left" w:pos="1710"/>
          <w:tab w:val="decimal" w:pos="8280"/>
        </w:tabs>
        <w:spacing w:after="0" w:line="240" w:lineRule="auto"/>
        <w:ind w:left="1080"/>
        <w:rPr>
          <w:rFonts w:ascii="Arial" w:hAnsi="Arial"/>
          <w:sz w:val="24"/>
          <w:szCs w:val="24"/>
        </w:rPr>
      </w:pPr>
      <w:r w:rsidRPr="002158F5">
        <w:rPr>
          <w:rFonts w:ascii="Arial" w:hAnsi="Arial"/>
          <w:sz w:val="24"/>
          <w:szCs w:val="24"/>
        </w:rPr>
        <w:tab/>
        <w:t>School Lettings</w:t>
      </w:r>
      <w:r w:rsidRPr="002158F5">
        <w:rPr>
          <w:rFonts w:ascii="Arial" w:hAnsi="Arial"/>
          <w:sz w:val="24"/>
          <w:szCs w:val="24"/>
        </w:rPr>
        <w:tab/>
        <w:t>19</w:t>
      </w:r>
    </w:p>
    <w:p w14:paraId="1C211750" w14:textId="77777777" w:rsidR="002158F5" w:rsidRPr="002158F5" w:rsidRDefault="002158F5" w:rsidP="002158F5">
      <w:pPr>
        <w:tabs>
          <w:tab w:val="left" w:pos="1710"/>
          <w:tab w:val="decimal" w:pos="8280"/>
        </w:tabs>
        <w:spacing w:after="0" w:line="240" w:lineRule="auto"/>
        <w:ind w:left="1080"/>
        <w:rPr>
          <w:rFonts w:ascii="Arial" w:hAnsi="Arial"/>
          <w:sz w:val="24"/>
          <w:szCs w:val="24"/>
        </w:rPr>
      </w:pPr>
      <w:r w:rsidRPr="002158F5">
        <w:rPr>
          <w:rFonts w:ascii="Arial" w:hAnsi="Arial"/>
          <w:sz w:val="24"/>
          <w:szCs w:val="24"/>
        </w:rPr>
        <w:tab/>
        <w:t>Ticket Sales for Concerts &amp; Performances</w:t>
      </w:r>
      <w:r w:rsidRPr="002158F5">
        <w:rPr>
          <w:rFonts w:ascii="Arial" w:hAnsi="Arial"/>
          <w:sz w:val="24"/>
          <w:szCs w:val="24"/>
        </w:rPr>
        <w:tab/>
        <w:t>21</w:t>
      </w:r>
    </w:p>
    <w:p w14:paraId="3C88198D" w14:textId="77777777" w:rsidR="002158F5" w:rsidRPr="002158F5" w:rsidRDefault="002158F5" w:rsidP="002158F5">
      <w:pPr>
        <w:tabs>
          <w:tab w:val="left" w:pos="1710"/>
          <w:tab w:val="decimal" w:pos="8280"/>
        </w:tabs>
        <w:spacing w:after="0" w:line="240" w:lineRule="auto"/>
        <w:ind w:left="1080"/>
        <w:rPr>
          <w:rFonts w:ascii="Arial" w:hAnsi="Arial"/>
          <w:sz w:val="24"/>
          <w:szCs w:val="24"/>
        </w:rPr>
      </w:pPr>
      <w:r w:rsidRPr="002158F5">
        <w:rPr>
          <w:rFonts w:ascii="Arial" w:hAnsi="Arial"/>
          <w:sz w:val="24"/>
          <w:szCs w:val="24"/>
        </w:rPr>
        <w:tab/>
        <w:t>Donations</w:t>
      </w:r>
      <w:r w:rsidRPr="002158F5">
        <w:rPr>
          <w:rFonts w:ascii="Arial" w:hAnsi="Arial"/>
          <w:sz w:val="24"/>
          <w:szCs w:val="24"/>
        </w:rPr>
        <w:tab/>
        <w:t>21</w:t>
      </w:r>
      <w:r w:rsidRPr="002158F5">
        <w:rPr>
          <w:rFonts w:ascii="Arial" w:hAnsi="Arial"/>
          <w:sz w:val="24"/>
          <w:szCs w:val="24"/>
        </w:rPr>
        <w:tab/>
        <w:t>Refunds from suppliers</w:t>
      </w:r>
      <w:r w:rsidRPr="002158F5">
        <w:rPr>
          <w:rFonts w:ascii="Arial" w:hAnsi="Arial"/>
          <w:sz w:val="24"/>
          <w:szCs w:val="24"/>
        </w:rPr>
        <w:tab/>
        <w:t>21</w:t>
      </w:r>
      <w:r w:rsidRPr="002158F5">
        <w:rPr>
          <w:rFonts w:ascii="Arial" w:hAnsi="Arial"/>
          <w:sz w:val="24"/>
          <w:szCs w:val="24"/>
        </w:rPr>
        <w:tab/>
      </w:r>
      <w:r w:rsidRPr="002158F5">
        <w:rPr>
          <w:rFonts w:ascii="Arial" w:hAnsi="Arial"/>
          <w:sz w:val="24"/>
          <w:szCs w:val="24"/>
        </w:rPr>
        <w:tab/>
        <w:t xml:space="preserve"> </w:t>
      </w:r>
    </w:p>
    <w:p w14:paraId="4C49069F" w14:textId="77777777" w:rsidR="002158F5" w:rsidRPr="002158F5" w:rsidRDefault="002158F5" w:rsidP="002158F5">
      <w:pPr>
        <w:tabs>
          <w:tab w:val="left" w:pos="1710"/>
          <w:tab w:val="decimal" w:pos="8280"/>
        </w:tabs>
        <w:spacing w:after="0" w:line="240" w:lineRule="auto"/>
        <w:rPr>
          <w:rFonts w:ascii="Arial" w:hAnsi="Arial"/>
          <w:b/>
          <w:sz w:val="24"/>
          <w:szCs w:val="24"/>
        </w:rPr>
      </w:pPr>
      <w:r w:rsidRPr="002158F5">
        <w:rPr>
          <w:rFonts w:ascii="Arial" w:hAnsi="Arial"/>
          <w:b/>
          <w:sz w:val="24"/>
          <w:szCs w:val="24"/>
        </w:rPr>
        <w:t>SECTION 4:</w:t>
      </w:r>
      <w:r w:rsidRPr="002158F5">
        <w:rPr>
          <w:rFonts w:ascii="Arial" w:hAnsi="Arial"/>
          <w:b/>
          <w:sz w:val="24"/>
          <w:szCs w:val="24"/>
        </w:rPr>
        <w:tab/>
        <w:t>APPENDICES</w:t>
      </w:r>
    </w:p>
    <w:p w14:paraId="288FD7C8" w14:textId="77777777" w:rsidR="002158F5" w:rsidRPr="002158F5" w:rsidRDefault="002158F5" w:rsidP="002158F5">
      <w:pPr>
        <w:tabs>
          <w:tab w:val="left" w:pos="1710"/>
          <w:tab w:val="decimal" w:pos="8280"/>
        </w:tabs>
        <w:spacing w:after="0" w:line="240" w:lineRule="auto"/>
        <w:rPr>
          <w:rFonts w:ascii="Arial" w:hAnsi="Arial"/>
          <w:sz w:val="24"/>
          <w:szCs w:val="24"/>
        </w:rPr>
      </w:pPr>
      <w:r w:rsidRPr="002158F5">
        <w:rPr>
          <w:rFonts w:ascii="Arial" w:hAnsi="Arial"/>
          <w:sz w:val="24"/>
          <w:szCs w:val="24"/>
        </w:rPr>
        <w:tab/>
        <w:t>Appendix A Accounting for VAT – Transaction Processing</w:t>
      </w:r>
      <w:r w:rsidRPr="002158F5">
        <w:rPr>
          <w:rFonts w:ascii="Arial" w:hAnsi="Arial"/>
          <w:sz w:val="24"/>
          <w:szCs w:val="24"/>
        </w:rPr>
        <w:tab/>
        <w:t>22</w:t>
      </w:r>
    </w:p>
    <w:p w14:paraId="3155DB37" w14:textId="77777777" w:rsidR="002158F5" w:rsidRPr="002158F5" w:rsidRDefault="002158F5" w:rsidP="002158F5">
      <w:pPr>
        <w:tabs>
          <w:tab w:val="left" w:pos="1710"/>
          <w:tab w:val="decimal" w:pos="8280"/>
        </w:tabs>
        <w:spacing w:after="0" w:line="240" w:lineRule="auto"/>
        <w:ind w:left="720"/>
        <w:jc w:val="both"/>
        <w:rPr>
          <w:rFonts w:ascii="Arial" w:hAnsi="Arial"/>
          <w:sz w:val="24"/>
          <w:szCs w:val="24"/>
        </w:rPr>
      </w:pPr>
      <w:r w:rsidRPr="002158F5">
        <w:rPr>
          <w:rFonts w:ascii="Arial" w:hAnsi="Arial"/>
          <w:sz w:val="24"/>
          <w:szCs w:val="24"/>
        </w:rPr>
        <w:tab/>
        <w:t>Appendix B Petty Cash &amp; VAT Recovery</w:t>
      </w:r>
      <w:r w:rsidRPr="002158F5">
        <w:rPr>
          <w:rFonts w:ascii="Arial" w:hAnsi="Arial"/>
          <w:sz w:val="24"/>
          <w:szCs w:val="24"/>
        </w:rPr>
        <w:tab/>
        <w:t>25</w:t>
      </w:r>
    </w:p>
    <w:p w14:paraId="45C7925D" w14:textId="77777777" w:rsidR="002158F5" w:rsidRPr="002158F5" w:rsidRDefault="002158F5" w:rsidP="002158F5">
      <w:pPr>
        <w:tabs>
          <w:tab w:val="left" w:pos="1710"/>
          <w:tab w:val="decimal" w:pos="8280"/>
        </w:tabs>
        <w:spacing w:after="0" w:line="240" w:lineRule="auto"/>
        <w:ind w:left="720"/>
        <w:jc w:val="both"/>
        <w:rPr>
          <w:rFonts w:ascii="Arial" w:hAnsi="Arial"/>
          <w:sz w:val="24"/>
          <w:szCs w:val="24"/>
        </w:rPr>
      </w:pPr>
      <w:r w:rsidRPr="002158F5">
        <w:rPr>
          <w:rFonts w:ascii="Arial" w:hAnsi="Arial"/>
          <w:sz w:val="24"/>
          <w:szCs w:val="24"/>
        </w:rPr>
        <w:tab/>
        <w:t>Appendix C Credit Card Transactions</w:t>
      </w:r>
      <w:r w:rsidRPr="002158F5">
        <w:rPr>
          <w:rFonts w:ascii="Arial" w:hAnsi="Arial"/>
          <w:sz w:val="24"/>
          <w:szCs w:val="24"/>
        </w:rPr>
        <w:tab/>
        <w:t>27</w:t>
      </w:r>
    </w:p>
    <w:p w14:paraId="1446DB45" w14:textId="77777777" w:rsidR="002158F5" w:rsidRPr="002158F5" w:rsidRDefault="002158F5" w:rsidP="002158F5">
      <w:pPr>
        <w:tabs>
          <w:tab w:val="left" w:pos="1710"/>
          <w:tab w:val="decimal" w:pos="8280"/>
        </w:tabs>
        <w:spacing w:after="0" w:line="240" w:lineRule="auto"/>
        <w:ind w:left="720"/>
        <w:rPr>
          <w:rFonts w:ascii="Arial" w:hAnsi="Arial"/>
          <w:sz w:val="24"/>
          <w:szCs w:val="24"/>
        </w:rPr>
      </w:pPr>
      <w:r w:rsidRPr="002158F5">
        <w:rPr>
          <w:rFonts w:ascii="Arial" w:hAnsi="Arial"/>
          <w:sz w:val="24"/>
          <w:szCs w:val="24"/>
        </w:rPr>
        <w:tab/>
        <w:t>Appendix D VA Schools</w:t>
      </w:r>
      <w:r w:rsidRPr="002158F5">
        <w:rPr>
          <w:rFonts w:ascii="Arial" w:hAnsi="Arial"/>
          <w:sz w:val="24"/>
          <w:szCs w:val="24"/>
        </w:rPr>
        <w:tab/>
        <w:t>28</w:t>
      </w:r>
    </w:p>
    <w:p w14:paraId="7D56A59A" w14:textId="77777777" w:rsidR="002158F5" w:rsidRPr="002158F5" w:rsidRDefault="002158F5" w:rsidP="002158F5">
      <w:pPr>
        <w:tabs>
          <w:tab w:val="left" w:pos="1710"/>
          <w:tab w:val="decimal" w:pos="8280"/>
        </w:tabs>
        <w:spacing w:after="0" w:line="240" w:lineRule="auto"/>
        <w:ind w:left="720"/>
        <w:rPr>
          <w:rFonts w:ascii="Arial" w:hAnsi="Arial"/>
          <w:sz w:val="24"/>
          <w:szCs w:val="24"/>
        </w:rPr>
      </w:pPr>
      <w:r w:rsidRPr="002158F5">
        <w:rPr>
          <w:rFonts w:ascii="Arial" w:hAnsi="Arial"/>
          <w:sz w:val="24"/>
          <w:szCs w:val="24"/>
        </w:rPr>
        <w:tab/>
        <w:t>Appendix E VAT Categories</w:t>
      </w:r>
      <w:r w:rsidRPr="002158F5">
        <w:rPr>
          <w:rFonts w:ascii="Arial" w:hAnsi="Arial"/>
          <w:sz w:val="24"/>
          <w:szCs w:val="24"/>
        </w:rPr>
        <w:tab/>
        <w:t xml:space="preserve"> 32</w:t>
      </w:r>
    </w:p>
    <w:p w14:paraId="001C065A" w14:textId="77777777" w:rsidR="002158F5" w:rsidRPr="002158F5" w:rsidRDefault="002158F5" w:rsidP="002158F5">
      <w:pPr>
        <w:tabs>
          <w:tab w:val="left" w:pos="1710"/>
          <w:tab w:val="decimal" w:pos="8280"/>
        </w:tabs>
        <w:spacing w:after="0" w:line="240" w:lineRule="auto"/>
        <w:ind w:left="720"/>
        <w:rPr>
          <w:rFonts w:ascii="Arial" w:hAnsi="Arial"/>
          <w:sz w:val="24"/>
          <w:szCs w:val="24"/>
        </w:rPr>
      </w:pPr>
      <w:r w:rsidRPr="002158F5">
        <w:rPr>
          <w:rFonts w:ascii="Arial" w:hAnsi="Arial"/>
          <w:sz w:val="24"/>
          <w:szCs w:val="24"/>
        </w:rPr>
        <w:lastRenderedPageBreak/>
        <w:tab/>
        <w:t xml:space="preserve">Appendix F Income Codes – VAT Liability </w:t>
      </w:r>
      <w:r w:rsidRPr="002158F5">
        <w:rPr>
          <w:rFonts w:ascii="Arial" w:hAnsi="Arial"/>
          <w:sz w:val="24"/>
          <w:szCs w:val="24"/>
        </w:rPr>
        <w:tab/>
        <w:t>35</w:t>
      </w:r>
    </w:p>
    <w:p w14:paraId="4E2C527B" w14:textId="77777777" w:rsidR="002158F5" w:rsidRPr="002158F5" w:rsidRDefault="002158F5" w:rsidP="002158F5">
      <w:pPr>
        <w:tabs>
          <w:tab w:val="left" w:pos="1710"/>
          <w:tab w:val="decimal" w:pos="8280"/>
        </w:tabs>
        <w:spacing w:after="0" w:line="240" w:lineRule="auto"/>
        <w:ind w:left="720"/>
        <w:rPr>
          <w:rFonts w:ascii="Arial" w:hAnsi="Arial"/>
          <w:sz w:val="24"/>
          <w:szCs w:val="24"/>
        </w:rPr>
      </w:pPr>
      <w:r w:rsidRPr="002158F5">
        <w:rPr>
          <w:rFonts w:ascii="Arial" w:hAnsi="Arial"/>
          <w:sz w:val="24"/>
          <w:szCs w:val="24"/>
        </w:rPr>
        <w:tab/>
        <w:t>Appendix G Adding VAT codes in FMS</w:t>
      </w:r>
      <w:r w:rsidRPr="002158F5">
        <w:rPr>
          <w:rFonts w:ascii="Arial" w:hAnsi="Arial"/>
          <w:sz w:val="24"/>
          <w:szCs w:val="24"/>
        </w:rPr>
        <w:tab/>
        <w:t>39</w:t>
      </w:r>
      <w:r w:rsidRPr="002158F5">
        <w:rPr>
          <w:rFonts w:ascii="Arial" w:hAnsi="Arial"/>
          <w:sz w:val="24"/>
          <w:szCs w:val="24"/>
        </w:rPr>
        <w:tab/>
        <w:t xml:space="preserve">Appendix H Draft DRC Letter for Contractors </w:t>
      </w:r>
      <w:r w:rsidRPr="002158F5">
        <w:rPr>
          <w:rFonts w:ascii="Arial" w:hAnsi="Arial"/>
          <w:sz w:val="24"/>
          <w:szCs w:val="24"/>
        </w:rPr>
        <w:tab/>
        <w:t>44</w:t>
      </w:r>
      <w:r w:rsidRPr="002158F5">
        <w:rPr>
          <w:rFonts w:ascii="Arial" w:hAnsi="Arial"/>
          <w:sz w:val="24"/>
          <w:szCs w:val="24"/>
        </w:rPr>
        <w:br w:type="page"/>
      </w:r>
    </w:p>
    <w:p w14:paraId="156523D6" w14:textId="77777777" w:rsidR="002158F5" w:rsidRPr="002158F5" w:rsidRDefault="002158F5" w:rsidP="002158F5">
      <w:pPr>
        <w:spacing w:after="0" w:line="240" w:lineRule="auto"/>
        <w:jc w:val="center"/>
        <w:rPr>
          <w:rFonts w:ascii="Arial" w:hAnsi="Arial" w:cs="Arial"/>
          <w:b/>
          <w:sz w:val="32"/>
          <w:szCs w:val="32"/>
        </w:rPr>
      </w:pPr>
      <w:r w:rsidRPr="002158F5">
        <w:rPr>
          <w:rFonts w:ascii="Arial" w:hAnsi="Arial" w:cs="Arial"/>
          <w:b/>
          <w:sz w:val="32"/>
          <w:szCs w:val="32"/>
        </w:rPr>
        <w:lastRenderedPageBreak/>
        <w:t>VAT GUIDE FOR SCHOOLS</w:t>
      </w:r>
    </w:p>
    <w:p w14:paraId="641C80DD" w14:textId="77777777" w:rsidR="002158F5" w:rsidRPr="002158F5" w:rsidRDefault="002158F5" w:rsidP="002158F5">
      <w:pPr>
        <w:spacing w:after="0" w:line="240" w:lineRule="auto"/>
        <w:jc w:val="both"/>
        <w:rPr>
          <w:rFonts w:ascii="Arial" w:hAnsi="Arial" w:cs="Arial"/>
          <w:sz w:val="24"/>
          <w:szCs w:val="24"/>
        </w:rPr>
      </w:pPr>
    </w:p>
    <w:p w14:paraId="34887A00" w14:textId="77777777" w:rsidR="002158F5" w:rsidRPr="002158F5" w:rsidRDefault="002158F5" w:rsidP="002158F5">
      <w:pPr>
        <w:spacing w:before="240" w:after="60" w:line="240" w:lineRule="auto"/>
        <w:jc w:val="both"/>
        <w:outlineLvl w:val="6"/>
        <w:rPr>
          <w:rFonts w:ascii="Arial" w:hAnsi="Arial" w:cs="Arial"/>
          <w:b/>
          <w:sz w:val="24"/>
          <w:szCs w:val="24"/>
          <w:u w:val="single"/>
        </w:rPr>
      </w:pPr>
      <w:r w:rsidRPr="002158F5">
        <w:rPr>
          <w:rFonts w:ascii="Arial" w:hAnsi="Arial" w:cs="Arial"/>
          <w:b/>
          <w:sz w:val="24"/>
          <w:szCs w:val="24"/>
          <w:u w:val="single"/>
        </w:rPr>
        <w:t>SECTION 1: INTRODUCTION</w:t>
      </w:r>
    </w:p>
    <w:p w14:paraId="72BD1210" w14:textId="77777777" w:rsidR="002158F5" w:rsidRPr="002158F5" w:rsidRDefault="002158F5" w:rsidP="002158F5">
      <w:pPr>
        <w:spacing w:after="0" w:line="240" w:lineRule="auto"/>
        <w:ind w:left="360"/>
        <w:jc w:val="both"/>
        <w:rPr>
          <w:rFonts w:ascii="Arial" w:hAnsi="Arial" w:cs="Arial"/>
          <w:sz w:val="24"/>
          <w:szCs w:val="24"/>
        </w:rPr>
      </w:pPr>
    </w:p>
    <w:p w14:paraId="5A6AD544" w14:textId="77777777" w:rsidR="002158F5" w:rsidRPr="002158F5" w:rsidRDefault="002158F5" w:rsidP="002158F5">
      <w:pPr>
        <w:spacing w:after="0" w:line="240" w:lineRule="auto"/>
        <w:jc w:val="both"/>
        <w:rPr>
          <w:rFonts w:ascii="Arial" w:hAnsi="Arial" w:cs="Arial"/>
          <w:bCs/>
          <w:sz w:val="24"/>
          <w:szCs w:val="24"/>
        </w:rPr>
      </w:pPr>
      <w:r w:rsidRPr="002158F5">
        <w:rPr>
          <w:rFonts w:ascii="Arial" w:hAnsi="Arial" w:cs="Arial"/>
          <w:bCs/>
          <w:sz w:val="24"/>
          <w:szCs w:val="24"/>
        </w:rPr>
        <w:t>Sefton Council is a VAT registered organisation and as such it is required to account for VAT to H.M Revenue &amp; Customs (HMRC) each month on its VAT Return. The VAT Registration No. for the Council is</w:t>
      </w:r>
      <w:r w:rsidRPr="002158F5">
        <w:rPr>
          <w:rFonts w:ascii="Arial" w:hAnsi="Arial" w:cs="Arial"/>
          <w:b/>
          <w:bCs/>
          <w:sz w:val="24"/>
          <w:szCs w:val="24"/>
        </w:rPr>
        <w:t xml:space="preserve"> GB 165 6621 52</w:t>
      </w:r>
      <w:r w:rsidRPr="002158F5">
        <w:rPr>
          <w:rFonts w:ascii="Arial" w:hAnsi="Arial" w:cs="Arial"/>
          <w:bCs/>
          <w:sz w:val="24"/>
          <w:szCs w:val="24"/>
        </w:rPr>
        <w:t>.</w:t>
      </w:r>
    </w:p>
    <w:p w14:paraId="4F846972" w14:textId="77777777" w:rsidR="002158F5" w:rsidRPr="002158F5" w:rsidRDefault="002158F5" w:rsidP="002158F5">
      <w:pPr>
        <w:spacing w:after="0" w:line="240" w:lineRule="auto"/>
        <w:jc w:val="both"/>
        <w:rPr>
          <w:rFonts w:ascii="Arial" w:hAnsi="Arial" w:cs="Arial"/>
          <w:bCs/>
          <w:sz w:val="24"/>
          <w:szCs w:val="24"/>
        </w:rPr>
      </w:pPr>
    </w:p>
    <w:p w14:paraId="25CE08CA" w14:textId="77777777" w:rsidR="002158F5" w:rsidRPr="002158F5" w:rsidRDefault="002158F5" w:rsidP="002158F5">
      <w:pPr>
        <w:spacing w:after="0" w:line="240" w:lineRule="auto"/>
        <w:jc w:val="both"/>
        <w:rPr>
          <w:rFonts w:ascii="Arial" w:hAnsi="Arial" w:cs="Arial"/>
          <w:sz w:val="24"/>
          <w:szCs w:val="24"/>
        </w:rPr>
      </w:pPr>
      <w:r w:rsidRPr="002158F5">
        <w:rPr>
          <w:rFonts w:ascii="Arial" w:hAnsi="Arial" w:cs="Arial"/>
          <w:bCs/>
          <w:sz w:val="24"/>
          <w:szCs w:val="24"/>
        </w:rPr>
        <w:t>The purpose of this document is to provide guidance on the Council’s VAT accounting procedures,</w:t>
      </w:r>
      <w:r w:rsidRPr="002158F5">
        <w:rPr>
          <w:rFonts w:ascii="Arial" w:hAnsi="Arial" w:cs="Arial"/>
          <w:sz w:val="24"/>
          <w:szCs w:val="24"/>
        </w:rPr>
        <w:t xml:space="preserve"> to ensure that: -</w:t>
      </w:r>
    </w:p>
    <w:p w14:paraId="6C340712" w14:textId="77777777" w:rsidR="002158F5" w:rsidRPr="002158F5" w:rsidRDefault="002158F5" w:rsidP="002158F5">
      <w:pPr>
        <w:spacing w:after="0" w:line="240" w:lineRule="auto"/>
        <w:jc w:val="both"/>
        <w:rPr>
          <w:rFonts w:ascii="Arial" w:hAnsi="Arial" w:cs="Arial"/>
          <w:sz w:val="24"/>
          <w:szCs w:val="24"/>
        </w:rPr>
      </w:pPr>
    </w:p>
    <w:p w14:paraId="230027A4" w14:textId="77777777" w:rsidR="002158F5" w:rsidRPr="002158F5" w:rsidRDefault="002158F5" w:rsidP="002158F5">
      <w:pPr>
        <w:numPr>
          <w:ilvl w:val="0"/>
          <w:numId w:val="66"/>
        </w:numPr>
        <w:spacing w:after="0" w:line="240" w:lineRule="auto"/>
        <w:jc w:val="both"/>
        <w:rPr>
          <w:rFonts w:ascii="Arial" w:hAnsi="Arial" w:cs="Arial"/>
          <w:sz w:val="24"/>
          <w:szCs w:val="24"/>
        </w:rPr>
      </w:pPr>
      <w:r w:rsidRPr="002158F5">
        <w:rPr>
          <w:rFonts w:ascii="Arial" w:hAnsi="Arial" w:cs="Arial"/>
          <w:sz w:val="24"/>
          <w:szCs w:val="24"/>
        </w:rPr>
        <w:t xml:space="preserve">VAT is accounted for correctly in accordance with HMRC’s current VAT legislation. </w:t>
      </w:r>
    </w:p>
    <w:p w14:paraId="57FD79D8" w14:textId="77777777" w:rsidR="002158F5" w:rsidRPr="002158F5" w:rsidRDefault="002158F5" w:rsidP="002158F5">
      <w:pPr>
        <w:spacing w:after="0" w:line="240" w:lineRule="auto"/>
        <w:jc w:val="both"/>
        <w:rPr>
          <w:rFonts w:ascii="Arial" w:hAnsi="Arial" w:cs="Arial"/>
          <w:sz w:val="24"/>
          <w:szCs w:val="24"/>
        </w:rPr>
      </w:pPr>
    </w:p>
    <w:p w14:paraId="3238474F" w14:textId="77777777" w:rsidR="002158F5" w:rsidRPr="002158F5" w:rsidRDefault="002158F5" w:rsidP="002158F5">
      <w:pPr>
        <w:numPr>
          <w:ilvl w:val="0"/>
          <w:numId w:val="66"/>
        </w:numPr>
        <w:spacing w:after="0" w:line="240" w:lineRule="auto"/>
        <w:jc w:val="both"/>
        <w:rPr>
          <w:rFonts w:ascii="Arial" w:hAnsi="Arial" w:cs="Arial"/>
          <w:sz w:val="24"/>
          <w:szCs w:val="24"/>
        </w:rPr>
      </w:pPr>
      <w:r w:rsidRPr="002158F5">
        <w:rPr>
          <w:rFonts w:ascii="Arial" w:hAnsi="Arial" w:cs="Arial"/>
          <w:sz w:val="24"/>
          <w:szCs w:val="24"/>
        </w:rPr>
        <w:t>To minimise the risk of assessments, interest, and penalty charges from HMRC, as consequence of errors or non-compliance.</w:t>
      </w:r>
    </w:p>
    <w:p w14:paraId="3414747F" w14:textId="77777777" w:rsidR="002158F5" w:rsidRPr="002158F5" w:rsidRDefault="002158F5" w:rsidP="002158F5">
      <w:pPr>
        <w:spacing w:after="0" w:line="240" w:lineRule="auto"/>
        <w:ind w:left="720"/>
        <w:contextualSpacing/>
        <w:jc w:val="both"/>
        <w:rPr>
          <w:rFonts w:ascii="Arial" w:hAnsi="Arial" w:cs="Arial"/>
          <w:sz w:val="24"/>
          <w:szCs w:val="24"/>
        </w:rPr>
      </w:pPr>
    </w:p>
    <w:p w14:paraId="0FC5FAF7" w14:textId="77777777" w:rsidR="002158F5" w:rsidRPr="002158F5" w:rsidRDefault="002158F5" w:rsidP="002158F5">
      <w:pPr>
        <w:spacing w:after="0" w:line="240" w:lineRule="auto"/>
        <w:ind w:left="360"/>
        <w:jc w:val="both"/>
        <w:rPr>
          <w:rFonts w:ascii="Arial" w:hAnsi="Arial" w:cs="Arial"/>
          <w:sz w:val="24"/>
          <w:szCs w:val="24"/>
        </w:rPr>
      </w:pPr>
      <w:r w:rsidRPr="002158F5">
        <w:rPr>
          <w:rFonts w:ascii="Arial" w:hAnsi="Arial" w:cs="Arial"/>
          <w:sz w:val="24"/>
          <w:szCs w:val="24"/>
        </w:rPr>
        <w:t xml:space="preserve"> </w:t>
      </w:r>
    </w:p>
    <w:p w14:paraId="39398C81" w14:textId="77777777" w:rsidR="002158F5" w:rsidRPr="002158F5" w:rsidRDefault="002158F5" w:rsidP="002158F5">
      <w:pPr>
        <w:spacing w:after="0" w:line="240" w:lineRule="auto"/>
        <w:jc w:val="both"/>
        <w:rPr>
          <w:rFonts w:ascii="Arial" w:hAnsi="Arial" w:cs="Arial"/>
          <w:b/>
          <w:sz w:val="24"/>
          <w:szCs w:val="24"/>
        </w:rPr>
      </w:pPr>
      <w:r w:rsidRPr="002158F5">
        <w:rPr>
          <w:rFonts w:ascii="Arial" w:hAnsi="Arial" w:cs="Arial"/>
          <w:b/>
          <w:sz w:val="24"/>
          <w:szCs w:val="24"/>
        </w:rPr>
        <w:t>Input and Output Tax</w:t>
      </w:r>
    </w:p>
    <w:p w14:paraId="6FD0023C" w14:textId="77777777" w:rsidR="002158F5" w:rsidRPr="002158F5" w:rsidRDefault="002158F5" w:rsidP="002158F5">
      <w:pPr>
        <w:spacing w:after="0" w:line="240" w:lineRule="auto"/>
        <w:jc w:val="both"/>
        <w:rPr>
          <w:rFonts w:ascii="Arial" w:hAnsi="Arial" w:cs="Arial"/>
          <w:b/>
          <w:sz w:val="24"/>
          <w:szCs w:val="24"/>
        </w:rPr>
      </w:pPr>
    </w:p>
    <w:p w14:paraId="19F29BAE" w14:textId="77777777" w:rsidR="002158F5" w:rsidRPr="002158F5" w:rsidRDefault="002158F5" w:rsidP="002158F5">
      <w:pPr>
        <w:spacing w:after="0" w:line="240" w:lineRule="auto"/>
        <w:jc w:val="both"/>
        <w:rPr>
          <w:rFonts w:ascii="Arial" w:hAnsi="Arial" w:cs="Arial"/>
          <w:bCs/>
          <w:sz w:val="24"/>
          <w:szCs w:val="24"/>
        </w:rPr>
      </w:pPr>
      <w:r w:rsidRPr="002158F5">
        <w:rPr>
          <w:rFonts w:ascii="Arial" w:hAnsi="Arial" w:cs="Arial"/>
          <w:bCs/>
          <w:sz w:val="24"/>
          <w:szCs w:val="24"/>
        </w:rPr>
        <w:t xml:space="preserve">The Council can recover most of the VAT it incurs on expenditure, from HMRC, via the VAT Return. Therefore, only the net expenditure is charged to school budgets, in most instances. </w:t>
      </w:r>
    </w:p>
    <w:p w14:paraId="0B4B1AA3" w14:textId="77777777" w:rsidR="002158F5" w:rsidRPr="002158F5" w:rsidRDefault="002158F5" w:rsidP="002158F5">
      <w:pPr>
        <w:spacing w:after="0" w:line="240" w:lineRule="auto"/>
        <w:jc w:val="both"/>
        <w:rPr>
          <w:rFonts w:ascii="Arial" w:hAnsi="Arial" w:cs="Arial"/>
          <w:b/>
          <w:sz w:val="24"/>
          <w:szCs w:val="24"/>
        </w:rPr>
      </w:pPr>
    </w:p>
    <w:p w14:paraId="5B498A13" w14:textId="77777777" w:rsidR="002158F5" w:rsidRPr="002158F5" w:rsidRDefault="002158F5" w:rsidP="002158F5">
      <w:pPr>
        <w:spacing w:after="0" w:line="240" w:lineRule="auto"/>
        <w:jc w:val="both"/>
        <w:rPr>
          <w:rFonts w:ascii="Arial" w:hAnsi="Arial" w:cs="Arial"/>
          <w:sz w:val="24"/>
          <w:szCs w:val="24"/>
        </w:rPr>
      </w:pPr>
      <w:r w:rsidRPr="002158F5">
        <w:rPr>
          <w:rFonts w:ascii="Arial" w:hAnsi="Arial" w:cs="Arial"/>
          <w:b/>
          <w:sz w:val="24"/>
          <w:szCs w:val="24"/>
        </w:rPr>
        <w:t xml:space="preserve">Input Tax </w:t>
      </w:r>
      <w:r w:rsidRPr="002158F5">
        <w:rPr>
          <w:rFonts w:ascii="Arial" w:hAnsi="Arial" w:cs="Arial"/>
          <w:sz w:val="24"/>
          <w:szCs w:val="24"/>
        </w:rPr>
        <w:t xml:space="preserve">is the VAT the Council incurs on </w:t>
      </w:r>
      <w:r w:rsidRPr="002158F5">
        <w:rPr>
          <w:rFonts w:ascii="Arial" w:hAnsi="Arial" w:cs="Arial"/>
          <w:b/>
          <w:sz w:val="24"/>
          <w:szCs w:val="24"/>
        </w:rPr>
        <w:t>expenditure</w:t>
      </w:r>
      <w:r w:rsidRPr="002158F5">
        <w:rPr>
          <w:rFonts w:ascii="Arial" w:hAnsi="Arial" w:cs="Arial"/>
          <w:sz w:val="24"/>
          <w:szCs w:val="24"/>
        </w:rPr>
        <w:t>.</w:t>
      </w:r>
    </w:p>
    <w:p w14:paraId="2F42D0D9" w14:textId="77777777" w:rsidR="002158F5" w:rsidRPr="002158F5" w:rsidRDefault="002158F5" w:rsidP="002158F5">
      <w:pPr>
        <w:spacing w:after="0" w:line="240" w:lineRule="auto"/>
        <w:jc w:val="both"/>
        <w:rPr>
          <w:rFonts w:ascii="Arial" w:hAnsi="Arial" w:cs="Arial"/>
          <w:sz w:val="24"/>
          <w:szCs w:val="24"/>
        </w:rPr>
      </w:pPr>
      <w:r w:rsidRPr="002158F5">
        <w:rPr>
          <w:rFonts w:ascii="Arial" w:hAnsi="Arial" w:cs="Arial"/>
          <w:sz w:val="24"/>
          <w:szCs w:val="24"/>
        </w:rPr>
        <w:t>The Agresso General Ledger Code for Input Tax is: -</w:t>
      </w:r>
      <w:r w:rsidRPr="002158F5">
        <w:rPr>
          <w:rFonts w:ascii="Arial" w:hAnsi="Arial" w:cs="Arial"/>
          <w:b/>
          <w:sz w:val="24"/>
          <w:szCs w:val="24"/>
        </w:rPr>
        <w:t xml:space="preserve"> VAT1 V1000</w:t>
      </w:r>
      <w:r w:rsidRPr="002158F5">
        <w:rPr>
          <w:rFonts w:ascii="Arial" w:hAnsi="Arial" w:cs="Arial"/>
          <w:sz w:val="24"/>
          <w:szCs w:val="24"/>
        </w:rPr>
        <w:t xml:space="preserve">  </w:t>
      </w:r>
    </w:p>
    <w:p w14:paraId="3152D56C" w14:textId="77777777" w:rsidR="002158F5" w:rsidRPr="002158F5" w:rsidRDefault="002158F5" w:rsidP="002158F5">
      <w:pPr>
        <w:spacing w:after="0" w:line="240" w:lineRule="auto"/>
        <w:jc w:val="both"/>
        <w:rPr>
          <w:rFonts w:ascii="Arial" w:hAnsi="Arial" w:cs="Arial"/>
          <w:sz w:val="24"/>
          <w:szCs w:val="24"/>
        </w:rPr>
      </w:pPr>
    </w:p>
    <w:p w14:paraId="51D259BD" w14:textId="77777777" w:rsidR="002158F5" w:rsidRPr="002158F5" w:rsidRDefault="002158F5" w:rsidP="002158F5">
      <w:pPr>
        <w:spacing w:after="0" w:line="240" w:lineRule="auto"/>
        <w:jc w:val="both"/>
        <w:rPr>
          <w:rFonts w:ascii="Arial" w:hAnsi="Arial" w:cs="Arial"/>
          <w:bCs/>
          <w:sz w:val="24"/>
          <w:szCs w:val="24"/>
        </w:rPr>
      </w:pPr>
      <w:r w:rsidRPr="002158F5">
        <w:rPr>
          <w:rFonts w:ascii="Arial" w:hAnsi="Arial" w:cs="Arial"/>
          <w:bCs/>
          <w:sz w:val="24"/>
          <w:szCs w:val="24"/>
        </w:rPr>
        <w:t>The Council is required to charge VAT on some of the income it receives, e.g., teacher’s meals. All VAT collected on income must be paid over to HMRC, via the VAT Return.</w:t>
      </w:r>
    </w:p>
    <w:p w14:paraId="0DC988C5" w14:textId="77777777" w:rsidR="002158F5" w:rsidRPr="002158F5" w:rsidRDefault="002158F5" w:rsidP="002158F5">
      <w:pPr>
        <w:spacing w:after="0" w:line="240" w:lineRule="auto"/>
        <w:jc w:val="both"/>
        <w:rPr>
          <w:rFonts w:ascii="Arial" w:hAnsi="Arial" w:cs="Arial"/>
          <w:sz w:val="24"/>
          <w:szCs w:val="24"/>
        </w:rPr>
      </w:pPr>
    </w:p>
    <w:p w14:paraId="0790B0A2" w14:textId="77777777" w:rsidR="002158F5" w:rsidRPr="002158F5" w:rsidRDefault="002158F5" w:rsidP="002158F5">
      <w:pPr>
        <w:spacing w:after="0" w:line="240" w:lineRule="auto"/>
        <w:jc w:val="both"/>
        <w:rPr>
          <w:rFonts w:ascii="Arial" w:hAnsi="Arial" w:cs="Arial"/>
          <w:sz w:val="24"/>
          <w:szCs w:val="24"/>
        </w:rPr>
      </w:pPr>
      <w:r w:rsidRPr="002158F5">
        <w:rPr>
          <w:rFonts w:ascii="Arial" w:hAnsi="Arial" w:cs="Arial"/>
          <w:b/>
          <w:sz w:val="24"/>
          <w:szCs w:val="24"/>
        </w:rPr>
        <w:t xml:space="preserve">Output Tax </w:t>
      </w:r>
      <w:r w:rsidRPr="002158F5">
        <w:rPr>
          <w:rFonts w:ascii="Arial" w:hAnsi="Arial" w:cs="Arial"/>
          <w:sz w:val="24"/>
          <w:szCs w:val="24"/>
        </w:rPr>
        <w:t xml:space="preserve">is VAT the Council collects on </w:t>
      </w:r>
      <w:r w:rsidRPr="002158F5">
        <w:rPr>
          <w:rFonts w:ascii="Arial" w:hAnsi="Arial" w:cs="Arial"/>
          <w:b/>
          <w:sz w:val="24"/>
          <w:szCs w:val="24"/>
        </w:rPr>
        <w:t>income.</w:t>
      </w:r>
    </w:p>
    <w:p w14:paraId="54D4D9C4" w14:textId="77777777" w:rsidR="002158F5" w:rsidRPr="002158F5" w:rsidRDefault="002158F5" w:rsidP="002158F5">
      <w:pPr>
        <w:spacing w:after="0" w:line="240" w:lineRule="auto"/>
        <w:jc w:val="both"/>
        <w:rPr>
          <w:rFonts w:ascii="Arial" w:hAnsi="Arial" w:cs="Arial"/>
          <w:sz w:val="24"/>
          <w:szCs w:val="24"/>
        </w:rPr>
      </w:pPr>
      <w:r w:rsidRPr="002158F5">
        <w:rPr>
          <w:rFonts w:ascii="Arial" w:hAnsi="Arial" w:cs="Arial"/>
          <w:sz w:val="24"/>
          <w:szCs w:val="24"/>
        </w:rPr>
        <w:t xml:space="preserve">The Agresso General Ledger Code for Output Tax is: - </w:t>
      </w:r>
      <w:r w:rsidRPr="002158F5">
        <w:rPr>
          <w:rFonts w:ascii="Arial" w:hAnsi="Arial" w:cs="Arial"/>
          <w:b/>
          <w:sz w:val="24"/>
          <w:szCs w:val="24"/>
        </w:rPr>
        <w:t>VAT1 V2000</w:t>
      </w:r>
      <w:r w:rsidRPr="002158F5">
        <w:rPr>
          <w:rFonts w:ascii="Arial" w:hAnsi="Arial" w:cs="Arial"/>
          <w:sz w:val="24"/>
          <w:szCs w:val="24"/>
        </w:rPr>
        <w:t xml:space="preserve"> </w:t>
      </w:r>
    </w:p>
    <w:p w14:paraId="04B326C6" w14:textId="77777777" w:rsidR="002158F5" w:rsidRPr="002158F5" w:rsidRDefault="002158F5" w:rsidP="002158F5">
      <w:pPr>
        <w:spacing w:after="0" w:line="240" w:lineRule="auto"/>
        <w:jc w:val="both"/>
        <w:rPr>
          <w:rFonts w:ascii="Arial" w:hAnsi="Arial" w:cs="Arial"/>
          <w:sz w:val="24"/>
          <w:szCs w:val="24"/>
        </w:rPr>
      </w:pPr>
    </w:p>
    <w:p w14:paraId="67E322FD" w14:textId="77777777" w:rsidR="002158F5" w:rsidRPr="002158F5" w:rsidRDefault="002158F5" w:rsidP="002158F5">
      <w:pPr>
        <w:spacing w:after="0" w:line="240" w:lineRule="auto"/>
        <w:jc w:val="both"/>
        <w:rPr>
          <w:rFonts w:ascii="Arial" w:hAnsi="Arial" w:cs="Arial"/>
          <w:b/>
          <w:sz w:val="24"/>
          <w:szCs w:val="24"/>
        </w:rPr>
      </w:pPr>
      <w:r w:rsidRPr="002158F5">
        <w:rPr>
          <w:rFonts w:ascii="Arial" w:hAnsi="Arial" w:cs="Arial"/>
          <w:b/>
          <w:sz w:val="24"/>
          <w:szCs w:val="24"/>
        </w:rPr>
        <w:t>VAT Categories</w:t>
      </w:r>
    </w:p>
    <w:p w14:paraId="0FC2326F" w14:textId="77777777" w:rsidR="002158F5" w:rsidRPr="002158F5" w:rsidRDefault="002158F5" w:rsidP="002158F5">
      <w:pPr>
        <w:spacing w:before="120" w:after="240" w:line="240" w:lineRule="auto"/>
        <w:jc w:val="both"/>
        <w:rPr>
          <w:rFonts w:ascii="Arial" w:hAnsi="Arial" w:cs="Arial"/>
          <w:sz w:val="24"/>
          <w:szCs w:val="24"/>
        </w:rPr>
      </w:pPr>
      <w:r w:rsidRPr="002158F5">
        <w:rPr>
          <w:rFonts w:ascii="Arial" w:hAnsi="Arial" w:cs="Arial"/>
          <w:sz w:val="24"/>
          <w:szCs w:val="24"/>
        </w:rPr>
        <w:t>There are currently five VAT Categories as detailed below.</w:t>
      </w:r>
    </w:p>
    <w:tbl>
      <w:tblPr>
        <w:tblStyle w:val="TableGrid2"/>
        <w:tblW w:w="0" w:type="auto"/>
        <w:tblLook w:val="04A0" w:firstRow="1" w:lastRow="0" w:firstColumn="1" w:lastColumn="0" w:noHBand="0" w:noVBand="1"/>
      </w:tblPr>
      <w:tblGrid>
        <w:gridCol w:w="3135"/>
        <w:gridCol w:w="980"/>
        <w:gridCol w:w="4187"/>
      </w:tblGrid>
      <w:tr w:rsidR="002158F5" w:rsidRPr="002158F5" w14:paraId="552F0A4A" w14:textId="77777777" w:rsidTr="00223A30">
        <w:tc>
          <w:tcPr>
            <w:tcW w:w="3227" w:type="dxa"/>
          </w:tcPr>
          <w:p w14:paraId="28157CBB" w14:textId="77777777" w:rsidR="002158F5" w:rsidRPr="002158F5" w:rsidRDefault="002158F5" w:rsidP="002158F5">
            <w:pPr>
              <w:spacing w:after="120" w:line="240" w:lineRule="auto"/>
              <w:rPr>
                <w:rFonts w:ascii="Arial" w:hAnsi="Arial" w:cs="Arial"/>
                <w:sz w:val="24"/>
                <w:szCs w:val="24"/>
                <w:u w:val="single"/>
              </w:rPr>
            </w:pPr>
            <w:r w:rsidRPr="002158F5">
              <w:rPr>
                <w:rFonts w:ascii="Arial" w:hAnsi="Arial" w:cs="Arial"/>
                <w:sz w:val="24"/>
                <w:szCs w:val="24"/>
                <w:u w:val="single"/>
              </w:rPr>
              <w:t>Category</w:t>
            </w:r>
          </w:p>
        </w:tc>
        <w:tc>
          <w:tcPr>
            <w:tcW w:w="992" w:type="dxa"/>
          </w:tcPr>
          <w:p w14:paraId="5B5ED272" w14:textId="77777777" w:rsidR="002158F5" w:rsidRPr="002158F5" w:rsidRDefault="002158F5" w:rsidP="002158F5">
            <w:pPr>
              <w:spacing w:after="120" w:line="240" w:lineRule="auto"/>
              <w:jc w:val="center"/>
              <w:rPr>
                <w:rFonts w:ascii="Arial" w:hAnsi="Arial" w:cs="Arial"/>
                <w:sz w:val="24"/>
                <w:szCs w:val="24"/>
              </w:rPr>
            </w:pPr>
            <w:r w:rsidRPr="002158F5">
              <w:rPr>
                <w:rFonts w:ascii="Arial" w:hAnsi="Arial" w:cs="Arial"/>
                <w:b/>
                <w:sz w:val="24"/>
                <w:szCs w:val="24"/>
              </w:rPr>
              <w:t>Rate</w:t>
            </w:r>
          </w:p>
        </w:tc>
        <w:tc>
          <w:tcPr>
            <w:tcW w:w="4303" w:type="dxa"/>
          </w:tcPr>
          <w:p w14:paraId="5FBC4850" w14:textId="77777777" w:rsidR="002158F5" w:rsidRPr="002158F5" w:rsidRDefault="002158F5" w:rsidP="002158F5">
            <w:pPr>
              <w:spacing w:after="120" w:line="240" w:lineRule="auto"/>
              <w:jc w:val="both"/>
              <w:rPr>
                <w:rFonts w:ascii="Arial" w:hAnsi="Arial" w:cs="Arial"/>
                <w:sz w:val="24"/>
                <w:szCs w:val="24"/>
                <w:u w:val="single"/>
              </w:rPr>
            </w:pPr>
            <w:r w:rsidRPr="002158F5">
              <w:rPr>
                <w:rFonts w:ascii="Arial" w:hAnsi="Arial" w:cs="Arial"/>
                <w:sz w:val="24"/>
                <w:szCs w:val="24"/>
                <w:u w:val="single"/>
              </w:rPr>
              <w:t>Description</w:t>
            </w:r>
          </w:p>
        </w:tc>
      </w:tr>
      <w:tr w:rsidR="002158F5" w:rsidRPr="002158F5" w14:paraId="7C213A5F" w14:textId="77777777" w:rsidTr="00223A30">
        <w:tc>
          <w:tcPr>
            <w:tcW w:w="3227" w:type="dxa"/>
          </w:tcPr>
          <w:p w14:paraId="08AAA1F0" w14:textId="77777777" w:rsidR="002158F5" w:rsidRPr="002158F5" w:rsidRDefault="002158F5" w:rsidP="002158F5">
            <w:pPr>
              <w:spacing w:after="120" w:line="240" w:lineRule="auto"/>
              <w:rPr>
                <w:rFonts w:ascii="Arial" w:hAnsi="Arial" w:cs="Arial"/>
                <w:sz w:val="24"/>
                <w:szCs w:val="24"/>
              </w:rPr>
            </w:pPr>
            <w:r w:rsidRPr="002158F5">
              <w:rPr>
                <w:rFonts w:ascii="Arial" w:hAnsi="Arial" w:cs="Arial"/>
                <w:sz w:val="24"/>
                <w:szCs w:val="24"/>
              </w:rPr>
              <w:t>Standard Rate</w:t>
            </w:r>
          </w:p>
        </w:tc>
        <w:tc>
          <w:tcPr>
            <w:tcW w:w="992" w:type="dxa"/>
          </w:tcPr>
          <w:p w14:paraId="15131AA1" w14:textId="77777777" w:rsidR="002158F5" w:rsidRPr="002158F5" w:rsidRDefault="002158F5" w:rsidP="002158F5">
            <w:pPr>
              <w:spacing w:after="120" w:line="240" w:lineRule="auto"/>
              <w:jc w:val="right"/>
              <w:rPr>
                <w:rFonts w:ascii="Arial" w:hAnsi="Arial" w:cs="Arial"/>
                <w:sz w:val="24"/>
                <w:szCs w:val="24"/>
              </w:rPr>
            </w:pPr>
            <w:r w:rsidRPr="002158F5">
              <w:rPr>
                <w:rFonts w:ascii="Arial" w:hAnsi="Arial" w:cs="Arial"/>
                <w:sz w:val="24"/>
                <w:szCs w:val="24"/>
              </w:rPr>
              <w:t>20%</w:t>
            </w:r>
          </w:p>
        </w:tc>
        <w:tc>
          <w:tcPr>
            <w:tcW w:w="4303" w:type="dxa"/>
          </w:tcPr>
          <w:p w14:paraId="18F14CEF" w14:textId="77777777" w:rsidR="002158F5" w:rsidRPr="002158F5" w:rsidRDefault="002158F5" w:rsidP="002158F5">
            <w:pPr>
              <w:spacing w:after="120" w:line="240" w:lineRule="auto"/>
              <w:jc w:val="both"/>
              <w:rPr>
                <w:rFonts w:ascii="Arial" w:hAnsi="Arial" w:cs="Arial"/>
                <w:sz w:val="24"/>
                <w:szCs w:val="24"/>
              </w:rPr>
            </w:pPr>
            <w:r w:rsidRPr="002158F5">
              <w:rPr>
                <w:rFonts w:ascii="Arial" w:hAnsi="Arial" w:cs="Arial"/>
                <w:sz w:val="24"/>
                <w:szCs w:val="24"/>
              </w:rPr>
              <w:t>The normal rate applied to goods and services unless otherwise rated or exempted.</w:t>
            </w:r>
          </w:p>
        </w:tc>
      </w:tr>
      <w:tr w:rsidR="002158F5" w:rsidRPr="002158F5" w14:paraId="12B040C2" w14:textId="77777777" w:rsidTr="00223A30">
        <w:tc>
          <w:tcPr>
            <w:tcW w:w="3227" w:type="dxa"/>
          </w:tcPr>
          <w:p w14:paraId="21C94EA4" w14:textId="77777777" w:rsidR="002158F5" w:rsidRPr="002158F5" w:rsidRDefault="002158F5" w:rsidP="002158F5">
            <w:pPr>
              <w:spacing w:after="120" w:line="240" w:lineRule="auto"/>
              <w:rPr>
                <w:rFonts w:ascii="Arial" w:hAnsi="Arial" w:cs="Arial"/>
                <w:sz w:val="24"/>
                <w:szCs w:val="24"/>
              </w:rPr>
            </w:pPr>
            <w:r w:rsidRPr="002158F5">
              <w:rPr>
                <w:rFonts w:ascii="Arial" w:hAnsi="Arial" w:cs="Arial"/>
                <w:sz w:val="24"/>
                <w:szCs w:val="24"/>
              </w:rPr>
              <w:t>Reduced Rate</w:t>
            </w:r>
          </w:p>
        </w:tc>
        <w:tc>
          <w:tcPr>
            <w:tcW w:w="992" w:type="dxa"/>
          </w:tcPr>
          <w:p w14:paraId="42DAB46F" w14:textId="77777777" w:rsidR="002158F5" w:rsidRPr="002158F5" w:rsidRDefault="002158F5" w:rsidP="002158F5">
            <w:pPr>
              <w:spacing w:after="120" w:line="240" w:lineRule="auto"/>
              <w:jc w:val="right"/>
              <w:rPr>
                <w:rFonts w:ascii="Arial" w:hAnsi="Arial" w:cs="Arial"/>
                <w:sz w:val="24"/>
                <w:szCs w:val="24"/>
              </w:rPr>
            </w:pPr>
            <w:r w:rsidRPr="002158F5">
              <w:rPr>
                <w:rFonts w:ascii="Arial" w:hAnsi="Arial" w:cs="Arial"/>
                <w:sz w:val="24"/>
                <w:szCs w:val="24"/>
              </w:rPr>
              <w:t>5%</w:t>
            </w:r>
          </w:p>
        </w:tc>
        <w:tc>
          <w:tcPr>
            <w:tcW w:w="4303" w:type="dxa"/>
            <w:tcBorders>
              <w:bottom w:val="nil"/>
            </w:tcBorders>
          </w:tcPr>
          <w:p w14:paraId="5B48CB68" w14:textId="77777777" w:rsidR="002158F5" w:rsidRPr="002158F5" w:rsidRDefault="002158F5" w:rsidP="002158F5">
            <w:pPr>
              <w:spacing w:after="120" w:line="240" w:lineRule="auto"/>
              <w:jc w:val="both"/>
              <w:rPr>
                <w:rFonts w:ascii="Arial" w:hAnsi="Arial" w:cs="Arial"/>
                <w:sz w:val="24"/>
                <w:szCs w:val="24"/>
              </w:rPr>
            </w:pPr>
            <w:r w:rsidRPr="002158F5">
              <w:rPr>
                <w:rFonts w:ascii="Arial" w:hAnsi="Arial" w:cs="Arial"/>
                <w:sz w:val="24"/>
                <w:szCs w:val="24"/>
              </w:rPr>
              <w:t xml:space="preserve">Please see Appendix E, Page 26, re </w:t>
            </w:r>
          </w:p>
        </w:tc>
      </w:tr>
      <w:tr w:rsidR="002158F5" w:rsidRPr="002158F5" w14:paraId="1457EECE" w14:textId="77777777" w:rsidTr="00223A30">
        <w:tc>
          <w:tcPr>
            <w:tcW w:w="3227" w:type="dxa"/>
          </w:tcPr>
          <w:p w14:paraId="0EB0FC24" w14:textId="77777777" w:rsidR="002158F5" w:rsidRPr="002158F5" w:rsidRDefault="002158F5" w:rsidP="002158F5">
            <w:pPr>
              <w:spacing w:after="120" w:line="240" w:lineRule="auto"/>
              <w:rPr>
                <w:rFonts w:ascii="Arial" w:hAnsi="Arial" w:cs="Arial"/>
                <w:sz w:val="24"/>
                <w:szCs w:val="24"/>
              </w:rPr>
            </w:pPr>
            <w:r w:rsidRPr="002158F5">
              <w:rPr>
                <w:rFonts w:ascii="Arial" w:hAnsi="Arial" w:cs="Arial"/>
                <w:sz w:val="24"/>
                <w:szCs w:val="24"/>
              </w:rPr>
              <w:t>Exempt</w:t>
            </w:r>
          </w:p>
        </w:tc>
        <w:tc>
          <w:tcPr>
            <w:tcW w:w="992" w:type="dxa"/>
          </w:tcPr>
          <w:p w14:paraId="36C5A441" w14:textId="77777777" w:rsidR="002158F5" w:rsidRPr="002158F5" w:rsidRDefault="002158F5" w:rsidP="002158F5">
            <w:pPr>
              <w:spacing w:after="120" w:line="240" w:lineRule="auto"/>
              <w:jc w:val="right"/>
              <w:rPr>
                <w:rFonts w:ascii="Arial" w:hAnsi="Arial" w:cs="Arial"/>
                <w:sz w:val="24"/>
                <w:szCs w:val="24"/>
              </w:rPr>
            </w:pPr>
            <w:r w:rsidRPr="002158F5">
              <w:rPr>
                <w:rFonts w:ascii="Arial" w:hAnsi="Arial" w:cs="Arial"/>
                <w:sz w:val="24"/>
                <w:szCs w:val="24"/>
              </w:rPr>
              <w:t>0%</w:t>
            </w:r>
          </w:p>
        </w:tc>
        <w:tc>
          <w:tcPr>
            <w:tcW w:w="4303" w:type="dxa"/>
            <w:tcBorders>
              <w:top w:val="nil"/>
              <w:bottom w:val="nil"/>
            </w:tcBorders>
          </w:tcPr>
          <w:p w14:paraId="573B2DC6" w14:textId="77777777" w:rsidR="002158F5" w:rsidRPr="002158F5" w:rsidRDefault="002158F5" w:rsidP="002158F5">
            <w:pPr>
              <w:spacing w:after="120" w:line="240" w:lineRule="auto"/>
              <w:jc w:val="both"/>
              <w:rPr>
                <w:rFonts w:ascii="Arial" w:hAnsi="Arial" w:cs="Arial"/>
                <w:sz w:val="24"/>
                <w:szCs w:val="24"/>
              </w:rPr>
            </w:pPr>
            <w:r w:rsidRPr="002158F5">
              <w:rPr>
                <w:rFonts w:ascii="Arial" w:hAnsi="Arial" w:cs="Arial"/>
                <w:sz w:val="24"/>
                <w:szCs w:val="24"/>
              </w:rPr>
              <w:t xml:space="preserve">circumstances in which lower rates </w:t>
            </w:r>
          </w:p>
        </w:tc>
      </w:tr>
      <w:tr w:rsidR="002158F5" w:rsidRPr="002158F5" w14:paraId="544679A5" w14:textId="77777777" w:rsidTr="00223A30">
        <w:tc>
          <w:tcPr>
            <w:tcW w:w="3227" w:type="dxa"/>
            <w:tcBorders>
              <w:bottom w:val="single" w:sz="4" w:space="0" w:color="auto"/>
            </w:tcBorders>
          </w:tcPr>
          <w:p w14:paraId="0C712191" w14:textId="77777777" w:rsidR="002158F5" w:rsidRPr="002158F5" w:rsidRDefault="002158F5" w:rsidP="002158F5">
            <w:pPr>
              <w:spacing w:after="120" w:line="240" w:lineRule="auto"/>
              <w:rPr>
                <w:rFonts w:ascii="Arial" w:hAnsi="Arial" w:cs="Arial"/>
                <w:sz w:val="24"/>
                <w:szCs w:val="24"/>
              </w:rPr>
            </w:pPr>
            <w:r w:rsidRPr="002158F5">
              <w:rPr>
                <w:rFonts w:ascii="Arial" w:hAnsi="Arial" w:cs="Arial"/>
                <w:sz w:val="24"/>
                <w:szCs w:val="24"/>
              </w:rPr>
              <w:t>Zero Rated</w:t>
            </w:r>
          </w:p>
        </w:tc>
        <w:tc>
          <w:tcPr>
            <w:tcW w:w="992" w:type="dxa"/>
            <w:tcBorders>
              <w:bottom w:val="single" w:sz="4" w:space="0" w:color="auto"/>
            </w:tcBorders>
          </w:tcPr>
          <w:p w14:paraId="6B216B26" w14:textId="77777777" w:rsidR="002158F5" w:rsidRPr="002158F5" w:rsidRDefault="002158F5" w:rsidP="002158F5">
            <w:pPr>
              <w:spacing w:after="120" w:line="240" w:lineRule="auto"/>
              <w:jc w:val="right"/>
              <w:rPr>
                <w:rFonts w:ascii="Arial" w:hAnsi="Arial" w:cs="Arial"/>
                <w:sz w:val="24"/>
                <w:szCs w:val="24"/>
              </w:rPr>
            </w:pPr>
            <w:r w:rsidRPr="002158F5">
              <w:rPr>
                <w:rFonts w:ascii="Arial" w:hAnsi="Arial" w:cs="Arial"/>
                <w:sz w:val="24"/>
                <w:szCs w:val="24"/>
              </w:rPr>
              <w:t>0%</w:t>
            </w:r>
          </w:p>
        </w:tc>
        <w:tc>
          <w:tcPr>
            <w:tcW w:w="4303" w:type="dxa"/>
            <w:tcBorders>
              <w:top w:val="nil"/>
              <w:bottom w:val="single" w:sz="4" w:space="0" w:color="auto"/>
            </w:tcBorders>
          </w:tcPr>
          <w:p w14:paraId="7C1888D6" w14:textId="77777777" w:rsidR="002158F5" w:rsidRPr="002158F5" w:rsidRDefault="002158F5" w:rsidP="002158F5">
            <w:pPr>
              <w:spacing w:after="120" w:line="240" w:lineRule="auto"/>
              <w:jc w:val="both"/>
              <w:rPr>
                <w:rFonts w:ascii="Arial" w:hAnsi="Arial" w:cs="Arial"/>
                <w:sz w:val="24"/>
                <w:szCs w:val="24"/>
              </w:rPr>
            </w:pPr>
            <w:r w:rsidRPr="002158F5">
              <w:rPr>
                <w:rFonts w:ascii="Arial" w:hAnsi="Arial" w:cs="Arial"/>
                <w:sz w:val="24"/>
                <w:szCs w:val="24"/>
              </w:rPr>
              <w:t>or an exemption applies.</w:t>
            </w:r>
          </w:p>
        </w:tc>
      </w:tr>
      <w:tr w:rsidR="002158F5" w:rsidRPr="002158F5" w14:paraId="18F72DFF" w14:textId="77777777" w:rsidTr="00223A30">
        <w:tc>
          <w:tcPr>
            <w:tcW w:w="3227" w:type="dxa"/>
            <w:tcBorders>
              <w:top w:val="single" w:sz="4" w:space="0" w:color="auto"/>
            </w:tcBorders>
          </w:tcPr>
          <w:p w14:paraId="2EB58B2E" w14:textId="77777777" w:rsidR="002158F5" w:rsidRPr="002158F5" w:rsidRDefault="002158F5" w:rsidP="002158F5">
            <w:pPr>
              <w:spacing w:after="120" w:line="240" w:lineRule="auto"/>
              <w:rPr>
                <w:rFonts w:ascii="Arial" w:hAnsi="Arial" w:cs="Arial"/>
                <w:sz w:val="24"/>
                <w:szCs w:val="24"/>
              </w:rPr>
            </w:pPr>
            <w:r w:rsidRPr="002158F5">
              <w:rPr>
                <w:rFonts w:ascii="Arial" w:hAnsi="Arial" w:cs="Arial"/>
                <w:sz w:val="24"/>
                <w:szCs w:val="24"/>
              </w:rPr>
              <w:lastRenderedPageBreak/>
              <w:t>Non-Business or Outside the Scope</w:t>
            </w:r>
          </w:p>
        </w:tc>
        <w:tc>
          <w:tcPr>
            <w:tcW w:w="992" w:type="dxa"/>
            <w:tcBorders>
              <w:top w:val="single" w:sz="4" w:space="0" w:color="auto"/>
            </w:tcBorders>
          </w:tcPr>
          <w:p w14:paraId="05A92E32" w14:textId="77777777" w:rsidR="002158F5" w:rsidRPr="002158F5" w:rsidRDefault="002158F5" w:rsidP="002158F5">
            <w:pPr>
              <w:spacing w:after="120" w:line="240" w:lineRule="auto"/>
              <w:jc w:val="right"/>
              <w:rPr>
                <w:rFonts w:ascii="Arial" w:hAnsi="Arial" w:cs="Arial"/>
                <w:sz w:val="24"/>
                <w:szCs w:val="24"/>
              </w:rPr>
            </w:pPr>
            <w:r w:rsidRPr="002158F5">
              <w:rPr>
                <w:rFonts w:ascii="Arial" w:hAnsi="Arial" w:cs="Arial"/>
                <w:sz w:val="24"/>
                <w:szCs w:val="24"/>
              </w:rPr>
              <w:t>0%</w:t>
            </w:r>
          </w:p>
        </w:tc>
        <w:tc>
          <w:tcPr>
            <w:tcW w:w="4303" w:type="dxa"/>
            <w:tcBorders>
              <w:top w:val="single" w:sz="4" w:space="0" w:color="auto"/>
            </w:tcBorders>
          </w:tcPr>
          <w:p w14:paraId="465DD668" w14:textId="77777777" w:rsidR="002158F5" w:rsidRPr="002158F5" w:rsidRDefault="002158F5" w:rsidP="002158F5">
            <w:pPr>
              <w:spacing w:after="120" w:line="240" w:lineRule="auto"/>
              <w:rPr>
                <w:rFonts w:ascii="Arial" w:hAnsi="Arial" w:cs="Arial"/>
                <w:sz w:val="24"/>
                <w:szCs w:val="24"/>
              </w:rPr>
            </w:pPr>
            <w:r w:rsidRPr="002158F5">
              <w:rPr>
                <w:rFonts w:ascii="Arial" w:hAnsi="Arial" w:cs="Arial"/>
                <w:sz w:val="24"/>
                <w:szCs w:val="24"/>
              </w:rPr>
              <w:t>Transactions outside the scope of current VAT legislation (e.g., salary payments, grant funding, NNDR payments, &amp; statutory fees)</w:t>
            </w:r>
          </w:p>
        </w:tc>
      </w:tr>
    </w:tbl>
    <w:p w14:paraId="5DAC5DC9" w14:textId="77777777" w:rsidR="002158F5" w:rsidRPr="002158F5" w:rsidRDefault="002158F5" w:rsidP="002158F5">
      <w:pPr>
        <w:spacing w:after="0" w:line="240" w:lineRule="auto"/>
        <w:jc w:val="both"/>
        <w:rPr>
          <w:rFonts w:ascii="Arial" w:hAnsi="Arial" w:cs="Arial"/>
          <w:b/>
          <w:sz w:val="24"/>
          <w:szCs w:val="24"/>
        </w:rPr>
      </w:pPr>
    </w:p>
    <w:p w14:paraId="3896D32B" w14:textId="77777777" w:rsidR="002158F5" w:rsidRPr="002158F5" w:rsidRDefault="002158F5" w:rsidP="002158F5">
      <w:pPr>
        <w:spacing w:after="0" w:line="240" w:lineRule="auto"/>
        <w:jc w:val="both"/>
        <w:rPr>
          <w:rFonts w:ascii="Arial" w:hAnsi="Arial" w:cs="Arial"/>
          <w:b/>
          <w:sz w:val="24"/>
          <w:szCs w:val="24"/>
        </w:rPr>
      </w:pPr>
    </w:p>
    <w:p w14:paraId="0D2FE8B9" w14:textId="77777777" w:rsidR="002158F5" w:rsidRPr="002158F5" w:rsidRDefault="002158F5" w:rsidP="002158F5">
      <w:pPr>
        <w:spacing w:after="0" w:line="240" w:lineRule="auto"/>
        <w:jc w:val="both"/>
        <w:rPr>
          <w:rFonts w:ascii="Arial" w:hAnsi="Arial" w:cs="Arial"/>
          <w:b/>
          <w:sz w:val="24"/>
          <w:szCs w:val="24"/>
        </w:rPr>
      </w:pPr>
      <w:r w:rsidRPr="002158F5">
        <w:rPr>
          <w:rFonts w:ascii="Arial" w:hAnsi="Arial" w:cs="Arial"/>
          <w:b/>
          <w:sz w:val="24"/>
          <w:szCs w:val="24"/>
        </w:rPr>
        <w:t>VAT Codes in FMS</w:t>
      </w:r>
    </w:p>
    <w:p w14:paraId="01FFBB5B" w14:textId="77777777" w:rsidR="002158F5" w:rsidRPr="002158F5" w:rsidRDefault="002158F5" w:rsidP="002158F5">
      <w:pPr>
        <w:spacing w:after="0" w:line="240" w:lineRule="auto"/>
        <w:jc w:val="both"/>
        <w:rPr>
          <w:rFonts w:ascii="Arial" w:hAnsi="Arial" w:cs="Arial"/>
          <w:b/>
          <w:sz w:val="24"/>
          <w:szCs w:val="24"/>
        </w:rPr>
      </w:pPr>
    </w:p>
    <w:p w14:paraId="4AC343BC" w14:textId="77777777" w:rsidR="002158F5" w:rsidRPr="002158F5" w:rsidRDefault="002158F5" w:rsidP="002158F5">
      <w:pPr>
        <w:spacing w:after="0" w:line="240" w:lineRule="auto"/>
        <w:jc w:val="both"/>
        <w:rPr>
          <w:rFonts w:ascii="Arial" w:hAnsi="Arial" w:cs="Arial"/>
          <w:b/>
          <w:sz w:val="24"/>
          <w:szCs w:val="24"/>
        </w:rPr>
      </w:pPr>
    </w:p>
    <w:tbl>
      <w:tblPr>
        <w:tblW w:w="6160" w:type="dxa"/>
        <w:jc w:val="center"/>
        <w:tblLook w:val="04A0" w:firstRow="1" w:lastRow="0" w:firstColumn="1" w:lastColumn="0" w:noHBand="0" w:noVBand="1"/>
      </w:tblPr>
      <w:tblGrid>
        <w:gridCol w:w="960"/>
        <w:gridCol w:w="2940"/>
        <w:gridCol w:w="1660"/>
        <w:gridCol w:w="723"/>
      </w:tblGrid>
      <w:tr w:rsidR="002158F5" w:rsidRPr="00CD7D23" w14:paraId="3242B934" w14:textId="77777777" w:rsidTr="00223A30">
        <w:trPr>
          <w:trHeight w:val="630"/>
          <w:jc w:val="center"/>
        </w:trPr>
        <w:tc>
          <w:tcPr>
            <w:tcW w:w="960" w:type="dxa"/>
            <w:tcBorders>
              <w:top w:val="single" w:sz="4" w:space="0" w:color="auto"/>
              <w:left w:val="single" w:sz="4" w:space="0" w:color="auto"/>
              <w:bottom w:val="nil"/>
              <w:right w:val="single" w:sz="4" w:space="0" w:color="auto"/>
            </w:tcBorders>
            <w:hideMark/>
          </w:tcPr>
          <w:p w14:paraId="400A6D8C" w14:textId="77777777" w:rsidR="002158F5" w:rsidRPr="00CD7D23" w:rsidRDefault="002158F5" w:rsidP="002158F5">
            <w:pPr>
              <w:spacing w:after="0" w:line="240" w:lineRule="auto"/>
              <w:jc w:val="center"/>
              <w:rPr>
                <w:rFonts w:ascii="Arial" w:hAnsi="Arial" w:cs="Arial"/>
                <w:bCs/>
                <w:color w:val="000000"/>
                <w:sz w:val="24"/>
                <w:szCs w:val="24"/>
                <w:u w:val="single"/>
              </w:rPr>
            </w:pPr>
            <w:r w:rsidRPr="00CD7D23">
              <w:rPr>
                <w:rFonts w:ascii="Arial" w:hAnsi="Arial" w:cs="Arial"/>
                <w:bCs/>
                <w:color w:val="000000"/>
                <w:sz w:val="24"/>
                <w:szCs w:val="24"/>
                <w:u w:val="single"/>
              </w:rPr>
              <w:t>Code</w:t>
            </w:r>
          </w:p>
        </w:tc>
        <w:tc>
          <w:tcPr>
            <w:tcW w:w="2940" w:type="dxa"/>
            <w:tcBorders>
              <w:top w:val="single" w:sz="4" w:space="0" w:color="auto"/>
              <w:left w:val="nil"/>
              <w:bottom w:val="nil"/>
              <w:right w:val="single" w:sz="4" w:space="0" w:color="auto"/>
            </w:tcBorders>
            <w:hideMark/>
          </w:tcPr>
          <w:p w14:paraId="6B197411" w14:textId="77777777" w:rsidR="002158F5" w:rsidRPr="00CD7D23" w:rsidRDefault="002158F5" w:rsidP="002158F5">
            <w:pPr>
              <w:spacing w:after="0" w:line="240" w:lineRule="auto"/>
              <w:jc w:val="center"/>
              <w:rPr>
                <w:rFonts w:ascii="Arial" w:hAnsi="Arial" w:cs="Arial"/>
                <w:bCs/>
                <w:color w:val="000000"/>
                <w:sz w:val="24"/>
                <w:szCs w:val="24"/>
                <w:u w:val="single"/>
              </w:rPr>
            </w:pPr>
            <w:r w:rsidRPr="00CD7D23">
              <w:rPr>
                <w:rFonts w:ascii="Arial" w:hAnsi="Arial" w:cs="Arial"/>
                <w:bCs/>
                <w:color w:val="000000"/>
                <w:sz w:val="24"/>
                <w:szCs w:val="24"/>
                <w:u w:val="single"/>
              </w:rPr>
              <w:t>Description</w:t>
            </w:r>
          </w:p>
        </w:tc>
        <w:tc>
          <w:tcPr>
            <w:tcW w:w="1660" w:type="dxa"/>
            <w:tcBorders>
              <w:top w:val="single" w:sz="4" w:space="0" w:color="auto"/>
              <w:left w:val="nil"/>
              <w:bottom w:val="nil"/>
              <w:right w:val="single" w:sz="4" w:space="0" w:color="auto"/>
            </w:tcBorders>
            <w:hideMark/>
          </w:tcPr>
          <w:p w14:paraId="4A8692B5" w14:textId="77777777" w:rsidR="002158F5" w:rsidRPr="00CD7D23" w:rsidRDefault="002158F5" w:rsidP="002158F5">
            <w:pPr>
              <w:spacing w:after="0" w:line="240" w:lineRule="auto"/>
              <w:jc w:val="center"/>
              <w:rPr>
                <w:rFonts w:ascii="Arial" w:hAnsi="Arial" w:cs="Arial"/>
                <w:bCs/>
                <w:color w:val="000000"/>
                <w:sz w:val="24"/>
                <w:szCs w:val="24"/>
                <w:u w:val="single"/>
              </w:rPr>
            </w:pPr>
            <w:r w:rsidRPr="00CD7D23">
              <w:rPr>
                <w:rFonts w:ascii="Arial" w:hAnsi="Arial" w:cs="Arial"/>
                <w:bCs/>
                <w:color w:val="000000"/>
                <w:sz w:val="24"/>
                <w:szCs w:val="24"/>
                <w:u w:val="single"/>
              </w:rPr>
              <w:t xml:space="preserve">Letter Code in FMS </w:t>
            </w:r>
          </w:p>
        </w:tc>
        <w:tc>
          <w:tcPr>
            <w:tcW w:w="600" w:type="dxa"/>
            <w:tcBorders>
              <w:top w:val="single" w:sz="4" w:space="0" w:color="auto"/>
              <w:left w:val="nil"/>
              <w:bottom w:val="nil"/>
              <w:right w:val="single" w:sz="4" w:space="0" w:color="auto"/>
            </w:tcBorders>
            <w:hideMark/>
          </w:tcPr>
          <w:p w14:paraId="27B6FE33" w14:textId="77777777" w:rsidR="002158F5" w:rsidRPr="00CD7D23" w:rsidRDefault="002158F5" w:rsidP="002158F5">
            <w:pPr>
              <w:spacing w:after="0" w:line="240" w:lineRule="auto"/>
              <w:jc w:val="center"/>
              <w:rPr>
                <w:rFonts w:ascii="Arial" w:hAnsi="Arial" w:cs="Arial"/>
                <w:bCs/>
                <w:color w:val="000000"/>
                <w:sz w:val="24"/>
                <w:szCs w:val="24"/>
                <w:u w:val="single"/>
              </w:rPr>
            </w:pPr>
            <w:r w:rsidRPr="00CD7D23">
              <w:rPr>
                <w:rFonts w:ascii="Arial" w:hAnsi="Arial" w:cs="Arial"/>
                <w:bCs/>
                <w:color w:val="000000"/>
                <w:sz w:val="24"/>
                <w:szCs w:val="24"/>
                <w:u w:val="single"/>
              </w:rPr>
              <w:t xml:space="preserve">Rate </w:t>
            </w:r>
          </w:p>
        </w:tc>
      </w:tr>
      <w:tr w:rsidR="002158F5" w:rsidRPr="00CD7D23" w14:paraId="40607EF8" w14:textId="77777777" w:rsidTr="00223A30">
        <w:trPr>
          <w:trHeight w:val="315"/>
          <w:jc w:val="center"/>
        </w:trPr>
        <w:tc>
          <w:tcPr>
            <w:tcW w:w="6160" w:type="dxa"/>
            <w:gridSpan w:val="4"/>
            <w:tcBorders>
              <w:top w:val="single" w:sz="4" w:space="0" w:color="auto"/>
              <w:left w:val="single" w:sz="4" w:space="0" w:color="auto"/>
              <w:bottom w:val="single" w:sz="4" w:space="0" w:color="auto"/>
              <w:right w:val="single" w:sz="4" w:space="0" w:color="000000"/>
            </w:tcBorders>
            <w:noWrap/>
            <w:vAlign w:val="center"/>
            <w:hideMark/>
          </w:tcPr>
          <w:p w14:paraId="44C7CF17" w14:textId="77777777" w:rsidR="002158F5" w:rsidRPr="00CD7D23" w:rsidRDefault="002158F5" w:rsidP="002158F5">
            <w:pPr>
              <w:spacing w:after="0" w:line="240" w:lineRule="auto"/>
              <w:rPr>
                <w:rFonts w:ascii="Arial" w:hAnsi="Arial" w:cs="Arial"/>
                <w:b/>
                <w:color w:val="000000"/>
                <w:sz w:val="24"/>
                <w:szCs w:val="24"/>
                <w:u w:val="single"/>
              </w:rPr>
            </w:pPr>
            <w:r w:rsidRPr="00CD7D23">
              <w:rPr>
                <w:rFonts w:ascii="Arial" w:hAnsi="Arial" w:cs="Arial"/>
                <w:b/>
                <w:color w:val="000000"/>
                <w:sz w:val="24"/>
                <w:szCs w:val="24"/>
                <w:u w:val="single"/>
              </w:rPr>
              <w:t>Expenditure - Input Tax</w:t>
            </w:r>
          </w:p>
        </w:tc>
      </w:tr>
      <w:tr w:rsidR="002158F5" w:rsidRPr="00CD7D23" w14:paraId="20E3A594" w14:textId="77777777" w:rsidTr="00223A30">
        <w:trPr>
          <w:trHeight w:val="300"/>
          <w:jc w:val="center"/>
        </w:trPr>
        <w:tc>
          <w:tcPr>
            <w:tcW w:w="960" w:type="dxa"/>
            <w:tcBorders>
              <w:top w:val="nil"/>
              <w:left w:val="single" w:sz="4" w:space="0" w:color="auto"/>
              <w:bottom w:val="single" w:sz="4" w:space="0" w:color="auto"/>
              <w:right w:val="single" w:sz="4" w:space="0" w:color="auto"/>
            </w:tcBorders>
            <w:noWrap/>
            <w:vAlign w:val="center"/>
            <w:hideMark/>
          </w:tcPr>
          <w:p w14:paraId="50F3D339" w14:textId="77777777" w:rsidR="002158F5" w:rsidRPr="00CD7D23" w:rsidRDefault="002158F5" w:rsidP="002158F5">
            <w:pPr>
              <w:spacing w:after="0" w:line="240" w:lineRule="auto"/>
              <w:rPr>
                <w:rFonts w:ascii="Arial" w:hAnsi="Arial" w:cs="Arial"/>
                <w:b/>
                <w:color w:val="000000"/>
                <w:sz w:val="24"/>
                <w:szCs w:val="24"/>
              </w:rPr>
            </w:pPr>
            <w:r w:rsidRPr="00CD7D23">
              <w:rPr>
                <w:rFonts w:ascii="Arial" w:hAnsi="Arial" w:cs="Arial"/>
                <w:b/>
                <w:color w:val="000000"/>
                <w:sz w:val="24"/>
                <w:szCs w:val="24"/>
              </w:rPr>
              <w:t>VI2</w:t>
            </w:r>
          </w:p>
        </w:tc>
        <w:tc>
          <w:tcPr>
            <w:tcW w:w="2940" w:type="dxa"/>
            <w:tcBorders>
              <w:top w:val="nil"/>
              <w:left w:val="nil"/>
              <w:bottom w:val="single" w:sz="4" w:space="0" w:color="auto"/>
              <w:right w:val="single" w:sz="4" w:space="0" w:color="auto"/>
            </w:tcBorders>
            <w:noWrap/>
            <w:vAlign w:val="center"/>
            <w:hideMark/>
          </w:tcPr>
          <w:p w14:paraId="34FB1776" w14:textId="77777777" w:rsidR="002158F5" w:rsidRPr="00CD7D23" w:rsidRDefault="002158F5" w:rsidP="002158F5">
            <w:pPr>
              <w:spacing w:after="0" w:line="240" w:lineRule="auto"/>
              <w:rPr>
                <w:rFonts w:ascii="Arial" w:hAnsi="Arial" w:cs="Arial"/>
                <w:color w:val="000000"/>
                <w:sz w:val="24"/>
                <w:szCs w:val="24"/>
              </w:rPr>
            </w:pPr>
            <w:r w:rsidRPr="00CD7D23">
              <w:rPr>
                <w:rFonts w:ascii="Arial" w:hAnsi="Arial" w:cs="Arial"/>
                <w:color w:val="000000"/>
                <w:sz w:val="24"/>
                <w:szCs w:val="24"/>
              </w:rPr>
              <w:t xml:space="preserve">Vat Exempt </w:t>
            </w:r>
          </w:p>
        </w:tc>
        <w:tc>
          <w:tcPr>
            <w:tcW w:w="1660" w:type="dxa"/>
            <w:tcBorders>
              <w:top w:val="nil"/>
              <w:left w:val="nil"/>
              <w:bottom w:val="single" w:sz="4" w:space="0" w:color="auto"/>
              <w:right w:val="single" w:sz="4" w:space="0" w:color="auto"/>
            </w:tcBorders>
            <w:noWrap/>
            <w:vAlign w:val="center"/>
            <w:hideMark/>
          </w:tcPr>
          <w:p w14:paraId="1FBFD6F8" w14:textId="77777777" w:rsidR="002158F5" w:rsidRPr="00CD7D23" w:rsidRDefault="002158F5" w:rsidP="002158F5">
            <w:pPr>
              <w:spacing w:after="0" w:line="240" w:lineRule="auto"/>
              <w:jc w:val="center"/>
              <w:rPr>
                <w:rFonts w:ascii="Arial" w:hAnsi="Arial" w:cs="Arial"/>
                <w:b/>
                <w:color w:val="000000"/>
                <w:sz w:val="24"/>
                <w:szCs w:val="24"/>
              </w:rPr>
            </w:pPr>
            <w:r w:rsidRPr="00CD7D23">
              <w:rPr>
                <w:rFonts w:ascii="Arial" w:hAnsi="Arial" w:cs="Arial"/>
                <w:b/>
                <w:color w:val="000000"/>
                <w:sz w:val="24"/>
                <w:szCs w:val="24"/>
              </w:rPr>
              <w:t>X</w:t>
            </w:r>
          </w:p>
        </w:tc>
        <w:tc>
          <w:tcPr>
            <w:tcW w:w="600" w:type="dxa"/>
            <w:tcBorders>
              <w:top w:val="nil"/>
              <w:left w:val="nil"/>
              <w:bottom w:val="single" w:sz="4" w:space="0" w:color="auto"/>
              <w:right w:val="single" w:sz="4" w:space="0" w:color="auto"/>
            </w:tcBorders>
            <w:noWrap/>
            <w:vAlign w:val="center"/>
            <w:hideMark/>
          </w:tcPr>
          <w:p w14:paraId="1DA6BE6A" w14:textId="77777777" w:rsidR="002158F5" w:rsidRPr="00CD7D23" w:rsidRDefault="002158F5" w:rsidP="002158F5">
            <w:pPr>
              <w:spacing w:after="0" w:line="240" w:lineRule="auto"/>
              <w:jc w:val="right"/>
              <w:rPr>
                <w:rFonts w:ascii="Arial" w:hAnsi="Arial" w:cs="Arial"/>
                <w:color w:val="000000"/>
                <w:sz w:val="24"/>
                <w:szCs w:val="24"/>
              </w:rPr>
            </w:pPr>
            <w:r w:rsidRPr="00CD7D23">
              <w:rPr>
                <w:rFonts w:ascii="Arial" w:hAnsi="Arial" w:cs="Arial"/>
                <w:color w:val="000000"/>
                <w:sz w:val="24"/>
                <w:szCs w:val="24"/>
              </w:rPr>
              <w:t>0%</w:t>
            </w:r>
          </w:p>
        </w:tc>
      </w:tr>
      <w:tr w:rsidR="002158F5" w:rsidRPr="00CD7D23" w14:paraId="2B09E154" w14:textId="77777777" w:rsidTr="00223A30">
        <w:trPr>
          <w:trHeight w:val="300"/>
          <w:jc w:val="center"/>
        </w:trPr>
        <w:tc>
          <w:tcPr>
            <w:tcW w:w="960" w:type="dxa"/>
            <w:tcBorders>
              <w:top w:val="nil"/>
              <w:left w:val="single" w:sz="4" w:space="0" w:color="auto"/>
              <w:bottom w:val="single" w:sz="4" w:space="0" w:color="auto"/>
              <w:right w:val="single" w:sz="4" w:space="0" w:color="auto"/>
            </w:tcBorders>
            <w:noWrap/>
            <w:vAlign w:val="center"/>
            <w:hideMark/>
          </w:tcPr>
          <w:p w14:paraId="5853D3AA" w14:textId="77777777" w:rsidR="002158F5" w:rsidRPr="00CD7D23" w:rsidRDefault="002158F5" w:rsidP="002158F5">
            <w:pPr>
              <w:spacing w:after="0" w:line="240" w:lineRule="auto"/>
              <w:rPr>
                <w:rFonts w:ascii="Arial" w:hAnsi="Arial" w:cs="Arial"/>
                <w:b/>
                <w:color w:val="000000"/>
                <w:sz w:val="24"/>
                <w:szCs w:val="24"/>
              </w:rPr>
            </w:pPr>
            <w:r w:rsidRPr="00CD7D23">
              <w:rPr>
                <w:rFonts w:ascii="Arial" w:hAnsi="Arial" w:cs="Arial"/>
                <w:b/>
                <w:color w:val="000000"/>
                <w:sz w:val="24"/>
                <w:szCs w:val="24"/>
              </w:rPr>
              <w:t xml:space="preserve">VIS </w:t>
            </w:r>
          </w:p>
        </w:tc>
        <w:tc>
          <w:tcPr>
            <w:tcW w:w="2940" w:type="dxa"/>
            <w:tcBorders>
              <w:top w:val="nil"/>
              <w:left w:val="nil"/>
              <w:bottom w:val="single" w:sz="4" w:space="0" w:color="auto"/>
              <w:right w:val="single" w:sz="4" w:space="0" w:color="auto"/>
            </w:tcBorders>
            <w:noWrap/>
            <w:vAlign w:val="center"/>
            <w:hideMark/>
          </w:tcPr>
          <w:p w14:paraId="22EC03BD" w14:textId="77777777" w:rsidR="002158F5" w:rsidRPr="00CD7D23" w:rsidRDefault="002158F5" w:rsidP="002158F5">
            <w:pPr>
              <w:spacing w:after="0" w:line="240" w:lineRule="auto"/>
              <w:rPr>
                <w:rFonts w:ascii="Arial" w:hAnsi="Arial" w:cs="Arial"/>
                <w:color w:val="000000"/>
                <w:sz w:val="24"/>
                <w:szCs w:val="24"/>
              </w:rPr>
            </w:pPr>
            <w:r w:rsidRPr="00CD7D23">
              <w:rPr>
                <w:rFonts w:ascii="Arial" w:hAnsi="Arial" w:cs="Arial"/>
                <w:color w:val="000000"/>
                <w:sz w:val="24"/>
                <w:szCs w:val="24"/>
              </w:rPr>
              <w:t xml:space="preserve">Standard Rate </w:t>
            </w:r>
          </w:p>
        </w:tc>
        <w:tc>
          <w:tcPr>
            <w:tcW w:w="1660" w:type="dxa"/>
            <w:tcBorders>
              <w:top w:val="nil"/>
              <w:left w:val="nil"/>
              <w:bottom w:val="single" w:sz="4" w:space="0" w:color="auto"/>
              <w:right w:val="single" w:sz="4" w:space="0" w:color="auto"/>
            </w:tcBorders>
            <w:noWrap/>
            <w:vAlign w:val="center"/>
            <w:hideMark/>
          </w:tcPr>
          <w:p w14:paraId="5358417A" w14:textId="77777777" w:rsidR="002158F5" w:rsidRPr="00CD7D23" w:rsidRDefault="002158F5" w:rsidP="002158F5">
            <w:pPr>
              <w:spacing w:after="0" w:line="240" w:lineRule="auto"/>
              <w:jc w:val="center"/>
              <w:rPr>
                <w:rFonts w:ascii="Arial" w:hAnsi="Arial" w:cs="Arial"/>
                <w:b/>
                <w:color w:val="000000"/>
                <w:sz w:val="24"/>
                <w:szCs w:val="24"/>
              </w:rPr>
            </w:pPr>
            <w:r w:rsidRPr="00CD7D23">
              <w:rPr>
                <w:rFonts w:ascii="Arial" w:hAnsi="Arial" w:cs="Arial"/>
                <w:b/>
                <w:color w:val="000000"/>
                <w:sz w:val="24"/>
                <w:szCs w:val="24"/>
              </w:rPr>
              <w:t>V</w:t>
            </w:r>
          </w:p>
        </w:tc>
        <w:tc>
          <w:tcPr>
            <w:tcW w:w="600" w:type="dxa"/>
            <w:tcBorders>
              <w:top w:val="nil"/>
              <w:left w:val="nil"/>
              <w:bottom w:val="single" w:sz="4" w:space="0" w:color="auto"/>
              <w:right w:val="single" w:sz="4" w:space="0" w:color="auto"/>
            </w:tcBorders>
            <w:noWrap/>
            <w:vAlign w:val="center"/>
            <w:hideMark/>
          </w:tcPr>
          <w:p w14:paraId="7BD4BAA9" w14:textId="77777777" w:rsidR="002158F5" w:rsidRPr="00CD7D23" w:rsidRDefault="002158F5" w:rsidP="002158F5">
            <w:pPr>
              <w:spacing w:after="0" w:line="240" w:lineRule="auto"/>
              <w:jc w:val="right"/>
              <w:rPr>
                <w:rFonts w:ascii="Arial" w:hAnsi="Arial" w:cs="Arial"/>
                <w:color w:val="000000"/>
                <w:sz w:val="24"/>
                <w:szCs w:val="24"/>
              </w:rPr>
            </w:pPr>
            <w:r w:rsidRPr="00CD7D23">
              <w:rPr>
                <w:rFonts w:ascii="Arial" w:hAnsi="Arial" w:cs="Arial"/>
                <w:color w:val="000000"/>
                <w:sz w:val="24"/>
                <w:szCs w:val="24"/>
              </w:rPr>
              <w:t>20%</w:t>
            </w:r>
          </w:p>
        </w:tc>
      </w:tr>
      <w:tr w:rsidR="002158F5" w:rsidRPr="00CD7D23" w14:paraId="4F9CA8B8" w14:textId="77777777" w:rsidTr="00223A30">
        <w:trPr>
          <w:trHeight w:val="300"/>
          <w:jc w:val="center"/>
        </w:trPr>
        <w:tc>
          <w:tcPr>
            <w:tcW w:w="960" w:type="dxa"/>
            <w:tcBorders>
              <w:top w:val="nil"/>
              <w:left w:val="single" w:sz="4" w:space="0" w:color="auto"/>
              <w:bottom w:val="single" w:sz="4" w:space="0" w:color="auto"/>
              <w:right w:val="single" w:sz="4" w:space="0" w:color="auto"/>
            </w:tcBorders>
            <w:noWrap/>
            <w:vAlign w:val="center"/>
            <w:hideMark/>
          </w:tcPr>
          <w:p w14:paraId="351617C7" w14:textId="77777777" w:rsidR="002158F5" w:rsidRPr="00CD7D23" w:rsidRDefault="002158F5" w:rsidP="002158F5">
            <w:pPr>
              <w:spacing w:after="0" w:line="240" w:lineRule="auto"/>
              <w:rPr>
                <w:rFonts w:ascii="Arial" w:hAnsi="Arial" w:cs="Arial"/>
                <w:b/>
                <w:color w:val="000000"/>
                <w:sz w:val="24"/>
                <w:szCs w:val="24"/>
              </w:rPr>
            </w:pPr>
            <w:r w:rsidRPr="00CD7D23">
              <w:rPr>
                <w:rFonts w:ascii="Arial" w:hAnsi="Arial" w:cs="Arial"/>
                <w:b/>
                <w:color w:val="000000"/>
                <w:sz w:val="24"/>
                <w:szCs w:val="24"/>
              </w:rPr>
              <w:t>VIL</w:t>
            </w:r>
          </w:p>
        </w:tc>
        <w:tc>
          <w:tcPr>
            <w:tcW w:w="2940" w:type="dxa"/>
            <w:tcBorders>
              <w:top w:val="nil"/>
              <w:left w:val="nil"/>
              <w:bottom w:val="single" w:sz="4" w:space="0" w:color="auto"/>
              <w:right w:val="single" w:sz="4" w:space="0" w:color="auto"/>
            </w:tcBorders>
            <w:noWrap/>
            <w:vAlign w:val="center"/>
            <w:hideMark/>
          </w:tcPr>
          <w:p w14:paraId="2B9AF2FA" w14:textId="77777777" w:rsidR="002158F5" w:rsidRPr="00CD7D23" w:rsidRDefault="002158F5" w:rsidP="002158F5">
            <w:pPr>
              <w:spacing w:after="0" w:line="240" w:lineRule="auto"/>
              <w:rPr>
                <w:rFonts w:ascii="Arial" w:hAnsi="Arial" w:cs="Arial"/>
                <w:color w:val="000000"/>
                <w:sz w:val="24"/>
                <w:szCs w:val="24"/>
              </w:rPr>
            </w:pPr>
            <w:r w:rsidRPr="00CD7D23">
              <w:rPr>
                <w:rFonts w:ascii="Arial" w:hAnsi="Arial" w:cs="Arial"/>
                <w:color w:val="000000"/>
                <w:sz w:val="24"/>
                <w:szCs w:val="24"/>
              </w:rPr>
              <w:t xml:space="preserve">Lower Rated </w:t>
            </w:r>
          </w:p>
        </w:tc>
        <w:tc>
          <w:tcPr>
            <w:tcW w:w="1660" w:type="dxa"/>
            <w:tcBorders>
              <w:top w:val="nil"/>
              <w:left w:val="nil"/>
              <w:bottom w:val="single" w:sz="4" w:space="0" w:color="auto"/>
              <w:right w:val="single" w:sz="4" w:space="0" w:color="auto"/>
            </w:tcBorders>
            <w:noWrap/>
            <w:vAlign w:val="center"/>
            <w:hideMark/>
          </w:tcPr>
          <w:p w14:paraId="726837CF" w14:textId="77777777" w:rsidR="002158F5" w:rsidRPr="00CD7D23" w:rsidRDefault="002158F5" w:rsidP="002158F5">
            <w:pPr>
              <w:spacing w:after="0" w:line="240" w:lineRule="auto"/>
              <w:jc w:val="center"/>
              <w:rPr>
                <w:rFonts w:ascii="Arial" w:hAnsi="Arial" w:cs="Arial"/>
                <w:b/>
                <w:color w:val="000000"/>
                <w:sz w:val="24"/>
                <w:szCs w:val="24"/>
              </w:rPr>
            </w:pPr>
            <w:r w:rsidRPr="00CD7D23">
              <w:rPr>
                <w:rFonts w:ascii="Arial" w:hAnsi="Arial" w:cs="Arial"/>
                <w:b/>
                <w:color w:val="000000"/>
                <w:sz w:val="24"/>
                <w:szCs w:val="24"/>
              </w:rPr>
              <w:t>L</w:t>
            </w:r>
          </w:p>
        </w:tc>
        <w:tc>
          <w:tcPr>
            <w:tcW w:w="600" w:type="dxa"/>
            <w:tcBorders>
              <w:top w:val="nil"/>
              <w:left w:val="nil"/>
              <w:bottom w:val="single" w:sz="4" w:space="0" w:color="auto"/>
              <w:right w:val="single" w:sz="4" w:space="0" w:color="auto"/>
            </w:tcBorders>
            <w:noWrap/>
            <w:vAlign w:val="center"/>
            <w:hideMark/>
          </w:tcPr>
          <w:p w14:paraId="2331FBFC" w14:textId="77777777" w:rsidR="002158F5" w:rsidRPr="00CD7D23" w:rsidRDefault="002158F5" w:rsidP="002158F5">
            <w:pPr>
              <w:spacing w:after="0" w:line="240" w:lineRule="auto"/>
              <w:jc w:val="right"/>
              <w:rPr>
                <w:rFonts w:ascii="Arial" w:hAnsi="Arial" w:cs="Arial"/>
                <w:color w:val="000000"/>
                <w:sz w:val="24"/>
                <w:szCs w:val="24"/>
              </w:rPr>
            </w:pPr>
            <w:r w:rsidRPr="00CD7D23">
              <w:rPr>
                <w:rFonts w:ascii="Arial" w:hAnsi="Arial" w:cs="Arial"/>
                <w:color w:val="000000"/>
                <w:sz w:val="24"/>
                <w:szCs w:val="24"/>
              </w:rPr>
              <w:t>5%</w:t>
            </w:r>
          </w:p>
        </w:tc>
      </w:tr>
      <w:tr w:rsidR="002158F5" w:rsidRPr="00CD7D23" w14:paraId="27C37931" w14:textId="77777777" w:rsidTr="00223A30">
        <w:trPr>
          <w:trHeight w:val="300"/>
          <w:jc w:val="center"/>
        </w:trPr>
        <w:tc>
          <w:tcPr>
            <w:tcW w:w="960" w:type="dxa"/>
            <w:tcBorders>
              <w:top w:val="nil"/>
              <w:left w:val="single" w:sz="4" w:space="0" w:color="auto"/>
              <w:bottom w:val="single" w:sz="4" w:space="0" w:color="auto"/>
              <w:right w:val="single" w:sz="4" w:space="0" w:color="auto"/>
            </w:tcBorders>
            <w:noWrap/>
            <w:vAlign w:val="center"/>
            <w:hideMark/>
          </w:tcPr>
          <w:p w14:paraId="48018132" w14:textId="77777777" w:rsidR="002158F5" w:rsidRPr="00CD7D23" w:rsidRDefault="002158F5" w:rsidP="002158F5">
            <w:pPr>
              <w:spacing w:after="0" w:line="240" w:lineRule="auto"/>
              <w:rPr>
                <w:rFonts w:ascii="Arial" w:hAnsi="Arial" w:cs="Arial"/>
                <w:b/>
                <w:color w:val="000000"/>
                <w:sz w:val="24"/>
                <w:szCs w:val="24"/>
              </w:rPr>
            </w:pPr>
            <w:r w:rsidRPr="00CD7D23">
              <w:rPr>
                <w:rFonts w:ascii="Arial" w:hAnsi="Arial" w:cs="Arial"/>
                <w:b/>
                <w:color w:val="000000"/>
                <w:sz w:val="24"/>
                <w:szCs w:val="24"/>
              </w:rPr>
              <w:t>VIZ</w:t>
            </w:r>
          </w:p>
        </w:tc>
        <w:tc>
          <w:tcPr>
            <w:tcW w:w="2940" w:type="dxa"/>
            <w:tcBorders>
              <w:top w:val="nil"/>
              <w:left w:val="nil"/>
              <w:bottom w:val="single" w:sz="4" w:space="0" w:color="auto"/>
              <w:right w:val="single" w:sz="4" w:space="0" w:color="auto"/>
            </w:tcBorders>
            <w:noWrap/>
            <w:vAlign w:val="center"/>
            <w:hideMark/>
          </w:tcPr>
          <w:p w14:paraId="7CC639A5" w14:textId="77777777" w:rsidR="002158F5" w:rsidRPr="00CD7D23" w:rsidRDefault="002158F5" w:rsidP="002158F5">
            <w:pPr>
              <w:spacing w:after="0" w:line="240" w:lineRule="auto"/>
              <w:rPr>
                <w:rFonts w:ascii="Arial" w:hAnsi="Arial" w:cs="Arial"/>
                <w:color w:val="000000"/>
                <w:sz w:val="24"/>
                <w:szCs w:val="24"/>
              </w:rPr>
            </w:pPr>
            <w:r w:rsidRPr="00CD7D23">
              <w:rPr>
                <w:rFonts w:ascii="Arial" w:hAnsi="Arial" w:cs="Arial"/>
                <w:color w:val="000000"/>
                <w:sz w:val="24"/>
                <w:szCs w:val="24"/>
              </w:rPr>
              <w:t>Zero Rated</w:t>
            </w:r>
          </w:p>
        </w:tc>
        <w:tc>
          <w:tcPr>
            <w:tcW w:w="1660" w:type="dxa"/>
            <w:tcBorders>
              <w:top w:val="nil"/>
              <w:left w:val="nil"/>
              <w:bottom w:val="single" w:sz="4" w:space="0" w:color="auto"/>
              <w:right w:val="single" w:sz="4" w:space="0" w:color="auto"/>
            </w:tcBorders>
            <w:noWrap/>
            <w:vAlign w:val="center"/>
            <w:hideMark/>
          </w:tcPr>
          <w:p w14:paraId="5B9E7104" w14:textId="77777777" w:rsidR="002158F5" w:rsidRPr="00CD7D23" w:rsidRDefault="002158F5" w:rsidP="002158F5">
            <w:pPr>
              <w:spacing w:after="0" w:line="240" w:lineRule="auto"/>
              <w:jc w:val="center"/>
              <w:rPr>
                <w:rFonts w:ascii="Arial" w:hAnsi="Arial" w:cs="Arial"/>
                <w:b/>
                <w:color w:val="000000"/>
                <w:sz w:val="24"/>
                <w:szCs w:val="24"/>
              </w:rPr>
            </w:pPr>
            <w:r w:rsidRPr="00CD7D23">
              <w:rPr>
                <w:rFonts w:ascii="Arial" w:hAnsi="Arial" w:cs="Arial"/>
                <w:b/>
                <w:color w:val="000000"/>
                <w:sz w:val="24"/>
                <w:szCs w:val="24"/>
              </w:rPr>
              <w:t>W</w:t>
            </w:r>
          </w:p>
        </w:tc>
        <w:tc>
          <w:tcPr>
            <w:tcW w:w="600" w:type="dxa"/>
            <w:tcBorders>
              <w:top w:val="nil"/>
              <w:left w:val="nil"/>
              <w:bottom w:val="single" w:sz="4" w:space="0" w:color="auto"/>
              <w:right w:val="single" w:sz="4" w:space="0" w:color="auto"/>
            </w:tcBorders>
            <w:noWrap/>
            <w:vAlign w:val="center"/>
            <w:hideMark/>
          </w:tcPr>
          <w:p w14:paraId="68628CE1" w14:textId="77777777" w:rsidR="002158F5" w:rsidRPr="00CD7D23" w:rsidRDefault="002158F5" w:rsidP="002158F5">
            <w:pPr>
              <w:spacing w:after="0" w:line="240" w:lineRule="auto"/>
              <w:jc w:val="right"/>
              <w:rPr>
                <w:rFonts w:ascii="Arial" w:hAnsi="Arial" w:cs="Arial"/>
                <w:color w:val="000000"/>
                <w:sz w:val="24"/>
                <w:szCs w:val="24"/>
              </w:rPr>
            </w:pPr>
            <w:r w:rsidRPr="00CD7D23">
              <w:rPr>
                <w:rFonts w:ascii="Arial" w:hAnsi="Arial" w:cs="Arial"/>
                <w:color w:val="000000"/>
                <w:sz w:val="24"/>
                <w:szCs w:val="24"/>
              </w:rPr>
              <w:t>0%</w:t>
            </w:r>
          </w:p>
        </w:tc>
      </w:tr>
      <w:tr w:rsidR="002158F5" w:rsidRPr="00CD7D23" w14:paraId="16439985" w14:textId="77777777" w:rsidTr="00223A30">
        <w:trPr>
          <w:trHeight w:val="300"/>
          <w:jc w:val="center"/>
        </w:trPr>
        <w:tc>
          <w:tcPr>
            <w:tcW w:w="960" w:type="dxa"/>
            <w:tcBorders>
              <w:top w:val="nil"/>
              <w:left w:val="single" w:sz="4" w:space="0" w:color="auto"/>
              <w:bottom w:val="single" w:sz="4" w:space="0" w:color="auto"/>
              <w:right w:val="single" w:sz="4" w:space="0" w:color="auto"/>
            </w:tcBorders>
            <w:noWrap/>
            <w:vAlign w:val="center"/>
            <w:hideMark/>
          </w:tcPr>
          <w:p w14:paraId="110D2465" w14:textId="77777777" w:rsidR="002158F5" w:rsidRPr="00CD7D23" w:rsidRDefault="002158F5" w:rsidP="002158F5">
            <w:pPr>
              <w:spacing w:after="0" w:line="240" w:lineRule="auto"/>
              <w:rPr>
                <w:rFonts w:ascii="Arial" w:hAnsi="Arial" w:cs="Arial"/>
                <w:color w:val="000000"/>
                <w:sz w:val="24"/>
                <w:szCs w:val="24"/>
              </w:rPr>
            </w:pPr>
            <w:r w:rsidRPr="00CD7D23">
              <w:rPr>
                <w:rFonts w:ascii="Arial" w:hAnsi="Arial" w:cs="Arial"/>
                <w:color w:val="000000"/>
                <w:sz w:val="24"/>
                <w:szCs w:val="24"/>
              </w:rPr>
              <w:t> </w:t>
            </w:r>
          </w:p>
        </w:tc>
        <w:tc>
          <w:tcPr>
            <w:tcW w:w="2940" w:type="dxa"/>
            <w:tcBorders>
              <w:top w:val="nil"/>
              <w:left w:val="nil"/>
              <w:bottom w:val="single" w:sz="4" w:space="0" w:color="auto"/>
              <w:right w:val="single" w:sz="4" w:space="0" w:color="auto"/>
            </w:tcBorders>
            <w:noWrap/>
            <w:vAlign w:val="center"/>
            <w:hideMark/>
          </w:tcPr>
          <w:p w14:paraId="4039F721" w14:textId="77777777" w:rsidR="002158F5" w:rsidRPr="00CD7D23" w:rsidRDefault="002158F5" w:rsidP="002158F5">
            <w:pPr>
              <w:spacing w:after="0" w:line="240" w:lineRule="auto"/>
              <w:rPr>
                <w:rFonts w:ascii="Arial" w:hAnsi="Arial" w:cs="Arial"/>
                <w:color w:val="000000"/>
                <w:sz w:val="24"/>
                <w:szCs w:val="24"/>
              </w:rPr>
            </w:pPr>
            <w:r w:rsidRPr="00CD7D23">
              <w:rPr>
                <w:rFonts w:ascii="Arial" w:hAnsi="Arial" w:cs="Arial"/>
                <w:color w:val="000000"/>
                <w:sz w:val="24"/>
                <w:szCs w:val="24"/>
              </w:rPr>
              <w:t> </w:t>
            </w:r>
          </w:p>
        </w:tc>
        <w:tc>
          <w:tcPr>
            <w:tcW w:w="1660" w:type="dxa"/>
            <w:tcBorders>
              <w:top w:val="nil"/>
              <w:left w:val="nil"/>
              <w:bottom w:val="single" w:sz="4" w:space="0" w:color="auto"/>
              <w:right w:val="single" w:sz="4" w:space="0" w:color="auto"/>
            </w:tcBorders>
            <w:noWrap/>
            <w:vAlign w:val="center"/>
            <w:hideMark/>
          </w:tcPr>
          <w:p w14:paraId="0ACA8EEC" w14:textId="77777777" w:rsidR="002158F5" w:rsidRPr="00CD7D23" w:rsidRDefault="002158F5" w:rsidP="002158F5">
            <w:pPr>
              <w:spacing w:after="0" w:line="240" w:lineRule="auto"/>
              <w:jc w:val="center"/>
              <w:rPr>
                <w:rFonts w:ascii="Arial" w:hAnsi="Arial" w:cs="Arial"/>
                <w:color w:val="000000"/>
                <w:sz w:val="24"/>
                <w:szCs w:val="24"/>
              </w:rPr>
            </w:pPr>
            <w:r w:rsidRPr="00CD7D23">
              <w:rPr>
                <w:rFonts w:ascii="Arial" w:hAnsi="Arial" w:cs="Arial"/>
                <w:color w:val="000000"/>
                <w:sz w:val="24"/>
                <w:szCs w:val="24"/>
              </w:rPr>
              <w:t> </w:t>
            </w:r>
          </w:p>
        </w:tc>
        <w:tc>
          <w:tcPr>
            <w:tcW w:w="600" w:type="dxa"/>
            <w:tcBorders>
              <w:top w:val="nil"/>
              <w:left w:val="nil"/>
              <w:bottom w:val="single" w:sz="4" w:space="0" w:color="auto"/>
              <w:right w:val="single" w:sz="4" w:space="0" w:color="auto"/>
            </w:tcBorders>
            <w:noWrap/>
            <w:vAlign w:val="center"/>
            <w:hideMark/>
          </w:tcPr>
          <w:p w14:paraId="17D9B6B9" w14:textId="77777777" w:rsidR="002158F5" w:rsidRPr="00CD7D23" w:rsidRDefault="002158F5" w:rsidP="002158F5">
            <w:pPr>
              <w:spacing w:after="0" w:line="240" w:lineRule="auto"/>
              <w:jc w:val="center"/>
              <w:rPr>
                <w:rFonts w:ascii="Arial" w:hAnsi="Arial" w:cs="Arial"/>
                <w:color w:val="000000"/>
                <w:sz w:val="24"/>
                <w:szCs w:val="24"/>
              </w:rPr>
            </w:pPr>
            <w:r w:rsidRPr="00CD7D23">
              <w:rPr>
                <w:rFonts w:ascii="Arial" w:hAnsi="Arial" w:cs="Arial"/>
                <w:color w:val="000000"/>
                <w:sz w:val="24"/>
                <w:szCs w:val="24"/>
              </w:rPr>
              <w:t> </w:t>
            </w:r>
          </w:p>
        </w:tc>
      </w:tr>
      <w:tr w:rsidR="002158F5" w:rsidRPr="00CD7D23" w14:paraId="5C4689A0" w14:textId="77777777" w:rsidTr="00223A30">
        <w:trPr>
          <w:trHeight w:val="315"/>
          <w:jc w:val="center"/>
        </w:trPr>
        <w:tc>
          <w:tcPr>
            <w:tcW w:w="6160" w:type="dxa"/>
            <w:gridSpan w:val="4"/>
            <w:tcBorders>
              <w:top w:val="single" w:sz="4" w:space="0" w:color="auto"/>
              <w:left w:val="single" w:sz="4" w:space="0" w:color="auto"/>
              <w:bottom w:val="single" w:sz="4" w:space="0" w:color="auto"/>
              <w:right w:val="single" w:sz="4" w:space="0" w:color="000000"/>
            </w:tcBorders>
            <w:noWrap/>
            <w:vAlign w:val="center"/>
            <w:hideMark/>
          </w:tcPr>
          <w:p w14:paraId="3A6553A4" w14:textId="77777777" w:rsidR="002158F5" w:rsidRPr="00CD7D23" w:rsidRDefault="002158F5" w:rsidP="002158F5">
            <w:pPr>
              <w:spacing w:after="0" w:line="240" w:lineRule="auto"/>
              <w:rPr>
                <w:rFonts w:ascii="Arial" w:hAnsi="Arial" w:cs="Arial"/>
                <w:b/>
                <w:color w:val="000000"/>
                <w:sz w:val="24"/>
                <w:szCs w:val="24"/>
                <w:u w:val="single"/>
              </w:rPr>
            </w:pPr>
            <w:r w:rsidRPr="00CD7D23">
              <w:rPr>
                <w:rFonts w:ascii="Arial" w:hAnsi="Arial" w:cs="Arial"/>
                <w:b/>
                <w:color w:val="000000"/>
                <w:sz w:val="24"/>
                <w:szCs w:val="24"/>
                <w:u w:val="single"/>
              </w:rPr>
              <w:t>Income - Output Tax</w:t>
            </w:r>
          </w:p>
        </w:tc>
      </w:tr>
      <w:tr w:rsidR="002158F5" w:rsidRPr="00CD7D23" w14:paraId="71E64D88" w14:textId="77777777" w:rsidTr="00223A30">
        <w:trPr>
          <w:trHeight w:val="300"/>
          <w:jc w:val="center"/>
        </w:trPr>
        <w:tc>
          <w:tcPr>
            <w:tcW w:w="960" w:type="dxa"/>
            <w:tcBorders>
              <w:top w:val="nil"/>
              <w:left w:val="single" w:sz="4" w:space="0" w:color="auto"/>
              <w:bottom w:val="single" w:sz="4" w:space="0" w:color="auto"/>
              <w:right w:val="single" w:sz="4" w:space="0" w:color="auto"/>
            </w:tcBorders>
            <w:noWrap/>
            <w:vAlign w:val="center"/>
            <w:hideMark/>
          </w:tcPr>
          <w:p w14:paraId="191AB12B" w14:textId="77777777" w:rsidR="002158F5" w:rsidRPr="00CD7D23" w:rsidRDefault="002158F5" w:rsidP="002158F5">
            <w:pPr>
              <w:spacing w:after="0" w:line="240" w:lineRule="auto"/>
              <w:rPr>
                <w:rFonts w:ascii="Arial" w:hAnsi="Arial" w:cs="Arial"/>
                <w:b/>
                <w:color w:val="000000"/>
                <w:sz w:val="24"/>
                <w:szCs w:val="24"/>
              </w:rPr>
            </w:pPr>
            <w:r w:rsidRPr="00CD7D23">
              <w:rPr>
                <w:rFonts w:ascii="Arial" w:hAnsi="Arial" w:cs="Arial"/>
                <w:b/>
                <w:color w:val="000000"/>
                <w:sz w:val="24"/>
                <w:szCs w:val="24"/>
              </w:rPr>
              <w:t>VOP</w:t>
            </w:r>
          </w:p>
        </w:tc>
        <w:tc>
          <w:tcPr>
            <w:tcW w:w="2940" w:type="dxa"/>
            <w:tcBorders>
              <w:top w:val="nil"/>
              <w:left w:val="nil"/>
              <w:bottom w:val="single" w:sz="4" w:space="0" w:color="auto"/>
              <w:right w:val="single" w:sz="4" w:space="0" w:color="auto"/>
            </w:tcBorders>
            <w:noWrap/>
            <w:vAlign w:val="center"/>
            <w:hideMark/>
          </w:tcPr>
          <w:p w14:paraId="300B83A2" w14:textId="77777777" w:rsidR="002158F5" w:rsidRPr="00CD7D23" w:rsidRDefault="002158F5" w:rsidP="002158F5">
            <w:pPr>
              <w:spacing w:after="0" w:line="240" w:lineRule="auto"/>
              <w:rPr>
                <w:rFonts w:ascii="Arial" w:hAnsi="Arial" w:cs="Arial"/>
                <w:color w:val="000000"/>
                <w:sz w:val="24"/>
                <w:szCs w:val="24"/>
              </w:rPr>
            </w:pPr>
            <w:r w:rsidRPr="00CD7D23">
              <w:rPr>
                <w:rFonts w:ascii="Arial" w:hAnsi="Arial" w:cs="Arial"/>
                <w:color w:val="000000"/>
                <w:sz w:val="24"/>
                <w:szCs w:val="24"/>
              </w:rPr>
              <w:t>Income Outside the Scope</w:t>
            </w:r>
          </w:p>
        </w:tc>
        <w:tc>
          <w:tcPr>
            <w:tcW w:w="1660" w:type="dxa"/>
            <w:tcBorders>
              <w:top w:val="nil"/>
              <w:left w:val="nil"/>
              <w:bottom w:val="single" w:sz="4" w:space="0" w:color="auto"/>
              <w:right w:val="single" w:sz="4" w:space="0" w:color="auto"/>
            </w:tcBorders>
            <w:noWrap/>
            <w:vAlign w:val="center"/>
            <w:hideMark/>
          </w:tcPr>
          <w:p w14:paraId="44C59C7E" w14:textId="77777777" w:rsidR="002158F5" w:rsidRPr="00CD7D23" w:rsidRDefault="002158F5" w:rsidP="002158F5">
            <w:pPr>
              <w:spacing w:after="0" w:line="240" w:lineRule="auto"/>
              <w:jc w:val="center"/>
              <w:rPr>
                <w:rFonts w:ascii="Arial" w:hAnsi="Arial" w:cs="Arial"/>
                <w:b/>
                <w:color w:val="000000"/>
                <w:sz w:val="24"/>
                <w:szCs w:val="24"/>
              </w:rPr>
            </w:pPr>
            <w:r w:rsidRPr="00CD7D23">
              <w:rPr>
                <w:rFonts w:ascii="Arial" w:hAnsi="Arial" w:cs="Arial"/>
                <w:b/>
                <w:color w:val="000000"/>
                <w:sz w:val="24"/>
                <w:szCs w:val="24"/>
              </w:rPr>
              <w:t>P</w:t>
            </w:r>
          </w:p>
        </w:tc>
        <w:tc>
          <w:tcPr>
            <w:tcW w:w="600" w:type="dxa"/>
            <w:tcBorders>
              <w:top w:val="nil"/>
              <w:left w:val="nil"/>
              <w:bottom w:val="single" w:sz="4" w:space="0" w:color="auto"/>
              <w:right w:val="single" w:sz="4" w:space="0" w:color="auto"/>
            </w:tcBorders>
            <w:noWrap/>
            <w:vAlign w:val="center"/>
            <w:hideMark/>
          </w:tcPr>
          <w:p w14:paraId="6C1161EA" w14:textId="77777777" w:rsidR="002158F5" w:rsidRPr="00CD7D23" w:rsidRDefault="002158F5" w:rsidP="002158F5">
            <w:pPr>
              <w:spacing w:after="0" w:line="240" w:lineRule="auto"/>
              <w:jc w:val="right"/>
              <w:rPr>
                <w:rFonts w:ascii="Arial" w:hAnsi="Arial" w:cs="Arial"/>
                <w:color w:val="000000"/>
                <w:sz w:val="24"/>
                <w:szCs w:val="24"/>
              </w:rPr>
            </w:pPr>
            <w:r w:rsidRPr="00CD7D23">
              <w:rPr>
                <w:rFonts w:ascii="Arial" w:hAnsi="Arial" w:cs="Arial"/>
                <w:color w:val="000000"/>
                <w:sz w:val="24"/>
                <w:szCs w:val="24"/>
              </w:rPr>
              <w:t>0%</w:t>
            </w:r>
          </w:p>
        </w:tc>
      </w:tr>
      <w:tr w:rsidR="002158F5" w:rsidRPr="00CD7D23" w14:paraId="54ABA9C7" w14:textId="77777777" w:rsidTr="00223A30">
        <w:trPr>
          <w:trHeight w:val="300"/>
          <w:jc w:val="center"/>
        </w:trPr>
        <w:tc>
          <w:tcPr>
            <w:tcW w:w="960" w:type="dxa"/>
            <w:tcBorders>
              <w:top w:val="nil"/>
              <w:left w:val="single" w:sz="4" w:space="0" w:color="auto"/>
              <w:bottom w:val="single" w:sz="4" w:space="0" w:color="auto"/>
              <w:right w:val="single" w:sz="4" w:space="0" w:color="auto"/>
            </w:tcBorders>
            <w:noWrap/>
            <w:vAlign w:val="center"/>
            <w:hideMark/>
          </w:tcPr>
          <w:p w14:paraId="2B39609B" w14:textId="77777777" w:rsidR="002158F5" w:rsidRPr="00CD7D23" w:rsidRDefault="002158F5" w:rsidP="002158F5">
            <w:pPr>
              <w:spacing w:after="0" w:line="240" w:lineRule="auto"/>
              <w:rPr>
                <w:rFonts w:ascii="Arial" w:hAnsi="Arial" w:cs="Arial"/>
                <w:b/>
                <w:color w:val="000000"/>
                <w:sz w:val="24"/>
                <w:szCs w:val="24"/>
              </w:rPr>
            </w:pPr>
            <w:r w:rsidRPr="00CD7D23">
              <w:rPr>
                <w:rFonts w:ascii="Arial" w:hAnsi="Arial" w:cs="Arial"/>
                <w:b/>
                <w:color w:val="000000"/>
                <w:sz w:val="24"/>
                <w:szCs w:val="24"/>
              </w:rPr>
              <w:t>VO2</w:t>
            </w:r>
          </w:p>
        </w:tc>
        <w:tc>
          <w:tcPr>
            <w:tcW w:w="2940" w:type="dxa"/>
            <w:tcBorders>
              <w:top w:val="nil"/>
              <w:left w:val="nil"/>
              <w:bottom w:val="single" w:sz="4" w:space="0" w:color="auto"/>
              <w:right w:val="single" w:sz="4" w:space="0" w:color="auto"/>
            </w:tcBorders>
            <w:noWrap/>
            <w:vAlign w:val="center"/>
            <w:hideMark/>
          </w:tcPr>
          <w:p w14:paraId="533BDA12" w14:textId="77777777" w:rsidR="002158F5" w:rsidRPr="00CD7D23" w:rsidRDefault="002158F5" w:rsidP="002158F5">
            <w:pPr>
              <w:spacing w:after="0" w:line="240" w:lineRule="auto"/>
              <w:rPr>
                <w:rFonts w:ascii="Arial" w:hAnsi="Arial" w:cs="Arial"/>
                <w:color w:val="000000"/>
                <w:sz w:val="24"/>
                <w:szCs w:val="24"/>
              </w:rPr>
            </w:pPr>
            <w:r w:rsidRPr="00CD7D23">
              <w:rPr>
                <w:rFonts w:ascii="Arial" w:hAnsi="Arial" w:cs="Arial"/>
                <w:color w:val="000000"/>
                <w:sz w:val="24"/>
                <w:szCs w:val="24"/>
              </w:rPr>
              <w:t>Vat Income Zero Rated</w:t>
            </w:r>
          </w:p>
        </w:tc>
        <w:tc>
          <w:tcPr>
            <w:tcW w:w="1660" w:type="dxa"/>
            <w:tcBorders>
              <w:top w:val="nil"/>
              <w:left w:val="nil"/>
              <w:bottom w:val="single" w:sz="4" w:space="0" w:color="auto"/>
              <w:right w:val="single" w:sz="4" w:space="0" w:color="auto"/>
            </w:tcBorders>
            <w:noWrap/>
            <w:vAlign w:val="center"/>
            <w:hideMark/>
          </w:tcPr>
          <w:p w14:paraId="3A29D47C" w14:textId="77777777" w:rsidR="002158F5" w:rsidRPr="00CD7D23" w:rsidRDefault="002158F5" w:rsidP="002158F5">
            <w:pPr>
              <w:spacing w:after="0" w:line="240" w:lineRule="auto"/>
              <w:jc w:val="center"/>
              <w:rPr>
                <w:rFonts w:ascii="Arial" w:hAnsi="Arial" w:cs="Arial"/>
                <w:b/>
                <w:color w:val="000000"/>
                <w:sz w:val="24"/>
                <w:szCs w:val="24"/>
              </w:rPr>
            </w:pPr>
            <w:r w:rsidRPr="00CD7D23">
              <w:rPr>
                <w:rFonts w:ascii="Arial" w:hAnsi="Arial" w:cs="Arial"/>
                <w:b/>
                <w:color w:val="000000"/>
                <w:sz w:val="24"/>
                <w:szCs w:val="24"/>
              </w:rPr>
              <w:t>Z</w:t>
            </w:r>
          </w:p>
        </w:tc>
        <w:tc>
          <w:tcPr>
            <w:tcW w:w="600" w:type="dxa"/>
            <w:tcBorders>
              <w:top w:val="nil"/>
              <w:left w:val="nil"/>
              <w:bottom w:val="single" w:sz="4" w:space="0" w:color="auto"/>
              <w:right w:val="single" w:sz="4" w:space="0" w:color="auto"/>
            </w:tcBorders>
            <w:noWrap/>
            <w:vAlign w:val="center"/>
            <w:hideMark/>
          </w:tcPr>
          <w:p w14:paraId="71C95AC2" w14:textId="77777777" w:rsidR="002158F5" w:rsidRPr="00CD7D23" w:rsidRDefault="002158F5" w:rsidP="002158F5">
            <w:pPr>
              <w:spacing w:after="0" w:line="240" w:lineRule="auto"/>
              <w:jc w:val="right"/>
              <w:rPr>
                <w:rFonts w:ascii="Arial" w:hAnsi="Arial" w:cs="Arial"/>
                <w:color w:val="000000"/>
                <w:sz w:val="24"/>
                <w:szCs w:val="24"/>
              </w:rPr>
            </w:pPr>
            <w:r w:rsidRPr="00CD7D23">
              <w:rPr>
                <w:rFonts w:ascii="Arial" w:hAnsi="Arial" w:cs="Arial"/>
                <w:color w:val="000000"/>
                <w:sz w:val="24"/>
                <w:szCs w:val="24"/>
              </w:rPr>
              <w:t>0%</w:t>
            </w:r>
          </w:p>
        </w:tc>
      </w:tr>
      <w:tr w:rsidR="002158F5" w:rsidRPr="00CD7D23" w14:paraId="39ACFEAE" w14:textId="77777777" w:rsidTr="00223A30">
        <w:trPr>
          <w:trHeight w:val="300"/>
          <w:jc w:val="center"/>
        </w:trPr>
        <w:tc>
          <w:tcPr>
            <w:tcW w:w="960" w:type="dxa"/>
            <w:tcBorders>
              <w:top w:val="nil"/>
              <w:left w:val="single" w:sz="4" w:space="0" w:color="auto"/>
              <w:bottom w:val="single" w:sz="4" w:space="0" w:color="auto"/>
              <w:right w:val="single" w:sz="4" w:space="0" w:color="auto"/>
            </w:tcBorders>
            <w:noWrap/>
            <w:vAlign w:val="center"/>
            <w:hideMark/>
          </w:tcPr>
          <w:p w14:paraId="589D274F" w14:textId="77777777" w:rsidR="002158F5" w:rsidRPr="00CD7D23" w:rsidRDefault="002158F5" w:rsidP="002158F5">
            <w:pPr>
              <w:spacing w:after="0" w:line="240" w:lineRule="auto"/>
              <w:rPr>
                <w:rFonts w:ascii="Arial" w:hAnsi="Arial" w:cs="Arial"/>
                <w:b/>
                <w:color w:val="000000"/>
                <w:sz w:val="24"/>
                <w:szCs w:val="24"/>
              </w:rPr>
            </w:pPr>
            <w:r w:rsidRPr="00CD7D23">
              <w:rPr>
                <w:rFonts w:ascii="Arial" w:hAnsi="Arial" w:cs="Arial"/>
                <w:b/>
                <w:color w:val="000000"/>
                <w:sz w:val="24"/>
                <w:szCs w:val="24"/>
              </w:rPr>
              <w:t>VOR</w:t>
            </w:r>
          </w:p>
        </w:tc>
        <w:tc>
          <w:tcPr>
            <w:tcW w:w="2940" w:type="dxa"/>
            <w:tcBorders>
              <w:top w:val="nil"/>
              <w:left w:val="nil"/>
              <w:bottom w:val="single" w:sz="4" w:space="0" w:color="auto"/>
              <w:right w:val="single" w:sz="4" w:space="0" w:color="auto"/>
            </w:tcBorders>
            <w:noWrap/>
            <w:vAlign w:val="center"/>
            <w:hideMark/>
          </w:tcPr>
          <w:p w14:paraId="1FF9F0BF" w14:textId="77777777" w:rsidR="002158F5" w:rsidRPr="00CD7D23" w:rsidRDefault="002158F5" w:rsidP="002158F5">
            <w:pPr>
              <w:spacing w:after="0" w:line="240" w:lineRule="auto"/>
              <w:rPr>
                <w:rFonts w:ascii="Arial" w:hAnsi="Arial" w:cs="Arial"/>
                <w:color w:val="000000"/>
                <w:sz w:val="24"/>
                <w:szCs w:val="24"/>
              </w:rPr>
            </w:pPr>
            <w:r w:rsidRPr="00CD7D23">
              <w:rPr>
                <w:rFonts w:ascii="Arial" w:hAnsi="Arial" w:cs="Arial"/>
                <w:color w:val="000000"/>
                <w:sz w:val="24"/>
                <w:szCs w:val="24"/>
              </w:rPr>
              <w:t xml:space="preserve">Income Rated </w:t>
            </w:r>
          </w:p>
        </w:tc>
        <w:tc>
          <w:tcPr>
            <w:tcW w:w="1660" w:type="dxa"/>
            <w:tcBorders>
              <w:top w:val="nil"/>
              <w:left w:val="nil"/>
              <w:bottom w:val="single" w:sz="4" w:space="0" w:color="auto"/>
              <w:right w:val="single" w:sz="4" w:space="0" w:color="auto"/>
            </w:tcBorders>
            <w:noWrap/>
            <w:vAlign w:val="center"/>
            <w:hideMark/>
          </w:tcPr>
          <w:p w14:paraId="52958A34" w14:textId="77777777" w:rsidR="002158F5" w:rsidRPr="00CD7D23" w:rsidRDefault="002158F5" w:rsidP="002158F5">
            <w:pPr>
              <w:spacing w:after="0" w:line="240" w:lineRule="auto"/>
              <w:jc w:val="center"/>
              <w:rPr>
                <w:rFonts w:ascii="Arial" w:hAnsi="Arial" w:cs="Arial"/>
                <w:b/>
                <w:color w:val="000000"/>
                <w:sz w:val="24"/>
                <w:szCs w:val="24"/>
              </w:rPr>
            </w:pPr>
            <w:r w:rsidRPr="00CD7D23">
              <w:rPr>
                <w:rFonts w:ascii="Arial" w:hAnsi="Arial" w:cs="Arial"/>
                <w:b/>
                <w:color w:val="000000"/>
                <w:sz w:val="24"/>
                <w:szCs w:val="24"/>
              </w:rPr>
              <w:t>R</w:t>
            </w:r>
          </w:p>
        </w:tc>
        <w:tc>
          <w:tcPr>
            <w:tcW w:w="600" w:type="dxa"/>
            <w:tcBorders>
              <w:top w:val="nil"/>
              <w:left w:val="nil"/>
              <w:bottom w:val="single" w:sz="4" w:space="0" w:color="auto"/>
              <w:right w:val="single" w:sz="4" w:space="0" w:color="auto"/>
            </w:tcBorders>
            <w:noWrap/>
            <w:vAlign w:val="center"/>
            <w:hideMark/>
          </w:tcPr>
          <w:p w14:paraId="4DE3DD48" w14:textId="77777777" w:rsidR="002158F5" w:rsidRPr="00CD7D23" w:rsidRDefault="002158F5" w:rsidP="002158F5">
            <w:pPr>
              <w:spacing w:after="0" w:line="240" w:lineRule="auto"/>
              <w:jc w:val="right"/>
              <w:rPr>
                <w:rFonts w:ascii="Arial" w:hAnsi="Arial" w:cs="Arial"/>
                <w:color w:val="000000"/>
                <w:sz w:val="24"/>
                <w:szCs w:val="24"/>
              </w:rPr>
            </w:pPr>
            <w:r w:rsidRPr="00CD7D23">
              <w:rPr>
                <w:rFonts w:ascii="Arial" w:hAnsi="Arial" w:cs="Arial"/>
                <w:color w:val="000000"/>
                <w:sz w:val="24"/>
                <w:szCs w:val="24"/>
              </w:rPr>
              <w:t>20%</w:t>
            </w:r>
          </w:p>
        </w:tc>
      </w:tr>
      <w:tr w:rsidR="002158F5" w:rsidRPr="00CD7D23" w14:paraId="53164EFF" w14:textId="77777777" w:rsidTr="00223A30">
        <w:trPr>
          <w:trHeight w:val="300"/>
          <w:jc w:val="center"/>
        </w:trPr>
        <w:tc>
          <w:tcPr>
            <w:tcW w:w="960" w:type="dxa"/>
            <w:tcBorders>
              <w:top w:val="nil"/>
              <w:left w:val="single" w:sz="4" w:space="0" w:color="auto"/>
              <w:bottom w:val="single" w:sz="4" w:space="0" w:color="auto"/>
              <w:right w:val="single" w:sz="4" w:space="0" w:color="auto"/>
            </w:tcBorders>
            <w:noWrap/>
            <w:vAlign w:val="center"/>
            <w:hideMark/>
          </w:tcPr>
          <w:p w14:paraId="3CB325CA" w14:textId="77777777" w:rsidR="002158F5" w:rsidRPr="00CD7D23" w:rsidRDefault="002158F5" w:rsidP="002158F5">
            <w:pPr>
              <w:spacing w:after="0" w:line="240" w:lineRule="auto"/>
              <w:rPr>
                <w:rFonts w:ascii="Arial" w:hAnsi="Arial" w:cs="Arial"/>
                <w:b/>
                <w:color w:val="000000"/>
                <w:sz w:val="24"/>
                <w:szCs w:val="24"/>
              </w:rPr>
            </w:pPr>
            <w:r w:rsidRPr="00CD7D23">
              <w:rPr>
                <w:rFonts w:ascii="Arial" w:hAnsi="Arial" w:cs="Arial"/>
                <w:b/>
                <w:color w:val="000000"/>
                <w:sz w:val="24"/>
                <w:szCs w:val="24"/>
              </w:rPr>
              <w:t>VOE</w:t>
            </w:r>
          </w:p>
        </w:tc>
        <w:tc>
          <w:tcPr>
            <w:tcW w:w="2940" w:type="dxa"/>
            <w:tcBorders>
              <w:top w:val="nil"/>
              <w:left w:val="nil"/>
              <w:bottom w:val="single" w:sz="4" w:space="0" w:color="auto"/>
              <w:right w:val="single" w:sz="4" w:space="0" w:color="auto"/>
            </w:tcBorders>
            <w:noWrap/>
            <w:vAlign w:val="center"/>
            <w:hideMark/>
          </w:tcPr>
          <w:p w14:paraId="3FBD8249" w14:textId="77777777" w:rsidR="002158F5" w:rsidRPr="00CD7D23" w:rsidRDefault="002158F5" w:rsidP="002158F5">
            <w:pPr>
              <w:spacing w:after="0" w:line="240" w:lineRule="auto"/>
              <w:rPr>
                <w:rFonts w:ascii="Arial" w:hAnsi="Arial" w:cs="Arial"/>
                <w:color w:val="000000"/>
                <w:sz w:val="24"/>
                <w:szCs w:val="24"/>
              </w:rPr>
            </w:pPr>
            <w:r w:rsidRPr="00CD7D23">
              <w:rPr>
                <w:rFonts w:ascii="Arial" w:hAnsi="Arial" w:cs="Arial"/>
                <w:color w:val="000000"/>
                <w:sz w:val="24"/>
                <w:szCs w:val="24"/>
              </w:rPr>
              <w:t>Income Exempt</w:t>
            </w:r>
          </w:p>
        </w:tc>
        <w:tc>
          <w:tcPr>
            <w:tcW w:w="1660" w:type="dxa"/>
            <w:tcBorders>
              <w:top w:val="nil"/>
              <w:left w:val="nil"/>
              <w:bottom w:val="single" w:sz="4" w:space="0" w:color="auto"/>
              <w:right w:val="single" w:sz="4" w:space="0" w:color="auto"/>
            </w:tcBorders>
            <w:noWrap/>
            <w:vAlign w:val="center"/>
            <w:hideMark/>
          </w:tcPr>
          <w:p w14:paraId="643C046E" w14:textId="77777777" w:rsidR="002158F5" w:rsidRPr="00CD7D23" w:rsidRDefault="002158F5" w:rsidP="002158F5">
            <w:pPr>
              <w:spacing w:after="0" w:line="240" w:lineRule="auto"/>
              <w:jc w:val="center"/>
              <w:rPr>
                <w:rFonts w:ascii="Arial" w:hAnsi="Arial" w:cs="Arial"/>
                <w:b/>
                <w:color w:val="000000"/>
                <w:sz w:val="24"/>
                <w:szCs w:val="24"/>
              </w:rPr>
            </w:pPr>
            <w:r w:rsidRPr="00CD7D23">
              <w:rPr>
                <w:rFonts w:ascii="Arial" w:hAnsi="Arial" w:cs="Arial"/>
                <w:b/>
                <w:color w:val="000000"/>
                <w:sz w:val="24"/>
                <w:szCs w:val="24"/>
              </w:rPr>
              <w:t>E</w:t>
            </w:r>
          </w:p>
        </w:tc>
        <w:tc>
          <w:tcPr>
            <w:tcW w:w="600" w:type="dxa"/>
            <w:tcBorders>
              <w:top w:val="nil"/>
              <w:left w:val="nil"/>
              <w:bottom w:val="single" w:sz="4" w:space="0" w:color="auto"/>
              <w:right w:val="single" w:sz="4" w:space="0" w:color="auto"/>
            </w:tcBorders>
            <w:noWrap/>
            <w:vAlign w:val="center"/>
            <w:hideMark/>
          </w:tcPr>
          <w:p w14:paraId="6D82EEF6" w14:textId="77777777" w:rsidR="002158F5" w:rsidRPr="00CD7D23" w:rsidRDefault="002158F5" w:rsidP="002158F5">
            <w:pPr>
              <w:spacing w:after="0" w:line="240" w:lineRule="auto"/>
              <w:jc w:val="right"/>
              <w:rPr>
                <w:rFonts w:ascii="Arial" w:hAnsi="Arial" w:cs="Arial"/>
                <w:color w:val="000000"/>
                <w:sz w:val="24"/>
                <w:szCs w:val="24"/>
              </w:rPr>
            </w:pPr>
            <w:r w:rsidRPr="00CD7D23">
              <w:rPr>
                <w:rFonts w:ascii="Arial" w:hAnsi="Arial" w:cs="Arial"/>
                <w:color w:val="000000"/>
                <w:sz w:val="24"/>
                <w:szCs w:val="24"/>
              </w:rPr>
              <w:t>0%</w:t>
            </w:r>
          </w:p>
        </w:tc>
      </w:tr>
      <w:tr w:rsidR="002158F5" w:rsidRPr="002158F5" w14:paraId="5A89287C" w14:textId="77777777" w:rsidTr="00223A30">
        <w:trPr>
          <w:trHeight w:val="300"/>
          <w:jc w:val="center"/>
        </w:trPr>
        <w:tc>
          <w:tcPr>
            <w:tcW w:w="960" w:type="dxa"/>
            <w:tcBorders>
              <w:top w:val="nil"/>
              <w:left w:val="single" w:sz="4" w:space="0" w:color="auto"/>
              <w:bottom w:val="single" w:sz="4" w:space="0" w:color="auto"/>
              <w:right w:val="single" w:sz="4" w:space="0" w:color="auto"/>
            </w:tcBorders>
            <w:noWrap/>
            <w:vAlign w:val="center"/>
            <w:hideMark/>
          </w:tcPr>
          <w:p w14:paraId="19E181C1" w14:textId="77777777" w:rsidR="002158F5" w:rsidRPr="00CD7D23" w:rsidRDefault="002158F5" w:rsidP="002158F5">
            <w:pPr>
              <w:spacing w:after="0" w:line="240" w:lineRule="auto"/>
              <w:rPr>
                <w:rFonts w:ascii="Arial" w:hAnsi="Arial" w:cs="Arial"/>
                <w:b/>
                <w:color w:val="000000"/>
                <w:sz w:val="24"/>
                <w:szCs w:val="24"/>
              </w:rPr>
            </w:pPr>
            <w:r w:rsidRPr="00CD7D23">
              <w:rPr>
                <w:rFonts w:ascii="Arial" w:hAnsi="Arial" w:cs="Arial"/>
                <w:b/>
                <w:color w:val="000000"/>
                <w:sz w:val="24"/>
                <w:szCs w:val="24"/>
              </w:rPr>
              <w:t>VOL</w:t>
            </w:r>
          </w:p>
        </w:tc>
        <w:tc>
          <w:tcPr>
            <w:tcW w:w="2940" w:type="dxa"/>
            <w:tcBorders>
              <w:top w:val="nil"/>
              <w:left w:val="nil"/>
              <w:bottom w:val="single" w:sz="4" w:space="0" w:color="auto"/>
              <w:right w:val="single" w:sz="4" w:space="0" w:color="auto"/>
            </w:tcBorders>
            <w:noWrap/>
            <w:vAlign w:val="center"/>
            <w:hideMark/>
          </w:tcPr>
          <w:p w14:paraId="7B3B78EA" w14:textId="77777777" w:rsidR="002158F5" w:rsidRPr="00CD7D23" w:rsidRDefault="002158F5" w:rsidP="002158F5">
            <w:pPr>
              <w:spacing w:after="0" w:line="240" w:lineRule="auto"/>
              <w:rPr>
                <w:rFonts w:ascii="Arial" w:hAnsi="Arial" w:cs="Arial"/>
                <w:color w:val="000000"/>
                <w:sz w:val="24"/>
                <w:szCs w:val="24"/>
              </w:rPr>
            </w:pPr>
            <w:r w:rsidRPr="00CD7D23">
              <w:rPr>
                <w:rFonts w:ascii="Arial" w:hAnsi="Arial" w:cs="Arial"/>
                <w:color w:val="000000"/>
                <w:sz w:val="24"/>
                <w:szCs w:val="24"/>
              </w:rPr>
              <w:t xml:space="preserve">Income Lower Rated </w:t>
            </w:r>
          </w:p>
        </w:tc>
        <w:tc>
          <w:tcPr>
            <w:tcW w:w="1660" w:type="dxa"/>
            <w:tcBorders>
              <w:top w:val="nil"/>
              <w:left w:val="nil"/>
              <w:bottom w:val="single" w:sz="4" w:space="0" w:color="auto"/>
              <w:right w:val="single" w:sz="4" w:space="0" w:color="auto"/>
            </w:tcBorders>
            <w:noWrap/>
            <w:vAlign w:val="center"/>
            <w:hideMark/>
          </w:tcPr>
          <w:p w14:paraId="339AA4DE" w14:textId="77777777" w:rsidR="002158F5" w:rsidRPr="00CD7D23" w:rsidRDefault="002158F5" w:rsidP="002158F5">
            <w:pPr>
              <w:spacing w:after="0" w:line="240" w:lineRule="auto"/>
              <w:jc w:val="center"/>
              <w:rPr>
                <w:rFonts w:ascii="Arial" w:hAnsi="Arial" w:cs="Arial"/>
                <w:b/>
                <w:color w:val="000000"/>
                <w:sz w:val="24"/>
                <w:szCs w:val="24"/>
              </w:rPr>
            </w:pPr>
            <w:r w:rsidRPr="00CD7D23">
              <w:rPr>
                <w:rFonts w:ascii="Arial" w:hAnsi="Arial" w:cs="Arial"/>
                <w:b/>
                <w:color w:val="000000"/>
                <w:sz w:val="24"/>
                <w:szCs w:val="24"/>
              </w:rPr>
              <w:t>D</w:t>
            </w:r>
          </w:p>
        </w:tc>
        <w:tc>
          <w:tcPr>
            <w:tcW w:w="600" w:type="dxa"/>
            <w:tcBorders>
              <w:top w:val="nil"/>
              <w:left w:val="nil"/>
              <w:bottom w:val="single" w:sz="4" w:space="0" w:color="auto"/>
              <w:right w:val="single" w:sz="4" w:space="0" w:color="auto"/>
            </w:tcBorders>
            <w:noWrap/>
            <w:vAlign w:val="center"/>
            <w:hideMark/>
          </w:tcPr>
          <w:p w14:paraId="4EB395DD" w14:textId="77777777" w:rsidR="002158F5" w:rsidRPr="002158F5" w:rsidRDefault="002158F5" w:rsidP="002158F5">
            <w:pPr>
              <w:spacing w:after="0" w:line="240" w:lineRule="auto"/>
              <w:jc w:val="right"/>
              <w:rPr>
                <w:rFonts w:ascii="Arial" w:hAnsi="Arial" w:cs="Arial"/>
                <w:color w:val="000000"/>
                <w:sz w:val="24"/>
                <w:szCs w:val="24"/>
              </w:rPr>
            </w:pPr>
            <w:r w:rsidRPr="00CD7D23">
              <w:rPr>
                <w:rFonts w:ascii="Arial" w:hAnsi="Arial" w:cs="Arial"/>
                <w:color w:val="000000"/>
                <w:sz w:val="24"/>
                <w:szCs w:val="24"/>
              </w:rPr>
              <w:t>5%</w:t>
            </w:r>
          </w:p>
        </w:tc>
      </w:tr>
    </w:tbl>
    <w:p w14:paraId="5AE2F7C9" w14:textId="77777777" w:rsidR="002158F5" w:rsidRPr="002158F5" w:rsidRDefault="002158F5" w:rsidP="002158F5">
      <w:pPr>
        <w:spacing w:after="0" w:line="240" w:lineRule="auto"/>
        <w:jc w:val="both"/>
        <w:rPr>
          <w:rFonts w:ascii="Arial" w:hAnsi="Arial" w:cs="Arial"/>
          <w:b/>
          <w:sz w:val="24"/>
          <w:szCs w:val="24"/>
        </w:rPr>
      </w:pPr>
    </w:p>
    <w:p w14:paraId="5048B296" w14:textId="77777777" w:rsidR="002158F5" w:rsidRPr="002158F5" w:rsidRDefault="002158F5" w:rsidP="002158F5">
      <w:pPr>
        <w:spacing w:after="0" w:line="240" w:lineRule="auto"/>
        <w:jc w:val="both"/>
        <w:rPr>
          <w:rFonts w:ascii="Arial" w:hAnsi="Arial" w:cs="Arial"/>
          <w:b/>
          <w:sz w:val="24"/>
          <w:szCs w:val="24"/>
        </w:rPr>
      </w:pPr>
    </w:p>
    <w:p w14:paraId="0FF7F2CC" w14:textId="77777777" w:rsidR="002158F5" w:rsidRPr="002158F5" w:rsidRDefault="002158F5" w:rsidP="002158F5">
      <w:pPr>
        <w:spacing w:after="0" w:line="240" w:lineRule="auto"/>
        <w:jc w:val="both"/>
        <w:rPr>
          <w:rFonts w:ascii="Arial" w:hAnsi="Arial" w:cs="Arial"/>
          <w:b/>
          <w:sz w:val="24"/>
          <w:szCs w:val="24"/>
        </w:rPr>
      </w:pPr>
      <w:r w:rsidRPr="002158F5">
        <w:rPr>
          <w:rFonts w:ascii="Arial" w:hAnsi="Arial" w:cs="Arial"/>
          <w:sz w:val="24"/>
          <w:szCs w:val="24"/>
        </w:rPr>
        <w:t>Please refer to Appendix F Page 29, for instructions on how to add new VAT Codes in FMS.</w:t>
      </w:r>
    </w:p>
    <w:p w14:paraId="362A2878" w14:textId="77777777" w:rsidR="002158F5" w:rsidRPr="002158F5" w:rsidRDefault="002158F5" w:rsidP="002158F5">
      <w:pPr>
        <w:spacing w:after="0" w:line="240" w:lineRule="auto"/>
        <w:jc w:val="both"/>
        <w:rPr>
          <w:rFonts w:ascii="Arial" w:hAnsi="Arial" w:cs="Arial"/>
          <w:b/>
          <w:sz w:val="24"/>
          <w:szCs w:val="24"/>
        </w:rPr>
      </w:pPr>
    </w:p>
    <w:p w14:paraId="0A5F4B74" w14:textId="77777777" w:rsidR="002158F5" w:rsidRPr="002158F5" w:rsidRDefault="002158F5" w:rsidP="002158F5">
      <w:pPr>
        <w:spacing w:after="0" w:line="240" w:lineRule="auto"/>
        <w:jc w:val="both"/>
        <w:rPr>
          <w:rFonts w:ascii="Arial" w:hAnsi="Arial" w:cs="Arial"/>
          <w:b/>
          <w:sz w:val="24"/>
          <w:szCs w:val="24"/>
        </w:rPr>
      </w:pPr>
    </w:p>
    <w:p w14:paraId="04DE5C0A" w14:textId="77777777" w:rsidR="002158F5" w:rsidRPr="002158F5" w:rsidRDefault="002158F5" w:rsidP="002158F5">
      <w:pPr>
        <w:spacing w:after="0" w:line="240" w:lineRule="auto"/>
        <w:jc w:val="both"/>
        <w:rPr>
          <w:rFonts w:ascii="Arial" w:hAnsi="Arial" w:cs="Arial"/>
          <w:b/>
          <w:sz w:val="24"/>
          <w:szCs w:val="24"/>
        </w:rPr>
      </w:pPr>
      <w:r w:rsidRPr="002158F5">
        <w:rPr>
          <w:rFonts w:ascii="Arial" w:hAnsi="Arial" w:cs="Arial"/>
          <w:b/>
          <w:sz w:val="24"/>
          <w:szCs w:val="24"/>
        </w:rPr>
        <w:t>VAT Periods</w:t>
      </w:r>
    </w:p>
    <w:p w14:paraId="617D9644" w14:textId="77777777" w:rsidR="002158F5" w:rsidRPr="002158F5" w:rsidRDefault="002158F5" w:rsidP="002158F5">
      <w:pPr>
        <w:spacing w:after="0" w:line="240" w:lineRule="auto"/>
        <w:jc w:val="both"/>
        <w:rPr>
          <w:rFonts w:ascii="Arial" w:hAnsi="Arial" w:cs="Arial"/>
          <w:b/>
          <w:sz w:val="24"/>
          <w:szCs w:val="24"/>
        </w:rPr>
      </w:pPr>
    </w:p>
    <w:p w14:paraId="29FA961B" w14:textId="77777777" w:rsidR="002158F5" w:rsidRPr="002158F5" w:rsidRDefault="002158F5" w:rsidP="002158F5">
      <w:pPr>
        <w:spacing w:after="0" w:line="240" w:lineRule="auto"/>
        <w:jc w:val="both"/>
        <w:rPr>
          <w:rFonts w:ascii="Arial" w:hAnsi="Arial" w:cs="Arial"/>
          <w:sz w:val="24"/>
          <w:szCs w:val="24"/>
        </w:rPr>
      </w:pPr>
      <w:r w:rsidRPr="002158F5">
        <w:rPr>
          <w:rFonts w:ascii="Arial" w:hAnsi="Arial" w:cs="Arial"/>
          <w:sz w:val="24"/>
          <w:szCs w:val="24"/>
        </w:rPr>
        <w:t xml:space="preserve">The Council is required to submit monthly VAT Returns. Each VAT Period / Accounting Period is a calendar month. </w:t>
      </w:r>
    </w:p>
    <w:p w14:paraId="0D5D56C3" w14:textId="77777777" w:rsidR="002158F5" w:rsidRPr="002158F5" w:rsidRDefault="002158F5" w:rsidP="002158F5">
      <w:pPr>
        <w:spacing w:after="0" w:line="240" w:lineRule="auto"/>
        <w:jc w:val="both"/>
        <w:rPr>
          <w:rFonts w:ascii="Arial" w:hAnsi="Arial" w:cs="Arial"/>
          <w:sz w:val="24"/>
          <w:szCs w:val="24"/>
        </w:rPr>
      </w:pPr>
    </w:p>
    <w:p w14:paraId="50D63F38" w14:textId="77777777" w:rsidR="002158F5" w:rsidRPr="002158F5" w:rsidRDefault="002158F5" w:rsidP="002158F5">
      <w:pPr>
        <w:spacing w:after="0" w:line="240" w:lineRule="auto"/>
        <w:jc w:val="both"/>
        <w:rPr>
          <w:rFonts w:ascii="Arial" w:hAnsi="Arial" w:cs="Arial"/>
          <w:sz w:val="24"/>
          <w:szCs w:val="24"/>
        </w:rPr>
      </w:pPr>
    </w:p>
    <w:p w14:paraId="46443304" w14:textId="77777777" w:rsidR="002158F5" w:rsidRPr="002158F5" w:rsidRDefault="002158F5" w:rsidP="002158F5">
      <w:pPr>
        <w:spacing w:after="0" w:line="240" w:lineRule="auto"/>
        <w:ind w:left="56"/>
        <w:jc w:val="both"/>
        <w:rPr>
          <w:rFonts w:ascii="Arial" w:hAnsi="Arial" w:cs="Arial"/>
          <w:b/>
          <w:sz w:val="24"/>
          <w:szCs w:val="24"/>
        </w:rPr>
      </w:pPr>
      <w:r w:rsidRPr="002158F5">
        <w:rPr>
          <w:rFonts w:ascii="Arial" w:hAnsi="Arial" w:cs="Arial"/>
          <w:b/>
          <w:sz w:val="24"/>
          <w:szCs w:val="24"/>
        </w:rPr>
        <w:t>VAT Assessments &amp; Penalties</w:t>
      </w:r>
    </w:p>
    <w:p w14:paraId="4165FAF7" w14:textId="77777777" w:rsidR="002158F5" w:rsidRPr="002158F5" w:rsidRDefault="002158F5" w:rsidP="002158F5">
      <w:pPr>
        <w:spacing w:after="0" w:line="240" w:lineRule="auto"/>
        <w:ind w:left="56"/>
        <w:jc w:val="both"/>
        <w:rPr>
          <w:rFonts w:ascii="Arial" w:hAnsi="Arial" w:cs="Arial"/>
          <w:b/>
          <w:sz w:val="24"/>
          <w:szCs w:val="24"/>
        </w:rPr>
      </w:pPr>
    </w:p>
    <w:p w14:paraId="0059BFC2" w14:textId="77777777" w:rsidR="002158F5" w:rsidRPr="002158F5" w:rsidRDefault="002158F5" w:rsidP="002158F5">
      <w:pPr>
        <w:spacing w:after="0" w:line="240" w:lineRule="auto"/>
        <w:ind w:left="56"/>
        <w:jc w:val="both"/>
        <w:rPr>
          <w:rFonts w:ascii="Arial" w:hAnsi="Arial" w:cs="Arial"/>
          <w:sz w:val="24"/>
          <w:szCs w:val="24"/>
        </w:rPr>
      </w:pPr>
      <w:r w:rsidRPr="002158F5">
        <w:rPr>
          <w:rFonts w:ascii="Arial" w:hAnsi="Arial" w:cs="Arial"/>
          <w:sz w:val="24"/>
          <w:szCs w:val="24"/>
        </w:rPr>
        <w:t>VAT Inspectors from HMRC visit the Finance Department on a regular basis to examine records, documents, and procedures, to ensure that the Council is correctly accounting for VAT.</w:t>
      </w:r>
    </w:p>
    <w:p w14:paraId="0E1E29C8" w14:textId="77777777" w:rsidR="002158F5" w:rsidRPr="002158F5" w:rsidRDefault="002158F5" w:rsidP="002158F5">
      <w:pPr>
        <w:spacing w:after="0" w:line="240" w:lineRule="auto"/>
        <w:ind w:left="56"/>
        <w:jc w:val="both"/>
        <w:rPr>
          <w:rFonts w:ascii="Arial" w:hAnsi="Arial" w:cs="Arial"/>
          <w:sz w:val="24"/>
          <w:szCs w:val="24"/>
        </w:rPr>
      </w:pPr>
    </w:p>
    <w:p w14:paraId="363588E4" w14:textId="77777777" w:rsidR="002158F5" w:rsidRPr="002158F5" w:rsidRDefault="002158F5" w:rsidP="002158F5">
      <w:pPr>
        <w:autoSpaceDE w:val="0"/>
        <w:autoSpaceDN w:val="0"/>
        <w:adjustRightInd w:val="0"/>
        <w:spacing w:after="0" w:line="240" w:lineRule="auto"/>
        <w:jc w:val="both"/>
        <w:rPr>
          <w:rFonts w:ascii="Arial" w:hAnsi="Arial" w:cs="Arial"/>
          <w:sz w:val="24"/>
          <w:szCs w:val="24"/>
        </w:rPr>
      </w:pPr>
      <w:r w:rsidRPr="002158F5">
        <w:rPr>
          <w:rFonts w:ascii="Arial" w:hAnsi="Arial" w:cs="Arial"/>
          <w:sz w:val="24"/>
          <w:szCs w:val="24"/>
        </w:rPr>
        <w:t>If errors are discovered, HMRC issue the Council with an assessment to recoup any VAT recovered in error or under declared on income. Interest and penalty charges may also be applied.</w:t>
      </w:r>
    </w:p>
    <w:p w14:paraId="3ED1739E" w14:textId="77777777" w:rsidR="002158F5" w:rsidRPr="002158F5" w:rsidRDefault="002158F5" w:rsidP="002158F5">
      <w:pPr>
        <w:autoSpaceDE w:val="0"/>
        <w:autoSpaceDN w:val="0"/>
        <w:adjustRightInd w:val="0"/>
        <w:spacing w:after="0" w:line="240" w:lineRule="auto"/>
        <w:jc w:val="both"/>
        <w:rPr>
          <w:rFonts w:ascii="Arial" w:hAnsi="Arial" w:cs="Arial"/>
          <w:sz w:val="24"/>
          <w:szCs w:val="24"/>
          <w:lang w:val="en-US" w:eastAsia="en-US"/>
        </w:rPr>
      </w:pPr>
    </w:p>
    <w:p w14:paraId="044D49D2" w14:textId="77777777" w:rsidR="002158F5" w:rsidRPr="002158F5" w:rsidRDefault="002158F5" w:rsidP="002158F5">
      <w:pPr>
        <w:autoSpaceDE w:val="0"/>
        <w:autoSpaceDN w:val="0"/>
        <w:adjustRightInd w:val="0"/>
        <w:spacing w:after="0" w:line="240" w:lineRule="auto"/>
        <w:jc w:val="both"/>
        <w:rPr>
          <w:rFonts w:ascii="Arial" w:hAnsi="Arial" w:cs="Arial"/>
          <w:sz w:val="24"/>
          <w:szCs w:val="24"/>
          <w:lang w:val="en-US" w:eastAsia="en-US"/>
        </w:rPr>
      </w:pPr>
    </w:p>
    <w:p w14:paraId="2415B377" w14:textId="77777777" w:rsidR="002158F5" w:rsidRPr="002158F5" w:rsidRDefault="002158F5" w:rsidP="002158F5">
      <w:pPr>
        <w:keepNext/>
        <w:autoSpaceDE w:val="0"/>
        <w:autoSpaceDN w:val="0"/>
        <w:adjustRightInd w:val="0"/>
        <w:spacing w:after="0" w:line="240" w:lineRule="auto"/>
        <w:jc w:val="both"/>
        <w:outlineLvl w:val="0"/>
        <w:rPr>
          <w:rFonts w:ascii="Arial" w:hAnsi="Arial" w:cs="Arial"/>
          <w:b/>
          <w:bCs/>
          <w:sz w:val="24"/>
          <w:szCs w:val="24"/>
          <w:lang w:val="en-US" w:eastAsia="en-US"/>
        </w:rPr>
      </w:pPr>
      <w:r w:rsidRPr="002158F5">
        <w:rPr>
          <w:rFonts w:ascii="Arial" w:hAnsi="Arial" w:cs="Arial"/>
          <w:b/>
          <w:bCs/>
          <w:sz w:val="24"/>
          <w:szCs w:val="24"/>
          <w:lang w:val="en-US" w:eastAsia="en-US"/>
        </w:rPr>
        <w:lastRenderedPageBreak/>
        <w:t>HMRC’s Penalty Regime</w:t>
      </w:r>
    </w:p>
    <w:p w14:paraId="6F929C37" w14:textId="77777777" w:rsidR="002158F5" w:rsidRPr="002158F5" w:rsidRDefault="002158F5" w:rsidP="002158F5">
      <w:pPr>
        <w:autoSpaceDE w:val="0"/>
        <w:autoSpaceDN w:val="0"/>
        <w:adjustRightInd w:val="0"/>
        <w:spacing w:after="0" w:line="240" w:lineRule="auto"/>
        <w:jc w:val="both"/>
        <w:rPr>
          <w:rFonts w:ascii="Arial" w:hAnsi="Arial" w:cs="Arial"/>
          <w:sz w:val="24"/>
          <w:szCs w:val="24"/>
          <w:lang w:val="en-US" w:eastAsia="en-US"/>
        </w:rPr>
      </w:pPr>
    </w:p>
    <w:p w14:paraId="667FEED4" w14:textId="67320E17" w:rsidR="002158F5" w:rsidRDefault="002158F5" w:rsidP="002158F5">
      <w:pPr>
        <w:autoSpaceDE w:val="0"/>
        <w:autoSpaceDN w:val="0"/>
        <w:adjustRightInd w:val="0"/>
        <w:spacing w:after="0" w:line="240" w:lineRule="auto"/>
        <w:jc w:val="both"/>
        <w:rPr>
          <w:rFonts w:ascii="Arial" w:hAnsi="Arial" w:cs="Arial"/>
          <w:sz w:val="24"/>
          <w:szCs w:val="24"/>
          <w:lang w:val="en-US" w:eastAsia="en-US"/>
        </w:rPr>
      </w:pPr>
      <w:r w:rsidRPr="002158F5">
        <w:rPr>
          <w:rFonts w:ascii="Arial" w:hAnsi="Arial" w:cs="Arial"/>
          <w:sz w:val="24"/>
          <w:szCs w:val="24"/>
          <w:lang w:val="en-US" w:eastAsia="en-US"/>
        </w:rPr>
        <w:t>The Penalty Regime, introduced in 2009</w:t>
      </w:r>
      <w:r w:rsidR="002977EC">
        <w:rPr>
          <w:rFonts w:ascii="Arial" w:hAnsi="Arial" w:cs="Arial"/>
          <w:sz w:val="24"/>
          <w:szCs w:val="24"/>
          <w:lang w:val="en-US" w:eastAsia="en-US"/>
        </w:rPr>
        <w:t xml:space="preserve"> and updated </w:t>
      </w:r>
      <w:r w:rsidR="00475E33">
        <w:rPr>
          <w:rFonts w:ascii="Arial" w:hAnsi="Arial" w:cs="Arial"/>
          <w:sz w:val="24"/>
          <w:szCs w:val="24"/>
          <w:lang w:val="en-US" w:eastAsia="en-US"/>
        </w:rPr>
        <w:t>in 2023</w:t>
      </w:r>
      <w:r w:rsidRPr="002158F5">
        <w:rPr>
          <w:rFonts w:ascii="Arial" w:hAnsi="Arial" w:cs="Arial"/>
          <w:sz w:val="24"/>
          <w:szCs w:val="24"/>
          <w:lang w:val="en-US" w:eastAsia="en-US"/>
        </w:rPr>
        <w:t xml:space="preserve">, allows HMRC to levy a penalty on organisations who </w:t>
      </w:r>
      <w:r w:rsidR="007207A9">
        <w:rPr>
          <w:rFonts w:ascii="Arial" w:hAnsi="Arial" w:cs="Arial"/>
          <w:sz w:val="24"/>
          <w:szCs w:val="24"/>
          <w:lang w:val="en-US" w:eastAsia="en-US"/>
        </w:rPr>
        <w:t>m</w:t>
      </w:r>
      <w:r w:rsidR="0087085F">
        <w:rPr>
          <w:rFonts w:ascii="Arial" w:hAnsi="Arial" w:cs="Arial"/>
          <w:sz w:val="24"/>
          <w:szCs w:val="24"/>
          <w:lang w:val="en-US" w:eastAsia="en-US"/>
        </w:rPr>
        <w:t>ake errors</w:t>
      </w:r>
      <w:r w:rsidRPr="002158F5">
        <w:rPr>
          <w:rFonts w:ascii="Arial" w:hAnsi="Arial" w:cs="Arial"/>
          <w:sz w:val="24"/>
          <w:szCs w:val="24"/>
          <w:lang w:val="en-US" w:eastAsia="en-US"/>
        </w:rPr>
        <w:t xml:space="preserve"> when accounting for VAT.</w:t>
      </w:r>
    </w:p>
    <w:p w14:paraId="16C5BCD6" w14:textId="77777777" w:rsidR="0087085F" w:rsidRDefault="0087085F" w:rsidP="002158F5">
      <w:pPr>
        <w:autoSpaceDE w:val="0"/>
        <w:autoSpaceDN w:val="0"/>
        <w:adjustRightInd w:val="0"/>
        <w:spacing w:after="0" w:line="240" w:lineRule="auto"/>
        <w:jc w:val="both"/>
        <w:rPr>
          <w:rFonts w:ascii="Arial" w:hAnsi="Arial" w:cs="Arial"/>
          <w:sz w:val="24"/>
          <w:szCs w:val="24"/>
          <w:lang w:val="en-US" w:eastAsia="en-US"/>
        </w:rPr>
      </w:pPr>
    </w:p>
    <w:p w14:paraId="5C8AD216" w14:textId="77777777" w:rsidR="009376FF" w:rsidRPr="009376FF" w:rsidRDefault="009376FF" w:rsidP="009376FF">
      <w:pPr>
        <w:autoSpaceDE w:val="0"/>
        <w:autoSpaceDN w:val="0"/>
        <w:adjustRightInd w:val="0"/>
        <w:spacing w:after="0" w:line="240" w:lineRule="auto"/>
        <w:jc w:val="both"/>
        <w:rPr>
          <w:rFonts w:ascii="Arial" w:hAnsi="Arial" w:cs="Arial"/>
          <w:sz w:val="24"/>
          <w:szCs w:val="24"/>
          <w:lang w:eastAsia="en-US"/>
        </w:rPr>
      </w:pPr>
      <w:r w:rsidRPr="009376FF">
        <w:rPr>
          <w:rFonts w:ascii="Arial" w:hAnsi="Arial" w:cs="Arial"/>
          <w:sz w:val="24"/>
          <w:szCs w:val="24"/>
          <w:lang w:eastAsia="en-US"/>
        </w:rPr>
        <w:t>HMRC will charge a penalty if the error is:</w:t>
      </w:r>
    </w:p>
    <w:p w14:paraId="54AA7407" w14:textId="77777777" w:rsidR="009376FF" w:rsidRPr="009376FF" w:rsidRDefault="009376FF" w:rsidP="009376FF">
      <w:pPr>
        <w:numPr>
          <w:ilvl w:val="0"/>
          <w:numId w:val="179"/>
        </w:numPr>
        <w:autoSpaceDE w:val="0"/>
        <w:autoSpaceDN w:val="0"/>
        <w:adjustRightInd w:val="0"/>
        <w:spacing w:after="0" w:line="240" w:lineRule="auto"/>
        <w:jc w:val="both"/>
        <w:rPr>
          <w:rFonts w:ascii="Arial" w:hAnsi="Arial" w:cs="Arial"/>
          <w:sz w:val="24"/>
          <w:szCs w:val="24"/>
          <w:lang w:eastAsia="en-US"/>
        </w:rPr>
      </w:pPr>
      <w:r w:rsidRPr="009376FF">
        <w:rPr>
          <w:rFonts w:ascii="Arial" w:hAnsi="Arial" w:cs="Arial"/>
          <w:sz w:val="24"/>
          <w:szCs w:val="24"/>
          <w:lang w:eastAsia="en-US"/>
        </w:rPr>
        <w:t>because of a lack of ‘reasonable care’</w:t>
      </w:r>
    </w:p>
    <w:p w14:paraId="2A3208CF" w14:textId="77777777" w:rsidR="009376FF" w:rsidRPr="009376FF" w:rsidRDefault="009376FF" w:rsidP="009376FF">
      <w:pPr>
        <w:numPr>
          <w:ilvl w:val="0"/>
          <w:numId w:val="179"/>
        </w:numPr>
        <w:autoSpaceDE w:val="0"/>
        <w:autoSpaceDN w:val="0"/>
        <w:adjustRightInd w:val="0"/>
        <w:spacing w:after="0" w:line="240" w:lineRule="auto"/>
        <w:jc w:val="both"/>
        <w:rPr>
          <w:rFonts w:ascii="Arial" w:hAnsi="Arial" w:cs="Arial"/>
          <w:sz w:val="24"/>
          <w:szCs w:val="24"/>
          <w:lang w:eastAsia="en-US"/>
        </w:rPr>
      </w:pPr>
      <w:r w:rsidRPr="009376FF">
        <w:rPr>
          <w:rFonts w:ascii="Arial" w:hAnsi="Arial" w:cs="Arial"/>
          <w:sz w:val="24"/>
          <w:szCs w:val="24"/>
          <w:lang w:eastAsia="en-US"/>
        </w:rPr>
        <w:t>deliberate — such as intentionally sending incorrect information</w:t>
      </w:r>
    </w:p>
    <w:p w14:paraId="5C88C5FD" w14:textId="77777777" w:rsidR="009376FF" w:rsidRDefault="009376FF" w:rsidP="009376FF">
      <w:pPr>
        <w:numPr>
          <w:ilvl w:val="0"/>
          <w:numId w:val="179"/>
        </w:numPr>
        <w:autoSpaceDE w:val="0"/>
        <w:autoSpaceDN w:val="0"/>
        <w:adjustRightInd w:val="0"/>
        <w:spacing w:after="0" w:line="240" w:lineRule="auto"/>
        <w:jc w:val="both"/>
        <w:rPr>
          <w:rFonts w:ascii="Arial" w:hAnsi="Arial" w:cs="Arial"/>
          <w:sz w:val="24"/>
          <w:szCs w:val="24"/>
          <w:lang w:eastAsia="en-US"/>
        </w:rPr>
      </w:pPr>
      <w:r w:rsidRPr="009376FF">
        <w:rPr>
          <w:rFonts w:ascii="Arial" w:hAnsi="Arial" w:cs="Arial"/>
          <w:sz w:val="24"/>
          <w:szCs w:val="24"/>
          <w:lang w:eastAsia="en-US"/>
        </w:rPr>
        <w:t>deliberate and concealed — for example, intentionally sending incorrect information and taking steps to hide the error</w:t>
      </w:r>
    </w:p>
    <w:p w14:paraId="4FF523F2" w14:textId="77777777" w:rsidR="0087085F" w:rsidRPr="009376FF" w:rsidRDefault="0087085F" w:rsidP="00DE39B8">
      <w:pPr>
        <w:autoSpaceDE w:val="0"/>
        <w:autoSpaceDN w:val="0"/>
        <w:adjustRightInd w:val="0"/>
        <w:spacing w:after="0" w:line="240" w:lineRule="auto"/>
        <w:ind w:left="720"/>
        <w:jc w:val="both"/>
        <w:rPr>
          <w:rFonts w:ascii="Arial" w:hAnsi="Arial" w:cs="Arial"/>
          <w:sz w:val="24"/>
          <w:szCs w:val="24"/>
          <w:lang w:eastAsia="en-US"/>
        </w:rPr>
      </w:pPr>
    </w:p>
    <w:p w14:paraId="06205E1E" w14:textId="77777777" w:rsidR="009376FF" w:rsidRDefault="009376FF" w:rsidP="009376FF">
      <w:pPr>
        <w:autoSpaceDE w:val="0"/>
        <w:autoSpaceDN w:val="0"/>
        <w:adjustRightInd w:val="0"/>
        <w:spacing w:after="0" w:line="240" w:lineRule="auto"/>
        <w:jc w:val="both"/>
        <w:rPr>
          <w:rFonts w:ascii="Arial" w:hAnsi="Arial" w:cs="Arial"/>
          <w:sz w:val="24"/>
          <w:szCs w:val="24"/>
          <w:lang w:eastAsia="en-US"/>
        </w:rPr>
      </w:pPr>
      <w:r w:rsidRPr="009376FF">
        <w:rPr>
          <w:rFonts w:ascii="Arial" w:hAnsi="Arial" w:cs="Arial"/>
          <w:sz w:val="24"/>
          <w:szCs w:val="24"/>
          <w:lang w:eastAsia="en-US"/>
        </w:rPr>
        <w:t>The level of the penalty is linked to the reason why the error occurred. The more serious the reason, the higher the maximum penalty can be. HMRC can reduce the penalty if you or your client help them to put things right.</w:t>
      </w:r>
    </w:p>
    <w:p w14:paraId="7F4F3F52" w14:textId="77777777" w:rsidR="0087085F" w:rsidRPr="009376FF" w:rsidRDefault="0087085F" w:rsidP="009376FF">
      <w:pPr>
        <w:autoSpaceDE w:val="0"/>
        <w:autoSpaceDN w:val="0"/>
        <w:adjustRightInd w:val="0"/>
        <w:spacing w:after="0" w:line="240" w:lineRule="auto"/>
        <w:jc w:val="both"/>
        <w:rPr>
          <w:rFonts w:ascii="Arial" w:hAnsi="Arial" w:cs="Arial"/>
          <w:sz w:val="24"/>
          <w:szCs w:val="24"/>
          <w:lang w:eastAsia="en-US"/>
        </w:rPr>
      </w:pPr>
    </w:p>
    <w:p w14:paraId="22C76B42" w14:textId="77777777" w:rsidR="009376FF" w:rsidRPr="009376FF" w:rsidRDefault="009376FF" w:rsidP="009376FF">
      <w:pPr>
        <w:autoSpaceDE w:val="0"/>
        <w:autoSpaceDN w:val="0"/>
        <w:adjustRightInd w:val="0"/>
        <w:spacing w:after="0" w:line="240" w:lineRule="auto"/>
        <w:jc w:val="both"/>
        <w:rPr>
          <w:rFonts w:ascii="Arial" w:hAnsi="Arial" w:cs="Arial"/>
          <w:b/>
          <w:bCs/>
          <w:sz w:val="24"/>
          <w:szCs w:val="24"/>
          <w:lang w:eastAsia="en-US"/>
        </w:rPr>
      </w:pPr>
      <w:r w:rsidRPr="009376FF">
        <w:rPr>
          <w:rFonts w:ascii="Arial" w:hAnsi="Arial" w:cs="Arial"/>
          <w:b/>
          <w:bCs/>
          <w:sz w:val="24"/>
          <w:szCs w:val="24"/>
          <w:lang w:eastAsia="en-US"/>
        </w:rPr>
        <w:t>What ‘reasonable care’ means</w:t>
      </w:r>
    </w:p>
    <w:p w14:paraId="576A8BF5" w14:textId="77777777" w:rsidR="009376FF" w:rsidRPr="009376FF" w:rsidRDefault="009376FF" w:rsidP="009376FF">
      <w:pPr>
        <w:autoSpaceDE w:val="0"/>
        <w:autoSpaceDN w:val="0"/>
        <w:adjustRightInd w:val="0"/>
        <w:spacing w:after="0" w:line="240" w:lineRule="auto"/>
        <w:jc w:val="both"/>
        <w:rPr>
          <w:rFonts w:ascii="Arial" w:hAnsi="Arial" w:cs="Arial"/>
          <w:sz w:val="24"/>
          <w:szCs w:val="24"/>
          <w:lang w:eastAsia="en-US"/>
        </w:rPr>
      </w:pPr>
      <w:r w:rsidRPr="009376FF">
        <w:rPr>
          <w:rFonts w:ascii="Arial" w:hAnsi="Arial" w:cs="Arial"/>
          <w:sz w:val="24"/>
          <w:szCs w:val="24"/>
          <w:lang w:eastAsia="en-US"/>
        </w:rPr>
        <w:t>Every individual or business is expected to keep records that allow them to give a complete and accurate return. HMRC also expects them to check with their agent, or HMRC, to confirm the correct position, if they are not sure.</w:t>
      </w:r>
    </w:p>
    <w:p w14:paraId="2D880CB3" w14:textId="13977797" w:rsidR="009376FF" w:rsidRPr="009376FF" w:rsidRDefault="009376FF" w:rsidP="009376FF">
      <w:pPr>
        <w:autoSpaceDE w:val="0"/>
        <w:autoSpaceDN w:val="0"/>
        <w:adjustRightInd w:val="0"/>
        <w:spacing w:after="0" w:line="240" w:lineRule="auto"/>
        <w:jc w:val="both"/>
        <w:rPr>
          <w:rFonts w:ascii="Arial" w:hAnsi="Arial" w:cs="Arial"/>
          <w:sz w:val="24"/>
          <w:szCs w:val="24"/>
          <w:lang w:eastAsia="en-US"/>
        </w:rPr>
      </w:pPr>
      <w:r w:rsidRPr="009376FF">
        <w:rPr>
          <w:rFonts w:ascii="Arial" w:hAnsi="Arial" w:cs="Arial"/>
          <w:sz w:val="24"/>
          <w:szCs w:val="24"/>
          <w:lang w:eastAsia="en-US"/>
        </w:rPr>
        <w:t>However, ‘reasonable care’ is different for each client’s circumstances and abilities</w:t>
      </w:r>
    </w:p>
    <w:p w14:paraId="12084D98" w14:textId="77777777" w:rsidR="009C2900" w:rsidRPr="009C2900" w:rsidRDefault="009C2900" w:rsidP="009C2900">
      <w:pPr>
        <w:autoSpaceDE w:val="0"/>
        <w:autoSpaceDN w:val="0"/>
        <w:adjustRightInd w:val="0"/>
        <w:spacing w:after="0" w:line="240" w:lineRule="auto"/>
        <w:jc w:val="both"/>
        <w:rPr>
          <w:rFonts w:ascii="Arial" w:hAnsi="Arial" w:cs="Arial"/>
          <w:b/>
          <w:bCs/>
          <w:sz w:val="24"/>
          <w:szCs w:val="24"/>
          <w:lang w:eastAsia="en-US"/>
        </w:rPr>
      </w:pPr>
      <w:r w:rsidRPr="009C2900">
        <w:rPr>
          <w:rFonts w:ascii="Arial" w:hAnsi="Arial" w:cs="Arial"/>
          <w:b/>
          <w:bCs/>
          <w:sz w:val="24"/>
          <w:szCs w:val="24"/>
          <w:lang w:eastAsia="en-US"/>
        </w:rPr>
        <w:t>How the inaccuracy penalty is calculated</w:t>
      </w:r>
    </w:p>
    <w:p w14:paraId="639582E7" w14:textId="77777777" w:rsidR="009C2900" w:rsidRPr="009C2900" w:rsidRDefault="009C2900" w:rsidP="009C2900">
      <w:pPr>
        <w:autoSpaceDE w:val="0"/>
        <w:autoSpaceDN w:val="0"/>
        <w:adjustRightInd w:val="0"/>
        <w:spacing w:after="0" w:line="240" w:lineRule="auto"/>
        <w:jc w:val="both"/>
        <w:rPr>
          <w:rFonts w:ascii="Arial" w:hAnsi="Arial" w:cs="Arial"/>
          <w:sz w:val="24"/>
          <w:szCs w:val="24"/>
          <w:lang w:eastAsia="en-US"/>
        </w:rPr>
      </w:pPr>
      <w:r w:rsidRPr="009C2900">
        <w:rPr>
          <w:rFonts w:ascii="Arial" w:hAnsi="Arial" w:cs="Arial"/>
          <w:sz w:val="24"/>
          <w:szCs w:val="24"/>
          <w:lang w:eastAsia="en-US"/>
        </w:rPr>
        <w:t>If a penalty arises because of a lack of reasonable care, the level of the penalty will depend on the reasons for the error and the potential lost revenue. The potential lost revenue is an additional amount of tax which is due or payable as a result of correcting the inaccuracy.</w:t>
      </w:r>
    </w:p>
    <w:p w14:paraId="79CBCB14" w14:textId="77777777" w:rsidR="009C2900" w:rsidRPr="009C2900" w:rsidRDefault="009C2900" w:rsidP="009C2900">
      <w:pPr>
        <w:autoSpaceDE w:val="0"/>
        <w:autoSpaceDN w:val="0"/>
        <w:adjustRightInd w:val="0"/>
        <w:spacing w:after="0" w:line="240" w:lineRule="auto"/>
        <w:jc w:val="both"/>
        <w:rPr>
          <w:rFonts w:ascii="Arial" w:hAnsi="Arial" w:cs="Arial"/>
          <w:sz w:val="24"/>
          <w:szCs w:val="24"/>
          <w:lang w:eastAsia="en-US"/>
        </w:rPr>
      </w:pPr>
      <w:r w:rsidRPr="009C2900">
        <w:rPr>
          <w:rFonts w:ascii="Arial" w:hAnsi="Arial" w:cs="Arial"/>
          <w:sz w:val="24"/>
          <w:szCs w:val="24"/>
          <w:lang w:eastAsia="en-US"/>
        </w:rPr>
        <w:t>For example, if:</w:t>
      </w:r>
    </w:p>
    <w:p w14:paraId="1A3AC570" w14:textId="77777777" w:rsidR="009C2900" w:rsidRPr="009C2900" w:rsidRDefault="009C2900" w:rsidP="009C2900">
      <w:pPr>
        <w:numPr>
          <w:ilvl w:val="0"/>
          <w:numId w:val="180"/>
        </w:numPr>
        <w:autoSpaceDE w:val="0"/>
        <w:autoSpaceDN w:val="0"/>
        <w:adjustRightInd w:val="0"/>
        <w:spacing w:after="0" w:line="240" w:lineRule="auto"/>
        <w:jc w:val="both"/>
        <w:rPr>
          <w:rFonts w:ascii="Arial" w:hAnsi="Arial" w:cs="Arial"/>
          <w:sz w:val="24"/>
          <w:szCs w:val="24"/>
          <w:lang w:eastAsia="en-US"/>
        </w:rPr>
      </w:pPr>
      <w:r w:rsidRPr="009C2900">
        <w:rPr>
          <w:rFonts w:ascii="Arial" w:hAnsi="Arial" w:cs="Arial"/>
          <w:sz w:val="24"/>
          <w:szCs w:val="24"/>
          <w:lang w:eastAsia="en-US"/>
        </w:rPr>
        <w:t>a penalty arises because of a lack of reasonable care, the penalty will be between 0% and 30% of the extra tax due</w:t>
      </w:r>
    </w:p>
    <w:p w14:paraId="5BB5273D" w14:textId="77777777" w:rsidR="009C2900" w:rsidRPr="009C2900" w:rsidRDefault="009C2900" w:rsidP="009C2900">
      <w:pPr>
        <w:numPr>
          <w:ilvl w:val="0"/>
          <w:numId w:val="180"/>
        </w:numPr>
        <w:autoSpaceDE w:val="0"/>
        <w:autoSpaceDN w:val="0"/>
        <w:adjustRightInd w:val="0"/>
        <w:spacing w:after="0" w:line="240" w:lineRule="auto"/>
        <w:jc w:val="both"/>
        <w:rPr>
          <w:rFonts w:ascii="Arial" w:hAnsi="Arial" w:cs="Arial"/>
          <w:sz w:val="24"/>
          <w:szCs w:val="24"/>
          <w:lang w:eastAsia="en-US"/>
        </w:rPr>
      </w:pPr>
      <w:r w:rsidRPr="009C2900">
        <w:rPr>
          <w:rFonts w:ascii="Arial" w:hAnsi="Arial" w:cs="Arial"/>
          <w:sz w:val="24"/>
          <w:szCs w:val="24"/>
          <w:lang w:eastAsia="en-US"/>
        </w:rPr>
        <w:t>the error is deliberate, the penalty will be between 20 and 70% of the extra tax due</w:t>
      </w:r>
    </w:p>
    <w:p w14:paraId="4FAF28EC" w14:textId="77777777" w:rsidR="009C2900" w:rsidRPr="009C2900" w:rsidRDefault="009C2900" w:rsidP="009C2900">
      <w:pPr>
        <w:numPr>
          <w:ilvl w:val="0"/>
          <w:numId w:val="180"/>
        </w:numPr>
        <w:autoSpaceDE w:val="0"/>
        <w:autoSpaceDN w:val="0"/>
        <w:adjustRightInd w:val="0"/>
        <w:spacing w:after="0" w:line="240" w:lineRule="auto"/>
        <w:jc w:val="both"/>
        <w:rPr>
          <w:rFonts w:ascii="Arial" w:hAnsi="Arial" w:cs="Arial"/>
          <w:sz w:val="24"/>
          <w:szCs w:val="24"/>
          <w:lang w:eastAsia="en-US"/>
        </w:rPr>
      </w:pPr>
      <w:r w:rsidRPr="009C2900">
        <w:rPr>
          <w:rFonts w:ascii="Arial" w:hAnsi="Arial" w:cs="Arial"/>
          <w:sz w:val="24"/>
          <w:szCs w:val="24"/>
          <w:lang w:eastAsia="en-US"/>
        </w:rPr>
        <w:t>the error is deliberate and concealed, the penalty will be between 30 and 100% of the extra tax due</w:t>
      </w:r>
    </w:p>
    <w:p w14:paraId="01986349" w14:textId="77777777" w:rsidR="009C2900" w:rsidRPr="002158F5" w:rsidRDefault="009C2900" w:rsidP="002158F5">
      <w:pPr>
        <w:autoSpaceDE w:val="0"/>
        <w:autoSpaceDN w:val="0"/>
        <w:adjustRightInd w:val="0"/>
        <w:spacing w:after="0" w:line="240" w:lineRule="auto"/>
        <w:jc w:val="both"/>
        <w:rPr>
          <w:rFonts w:ascii="Arial" w:hAnsi="Arial" w:cs="Arial"/>
          <w:sz w:val="24"/>
          <w:szCs w:val="24"/>
          <w:lang w:val="en-US" w:eastAsia="en-US"/>
        </w:rPr>
      </w:pPr>
    </w:p>
    <w:p w14:paraId="54FA16CD" w14:textId="77777777" w:rsidR="002158F5" w:rsidRPr="002158F5" w:rsidRDefault="002158F5" w:rsidP="002158F5">
      <w:pPr>
        <w:autoSpaceDE w:val="0"/>
        <w:autoSpaceDN w:val="0"/>
        <w:adjustRightInd w:val="0"/>
        <w:spacing w:after="0" w:line="240" w:lineRule="auto"/>
        <w:jc w:val="both"/>
        <w:rPr>
          <w:rFonts w:ascii="Arial" w:hAnsi="Arial" w:cs="Arial"/>
          <w:sz w:val="24"/>
          <w:szCs w:val="24"/>
          <w:lang w:val="en-US" w:eastAsia="en-US"/>
        </w:rPr>
      </w:pPr>
    </w:p>
    <w:p w14:paraId="299BE127" w14:textId="77777777" w:rsidR="002158F5" w:rsidRPr="002158F5" w:rsidRDefault="002158F5" w:rsidP="002158F5">
      <w:pPr>
        <w:autoSpaceDE w:val="0"/>
        <w:autoSpaceDN w:val="0"/>
        <w:adjustRightInd w:val="0"/>
        <w:spacing w:after="0" w:line="240" w:lineRule="auto"/>
        <w:jc w:val="both"/>
        <w:rPr>
          <w:rFonts w:ascii="Arial" w:hAnsi="Arial" w:cs="Arial"/>
          <w:sz w:val="24"/>
          <w:szCs w:val="24"/>
          <w:lang w:val="en-US" w:eastAsia="en-US"/>
        </w:rPr>
      </w:pPr>
      <w:r w:rsidRPr="002158F5">
        <w:rPr>
          <w:rFonts w:ascii="Arial" w:hAnsi="Arial" w:cs="Arial"/>
          <w:sz w:val="24"/>
          <w:szCs w:val="24"/>
          <w:lang w:val="en-US" w:eastAsia="en-US"/>
        </w:rPr>
        <w:t xml:space="preserve">Penalties may be avoided or reduced if HMRC are promptly notified of an error, as opposed to it being discovered by one of their officers during a VAT Inspection. </w:t>
      </w:r>
    </w:p>
    <w:p w14:paraId="5C195215" w14:textId="77777777" w:rsidR="002158F5" w:rsidRPr="002158F5" w:rsidRDefault="002158F5" w:rsidP="002158F5">
      <w:pPr>
        <w:autoSpaceDE w:val="0"/>
        <w:autoSpaceDN w:val="0"/>
        <w:adjustRightInd w:val="0"/>
        <w:spacing w:after="0" w:line="240" w:lineRule="auto"/>
        <w:jc w:val="both"/>
        <w:rPr>
          <w:rFonts w:ascii="Arial" w:hAnsi="Arial" w:cs="Arial"/>
          <w:sz w:val="24"/>
          <w:szCs w:val="24"/>
          <w:lang w:val="en-US" w:eastAsia="en-US"/>
        </w:rPr>
      </w:pPr>
    </w:p>
    <w:p w14:paraId="526EE351" w14:textId="7BC6A473" w:rsidR="002158F5" w:rsidRPr="002158F5" w:rsidRDefault="002158F5" w:rsidP="002158F5">
      <w:pPr>
        <w:spacing w:after="0" w:line="240" w:lineRule="auto"/>
        <w:jc w:val="both"/>
        <w:rPr>
          <w:rFonts w:ascii="Arial" w:hAnsi="Arial" w:cs="Arial"/>
          <w:sz w:val="24"/>
          <w:szCs w:val="24"/>
          <w:lang w:val="en-US" w:eastAsia="en-US"/>
        </w:rPr>
      </w:pPr>
      <w:r w:rsidRPr="002158F5">
        <w:rPr>
          <w:rFonts w:ascii="Arial" w:hAnsi="Arial" w:cs="Arial"/>
          <w:sz w:val="24"/>
          <w:szCs w:val="24"/>
          <w:lang w:val="en-US" w:eastAsia="en-US"/>
        </w:rPr>
        <w:t xml:space="preserve">To correct errors promptly, please contact </w:t>
      </w:r>
      <w:r w:rsidR="00BA61E7">
        <w:rPr>
          <w:rFonts w:ascii="Arial" w:hAnsi="Arial" w:cs="Arial"/>
          <w:sz w:val="24"/>
          <w:szCs w:val="24"/>
          <w:lang w:val="en-US" w:eastAsia="en-US"/>
        </w:rPr>
        <w:t>Lisa Bryan</w:t>
      </w:r>
      <w:r w:rsidRPr="002158F5">
        <w:rPr>
          <w:rFonts w:ascii="Arial" w:hAnsi="Arial" w:cs="Arial"/>
          <w:sz w:val="24"/>
          <w:szCs w:val="24"/>
          <w:lang w:val="en-US" w:eastAsia="en-US"/>
        </w:rPr>
        <w:t xml:space="preserve"> in Corporate Finance. A persistent occurrence of the same error would almost certainly result in a penalty.</w:t>
      </w:r>
    </w:p>
    <w:p w14:paraId="031385A7" w14:textId="77777777" w:rsidR="002158F5" w:rsidRPr="002158F5" w:rsidRDefault="002158F5" w:rsidP="002158F5">
      <w:pPr>
        <w:spacing w:after="0" w:line="240" w:lineRule="auto"/>
        <w:jc w:val="both"/>
        <w:rPr>
          <w:rFonts w:ascii="Arial" w:hAnsi="Arial" w:cs="Arial"/>
          <w:sz w:val="24"/>
          <w:szCs w:val="24"/>
        </w:rPr>
      </w:pPr>
    </w:p>
    <w:p w14:paraId="1EFB0860" w14:textId="77777777" w:rsidR="002158F5" w:rsidRPr="002158F5" w:rsidRDefault="002158F5" w:rsidP="002158F5">
      <w:pPr>
        <w:spacing w:after="0" w:line="240" w:lineRule="auto"/>
        <w:jc w:val="both"/>
        <w:rPr>
          <w:rFonts w:ascii="Arial" w:hAnsi="Arial" w:cs="Arial"/>
          <w:sz w:val="24"/>
          <w:szCs w:val="24"/>
        </w:rPr>
      </w:pPr>
    </w:p>
    <w:p w14:paraId="1F7D00E7" w14:textId="77777777" w:rsidR="002158F5" w:rsidRPr="002158F5" w:rsidRDefault="002158F5" w:rsidP="002158F5">
      <w:pPr>
        <w:autoSpaceDE w:val="0"/>
        <w:autoSpaceDN w:val="0"/>
        <w:adjustRightInd w:val="0"/>
        <w:spacing w:after="0" w:line="240" w:lineRule="auto"/>
        <w:jc w:val="both"/>
        <w:rPr>
          <w:rFonts w:ascii="Arial" w:hAnsi="Arial" w:cs="Arial"/>
          <w:b/>
          <w:bCs/>
          <w:sz w:val="24"/>
          <w:szCs w:val="24"/>
        </w:rPr>
      </w:pPr>
      <w:r w:rsidRPr="002158F5">
        <w:rPr>
          <w:rFonts w:ascii="Arial" w:hAnsi="Arial" w:cs="Arial"/>
          <w:b/>
          <w:bCs/>
          <w:sz w:val="24"/>
          <w:szCs w:val="24"/>
        </w:rPr>
        <w:t>Retention of records</w:t>
      </w:r>
    </w:p>
    <w:p w14:paraId="199866FA" w14:textId="77777777" w:rsidR="002158F5" w:rsidRPr="002158F5" w:rsidRDefault="002158F5" w:rsidP="002158F5">
      <w:pPr>
        <w:autoSpaceDE w:val="0"/>
        <w:autoSpaceDN w:val="0"/>
        <w:adjustRightInd w:val="0"/>
        <w:spacing w:after="0" w:line="240" w:lineRule="auto"/>
        <w:jc w:val="both"/>
        <w:rPr>
          <w:rFonts w:ascii="Arial" w:hAnsi="Arial" w:cs="Arial"/>
          <w:b/>
          <w:bCs/>
          <w:sz w:val="24"/>
          <w:szCs w:val="24"/>
        </w:rPr>
      </w:pPr>
    </w:p>
    <w:p w14:paraId="06B33C1F" w14:textId="77777777" w:rsidR="002158F5" w:rsidRPr="002158F5" w:rsidRDefault="002158F5" w:rsidP="002158F5">
      <w:pPr>
        <w:autoSpaceDE w:val="0"/>
        <w:autoSpaceDN w:val="0"/>
        <w:adjustRightInd w:val="0"/>
        <w:spacing w:after="0" w:line="240" w:lineRule="auto"/>
        <w:jc w:val="both"/>
        <w:rPr>
          <w:rFonts w:ascii="Arial" w:hAnsi="Arial" w:cs="Arial"/>
          <w:sz w:val="24"/>
          <w:szCs w:val="24"/>
        </w:rPr>
      </w:pPr>
      <w:r w:rsidRPr="002158F5">
        <w:rPr>
          <w:rFonts w:ascii="Arial" w:hAnsi="Arial" w:cs="Arial"/>
          <w:sz w:val="24"/>
          <w:szCs w:val="24"/>
        </w:rPr>
        <w:t xml:space="preserve">HMRC require that all accounting documentation should be retained for a period of </w:t>
      </w:r>
      <w:r w:rsidRPr="002158F5">
        <w:rPr>
          <w:rFonts w:ascii="Arial" w:hAnsi="Arial" w:cs="Arial"/>
          <w:b/>
          <w:sz w:val="24"/>
          <w:szCs w:val="24"/>
        </w:rPr>
        <w:t>6 full financial years, plus the current financial year</w:t>
      </w:r>
      <w:r w:rsidRPr="002158F5">
        <w:rPr>
          <w:rFonts w:ascii="Arial" w:hAnsi="Arial" w:cs="Arial"/>
          <w:sz w:val="24"/>
          <w:szCs w:val="24"/>
        </w:rPr>
        <w:t>.</w:t>
      </w:r>
    </w:p>
    <w:p w14:paraId="251626B0" w14:textId="77777777" w:rsidR="002158F5" w:rsidRPr="002158F5" w:rsidRDefault="002158F5" w:rsidP="002158F5">
      <w:pPr>
        <w:autoSpaceDE w:val="0"/>
        <w:autoSpaceDN w:val="0"/>
        <w:adjustRightInd w:val="0"/>
        <w:spacing w:after="0" w:line="240" w:lineRule="auto"/>
        <w:jc w:val="both"/>
        <w:rPr>
          <w:rFonts w:ascii="Arial" w:hAnsi="Arial" w:cs="Arial"/>
          <w:sz w:val="24"/>
          <w:szCs w:val="24"/>
        </w:rPr>
      </w:pPr>
    </w:p>
    <w:p w14:paraId="5DD6F4F8" w14:textId="77777777" w:rsidR="002158F5" w:rsidRPr="002158F5" w:rsidRDefault="002158F5" w:rsidP="002158F5">
      <w:pPr>
        <w:autoSpaceDE w:val="0"/>
        <w:autoSpaceDN w:val="0"/>
        <w:adjustRightInd w:val="0"/>
        <w:spacing w:after="0" w:line="240" w:lineRule="auto"/>
        <w:jc w:val="both"/>
        <w:rPr>
          <w:rFonts w:ascii="Arial" w:hAnsi="Arial" w:cs="Arial"/>
          <w:b/>
          <w:sz w:val="24"/>
          <w:szCs w:val="24"/>
        </w:rPr>
      </w:pPr>
    </w:p>
    <w:p w14:paraId="1A80AF6E" w14:textId="77777777" w:rsidR="002158F5" w:rsidRPr="002158F5" w:rsidRDefault="002158F5" w:rsidP="002158F5">
      <w:pPr>
        <w:autoSpaceDE w:val="0"/>
        <w:autoSpaceDN w:val="0"/>
        <w:adjustRightInd w:val="0"/>
        <w:spacing w:after="0" w:line="240" w:lineRule="auto"/>
        <w:jc w:val="both"/>
        <w:rPr>
          <w:rFonts w:ascii="Arial" w:hAnsi="Arial" w:cs="Arial"/>
          <w:b/>
          <w:sz w:val="24"/>
          <w:szCs w:val="24"/>
        </w:rPr>
      </w:pPr>
      <w:r w:rsidRPr="002158F5">
        <w:rPr>
          <w:rFonts w:ascii="Arial" w:hAnsi="Arial" w:cs="Arial"/>
          <w:b/>
          <w:sz w:val="24"/>
          <w:szCs w:val="24"/>
        </w:rPr>
        <w:lastRenderedPageBreak/>
        <w:t xml:space="preserve">VAT Contact </w:t>
      </w:r>
    </w:p>
    <w:p w14:paraId="55D6C090" w14:textId="77777777" w:rsidR="002158F5" w:rsidRPr="002158F5" w:rsidRDefault="002158F5" w:rsidP="002158F5">
      <w:pPr>
        <w:autoSpaceDE w:val="0"/>
        <w:autoSpaceDN w:val="0"/>
        <w:adjustRightInd w:val="0"/>
        <w:spacing w:after="0" w:line="240" w:lineRule="auto"/>
        <w:jc w:val="both"/>
        <w:rPr>
          <w:rFonts w:ascii="Arial" w:hAnsi="Arial" w:cs="Arial"/>
          <w:sz w:val="24"/>
          <w:szCs w:val="24"/>
        </w:rPr>
      </w:pPr>
    </w:p>
    <w:p w14:paraId="2AA63798" w14:textId="77777777" w:rsidR="002158F5" w:rsidRPr="002158F5" w:rsidRDefault="002158F5" w:rsidP="002158F5">
      <w:pPr>
        <w:spacing w:after="0" w:line="240" w:lineRule="auto"/>
        <w:jc w:val="both"/>
        <w:rPr>
          <w:rFonts w:ascii="Arial" w:hAnsi="Arial" w:cs="Arial"/>
          <w:sz w:val="24"/>
          <w:szCs w:val="24"/>
        </w:rPr>
      </w:pPr>
      <w:r w:rsidRPr="002158F5">
        <w:rPr>
          <w:rFonts w:ascii="Arial" w:hAnsi="Arial" w:cs="Arial"/>
          <w:sz w:val="24"/>
          <w:szCs w:val="24"/>
        </w:rPr>
        <w:t>This guide is intended to give an overview of the main VAT issues that affect schools. It is not possible to cover every type of transaction. If further information or clarification is required, please contact:</w:t>
      </w:r>
    </w:p>
    <w:p w14:paraId="45AF8F8B" w14:textId="77777777" w:rsidR="002158F5" w:rsidRPr="002158F5" w:rsidRDefault="002158F5" w:rsidP="002158F5">
      <w:pPr>
        <w:spacing w:after="0" w:line="240" w:lineRule="auto"/>
        <w:jc w:val="both"/>
        <w:rPr>
          <w:rFonts w:ascii="Arial" w:hAnsi="Arial" w:cs="Arial"/>
          <w:sz w:val="24"/>
          <w:szCs w:val="24"/>
        </w:rPr>
      </w:pPr>
    </w:p>
    <w:p w14:paraId="7B22B2B7" w14:textId="23B5A509" w:rsidR="002158F5" w:rsidRPr="002158F5" w:rsidRDefault="00BA61E7" w:rsidP="002158F5">
      <w:pPr>
        <w:spacing w:after="0" w:line="240" w:lineRule="auto"/>
        <w:jc w:val="both"/>
        <w:rPr>
          <w:rFonts w:ascii="Arial" w:hAnsi="Arial" w:cs="Arial"/>
          <w:sz w:val="24"/>
          <w:szCs w:val="24"/>
        </w:rPr>
      </w:pPr>
      <w:r>
        <w:rPr>
          <w:rFonts w:ascii="Arial" w:hAnsi="Arial" w:cs="Arial"/>
          <w:b/>
          <w:bCs/>
          <w:sz w:val="24"/>
          <w:szCs w:val="24"/>
        </w:rPr>
        <w:t>Lisa Bryan</w:t>
      </w:r>
      <w:r w:rsidR="002158F5" w:rsidRPr="002158F5">
        <w:rPr>
          <w:rFonts w:ascii="Arial" w:hAnsi="Arial" w:cs="Arial"/>
          <w:b/>
          <w:sz w:val="24"/>
          <w:szCs w:val="24"/>
        </w:rPr>
        <w:t>,</w:t>
      </w:r>
      <w:r w:rsidR="002158F5" w:rsidRPr="002158F5">
        <w:rPr>
          <w:rFonts w:ascii="Arial" w:hAnsi="Arial" w:cs="Arial"/>
          <w:sz w:val="24"/>
          <w:szCs w:val="24"/>
        </w:rPr>
        <w:t xml:space="preserve"> VAT Officer, Corporate Finance. </w:t>
      </w:r>
    </w:p>
    <w:p w14:paraId="7D2F13E8" w14:textId="0A891A72" w:rsidR="002158F5" w:rsidRPr="002158F5" w:rsidRDefault="002158F5" w:rsidP="002158F5">
      <w:pPr>
        <w:spacing w:after="0" w:line="240" w:lineRule="auto"/>
        <w:jc w:val="both"/>
        <w:rPr>
          <w:rFonts w:ascii="Arial" w:hAnsi="Arial" w:cs="Arial"/>
          <w:sz w:val="24"/>
          <w:szCs w:val="24"/>
        </w:rPr>
      </w:pPr>
      <w:r w:rsidRPr="002158F5">
        <w:rPr>
          <w:rFonts w:ascii="Arial" w:hAnsi="Arial" w:cs="Arial"/>
          <w:sz w:val="24"/>
          <w:szCs w:val="24"/>
        </w:rPr>
        <w:t xml:space="preserve">Telephone: 0151 934 </w:t>
      </w:r>
      <w:r w:rsidR="00BA61E7">
        <w:rPr>
          <w:rFonts w:ascii="Arial" w:hAnsi="Arial" w:cs="Arial"/>
          <w:sz w:val="24"/>
          <w:szCs w:val="24"/>
        </w:rPr>
        <w:t>3761</w:t>
      </w:r>
    </w:p>
    <w:p w14:paraId="121BAE2F" w14:textId="48C84887" w:rsidR="002158F5" w:rsidRPr="002158F5" w:rsidRDefault="002158F5" w:rsidP="002158F5">
      <w:pPr>
        <w:spacing w:after="0" w:line="240" w:lineRule="auto"/>
        <w:jc w:val="both"/>
        <w:rPr>
          <w:rFonts w:ascii="Arial" w:hAnsi="Arial" w:cs="Arial"/>
          <w:sz w:val="24"/>
          <w:szCs w:val="24"/>
        </w:rPr>
      </w:pPr>
      <w:r w:rsidRPr="002158F5">
        <w:rPr>
          <w:rFonts w:ascii="Arial" w:hAnsi="Arial" w:cs="Arial"/>
          <w:sz w:val="24"/>
          <w:szCs w:val="24"/>
        </w:rPr>
        <w:t xml:space="preserve">E-mail: - </w:t>
      </w:r>
      <w:hyperlink r:id="rId48" w:history="1">
        <w:r w:rsidR="00BA61E7">
          <w:rPr>
            <w:rFonts w:ascii="Times New Roman" w:hAnsi="Times New Roman"/>
            <w:color w:val="0000FF"/>
            <w:sz w:val="24"/>
            <w:szCs w:val="24"/>
            <w:u w:val="single"/>
          </w:rPr>
          <w:t>Lisa.Bryan</w:t>
        </w:r>
        <w:r w:rsidR="00BA61E7" w:rsidRPr="002158F5">
          <w:rPr>
            <w:rFonts w:ascii="Times New Roman" w:hAnsi="Times New Roman"/>
            <w:color w:val="0000FF"/>
            <w:sz w:val="24"/>
            <w:szCs w:val="24"/>
            <w:u w:val="single"/>
          </w:rPr>
          <w:t>@sefton.gov.uk</w:t>
        </w:r>
      </w:hyperlink>
    </w:p>
    <w:p w14:paraId="194D06E4" w14:textId="77777777" w:rsidR="002158F5" w:rsidRPr="002158F5" w:rsidRDefault="002158F5" w:rsidP="002158F5">
      <w:pPr>
        <w:spacing w:after="0" w:line="240" w:lineRule="auto"/>
        <w:rPr>
          <w:rFonts w:ascii="Times New Roman" w:hAnsi="Times New Roman"/>
          <w:sz w:val="24"/>
          <w:szCs w:val="24"/>
        </w:rPr>
      </w:pPr>
    </w:p>
    <w:p w14:paraId="3B0E1226" w14:textId="77777777" w:rsidR="002158F5" w:rsidRPr="002158F5" w:rsidRDefault="002158F5" w:rsidP="002158F5">
      <w:pPr>
        <w:spacing w:after="0" w:line="240" w:lineRule="auto"/>
        <w:rPr>
          <w:rFonts w:ascii="Times New Roman" w:hAnsi="Times New Roman"/>
          <w:sz w:val="24"/>
          <w:szCs w:val="24"/>
        </w:rPr>
      </w:pPr>
    </w:p>
    <w:p w14:paraId="25DB13EC" w14:textId="77777777" w:rsidR="002158F5" w:rsidRPr="002158F5" w:rsidRDefault="002158F5" w:rsidP="002158F5">
      <w:pPr>
        <w:spacing w:before="240" w:after="60" w:line="240" w:lineRule="auto"/>
        <w:jc w:val="both"/>
        <w:outlineLvl w:val="6"/>
        <w:rPr>
          <w:rFonts w:ascii="Arial" w:hAnsi="Arial" w:cs="Arial"/>
          <w:sz w:val="24"/>
          <w:szCs w:val="24"/>
          <w:u w:val="single"/>
          <w:lang w:val="en-US"/>
        </w:rPr>
      </w:pPr>
      <w:r w:rsidRPr="002158F5">
        <w:rPr>
          <w:rFonts w:ascii="Arial" w:hAnsi="Arial" w:cs="Arial"/>
          <w:b/>
          <w:sz w:val="24"/>
          <w:szCs w:val="24"/>
          <w:u w:val="single"/>
        </w:rPr>
        <w:t>SECTION 2: VAT ON EXPENDITURE (INPUT TAX)</w:t>
      </w:r>
    </w:p>
    <w:p w14:paraId="60980F96" w14:textId="77777777" w:rsidR="002158F5" w:rsidRPr="002158F5" w:rsidRDefault="002158F5" w:rsidP="002158F5">
      <w:pPr>
        <w:spacing w:after="0" w:line="240" w:lineRule="auto"/>
        <w:jc w:val="both"/>
        <w:rPr>
          <w:rFonts w:ascii="Arial" w:hAnsi="Arial" w:cs="Arial"/>
          <w:sz w:val="24"/>
          <w:szCs w:val="24"/>
          <w:lang w:val="en-US"/>
        </w:rPr>
      </w:pPr>
    </w:p>
    <w:p w14:paraId="449AD8F0" w14:textId="77777777" w:rsidR="002158F5" w:rsidRPr="002158F5" w:rsidRDefault="002158F5" w:rsidP="002158F5">
      <w:pPr>
        <w:spacing w:after="0" w:line="240" w:lineRule="auto"/>
        <w:jc w:val="both"/>
        <w:rPr>
          <w:rFonts w:ascii="Arial" w:hAnsi="Arial" w:cs="Arial"/>
          <w:sz w:val="24"/>
          <w:szCs w:val="24"/>
        </w:rPr>
      </w:pPr>
    </w:p>
    <w:p w14:paraId="03815B2A" w14:textId="77777777" w:rsidR="002158F5" w:rsidRPr="002158F5" w:rsidRDefault="002158F5" w:rsidP="002158F5">
      <w:pPr>
        <w:spacing w:after="0" w:line="240" w:lineRule="auto"/>
        <w:jc w:val="both"/>
        <w:rPr>
          <w:rFonts w:ascii="Arial" w:hAnsi="Arial" w:cs="Arial"/>
          <w:sz w:val="24"/>
          <w:szCs w:val="24"/>
        </w:rPr>
      </w:pPr>
      <w:r w:rsidRPr="002158F5">
        <w:rPr>
          <w:rFonts w:ascii="Arial" w:hAnsi="Arial" w:cs="Arial"/>
          <w:sz w:val="24"/>
          <w:szCs w:val="24"/>
        </w:rPr>
        <w:t>The Council may recover most of the VAT it incurs on expenditure from HMRC, via the monthly VAT Return. Therefore, in general, only net expenditure will be charged to a school’s budget.</w:t>
      </w:r>
    </w:p>
    <w:p w14:paraId="149303EC" w14:textId="77777777" w:rsidR="002158F5" w:rsidRPr="002158F5" w:rsidRDefault="002158F5" w:rsidP="002158F5">
      <w:pPr>
        <w:spacing w:after="0" w:line="240" w:lineRule="auto"/>
        <w:jc w:val="both"/>
        <w:rPr>
          <w:rFonts w:ascii="Arial" w:hAnsi="Arial" w:cs="Arial"/>
          <w:sz w:val="24"/>
          <w:szCs w:val="24"/>
        </w:rPr>
      </w:pPr>
    </w:p>
    <w:p w14:paraId="670A27E9" w14:textId="77777777" w:rsidR="002158F5" w:rsidRPr="002158F5" w:rsidRDefault="002158F5" w:rsidP="002158F5">
      <w:pPr>
        <w:spacing w:after="0" w:line="240" w:lineRule="auto"/>
        <w:jc w:val="both"/>
        <w:rPr>
          <w:rFonts w:ascii="Arial" w:hAnsi="Arial" w:cs="Arial"/>
          <w:sz w:val="24"/>
          <w:szCs w:val="24"/>
        </w:rPr>
      </w:pPr>
      <w:r w:rsidRPr="002158F5">
        <w:rPr>
          <w:rFonts w:ascii="Arial" w:hAnsi="Arial" w:cs="Arial"/>
          <w:sz w:val="24"/>
          <w:szCs w:val="24"/>
        </w:rPr>
        <w:t xml:space="preserve">Recoverable VAT should be charged to the Input Tax code </w:t>
      </w:r>
      <w:r w:rsidRPr="002158F5">
        <w:rPr>
          <w:rFonts w:ascii="Arial" w:hAnsi="Arial" w:cs="Arial"/>
          <w:b/>
          <w:sz w:val="24"/>
          <w:szCs w:val="24"/>
        </w:rPr>
        <w:t>VAT1 V1000</w:t>
      </w:r>
    </w:p>
    <w:p w14:paraId="0BA9F1CF" w14:textId="77777777" w:rsidR="002158F5" w:rsidRPr="002158F5" w:rsidRDefault="002158F5" w:rsidP="002158F5">
      <w:pPr>
        <w:spacing w:after="0" w:line="240" w:lineRule="auto"/>
        <w:jc w:val="both"/>
        <w:rPr>
          <w:rFonts w:ascii="Arial" w:hAnsi="Arial" w:cs="Arial"/>
          <w:b/>
          <w:sz w:val="24"/>
          <w:szCs w:val="24"/>
          <w:u w:val="single"/>
        </w:rPr>
      </w:pPr>
    </w:p>
    <w:p w14:paraId="11AE55B6" w14:textId="77777777" w:rsidR="002158F5" w:rsidRPr="002158F5" w:rsidRDefault="002158F5" w:rsidP="002158F5">
      <w:pPr>
        <w:spacing w:after="0" w:line="240" w:lineRule="auto"/>
        <w:jc w:val="both"/>
        <w:rPr>
          <w:rFonts w:ascii="Arial" w:hAnsi="Arial" w:cs="Arial"/>
          <w:sz w:val="24"/>
          <w:szCs w:val="24"/>
          <w:u w:val="single"/>
        </w:rPr>
      </w:pPr>
      <w:r w:rsidRPr="002158F5">
        <w:rPr>
          <w:rFonts w:ascii="Arial" w:hAnsi="Arial" w:cs="Arial"/>
          <w:sz w:val="24"/>
          <w:szCs w:val="24"/>
          <w:u w:val="single"/>
        </w:rPr>
        <w:t xml:space="preserve">See Appendix A for Accounting for VAT on a Suppliers Invoice </w:t>
      </w:r>
    </w:p>
    <w:p w14:paraId="681AF3D7" w14:textId="77777777" w:rsidR="002158F5" w:rsidRPr="002158F5" w:rsidRDefault="002158F5" w:rsidP="002158F5">
      <w:pPr>
        <w:spacing w:after="0" w:line="240" w:lineRule="auto"/>
        <w:jc w:val="both"/>
        <w:rPr>
          <w:rFonts w:ascii="Arial" w:hAnsi="Arial" w:cs="Arial"/>
          <w:b/>
          <w:sz w:val="24"/>
          <w:szCs w:val="24"/>
          <w:u w:val="single"/>
        </w:rPr>
      </w:pPr>
    </w:p>
    <w:p w14:paraId="6D097F4E" w14:textId="77777777" w:rsidR="002158F5" w:rsidRPr="002158F5" w:rsidRDefault="002158F5" w:rsidP="002158F5">
      <w:pPr>
        <w:spacing w:after="0" w:line="240" w:lineRule="auto"/>
        <w:jc w:val="both"/>
        <w:rPr>
          <w:rFonts w:ascii="Arial" w:hAnsi="Arial" w:cs="Arial"/>
          <w:sz w:val="24"/>
          <w:szCs w:val="24"/>
          <w:u w:val="single"/>
        </w:rPr>
      </w:pPr>
      <w:r w:rsidRPr="002158F5">
        <w:rPr>
          <w:rFonts w:ascii="Arial" w:hAnsi="Arial" w:cs="Arial"/>
          <w:b/>
          <w:sz w:val="24"/>
          <w:szCs w:val="24"/>
          <w:u w:val="single"/>
        </w:rPr>
        <w:t xml:space="preserve">VAT Recovery – Evidence Required </w:t>
      </w:r>
    </w:p>
    <w:p w14:paraId="2065CB60" w14:textId="77777777" w:rsidR="002158F5" w:rsidRPr="002158F5" w:rsidRDefault="002158F5" w:rsidP="002158F5">
      <w:pPr>
        <w:spacing w:after="0" w:line="240" w:lineRule="auto"/>
        <w:ind w:left="360"/>
        <w:jc w:val="both"/>
        <w:rPr>
          <w:rFonts w:ascii="Arial" w:hAnsi="Arial" w:cs="Arial"/>
          <w:sz w:val="24"/>
          <w:szCs w:val="24"/>
        </w:rPr>
      </w:pPr>
    </w:p>
    <w:p w14:paraId="7C37D50C" w14:textId="77777777" w:rsidR="002158F5" w:rsidRPr="002158F5" w:rsidRDefault="002158F5" w:rsidP="002158F5">
      <w:pPr>
        <w:spacing w:after="0" w:line="240" w:lineRule="auto"/>
        <w:jc w:val="both"/>
        <w:rPr>
          <w:rFonts w:ascii="Arial" w:hAnsi="Arial" w:cs="Arial"/>
          <w:sz w:val="24"/>
          <w:szCs w:val="24"/>
        </w:rPr>
      </w:pPr>
      <w:r w:rsidRPr="002158F5">
        <w:rPr>
          <w:rFonts w:ascii="Arial" w:hAnsi="Arial" w:cs="Arial"/>
          <w:sz w:val="24"/>
          <w:szCs w:val="24"/>
        </w:rPr>
        <w:t>If you wish to reclaim VAT on a purchase, the transaction must be supported by a VAT invoice from the supplier. The VAT invoice must be addressed to the Council and contain the following information:</w:t>
      </w:r>
    </w:p>
    <w:p w14:paraId="04F52FE3" w14:textId="77777777" w:rsidR="002158F5" w:rsidRPr="002158F5" w:rsidRDefault="002158F5" w:rsidP="002158F5">
      <w:pPr>
        <w:spacing w:after="0" w:line="240" w:lineRule="auto"/>
        <w:jc w:val="both"/>
        <w:rPr>
          <w:rFonts w:ascii="Arial" w:hAnsi="Arial" w:cs="Arial"/>
          <w:sz w:val="24"/>
          <w:szCs w:val="24"/>
        </w:rPr>
      </w:pPr>
    </w:p>
    <w:p w14:paraId="4D3ADB20" w14:textId="77777777" w:rsidR="002158F5" w:rsidRPr="002158F5" w:rsidRDefault="002158F5" w:rsidP="002158F5">
      <w:pPr>
        <w:spacing w:after="0" w:line="240" w:lineRule="auto"/>
        <w:jc w:val="both"/>
        <w:rPr>
          <w:rFonts w:ascii="Arial" w:hAnsi="Arial" w:cs="Arial"/>
          <w:b/>
          <w:sz w:val="24"/>
          <w:szCs w:val="24"/>
        </w:rPr>
      </w:pPr>
      <w:r w:rsidRPr="002158F5">
        <w:rPr>
          <w:rFonts w:ascii="Arial" w:hAnsi="Arial" w:cs="Arial"/>
          <w:b/>
          <w:sz w:val="24"/>
          <w:szCs w:val="24"/>
        </w:rPr>
        <w:t>A Full VAT Invoice</w:t>
      </w:r>
    </w:p>
    <w:p w14:paraId="65F53549" w14:textId="77777777" w:rsidR="002158F5" w:rsidRPr="002158F5" w:rsidRDefault="002158F5" w:rsidP="002158F5">
      <w:pPr>
        <w:spacing w:after="0" w:line="240" w:lineRule="auto"/>
        <w:jc w:val="both"/>
        <w:rPr>
          <w:rFonts w:ascii="Arial" w:hAnsi="Arial" w:cs="Arial"/>
          <w:sz w:val="24"/>
          <w:szCs w:val="24"/>
        </w:rPr>
      </w:pPr>
    </w:p>
    <w:p w14:paraId="0B0A297C" w14:textId="77777777" w:rsidR="002158F5" w:rsidRPr="002158F5" w:rsidRDefault="002158F5" w:rsidP="002158F5">
      <w:pPr>
        <w:spacing w:after="0" w:line="240" w:lineRule="auto"/>
        <w:jc w:val="both"/>
        <w:rPr>
          <w:rFonts w:ascii="Arial" w:hAnsi="Arial" w:cs="Arial"/>
          <w:sz w:val="24"/>
          <w:szCs w:val="24"/>
        </w:rPr>
      </w:pPr>
      <w:r w:rsidRPr="002158F5">
        <w:rPr>
          <w:rFonts w:ascii="Arial" w:hAnsi="Arial" w:cs="Arial"/>
          <w:sz w:val="24"/>
          <w:szCs w:val="24"/>
        </w:rPr>
        <w:t xml:space="preserve">For purchases </w:t>
      </w:r>
      <w:r w:rsidRPr="002158F5">
        <w:rPr>
          <w:rFonts w:ascii="Arial" w:hAnsi="Arial" w:cs="Arial"/>
          <w:b/>
          <w:sz w:val="24"/>
          <w:szCs w:val="24"/>
        </w:rPr>
        <w:t>over £250</w:t>
      </w:r>
      <w:r w:rsidRPr="002158F5">
        <w:rPr>
          <w:rFonts w:ascii="Arial" w:hAnsi="Arial" w:cs="Arial"/>
          <w:sz w:val="24"/>
          <w:szCs w:val="24"/>
        </w:rPr>
        <w:t xml:space="preserve"> (including VAT) a full VAT invoice is required. It must contain the following details:</w:t>
      </w:r>
    </w:p>
    <w:p w14:paraId="1FE6261B" w14:textId="77777777" w:rsidR="002158F5" w:rsidRPr="002158F5" w:rsidRDefault="002158F5" w:rsidP="002158F5">
      <w:pPr>
        <w:spacing w:after="0" w:line="240" w:lineRule="auto"/>
        <w:jc w:val="both"/>
        <w:rPr>
          <w:rFonts w:ascii="Arial" w:hAnsi="Arial" w:cs="Arial"/>
          <w:sz w:val="24"/>
          <w:szCs w:val="24"/>
        </w:rPr>
      </w:pPr>
    </w:p>
    <w:p w14:paraId="5B50AC27" w14:textId="77777777" w:rsidR="002158F5" w:rsidRPr="002158F5" w:rsidRDefault="002158F5" w:rsidP="002158F5">
      <w:pPr>
        <w:numPr>
          <w:ilvl w:val="0"/>
          <w:numId w:val="63"/>
        </w:numPr>
        <w:spacing w:after="0" w:line="240" w:lineRule="auto"/>
        <w:jc w:val="both"/>
        <w:rPr>
          <w:rFonts w:ascii="Arial" w:hAnsi="Arial" w:cs="Arial"/>
          <w:sz w:val="24"/>
          <w:szCs w:val="24"/>
          <w:lang w:eastAsia="en-US"/>
        </w:rPr>
      </w:pPr>
      <w:r w:rsidRPr="002158F5">
        <w:rPr>
          <w:rFonts w:ascii="Arial" w:hAnsi="Arial" w:cs="Arial"/>
          <w:sz w:val="24"/>
          <w:szCs w:val="24"/>
          <w:lang w:eastAsia="en-US"/>
        </w:rPr>
        <w:t>An invoice number.</w:t>
      </w:r>
    </w:p>
    <w:p w14:paraId="40E945E9" w14:textId="77777777" w:rsidR="002158F5" w:rsidRPr="002158F5" w:rsidRDefault="002158F5" w:rsidP="002158F5">
      <w:pPr>
        <w:numPr>
          <w:ilvl w:val="0"/>
          <w:numId w:val="63"/>
        </w:numPr>
        <w:spacing w:after="0" w:line="240" w:lineRule="auto"/>
        <w:jc w:val="both"/>
        <w:rPr>
          <w:rFonts w:ascii="Arial" w:hAnsi="Arial" w:cs="Arial"/>
          <w:sz w:val="24"/>
          <w:szCs w:val="24"/>
        </w:rPr>
      </w:pPr>
      <w:r w:rsidRPr="002158F5">
        <w:rPr>
          <w:rFonts w:ascii="Arial" w:hAnsi="Arial" w:cs="Arial"/>
          <w:sz w:val="24"/>
          <w:szCs w:val="24"/>
        </w:rPr>
        <w:t>The date of supply (also known as the Tax Point).</w:t>
      </w:r>
    </w:p>
    <w:p w14:paraId="502BCB25" w14:textId="77777777" w:rsidR="002158F5" w:rsidRPr="002158F5" w:rsidRDefault="002158F5" w:rsidP="002158F5">
      <w:pPr>
        <w:numPr>
          <w:ilvl w:val="0"/>
          <w:numId w:val="63"/>
        </w:numPr>
        <w:spacing w:after="0" w:line="240" w:lineRule="auto"/>
        <w:jc w:val="both"/>
        <w:rPr>
          <w:rFonts w:ascii="Arial" w:hAnsi="Arial" w:cs="Arial"/>
          <w:sz w:val="24"/>
          <w:szCs w:val="24"/>
        </w:rPr>
      </w:pPr>
      <w:r w:rsidRPr="002158F5">
        <w:rPr>
          <w:rFonts w:ascii="Arial" w:hAnsi="Arial" w:cs="Arial"/>
          <w:sz w:val="24"/>
          <w:szCs w:val="24"/>
        </w:rPr>
        <w:t>The suppliers name, address and VAT Registration Number.</w:t>
      </w:r>
    </w:p>
    <w:p w14:paraId="3B1D1991" w14:textId="77777777" w:rsidR="002158F5" w:rsidRPr="002158F5" w:rsidRDefault="002158F5" w:rsidP="002158F5">
      <w:pPr>
        <w:numPr>
          <w:ilvl w:val="0"/>
          <w:numId w:val="63"/>
        </w:numPr>
        <w:spacing w:after="0" w:line="240" w:lineRule="auto"/>
        <w:jc w:val="both"/>
        <w:rPr>
          <w:rFonts w:ascii="Arial" w:hAnsi="Arial" w:cs="Arial"/>
          <w:b/>
          <w:sz w:val="24"/>
          <w:szCs w:val="24"/>
        </w:rPr>
      </w:pPr>
      <w:r w:rsidRPr="002158F5">
        <w:rPr>
          <w:rFonts w:ascii="Arial" w:hAnsi="Arial" w:cs="Arial"/>
          <w:b/>
          <w:sz w:val="24"/>
          <w:szCs w:val="24"/>
        </w:rPr>
        <w:t>The Council’s (or school’s) name and address.</w:t>
      </w:r>
    </w:p>
    <w:p w14:paraId="666AA252" w14:textId="77777777" w:rsidR="002158F5" w:rsidRPr="002158F5" w:rsidRDefault="002158F5" w:rsidP="002158F5">
      <w:pPr>
        <w:numPr>
          <w:ilvl w:val="0"/>
          <w:numId w:val="63"/>
        </w:numPr>
        <w:spacing w:after="0" w:line="240" w:lineRule="auto"/>
        <w:jc w:val="both"/>
        <w:rPr>
          <w:rFonts w:ascii="Arial" w:hAnsi="Arial" w:cs="Arial"/>
          <w:sz w:val="24"/>
          <w:szCs w:val="24"/>
        </w:rPr>
      </w:pPr>
      <w:r w:rsidRPr="002158F5">
        <w:rPr>
          <w:rFonts w:ascii="Arial" w:hAnsi="Arial" w:cs="Arial"/>
          <w:sz w:val="24"/>
          <w:szCs w:val="24"/>
        </w:rPr>
        <w:t>The type of supply (sale, hire, rental, etc.).</w:t>
      </w:r>
    </w:p>
    <w:p w14:paraId="23E20B0B" w14:textId="77777777" w:rsidR="002158F5" w:rsidRPr="002158F5" w:rsidRDefault="002158F5" w:rsidP="002158F5">
      <w:pPr>
        <w:numPr>
          <w:ilvl w:val="0"/>
          <w:numId w:val="63"/>
        </w:numPr>
        <w:spacing w:after="0" w:line="240" w:lineRule="auto"/>
        <w:jc w:val="both"/>
        <w:rPr>
          <w:rFonts w:ascii="Arial" w:hAnsi="Arial" w:cs="Arial"/>
          <w:sz w:val="24"/>
          <w:szCs w:val="24"/>
        </w:rPr>
      </w:pPr>
      <w:r w:rsidRPr="002158F5">
        <w:rPr>
          <w:rFonts w:ascii="Arial" w:hAnsi="Arial" w:cs="Arial"/>
          <w:sz w:val="24"/>
          <w:szCs w:val="24"/>
        </w:rPr>
        <w:t>A description which identifies the goods or services supplied.</w:t>
      </w:r>
    </w:p>
    <w:p w14:paraId="31CE6403" w14:textId="77777777" w:rsidR="002158F5" w:rsidRPr="002158F5" w:rsidRDefault="002158F5" w:rsidP="002158F5">
      <w:pPr>
        <w:numPr>
          <w:ilvl w:val="0"/>
          <w:numId w:val="63"/>
        </w:numPr>
        <w:spacing w:after="0" w:line="240" w:lineRule="auto"/>
        <w:jc w:val="both"/>
        <w:rPr>
          <w:rFonts w:ascii="Arial" w:hAnsi="Arial" w:cs="Arial"/>
          <w:sz w:val="24"/>
          <w:szCs w:val="24"/>
        </w:rPr>
      </w:pPr>
      <w:r w:rsidRPr="002158F5">
        <w:rPr>
          <w:rFonts w:ascii="Arial" w:hAnsi="Arial" w:cs="Arial"/>
          <w:sz w:val="24"/>
          <w:szCs w:val="24"/>
        </w:rPr>
        <w:t xml:space="preserve">The quantity supplied and the amount charged for each item (excluding VAT) </w:t>
      </w:r>
    </w:p>
    <w:p w14:paraId="55DF97B6" w14:textId="77777777" w:rsidR="002158F5" w:rsidRPr="002158F5" w:rsidRDefault="002158F5" w:rsidP="002158F5">
      <w:pPr>
        <w:numPr>
          <w:ilvl w:val="0"/>
          <w:numId w:val="63"/>
        </w:numPr>
        <w:spacing w:after="0" w:line="240" w:lineRule="auto"/>
        <w:jc w:val="both"/>
        <w:rPr>
          <w:rFonts w:ascii="Arial" w:hAnsi="Arial" w:cs="Arial"/>
          <w:sz w:val="24"/>
          <w:szCs w:val="24"/>
        </w:rPr>
      </w:pPr>
      <w:r w:rsidRPr="002158F5">
        <w:rPr>
          <w:rFonts w:ascii="Arial" w:hAnsi="Arial" w:cs="Arial"/>
          <w:sz w:val="24"/>
          <w:szCs w:val="24"/>
        </w:rPr>
        <w:t>The rate of VAT.</w:t>
      </w:r>
    </w:p>
    <w:p w14:paraId="7DCC0C09" w14:textId="77777777" w:rsidR="002158F5" w:rsidRPr="002158F5" w:rsidRDefault="002158F5" w:rsidP="002158F5">
      <w:pPr>
        <w:numPr>
          <w:ilvl w:val="0"/>
          <w:numId w:val="63"/>
        </w:numPr>
        <w:spacing w:after="0" w:line="240" w:lineRule="auto"/>
        <w:jc w:val="both"/>
        <w:rPr>
          <w:rFonts w:ascii="Arial" w:hAnsi="Arial" w:cs="Arial"/>
          <w:sz w:val="24"/>
          <w:szCs w:val="24"/>
        </w:rPr>
      </w:pPr>
      <w:r w:rsidRPr="002158F5">
        <w:rPr>
          <w:rFonts w:ascii="Arial" w:hAnsi="Arial" w:cs="Arial"/>
          <w:sz w:val="24"/>
          <w:szCs w:val="24"/>
        </w:rPr>
        <w:t>The total amount payable excluding VAT.</w:t>
      </w:r>
    </w:p>
    <w:p w14:paraId="17F6BD31" w14:textId="77777777" w:rsidR="002158F5" w:rsidRPr="002158F5" w:rsidRDefault="002158F5" w:rsidP="002158F5">
      <w:pPr>
        <w:numPr>
          <w:ilvl w:val="0"/>
          <w:numId w:val="63"/>
        </w:numPr>
        <w:spacing w:after="0" w:line="240" w:lineRule="auto"/>
        <w:jc w:val="both"/>
        <w:rPr>
          <w:rFonts w:ascii="Arial" w:hAnsi="Arial" w:cs="Arial"/>
          <w:sz w:val="24"/>
          <w:szCs w:val="24"/>
        </w:rPr>
      </w:pPr>
      <w:r w:rsidRPr="002158F5">
        <w:rPr>
          <w:rFonts w:ascii="Arial" w:hAnsi="Arial" w:cs="Arial"/>
          <w:sz w:val="24"/>
          <w:szCs w:val="24"/>
        </w:rPr>
        <w:t>The rate of any cash discount offered.</w:t>
      </w:r>
    </w:p>
    <w:p w14:paraId="6FC4C775" w14:textId="77777777" w:rsidR="002158F5" w:rsidRPr="002158F5" w:rsidRDefault="002158F5" w:rsidP="002158F5">
      <w:pPr>
        <w:numPr>
          <w:ilvl w:val="0"/>
          <w:numId w:val="63"/>
        </w:numPr>
        <w:spacing w:after="0" w:line="240" w:lineRule="auto"/>
        <w:jc w:val="both"/>
        <w:rPr>
          <w:rFonts w:ascii="Arial" w:hAnsi="Arial" w:cs="Arial"/>
          <w:sz w:val="24"/>
          <w:szCs w:val="24"/>
        </w:rPr>
      </w:pPr>
      <w:r w:rsidRPr="002158F5">
        <w:rPr>
          <w:rFonts w:ascii="Arial" w:hAnsi="Arial" w:cs="Arial"/>
          <w:sz w:val="24"/>
          <w:szCs w:val="24"/>
        </w:rPr>
        <w:t>The total VAT payable.</w:t>
      </w:r>
    </w:p>
    <w:p w14:paraId="6B24B85B" w14:textId="77777777" w:rsidR="002158F5" w:rsidRPr="002158F5" w:rsidRDefault="002158F5" w:rsidP="002158F5">
      <w:pPr>
        <w:spacing w:after="0" w:line="240" w:lineRule="auto"/>
        <w:jc w:val="both"/>
        <w:rPr>
          <w:rFonts w:ascii="Arial" w:hAnsi="Arial" w:cs="Arial"/>
          <w:sz w:val="24"/>
          <w:szCs w:val="24"/>
        </w:rPr>
      </w:pPr>
    </w:p>
    <w:p w14:paraId="7AC167C7" w14:textId="77777777" w:rsidR="002158F5" w:rsidRPr="002158F5" w:rsidRDefault="002158F5" w:rsidP="002158F5">
      <w:pPr>
        <w:spacing w:after="0" w:line="240" w:lineRule="auto"/>
        <w:jc w:val="both"/>
        <w:rPr>
          <w:rFonts w:ascii="Arial" w:hAnsi="Arial" w:cs="Arial"/>
          <w:b/>
          <w:sz w:val="24"/>
          <w:szCs w:val="24"/>
        </w:rPr>
      </w:pPr>
      <w:r w:rsidRPr="002158F5">
        <w:rPr>
          <w:rFonts w:ascii="Arial" w:hAnsi="Arial" w:cs="Arial"/>
          <w:b/>
          <w:sz w:val="24"/>
          <w:szCs w:val="24"/>
        </w:rPr>
        <w:t>A Less Detailed VAT Invoice</w:t>
      </w:r>
    </w:p>
    <w:p w14:paraId="68B72CB6" w14:textId="77777777" w:rsidR="002158F5" w:rsidRPr="002158F5" w:rsidRDefault="002158F5" w:rsidP="002158F5">
      <w:pPr>
        <w:spacing w:after="0" w:line="240" w:lineRule="auto"/>
        <w:jc w:val="both"/>
        <w:rPr>
          <w:rFonts w:ascii="Arial" w:hAnsi="Arial" w:cs="Arial"/>
          <w:sz w:val="24"/>
          <w:szCs w:val="24"/>
        </w:rPr>
      </w:pPr>
    </w:p>
    <w:p w14:paraId="563B1FDA" w14:textId="77777777" w:rsidR="002158F5" w:rsidRPr="002158F5" w:rsidRDefault="002158F5" w:rsidP="002158F5">
      <w:pPr>
        <w:spacing w:after="0" w:line="240" w:lineRule="auto"/>
        <w:jc w:val="both"/>
        <w:rPr>
          <w:rFonts w:ascii="Arial" w:hAnsi="Arial" w:cs="Arial"/>
          <w:sz w:val="24"/>
          <w:szCs w:val="24"/>
        </w:rPr>
      </w:pPr>
      <w:r w:rsidRPr="002158F5">
        <w:rPr>
          <w:rFonts w:ascii="Arial" w:hAnsi="Arial" w:cs="Arial"/>
          <w:sz w:val="24"/>
          <w:szCs w:val="24"/>
        </w:rPr>
        <w:lastRenderedPageBreak/>
        <w:t>For purchases of £250 or less (including VAT) a less detailed VAT invoice is acceptable, but it must contain the following details:</w:t>
      </w:r>
    </w:p>
    <w:p w14:paraId="3541D0F4" w14:textId="77777777" w:rsidR="002158F5" w:rsidRPr="002158F5" w:rsidRDefault="002158F5" w:rsidP="002158F5">
      <w:pPr>
        <w:spacing w:after="0" w:line="240" w:lineRule="auto"/>
        <w:jc w:val="both"/>
        <w:rPr>
          <w:rFonts w:ascii="Arial" w:hAnsi="Arial" w:cs="Arial"/>
          <w:sz w:val="24"/>
          <w:szCs w:val="24"/>
        </w:rPr>
      </w:pPr>
    </w:p>
    <w:p w14:paraId="38F9E38D" w14:textId="77777777" w:rsidR="002158F5" w:rsidRPr="002158F5" w:rsidRDefault="002158F5" w:rsidP="002158F5">
      <w:pPr>
        <w:numPr>
          <w:ilvl w:val="0"/>
          <w:numId w:val="54"/>
        </w:numPr>
        <w:spacing w:after="0" w:line="240" w:lineRule="auto"/>
        <w:jc w:val="both"/>
        <w:rPr>
          <w:rFonts w:ascii="Arial" w:hAnsi="Arial" w:cs="Arial"/>
          <w:sz w:val="24"/>
          <w:szCs w:val="24"/>
        </w:rPr>
      </w:pPr>
      <w:r w:rsidRPr="002158F5">
        <w:rPr>
          <w:rFonts w:ascii="Arial" w:hAnsi="Arial" w:cs="Arial"/>
          <w:sz w:val="24"/>
          <w:szCs w:val="24"/>
        </w:rPr>
        <w:t>The name and address and VAT Registration Number of the supplier.</w:t>
      </w:r>
    </w:p>
    <w:p w14:paraId="659B79ED" w14:textId="77777777" w:rsidR="002158F5" w:rsidRPr="002158F5" w:rsidRDefault="002158F5" w:rsidP="002158F5">
      <w:pPr>
        <w:numPr>
          <w:ilvl w:val="0"/>
          <w:numId w:val="54"/>
        </w:numPr>
        <w:spacing w:after="0" w:line="240" w:lineRule="auto"/>
        <w:jc w:val="both"/>
        <w:rPr>
          <w:rFonts w:ascii="Arial" w:hAnsi="Arial" w:cs="Arial"/>
          <w:sz w:val="24"/>
          <w:szCs w:val="24"/>
        </w:rPr>
      </w:pPr>
      <w:r w:rsidRPr="002158F5">
        <w:rPr>
          <w:rFonts w:ascii="Arial" w:hAnsi="Arial" w:cs="Arial"/>
          <w:sz w:val="24"/>
          <w:szCs w:val="24"/>
        </w:rPr>
        <w:t>The date of supply.</w:t>
      </w:r>
    </w:p>
    <w:p w14:paraId="18A173E8" w14:textId="77777777" w:rsidR="002158F5" w:rsidRPr="002158F5" w:rsidRDefault="002158F5" w:rsidP="002158F5">
      <w:pPr>
        <w:numPr>
          <w:ilvl w:val="0"/>
          <w:numId w:val="54"/>
        </w:numPr>
        <w:spacing w:after="0" w:line="240" w:lineRule="auto"/>
        <w:jc w:val="both"/>
        <w:rPr>
          <w:rFonts w:ascii="Arial" w:hAnsi="Arial" w:cs="Arial"/>
          <w:sz w:val="24"/>
          <w:szCs w:val="24"/>
        </w:rPr>
      </w:pPr>
      <w:r w:rsidRPr="002158F5">
        <w:rPr>
          <w:rFonts w:ascii="Arial" w:hAnsi="Arial" w:cs="Arial"/>
          <w:sz w:val="24"/>
          <w:szCs w:val="24"/>
        </w:rPr>
        <w:t>The description to identify the goods and services supplied</w:t>
      </w:r>
    </w:p>
    <w:p w14:paraId="04E859F6" w14:textId="77777777" w:rsidR="002158F5" w:rsidRPr="002158F5" w:rsidRDefault="002158F5" w:rsidP="002158F5">
      <w:pPr>
        <w:numPr>
          <w:ilvl w:val="0"/>
          <w:numId w:val="54"/>
        </w:numPr>
        <w:spacing w:after="0" w:line="240" w:lineRule="auto"/>
        <w:jc w:val="both"/>
        <w:rPr>
          <w:rFonts w:ascii="Arial" w:hAnsi="Arial" w:cs="Arial"/>
          <w:sz w:val="24"/>
          <w:szCs w:val="24"/>
        </w:rPr>
      </w:pPr>
      <w:r w:rsidRPr="002158F5">
        <w:rPr>
          <w:rFonts w:ascii="Arial" w:hAnsi="Arial" w:cs="Arial"/>
          <w:sz w:val="24"/>
          <w:szCs w:val="24"/>
        </w:rPr>
        <w:t>The charge made including VAT.</w:t>
      </w:r>
    </w:p>
    <w:p w14:paraId="60CFDB34" w14:textId="77777777" w:rsidR="002158F5" w:rsidRPr="002158F5" w:rsidRDefault="002158F5" w:rsidP="002158F5">
      <w:pPr>
        <w:numPr>
          <w:ilvl w:val="0"/>
          <w:numId w:val="54"/>
        </w:numPr>
        <w:spacing w:after="0" w:line="240" w:lineRule="auto"/>
        <w:jc w:val="both"/>
        <w:rPr>
          <w:rFonts w:ascii="Arial" w:hAnsi="Arial" w:cs="Arial"/>
          <w:sz w:val="24"/>
          <w:szCs w:val="24"/>
        </w:rPr>
      </w:pPr>
      <w:r w:rsidRPr="002158F5">
        <w:rPr>
          <w:rFonts w:ascii="Arial" w:hAnsi="Arial" w:cs="Arial"/>
          <w:sz w:val="24"/>
          <w:szCs w:val="24"/>
        </w:rPr>
        <w:t>The rate of VAT.</w:t>
      </w:r>
    </w:p>
    <w:p w14:paraId="21193382" w14:textId="77777777" w:rsidR="002158F5" w:rsidRPr="002158F5" w:rsidRDefault="002158F5" w:rsidP="002158F5">
      <w:pPr>
        <w:spacing w:after="0" w:line="240" w:lineRule="auto"/>
        <w:jc w:val="both"/>
        <w:rPr>
          <w:rFonts w:ascii="Arial" w:hAnsi="Arial" w:cs="Arial"/>
          <w:sz w:val="24"/>
          <w:szCs w:val="24"/>
        </w:rPr>
      </w:pPr>
    </w:p>
    <w:p w14:paraId="5ED9BEFE" w14:textId="77777777" w:rsidR="002158F5" w:rsidRPr="002158F5" w:rsidRDefault="002158F5" w:rsidP="002158F5">
      <w:pPr>
        <w:spacing w:after="0" w:line="240" w:lineRule="auto"/>
        <w:ind w:left="56"/>
        <w:jc w:val="both"/>
        <w:rPr>
          <w:rFonts w:ascii="Arial" w:hAnsi="Arial" w:cs="Arial"/>
          <w:sz w:val="24"/>
          <w:szCs w:val="24"/>
        </w:rPr>
      </w:pPr>
      <w:r w:rsidRPr="002158F5">
        <w:rPr>
          <w:rFonts w:ascii="Arial" w:hAnsi="Arial" w:cs="Arial"/>
          <w:sz w:val="24"/>
          <w:szCs w:val="24"/>
        </w:rPr>
        <w:t>(Store receipts from retailers are generally accepted as less detailed VAT invoices if they include all the above details).</w:t>
      </w:r>
    </w:p>
    <w:p w14:paraId="6280FC06" w14:textId="77777777" w:rsidR="002158F5" w:rsidRPr="002158F5" w:rsidRDefault="002158F5" w:rsidP="002158F5">
      <w:pPr>
        <w:spacing w:after="0" w:line="240" w:lineRule="auto"/>
        <w:ind w:left="56"/>
        <w:jc w:val="both"/>
        <w:rPr>
          <w:rFonts w:ascii="Arial" w:hAnsi="Arial" w:cs="Arial"/>
          <w:sz w:val="24"/>
          <w:szCs w:val="24"/>
        </w:rPr>
      </w:pPr>
    </w:p>
    <w:p w14:paraId="095165A6" w14:textId="77777777" w:rsidR="002158F5" w:rsidRPr="002158F5" w:rsidRDefault="002158F5" w:rsidP="002158F5">
      <w:pPr>
        <w:spacing w:after="0" w:line="240" w:lineRule="auto"/>
        <w:rPr>
          <w:rFonts w:ascii="Arial" w:hAnsi="Arial" w:cs="Arial"/>
          <w:b/>
          <w:sz w:val="24"/>
          <w:szCs w:val="24"/>
        </w:rPr>
      </w:pPr>
    </w:p>
    <w:p w14:paraId="12B54143" w14:textId="77777777" w:rsidR="002158F5" w:rsidRPr="002158F5" w:rsidRDefault="002158F5" w:rsidP="002158F5">
      <w:pPr>
        <w:spacing w:after="0" w:line="240" w:lineRule="auto"/>
        <w:rPr>
          <w:rFonts w:ascii="Arial" w:hAnsi="Arial" w:cs="Arial"/>
          <w:b/>
          <w:sz w:val="24"/>
          <w:szCs w:val="24"/>
        </w:rPr>
      </w:pPr>
      <w:r w:rsidRPr="002158F5">
        <w:rPr>
          <w:rFonts w:ascii="Arial" w:hAnsi="Arial" w:cs="Arial"/>
          <w:b/>
          <w:sz w:val="24"/>
          <w:szCs w:val="24"/>
        </w:rPr>
        <w:t xml:space="preserve">Some types of documents are </w:t>
      </w:r>
      <w:r w:rsidRPr="002158F5">
        <w:rPr>
          <w:rFonts w:ascii="Arial" w:hAnsi="Arial" w:cs="Arial"/>
          <w:b/>
          <w:sz w:val="24"/>
          <w:szCs w:val="24"/>
          <w:u w:val="single"/>
        </w:rPr>
        <w:t>NOT</w:t>
      </w:r>
      <w:r w:rsidRPr="002158F5">
        <w:rPr>
          <w:rFonts w:ascii="Arial" w:hAnsi="Arial" w:cs="Arial"/>
          <w:b/>
          <w:sz w:val="24"/>
          <w:szCs w:val="24"/>
        </w:rPr>
        <w:t xml:space="preserve"> valid for VAT recovery purposes, they include: -</w:t>
      </w:r>
    </w:p>
    <w:p w14:paraId="4E956468" w14:textId="77777777" w:rsidR="002158F5" w:rsidRPr="002158F5" w:rsidRDefault="002158F5" w:rsidP="002158F5">
      <w:pPr>
        <w:numPr>
          <w:ilvl w:val="0"/>
          <w:numId w:val="62"/>
        </w:numPr>
        <w:spacing w:after="0" w:line="240" w:lineRule="auto"/>
        <w:contextualSpacing/>
        <w:rPr>
          <w:rFonts w:ascii="Arial" w:hAnsi="Arial" w:cs="Arial"/>
          <w:sz w:val="24"/>
          <w:szCs w:val="24"/>
        </w:rPr>
      </w:pPr>
      <w:r w:rsidRPr="002158F5">
        <w:rPr>
          <w:rFonts w:ascii="Arial" w:hAnsi="Arial" w:cs="Arial"/>
          <w:sz w:val="24"/>
          <w:szCs w:val="24"/>
        </w:rPr>
        <w:t xml:space="preserve">Invoices which charge VAT but do not have a VAT registration number, or those that contain an </w:t>
      </w:r>
      <w:r w:rsidRPr="002158F5">
        <w:rPr>
          <w:rFonts w:ascii="Arial" w:hAnsi="Arial" w:cs="Arial"/>
          <w:sz w:val="24"/>
          <w:szCs w:val="24"/>
          <w:u w:val="single"/>
        </w:rPr>
        <w:t>invalid</w:t>
      </w:r>
      <w:r w:rsidRPr="002158F5">
        <w:rPr>
          <w:rFonts w:ascii="Arial" w:hAnsi="Arial" w:cs="Arial"/>
          <w:sz w:val="24"/>
          <w:szCs w:val="24"/>
        </w:rPr>
        <w:t xml:space="preserve"> VAT registration number. </w:t>
      </w:r>
    </w:p>
    <w:p w14:paraId="5439C50B" w14:textId="77777777" w:rsidR="002158F5" w:rsidRPr="002158F5" w:rsidRDefault="002158F5" w:rsidP="002158F5">
      <w:pPr>
        <w:numPr>
          <w:ilvl w:val="0"/>
          <w:numId w:val="62"/>
        </w:numPr>
        <w:spacing w:after="0" w:line="240" w:lineRule="auto"/>
        <w:contextualSpacing/>
        <w:rPr>
          <w:rFonts w:ascii="Arial" w:hAnsi="Arial" w:cs="Arial"/>
          <w:sz w:val="24"/>
          <w:szCs w:val="24"/>
        </w:rPr>
      </w:pPr>
      <w:r w:rsidRPr="002158F5">
        <w:rPr>
          <w:rFonts w:ascii="Arial" w:hAnsi="Arial" w:cs="Arial"/>
          <w:sz w:val="24"/>
          <w:szCs w:val="24"/>
        </w:rPr>
        <w:t>Pro-forma invoices from suppliers (see over).</w:t>
      </w:r>
    </w:p>
    <w:p w14:paraId="474919FA" w14:textId="77777777" w:rsidR="002158F5" w:rsidRPr="002158F5" w:rsidRDefault="002158F5" w:rsidP="002158F5">
      <w:pPr>
        <w:numPr>
          <w:ilvl w:val="0"/>
          <w:numId w:val="62"/>
        </w:numPr>
        <w:spacing w:after="0" w:line="240" w:lineRule="auto"/>
        <w:rPr>
          <w:rFonts w:ascii="Arial" w:hAnsi="Arial" w:cs="Arial"/>
          <w:sz w:val="24"/>
          <w:szCs w:val="24"/>
        </w:rPr>
      </w:pPr>
      <w:r w:rsidRPr="002158F5">
        <w:rPr>
          <w:rFonts w:ascii="Arial" w:hAnsi="Arial" w:cs="Arial"/>
          <w:sz w:val="24"/>
          <w:szCs w:val="24"/>
        </w:rPr>
        <w:t>Reminders.</w:t>
      </w:r>
    </w:p>
    <w:p w14:paraId="5A7663A3" w14:textId="77777777" w:rsidR="002158F5" w:rsidRPr="002158F5" w:rsidRDefault="002158F5" w:rsidP="002158F5">
      <w:pPr>
        <w:numPr>
          <w:ilvl w:val="0"/>
          <w:numId w:val="62"/>
        </w:numPr>
        <w:spacing w:after="0" w:line="240" w:lineRule="auto"/>
        <w:rPr>
          <w:rFonts w:ascii="Arial" w:hAnsi="Arial" w:cs="Arial"/>
          <w:sz w:val="24"/>
          <w:szCs w:val="24"/>
        </w:rPr>
      </w:pPr>
      <w:r w:rsidRPr="002158F5">
        <w:rPr>
          <w:rFonts w:ascii="Arial" w:hAnsi="Arial" w:cs="Arial"/>
          <w:sz w:val="24"/>
          <w:szCs w:val="24"/>
        </w:rPr>
        <w:t>Statements.</w:t>
      </w:r>
    </w:p>
    <w:p w14:paraId="0AD93990" w14:textId="77777777" w:rsidR="002158F5" w:rsidRPr="002158F5" w:rsidRDefault="002158F5" w:rsidP="002158F5">
      <w:pPr>
        <w:numPr>
          <w:ilvl w:val="0"/>
          <w:numId w:val="62"/>
        </w:numPr>
        <w:spacing w:after="0" w:line="240" w:lineRule="auto"/>
        <w:rPr>
          <w:rFonts w:ascii="Arial" w:hAnsi="Arial" w:cs="Arial"/>
          <w:sz w:val="24"/>
          <w:szCs w:val="24"/>
        </w:rPr>
      </w:pPr>
      <w:r w:rsidRPr="002158F5">
        <w:rPr>
          <w:rFonts w:ascii="Arial" w:hAnsi="Arial" w:cs="Arial"/>
          <w:sz w:val="24"/>
          <w:szCs w:val="24"/>
        </w:rPr>
        <w:t>Invitations to attend seminars &amp; conferences.</w:t>
      </w:r>
    </w:p>
    <w:p w14:paraId="4A81F884" w14:textId="77777777" w:rsidR="002158F5" w:rsidRPr="002158F5" w:rsidRDefault="002158F5" w:rsidP="002158F5">
      <w:pPr>
        <w:spacing w:after="0" w:line="240" w:lineRule="auto"/>
        <w:ind w:left="56"/>
        <w:jc w:val="both"/>
        <w:rPr>
          <w:rFonts w:ascii="Arial" w:hAnsi="Arial" w:cs="Arial"/>
          <w:sz w:val="24"/>
          <w:szCs w:val="24"/>
        </w:rPr>
      </w:pPr>
    </w:p>
    <w:p w14:paraId="7727CA6C" w14:textId="77777777" w:rsidR="002158F5" w:rsidRPr="002158F5" w:rsidRDefault="002158F5" w:rsidP="002158F5">
      <w:pPr>
        <w:spacing w:after="0" w:line="240" w:lineRule="auto"/>
        <w:ind w:left="56"/>
        <w:jc w:val="both"/>
        <w:rPr>
          <w:rFonts w:ascii="Arial" w:hAnsi="Arial" w:cs="Arial"/>
          <w:sz w:val="24"/>
          <w:szCs w:val="24"/>
        </w:rPr>
      </w:pPr>
      <w:r w:rsidRPr="002158F5">
        <w:rPr>
          <w:rFonts w:ascii="Arial" w:hAnsi="Arial" w:cs="Arial"/>
          <w:sz w:val="24"/>
          <w:szCs w:val="24"/>
        </w:rPr>
        <w:t xml:space="preserve">A VAT invoice </w:t>
      </w:r>
      <w:r w:rsidRPr="002158F5">
        <w:rPr>
          <w:rFonts w:ascii="Arial" w:hAnsi="Arial" w:cs="Arial"/>
          <w:b/>
          <w:sz w:val="24"/>
          <w:szCs w:val="24"/>
        </w:rPr>
        <w:t>should never</w:t>
      </w:r>
      <w:r w:rsidRPr="002158F5">
        <w:rPr>
          <w:rFonts w:ascii="Arial" w:hAnsi="Arial" w:cs="Arial"/>
          <w:sz w:val="24"/>
          <w:szCs w:val="24"/>
        </w:rPr>
        <w:t xml:space="preserve"> be amended. If the invoice contains errors, please contact the supplier to request a new invoice.</w:t>
      </w:r>
    </w:p>
    <w:p w14:paraId="4C8D95B5" w14:textId="77777777" w:rsidR="002158F5" w:rsidRPr="002158F5" w:rsidRDefault="002158F5" w:rsidP="002158F5">
      <w:pPr>
        <w:spacing w:after="0" w:line="240" w:lineRule="auto"/>
        <w:jc w:val="both"/>
        <w:rPr>
          <w:rFonts w:ascii="Arial" w:hAnsi="Arial" w:cs="Arial"/>
          <w:b/>
          <w:sz w:val="24"/>
          <w:szCs w:val="24"/>
          <w:u w:val="single"/>
        </w:rPr>
      </w:pPr>
    </w:p>
    <w:p w14:paraId="6EB51FFC" w14:textId="77777777" w:rsidR="002158F5" w:rsidRPr="002158F5" w:rsidRDefault="002158F5" w:rsidP="002158F5">
      <w:pPr>
        <w:spacing w:after="0" w:line="240" w:lineRule="auto"/>
        <w:jc w:val="both"/>
        <w:rPr>
          <w:rFonts w:ascii="Arial" w:hAnsi="Arial" w:cs="Arial"/>
          <w:b/>
          <w:sz w:val="24"/>
          <w:szCs w:val="24"/>
          <w:u w:val="single"/>
        </w:rPr>
      </w:pPr>
      <w:r w:rsidRPr="002158F5">
        <w:rPr>
          <w:rFonts w:ascii="Arial" w:hAnsi="Arial" w:cs="Arial"/>
          <w:b/>
          <w:sz w:val="24"/>
          <w:szCs w:val="24"/>
          <w:u w:val="single"/>
        </w:rPr>
        <w:t>Pro-Forma Invoices from Suppliers</w:t>
      </w:r>
    </w:p>
    <w:p w14:paraId="35990195" w14:textId="77777777" w:rsidR="002158F5" w:rsidRPr="002158F5" w:rsidRDefault="002158F5" w:rsidP="002158F5">
      <w:pPr>
        <w:spacing w:after="0" w:line="240" w:lineRule="auto"/>
        <w:jc w:val="both"/>
        <w:rPr>
          <w:rFonts w:ascii="Times New Roman" w:hAnsi="Times New Roman"/>
          <w:sz w:val="24"/>
          <w:szCs w:val="24"/>
          <w:lang w:eastAsia="en-US"/>
        </w:rPr>
      </w:pPr>
    </w:p>
    <w:p w14:paraId="49DE6E7F" w14:textId="77777777" w:rsidR="002158F5" w:rsidRPr="002158F5" w:rsidRDefault="002158F5" w:rsidP="002158F5">
      <w:pPr>
        <w:spacing w:after="0" w:line="240" w:lineRule="auto"/>
        <w:jc w:val="both"/>
        <w:rPr>
          <w:rFonts w:ascii="Arial" w:hAnsi="Arial" w:cs="Arial"/>
          <w:sz w:val="24"/>
          <w:szCs w:val="24"/>
        </w:rPr>
      </w:pPr>
      <w:r w:rsidRPr="002158F5">
        <w:rPr>
          <w:rFonts w:ascii="Arial" w:hAnsi="Arial" w:cs="Arial"/>
          <w:sz w:val="24"/>
          <w:szCs w:val="24"/>
        </w:rPr>
        <w:t>Some suppliers, particularly those who require payment in advance, will issue Pro-Forma Invoices. These documents look like normal VAT invoices, but they will have ‘</w:t>
      </w:r>
      <w:r w:rsidRPr="002158F5">
        <w:rPr>
          <w:rFonts w:ascii="Arial" w:hAnsi="Arial" w:cs="Arial"/>
          <w:b/>
          <w:bCs/>
          <w:sz w:val="24"/>
          <w:szCs w:val="24"/>
        </w:rPr>
        <w:t>This is not a Tax Invoice’, ‘Valid only when receipted’</w:t>
      </w:r>
      <w:r w:rsidRPr="002158F5">
        <w:rPr>
          <w:rFonts w:ascii="Arial" w:hAnsi="Arial" w:cs="Arial"/>
          <w:bCs/>
          <w:sz w:val="24"/>
          <w:szCs w:val="24"/>
        </w:rPr>
        <w:t>, or ‘</w:t>
      </w:r>
      <w:r w:rsidRPr="002158F5">
        <w:rPr>
          <w:rFonts w:ascii="Arial" w:hAnsi="Arial" w:cs="Arial"/>
          <w:b/>
          <w:bCs/>
          <w:sz w:val="24"/>
          <w:szCs w:val="24"/>
        </w:rPr>
        <w:t>Application for</w:t>
      </w:r>
      <w:r w:rsidRPr="002158F5">
        <w:rPr>
          <w:rFonts w:ascii="Arial" w:hAnsi="Arial" w:cs="Arial"/>
          <w:bCs/>
          <w:sz w:val="24"/>
          <w:szCs w:val="24"/>
        </w:rPr>
        <w:t xml:space="preserve"> </w:t>
      </w:r>
      <w:r w:rsidRPr="002158F5">
        <w:rPr>
          <w:rFonts w:ascii="Arial" w:hAnsi="Arial" w:cs="Arial"/>
          <w:b/>
          <w:bCs/>
          <w:sz w:val="24"/>
          <w:szCs w:val="24"/>
        </w:rPr>
        <w:t xml:space="preserve">Payment’ </w:t>
      </w:r>
      <w:r w:rsidRPr="002158F5">
        <w:rPr>
          <w:rFonts w:ascii="Arial" w:hAnsi="Arial" w:cs="Arial"/>
          <w:bCs/>
          <w:sz w:val="24"/>
          <w:szCs w:val="24"/>
        </w:rPr>
        <w:t>printed</w:t>
      </w:r>
      <w:r w:rsidRPr="002158F5">
        <w:rPr>
          <w:rFonts w:ascii="Arial" w:hAnsi="Arial" w:cs="Arial"/>
          <w:sz w:val="24"/>
          <w:szCs w:val="24"/>
        </w:rPr>
        <w:t xml:space="preserve"> on the document.</w:t>
      </w:r>
    </w:p>
    <w:p w14:paraId="7541CEE8" w14:textId="77777777" w:rsidR="002158F5" w:rsidRPr="002158F5" w:rsidRDefault="002158F5" w:rsidP="002158F5">
      <w:pPr>
        <w:spacing w:after="0" w:line="240" w:lineRule="auto"/>
        <w:ind w:left="56"/>
        <w:jc w:val="both"/>
        <w:rPr>
          <w:rFonts w:ascii="Arial" w:hAnsi="Arial" w:cs="Arial"/>
          <w:sz w:val="24"/>
          <w:szCs w:val="24"/>
        </w:rPr>
      </w:pPr>
    </w:p>
    <w:p w14:paraId="78AB9323" w14:textId="77777777" w:rsidR="002158F5" w:rsidRPr="002158F5" w:rsidRDefault="002158F5" w:rsidP="002158F5">
      <w:pPr>
        <w:spacing w:after="0" w:line="240" w:lineRule="auto"/>
        <w:jc w:val="both"/>
        <w:rPr>
          <w:rFonts w:ascii="Arial" w:hAnsi="Arial" w:cs="Arial"/>
          <w:sz w:val="24"/>
          <w:szCs w:val="24"/>
        </w:rPr>
      </w:pPr>
      <w:r w:rsidRPr="002158F5">
        <w:rPr>
          <w:rFonts w:ascii="Arial" w:hAnsi="Arial" w:cs="Arial"/>
          <w:sz w:val="24"/>
          <w:szCs w:val="24"/>
        </w:rPr>
        <w:t xml:space="preserve">The supplier will not issue a Full VAT Invoice, to account for VAT, until he has received the payment in full, from the customer. </w:t>
      </w:r>
    </w:p>
    <w:p w14:paraId="6938A577" w14:textId="77777777" w:rsidR="002158F5" w:rsidRPr="002158F5" w:rsidRDefault="002158F5" w:rsidP="002158F5">
      <w:pPr>
        <w:spacing w:after="0" w:line="240" w:lineRule="auto"/>
        <w:ind w:left="56"/>
        <w:jc w:val="both"/>
        <w:rPr>
          <w:rFonts w:ascii="Arial" w:hAnsi="Arial" w:cs="Arial"/>
          <w:sz w:val="24"/>
          <w:szCs w:val="24"/>
        </w:rPr>
      </w:pPr>
    </w:p>
    <w:p w14:paraId="3D30BAE5" w14:textId="5F5D01E9" w:rsidR="002158F5" w:rsidRPr="002158F5" w:rsidRDefault="002158F5" w:rsidP="002158F5">
      <w:pPr>
        <w:spacing w:after="0" w:line="240" w:lineRule="auto"/>
        <w:jc w:val="both"/>
        <w:rPr>
          <w:rFonts w:ascii="Arial" w:hAnsi="Arial" w:cs="Arial"/>
          <w:sz w:val="24"/>
          <w:szCs w:val="24"/>
          <w:lang w:val="en-US"/>
        </w:rPr>
      </w:pPr>
      <w:r w:rsidRPr="002158F5">
        <w:rPr>
          <w:rFonts w:ascii="Arial" w:hAnsi="Arial" w:cs="Arial"/>
          <w:sz w:val="24"/>
          <w:szCs w:val="24"/>
          <w:lang w:val="en-US"/>
        </w:rPr>
        <w:t>HMRC’s VAT legislation states that the customer, i.e., the Council or school, cannot recover the VAT on the expenditure, (Input Tax), before the supplier has issued a VAT invoice/</w:t>
      </w:r>
      <w:r w:rsidR="00B260FF" w:rsidRPr="002158F5">
        <w:rPr>
          <w:rFonts w:ascii="Arial" w:hAnsi="Arial" w:cs="Arial"/>
          <w:sz w:val="24"/>
          <w:szCs w:val="24"/>
          <w:lang w:val="en-US"/>
        </w:rPr>
        <w:t xml:space="preserve">receipt,  </w:t>
      </w:r>
      <w:r w:rsidRPr="002158F5">
        <w:rPr>
          <w:rFonts w:ascii="Arial" w:hAnsi="Arial" w:cs="Arial"/>
          <w:sz w:val="24"/>
          <w:szCs w:val="24"/>
          <w:lang w:val="en-US"/>
        </w:rPr>
        <w:t xml:space="preserve">to account for VAT. </w:t>
      </w:r>
    </w:p>
    <w:p w14:paraId="117EB5EA" w14:textId="77777777" w:rsidR="002158F5" w:rsidRPr="002158F5" w:rsidRDefault="002158F5" w:rsidP="002158F5">
      <w:pPr>
        <w:spacing w:after="0" w:line="240" w:lineRule="auto"/>
        <w:jc w:val="both"/>
        <w:rPr>
          <w:rFonts w:ascii="Arial" w:hAnsi="Arial" w:cs="Arial"/>
          <w:sz w:val="24"/>
          <w:szCs w:val="24"/>
          <w:lang w:val="en-US"/>
        </w:rPr>
      </w:pPr>
    </w:p>
    <w:p w14:paraId="451599DD" w14:textId="77777777" w:rsidR="002158F5" w:rsidRPr="002158F5" w:rsidRDefault="002158F5" w:rsidP="002158F5">
      <w:pPr>
        <w:spacing w:after="0" w:line="240" w:lineRule="auto"/>
        <w:jc w:val="both"/>
        <w:rPr>
          <w:rFonts w:ascii="Arial" w:hAnsi="Arial" w:cs="Arial"/>
          <w:sz w:val="24"/>
          <w:szCs w:val="24"/>
          <w:lang w:val="en-US"/>
        </w:rPr>
      </w:pPr>
      <w:r w:rsidRPr="002158F5">
        <w:rPr>
          <w:rFonts w:ascii="Arial" w:hAnsi="Arial" w:cs="Arial"/>
          <w:sz w:val="24"/>
          <w:szCs w:val="24"/>
          <w:lang w:val="en-US"/>
        </w:rPr>
        <w:t>Consequently, the Council cannot recover any VAT on pro-forma invoice transactions, until the full VAT Invoice is received from the supplier.</w:t>
      </w:r>
    </w:p>
    <w:p w14:paraId="68BC948A" w14:textId="77777777" w:rsidR="002158F5" w:rsidRPr="002158F5" w:rsidRDefault="002158F5" w:rsidP="002158F5">
      <w:pPr>
        <w:spacing w:after="0" w:line="240" w:lineRule="auto"/>
        <w:jc w:val="both"/>
        <w:rPr>
          <w:rFonts w:ascii="Arial" w:hAnsi="Arial" w:cs="Arial"/>
          <w:sz w:val="24"/>
          <w:szCs w:val="24"/>
          <w:lang w:val="en-US"/>
        </w:rPr>
      </w:pPr>
    </w:p>
    <w:p w14:paraId="259B697F" w14:textId="77777777" w:rsidR="002158F5" w:rsidRPr="002158F5" w:rsidRDefault="002158F5" w:rsidP="002158F5">
      <w:pPr>
        <w:spacing w:after="0" w:line="240" w:lineRule="auto"/>
        <w:ind w:left="56"/>
        <w:jc w:val="both"/>
        <w:rPr>
          <w:rFonts w:ascii="Arial" w:hAnsi="Arial" w:cs="Arial"/>
          <w:sz w:val="24"/>
          <w:szCs w:val="24"/>
          <w:lang w:val="en-US"/>
        </w:rPr>
      </w:pPr>
      <w:r w:rsidRPr="002158F5">
        <w:rPr>
          <w:rFonts w:ascii="Arial" w:hAnsi="Arial" w:cs="Arial"/>
          <w:sz w:val="24"/>
          <w:szCs w:val="24"/>
          <w:lang w:val="en-US"/>
        </w:rPr>
        <w:t>Therefore, when processing payments by pro-forma invoice: -</w:t>
      </w:r>
    </w:p>
    <w:p w14:paraId="562AEE2C" w14:textId="77777777" w:rsidR="002158F5" w:rsidRPr="002158F5" w:rsidRDefault="002158F5" w:rsidP="002158F5">
      <w:pPr>
        <w:spacing w:after="0" w:line="240" w:lineRule="auto"/>
        <w:ind w:left="56"/>
        <w:jc w:val="both"/>
        <w:rPr>
          <w:rFonts w:ascii="Arial" w:hAnsi="Arial" w:cs="Arial"/>
          <w:sz w:val="24"/>
          <w:szCs w:val="24"/>
          <w:lang w:val="en-US"/>
        </w:rPr>
      </w:pPr>
    </w:p>
    <w:p w14:paraId="4800014D" w14:textId="77777777" w:rsidR="002158F5" w:rsidRPr="002158F5" w:rsidRDefault="002158F5" w:rsidP="002158F5">
      <w:pPr>
        <w:numPr>
          <w:ilvl w:val="0"/>
          <w:numId w:val="68"/>
        </w:numPr>
        <w:spacing w:after="240" w:line="240" w:lineRule="auto"/>
        <w:ind w:left="850" w:hanging="357"/>
        <w:jc w:val="both"/>
        <w:rPr>
          <w:rFonts w:ascii="Arial" w:hAnsi="Arial" w:cs="Arial"/>
          <w:sz w:val="24"/>
          <w:szCs w:val="24"/>
        </w:rPr>
      </w:pPr>
      <w:r w:rsidRPr="002158F5">
        <w:rPr>
          <w:rFonts w:ascii="Arial" w:hAnsi="Arial" w:cs="Arial"/>
          <w:sz w:val="24"/>
          <w:szCs w:val="24"/>
          <w:lang w:val="en-US"/>
        </w:rPr>
        <w:t xml:space="preserve">The gross, VAT inclusive total, should be charged to </w:t>
      </w:r>
      <w:r w:rsidRPr="002158F5">
        <w:rPr>
          <w:rFonts w:ascii="Arial" w:hAnsi="Arial" w:cs="Arial"/>
          <w:sz w:val="24"/>
          <w:szCs w:val="24"/>
        </w:rPr>
        <w:t>your budget code.</w:t>
      </w:r>
    </w:p>
    <w:p w14:paraId="433EAF5B" w14:textId="77777777" w:rsidR="002158F5" w:rsidRPr="002158F5" w:rsidRDefault="002158F5" w:rsidP="002158F5">
      <w:pPr>
        <w:numPr>
          <w:ilvl w:val="0"/>
          <w:numId w:val="68"/>
        </w:numPr>
        <w:spacing w:after="240" w:line="240" w:lineRule="auto"/>
        <w:ind w:left="850" w:hanging="357"/>
        <w:jc w:val="both"/>
        <w:rPr>
          <w:rFonts w:ascii="Arial" w:hAnsi="Arial" w:cs="Arial"/>
          <w:sz w:val="24"/>
          <w:szCs w:val="24"/>
        </w:rPr>
      </w:pPr>
      <w:r w:rsidRPr="002158F5">
        <w:rPr>
          <w:rFonts w:ascii="Arial" w:hAnsi="Arial" w:cs="Arial"/>
          <w:sz w:val="24"/>
          <w:szCs w:val="24"/>
        </w:rPr>
        <w:t>Once the VAT invoice/receipt is received from the supplier, the VAT element can then be reclaimed via a journal entry adjustment. Please contact your School Finance Officer to arrange this.</w:t>
      </w:r>
    </w:p>
    <w:p w14:paraId="56D9FB5E" w14:textId="77777777" w:rsidR="002158F5" w:rsidRPr="002158F5" w:rsidRDefault="002158F5" w:rsidP="002158F5">
      <w:pPr>
        <w:numPr>
          <w:ilvl w:val="0"/>
          <w:numId w:val="68"/>
        </w:numPr>
        <w:spacing w:after="0" w:line="240" w:lineRule="auto"/>
        <w:contextualSpacing/>
        <w:jc w:val="both"/>
        <w:rPr>
          <w:rFonts w:ascii="Arial" w:hAnsi="Arial" w:cs="Arial"/>
          <w:sz w:val="24"/>
          <w:szCs w:val="24"/>
        </w:rPr>
      </w:pPr>
      <w:r w:rsidRPr="002158F5">
        <w:rPr>
          <w:rFonts w:ascii="Arial" w:hAnsi="Arial" w:cs="Arial"/>
          <w:sz w:val="24"/>
          <w:szCs w:val="24"/>
        </w:rPr>
        <w:lastRenderedPageBreak/>
        <w:t>It is important to have a follow up procedure in place for all payments that are processed by a pro-forma invoice. This is to ensure the full VAT invoice is obtained from the supplier and VAT recovery is not lost.</w:t>
      </w:r>
    </w:p>
    <w:p w14:paraId="038D1FAA" w14:textId="77777777" w:rsidR="002158F5" w:rsidRPr="002158F5" w:rsidRDefault="002158F5" w:rsidP="002158F5">
      <w:pPr>
        <w:autoSpaceDE w:val="0"/>
        <w:autoSpaceDN w:val="0"/>
        <w:adjustRightInd w:val="0"/>
        <w:spacing w:after="0" w:line="240" w:lineRule="auto"/>
        <w:jc w:val="both"/>
        <w:rPr>
          <w:rFonts w:ascii="Arial" w:hAnsi="Arial" w:cs="Arial"/>
          <w:color w:val="000000"/>
          <w:sz w:val="24"/>
          <w:szCs w:val="24"/>
        </w:rPr>
      </w:pPr>
    </w:p>
    <w:p w14:paraId="5804806B" w14:textId="77777777" w:rsidR="002158F5" w:rsidRPr="002158F5" w:rsidRDefault="002158F5" w:rsidP="002158F5">
      <w:pPr>
        <w:autoSpaceDE w:val="0"/>
        <w:autoSpaceDN w:val="0"/>
        <w:adjustRightInd w:val="0"/>
        <w:spacing w:after="0" w:line="240" w:lineRule="auto"/>
        <w:jc w:val="both"/>
        <w:rPr>
          <w:rFonts w:ascii="Arial" w:hAnsi="Arial" w:cs="Arial"/>
          <w:b/>
          <w:bCs/>
          <w:color w:val="000000"/>
          <w:sz w:val="24"/>
          <w:szCs w:val="24"/>
          <w:u w:val="single"/>
        </w:rPr>
      </w:pPr>
    </w:p>
    <w:p w14:paraId="3FBF6389" w14:textId="77777777" w:rsidR="002158F5" w:rsidRPr="002158F5" w:rsidRDefault="002158F5" w:rsidP="002158F5">
      <w:pPr>
        <w:autoSpaceDE w:val="0"/>
        <w:autoSpaceDN w:val="0"/>
        <w:adjustRightInd w:val="0"/>
        <w:spacing w:after="0" w:line="240" w:lineRule="auto"/>
        <w:jc w:val="both"/>
        <w:rPr>
          <w:rFonts w:ascii="Arial" w:hAnsi="Arial" w:cs="Arial"/>
          <w:b/>
          <w:bCs/>
          <w:color w:val="000000"/>
          <w:sz w:val="24"/>
          <w:szCs w:val="24"/>
          <w:u w:val="single"/>
        </w:rPr>
      </w:pPr>
      <w:r w:rsidRPr="002158F5">
        <w:rPr>
          <w:rFonts w:ascii="Arial" w:hAnsi="Arial" w:cs="Arial"/>
          <w:b/>
          <w:bCs/>
          <w:color w:val="000000"/>
          <w:sz w:val="24"/>
          <w:szCs w:val="24"/>
          <w:u w:val="single"/>
        </w:rPr>
        <w:t xml:space="preserve">Third Party Expenditure </w:t>
      </w:r>
    </w:p>
    <w:p w14:paraId="2C5A505E" w14:textId="77777777" w:rsidR="002158F5" w:rsidRPr="002158F5" w:rsidRDefault="002158F5" w:rsidP="002158F5">
      <w:pPr>
        <w:autoSpaceDE w:val="0"/>
        <w:autoSpaceDN w:val="0"/>
        <w:adjustRightInd w:val="0"/>
        <w:spacing w:after="0" w:line="240" w:lineRule="auto"/>
        <w:jc w:val="both"/>
        <w:rPr>
          <w:rFonts w:ascii="Arial" w:hAnsi="Arial" w:cs="Arial"/>
          <w:b/>
          <w:bCs/>
          <w:color w:val="000000"/>
          <w:sz w:val="24"/>
          <w:szCs w:val="24"/>
        </w:rPr>
      </w:pPr>
    </w:p>
    <w:p w14:paraId="1FC9F892" w14:textId="77777777" w:rsidR="002158F5" w:rsidRPr="002158F5" w:rsidRDefault="002158F5" w:rsidP="002158F5">
      <w:pPr>
        <w:autoSpaceDE w:val="0"/>
        <w:autoSpaceDN w:val="0"/>
        <w:adjustRightInd w:val="0"/>
        <w:spacing w:after="0" w:line="240" w:lineRule="auto"/>
        <w:jc w:val="both"/>
        <w:rPr>
          <w:rFonts w:ascii="Arial" w:hAnsi="Arial" w:cs="Arial"/>
          <w:sz w:val="24"/>
          <w:szCs w:val="24"/>
        </w:rPr>
      </w:pPr>
      <w:r w:rsidRPr="002158F5">
        <w:rPr>
          <w:rFonts w:ascii="Arial" w:hAnsi="Arial" w:cs="Arial"/>
          <w:sz w:val="24"/>
          <w:szCs w:val="24"/>
        </w:rPr>
        <w:t xml:space="preserve">Where a school agrees, or is ordered, to pay the legal fees or similar expenses incurred by </w:t>
      </w:r>
      <w:r w:rsidRPr="002158F5">
        <w:rPr>
          <w:rFonts w:ascii="Arial" w:hAnsi="Arial" w:cs="Arial"/>
          <w:b/>
          <w:sz w:val="24"/>
          <w:szCs w:val="24"/>
        </w:rPr>
        <w:t>a third party</w:t>
      </w:r>
      <w:r w:rsidRPr="002158F5">
        <w:rPr>
          <w:rFonts w:ascii="Arial" w:hAnsi="Arial" w:cs="Arial"/>
          <w:sz w:val="24"/>
          <w:szCs w:val="24"/>
        </w:rPr>
        <w:t xml:space="preserve">, the VAT charged on those fees </w:t>
      </w:r>
      <w:r w:rsidRPr="002158F5">
        <w:rPr>
          <w:rFonts w:ascii="Arial" w:hAnsi="Arial" w:cs="Arial"/>
          <w:b/>
          <w:sz w:val="24"/>
          <w:szCs w:val="24"/>
        </w:rPr>
        <w:t>cannot be recovered from</w:t>
      </w:r>
      <w:r w:rsidRPr="002158F5">
        <w:rPr>
          <w:rFonts w:ascii="Arial" w:hAnsi="Arial" w:cs="Arial"/>
          <w:sz w:val="24"/>
          <w:szCs w:val="24"/>
        </w:rPr>
        <w:t xml:space="preserve"> HMRC. </w:t>
      </w:r>
    </w:p>
    <w:p w14:paraId="2251CB63" w14:textId="77777777" w:rsidR="002158F5" w:rsidRPr="002158F5" w:rsidRDefault="002158F5" w:rsidP="002158F5">
      <w:pPr>
        <w:autoSpaceDE w:val="0"/>
        <w:autoSpaceDN w:val="0"/>
        <w:adjustRightInd w:val="0"/>
        <w:spacing w:after="0" w:line="240" w:lineRule="auto"/>
        <w:jc w:val="both"/>
        <w:rPr>
          <w:rFonts w:ascii="Arial" w:hAnsi="Arial" w:cs="Arial"/>
          <w:sz w:val="24"/>
          <w:szCs w:val="24"/>
        </w:rPr>
      </w:pPr>
    </w:p>
    <w:p w14:paraId="36F46058" w14:textId="77777777" w:rsidR="002158F5" w:rsidRPr="002158F5" w:rsidRDefault="002158F5" w:rsidP="002158F5">
      <w:pPr>
        <w:autoSpaceDE w:val="0"/>
        <w:autoSpaceDN w:val="0"/>
        <w:adjustRightInd w:val="0"/>
        <w:spacing w:after="0" w:line="240" w:lineRule="auto"/>
        <w:jc w:val="both"/>
        <w:rPr>
          <w:rFonts w:ascii="Arial" w:hAnsi="Arial" w:cs="Arial"/>
          <w:sz w:val="24"/>
          <w:szCs w:val="24"/>
        </w:rPr>
      </w:pPr>
      <w:r w:rsidRPr="002158F5">
        <w:rPr>
          <w:rFonts w:ascii="Arial" w:hAnsi="Arial" w:cs="Arial"/>
          <w:sz w:val="24"/>
          <w:szCs w:val="24"/>
        </w:rPr>
        <w:t xml:space="preserve">This is because the services were supplied to </w:t>
      </w:r>
      <w:r w:rsidRPr="002158F5">
        <w:rPr>
          <w:rFonts w:ascii="Arial" w:hAnsi="Arial" w:cs="Arial"/>
          <w:b/>
          <w:bCs/>
          <w:sz w:val="24"/>
          <w:szCs w:val="24"/>
        </w:rPr>
        <w:t>the third party</w:t>
      </w:r>
      <w:r w:rsidRPr="002158F5">
        <w:rPr>
          <w:rFonts w:ascii="Arial" w:hAnsi="Arial" w:cs="Arial"/>
          <w:sz w:val="24"/>
          <w:szCs w:val="24"/>
        </w:rPr>
        <w:t xml:space="preserve"> – not the school or the Council. Therefore, the VAT on the supplier’s invoice cannot be recovered and gross VAT inclusive total, must be charged to the school budget.</w:t>
      </w:r>
    </w:p>
    <w:p w14:paraId="5820DF77" w14:textId="77777777" w:rsidR="002158F5" w:rsidRPr="002158F5" w:rsidRDefault="002158F5" w:rsidP="002158F5">
      <w:pPr>
        <w:autoSpaceDE w:val="0"/>
        <w:autoSpaceDN w:val="0"/>
        <w:adjustRightInd w:val="0"/>
        <w:spacing w:after="0" w:line="240" w:lineRule="auto"/>
        <w:jc w:val="both"/>
        <w:rPr>
          <w:rFonts w:ascii="Arial" w:hAnsi="Arial" w:cs="Arial"/>
          <w:sz w:val="24"/>
          <w:szCs w:val="24"/>
        </w:rPr>
      </w:pPr>
    </w:p>
    <w:p w14:paraId="0029CDB9" w14:textId="77777777" w:rsidR="002158F5" w:rsidRPr="002158F5" w:rsidRDefault="002158F5" w:rsidP="002158F5">
      <w:pPr>
        <w:autoSpaceDE w:val="0"/>
        <w:autoSpaceDN w:val="0"/>
        <w:adjustRightInd w:val="0"/>
        <w:spacing w:after="0" w:line="240" w:lineRule="auto"/>
        <w:jc w:val="both"/>
        <w:rPr>
          <w:rFonts w:ascii="Arial" w:hAnsi="Arial" w:cs="Arial"/>
          <w:sz w:val="24"/>
          <w:szCs w:val="24"/>
        </w:rPr>
      </w:pPr>
      <w:r w:rsidRPr="002158F5">
        <w:rPr>
          <w:rFonts w:ascii="Arial" w:hAnsi="Arial" w:cs="Arial"/>
          <w:sz w:val="24"/>
          <w:szCs w:val="24"/>
        </w:rPr>
        <w:t>An example of this is a Settlement Agreement, between a school and an employee, when the employee is ending his/her employment due to redundancy.   The employee must obtain independent legal advice, paid for by the school, as the employer. The VAT element of the solicitor’s invoice cannot be recovered and so the gross, VAT inclusive total must be debited to the school budget.</w:t>
      </w:r>
    </w:p>
    <w:p w14:paraId="5EC5DE7D" w14:textId="77777777" w:rsidR="002158F5" w:rsidRPr="002158F5" w:rsidRDefault="002158F5" w:rsidP="002158F5">
      <w:pPr>
        <w:autoSpaceDE w:val="0"/>
        <w:autoSpaceDN w:val="0"/>
        <w:adjustRightInd w:val="0"/>
        <w:spacing w:after="0" w:line="240" w:lineRule="auto"/>
        <w:jc w:val="both"/>
        <w:rPr>
          <w:rFonts w:ascii="Arial" w:hAnsi="Arial" w:cs="Arial"/>
          <w:sz w:val="24"/>
          <w:szCs w:val="24"/>
        </w:rPr>
      </w:pPr>
    </w:p>
    <w:p w14:paraId="67F548A9" w14:textId="77777777" w:rsidR="002158F5" w:rsidRPr="002158F5" w:rsidRDefault="002158F5" w:rsidP="002158F5">
      <w:pPr>
        <w:spacing w:after="0" w:line="240" w:lineRule="auto"/>
        <w:ind w:left="56"/>
        <w:jc w:val="both"/>
        <w:rPr>
          <w:rFonts w:ascii="Arial" w:hAnsi="Arial" w:cs="Arial"/>
          <w:b/>
          <w:sz w:val="24"/>
          <w:szCs w:val="24"/>
          <w:u w:val="single"/>
        </w:rPr>
      </w:pPr>
    </w:p>
    <w:p w14:paraId="47F16F29" w14:textId="77777777" w:rsidR="002158F5" w:rsidRPr="002158F5" w:rsidRDefault="002158F5" w:rsidP="002158F5">
      <w:pPr>
        <w:spacing w:after="0" w:line="240" w:lineRule="auto"/>
        <w:ind w:left="56"/>
        <w:jc w:val="both"/>
        <w:rPr>
          <w:rFonts w:ascii="Arial" w:hAnsi="Arial" w:cs="Arial"/>
          <w:sz w:val="24"/>
          <w:szCs w:val="24"/>
        </w:rPr>
      </w:pPr>
      <w:r w:rsidRPr="002158F5">
        <w:rPr>
          <w:rFonts w:ascii="Arial" w:hAnsi="Arial" w:cs="Arial"/>
          <w:b/>
          <w:sz w:val="24"/>
          <w:szCs w:val="24"/>
          <w:u w:val="single"/>
        </w:rPr>
        <w:t>Private School Fund and Holiday Accounts</w:t>
      </w:r>
    </w:p>
    <w:p w14:paraId="144243BA" w14:textId="77777777" w:rsidR="002158F5" w:rsidRPr="002158F5" w:rsidRDefault="002158F5" w:rsidP="002158F5">
      <w:pPr>
        <w:spacing w:after="0" w:line="240" w:lineRule="auto"/>
        <w:jc w:val="both"/>
        <w:rPr>
          <w:rFonts w:ascii="Arial" w:hAnsi="Arial" w:cs="Arial"/>
          <w:sz w:val="24"/>
          <w:szCs w:val="24"/>
        </w:rPr>
      </w:pPr>
    </w:p>
    <w:p w14:paraId="4D2CE327" w14:textId="77777777" w:rsidR="002158F5" w:rsidRPr="002158F5" w:rsidRDefault="002158F5" w:rsidP="002158F5">
      <w:pPr>
        <w:spacing w:after="0" w:line="240" w:lineRule="auto"/>
        <w:jc w:val="both"/>
        <w:rPr>
          <w:rFonts w:ascii="Arial" w:hAnsi="Arial" w:cs="Arial"/>
          <w:sz w:val="24"/>
          <w:szCs w:val="24"/>
        </w:rPr>
      </w:pPr>
      <w:r w:rsidRPr="002158F5">
        <w:rPr>
          <w:rFonts w:ascii="Arial" w:hAnsi="Arial" w:cs="Arial"/>
          <w:sz w:val="24"/>
          <w:szCs w:val="24"/>
        </w:rPr>
        <w:t xml:space="preserve">VAT can only be recovered when purchases are made from the Council’s Central Bank Account, a school’s local cheque account or a school’s External Bank Account. </w:t>
      </w:r>
    </w:p>
    <w:p w14:paraId="4E132BEE" w14:textId="77777777" w:rsidR="002158F5" w:rsidRPr="002158F5" w:rsidRDefault="002158F5" w:rsidP="002158F5">
      <w:pPr>
        <w:autoSpaceDE w:val="0"/>
        <w:autoSpaceDN w:val="0"/>
        <w:adjustRightInd w:val="0"/>
        <w:spacing w:after="0" w:line="240" w:lineRule="auto"/>
        <w:jc w:val="both"/>
        <w:rPr>
          <w:rFonts w:ascii="Arial" w:hAnsi="Arial" w:cs="Arial"/>
          <w:sz w:val="24"/>
          <w:szCs w:val="24"/>
        </w:rPr>
      </w:pPr>
    </w:p>
    <w:p w14:paraId="50891E5B" w14:textId="77777777" w:rsidR="002158F5" w:rsidRPr="002158F5" w:rsidRDefault="002158F5" w:rsidP="002158F5">
      <w:pPr>
        <w:autoSpaceDE w:val="0"/>
        <w:autoSpaceDN w:val="0"/>
        <w:adjustRightInd w:val="0"/>
        <w:spacing w:after="0" w:line="240" w:lineRule="auto"/>
        <w:jc w:val="both"/>
        <w:rPr>
          <w:rFonts w:ascii="Arial" w:hAnsi="Arial" w:cs="Arial"/>
          <w:sz w:val="24"/>
          <w:szCs w:val="24"/>
        </w:rPr>
      </w:pPr>
      <w:r w:rsidRPr="002158F5">
        <w:rPr>
          <w:rFonts w:ascii="Arial" w:hAnsi="Arial" w:cs="Arial"/>
          <w:sz w:val="24"/>
          <w:szCs w:val="24"/>
        </w:rPr>
        <w:t xml:space="preserve">VAT </w:t>
      </w:r>
      <w:r w:rsidRPr="002158F5">
        <w:rPr>
          <w:rFonts w:ascii="Arial" w:hAnsi="Arial" w:cs="Arial"/>
          <w:b/>
          <w:sz w:val="24"/>
          <w:szCs w:val="24"/>
        </w:rPr>
        <w:t>cannot</w:t>
      </w:r>
      <w:r w:rsidRPr="002158F5">
        <w:rPr>
          <w:rFonts w:ascii="Arial" w:hAnsi="Arial" w:cs="Arial"/>
          <w:sz w:val="24"/>
          <w:szCs w:val="24"/>
        </w:rPr>
        <w:t xml:space="preserve"> be recovered on purchases made from other bank accounts such as the 'Unofficial School Fund’, the PTA, or Pre-and After School Clubs.</w:t>
      </w:r>
    </w:p>
    <w:p w14:paraId="375E5B2E" w14:textId="77777777" w:rsidR="002158F5" w:rsidRPr="002158F5" w:rsidRDefault="002158F5" w:rsidP="002158F5">
      <w:pPr>
        <w:autoSpaceDE w:val="0"/>
        <w:autoSpaceDN w:val="0"/>
        <w:adjustRightInd w:val="0"/>
        <w:spacing w:after="0" w:line="240" w:lineRule="auto"/>
        <w:jc w:val="both"/>
        <w:rPr>
          <w:rFonts w:ascii="Arial" w:hAnsi="Arial" w:cs="Arial"/>
          <w:sz w:val="24"/>
          <w:szCs w:val="24"/>
        </w:rPr>
      </w:pPr>
      <w:r w:rsidRPr="002158F5">
        <w:rPr>
          <w:rFonts w:ascii="Arial" w:hAnsi="Arial" w:cs="Arial"/>
          <w:sz w:val="24"/>
          <w:szCs w:val="24"/>
        </w:rPr>
        <w:t xml:space="preserve"> </w:t>
      </w:r>
    </w:p>
    <w:p w14:paraId="39DCD08C" w14:textId="77777777" w:rsidR="002158F5" w:rsidRPr="002158F5" w:rsidRDefault="002158F5" w:rsidP="002158F5">
      <w:pPr>
        <w:autoSpaceDE w:val="0"/>
        <w:autoSpaceDN w:val="0"/>
        <w:adjustRightInd w:val="0"/>
        <w:spacing w:after="0" w:line="240" w:lineRule="auto"/>
        <w:jc w:val="both"/>
        <w:rPr>
          <w:rFonts w:ascii="Arial" w:hAnsi="Arial" w:cs="Arial"/>
          <w:sz w:val="24"/>
          <w:szCs w:val="24"/>
        </w:rPr>
      </w:pPr>
      <w:r w:rsidRPr="002158F5">
        <w:rPr>
          <w:rFonts w:ascii="Arial" w:hAnsi="Arial" w:cs="Arial"/>
          <w:sz w:val="24"/>
          <w:szCs w:val="24"/>
        </w:rPr>
        <w:t>(NB, please refer to item on Page 8 headed 'purchases made with donated funds’).</w:t>
      </w:r>
    </w:p>
    <w:p w14:paraId="673966B8" w14:textId="77777777" w:rsidR="002158F5" w:rsidRPr="002158F5" w:rsidRDefault="002158F5" w:rsidP="002158F5">
      <w:pPr>
        <w:spacing w:after="0" w:line="240" w:lineRule="auto"/>
        <w:ind w:left="56"/>
        <w:jc w:val="both"/>
        <w:rPr>
          <w:rFonts w:ascii="Arial" w:hAnsi="Arial" w:cs="Arial"/>
          <w:sz w:val="24"/>
          <w:szCs w:val="24"/>
        </w:rPr>
      </w:pPr>
    </w:p>
    <w:p w14:paraId="20269536" w14:textId="77777777" w:rsidR="002158F5" w:rsidRPr="002158F5" w:rsidRDefault="002158F5" w:rsidP="002158F5">
      <w:pPr>
        <w:spacing w:after="0" w:line="240" w:lineRule="auto"/>
        <w:jc w:val="both"/>
        <w:rPr>
          <w:rFonts w:ascii="Arial" w:hAnsi="Arial" w:cs="Arial"/>
          <w:sz w:val="24"/>
          <w:szCs w:val="24"/>
        </w:rPr>
      </w:pPr>
    </w:p>
    <w:p w14:paraId="0336EF78" w14:textId="77777777" w:rsidR="002158F5" w:rsidRPr="002158F5" w:rsidRDefault="002158F5" w:rsidP="002158F5">
      <w:pPr>
        <w:keepNext/>
        <w:spacing w:after="0" w:line="240" w:lineRule="auto"/>
        <w:jc w:val="both"/>
        <w:outlineLvl w:val="4"/>
        <w:rPr>
          <w:rFonts w:ascii="Arial" w:hAnsi="Arial" w:cs="Arial"/>
          <w:b/>
          <w:bCs/>
          <w:sz w:val="24"/>
          <w:szCs w:val="24"/>
          <w:u w:val="single"/>
        </w:rPr>
      </w:pPr>
      <w:r w:rsidRPr="002158F5">
        <w:rPr>
          <w:rFonts w:ascii="Arial" w:hAnsi="Arial" w:cs="Arial"/>
          <w:b/>
          <w:bCs/>
          <w:sz w:val="24"/>
          <w:szCs w:val="24"/>
          <w:u w:val="single"/>
        </w:rPr>
        <w:t>Credit Card Transactions</w:t>
      </w:r>
    </w:p>
    <w:p w14:paraId="6D8D8092" w14:textId="77777777" w:rsidR="002158F5" w:rsidRPr="002158F5" w:rsidRDefault="002158F5" w:rsidP="002158F5">
      <w:pPr>
        <w:spacing w:after="0" w:line="240" w:lineRule="auto"/>
        <w:ind w:left="56"/>
        <w:jc w:val="both"/>
        <w:rPr>
          <w:rFonts w:ascii="Arial" w:hAnsi="Arial" w:cs="Arial"/>
          <w:sz w:val="24"/>
          <w:szCs w:val="24"/>
          <w:u w:val="single"/>
        </w:rPr>
      </w:pPr>
    </w:p>
    <w:p w14:paraId="688A40CC" w14:textId="77777777" w:rsidR="002158F5" w:rsidRPr="002158F5" w:rsidRDefault="002158F5" w:rsidP="002158F5">
      <w:pPr>
        <w:spacing w:after="0" w:line="240" w:lineRule="auto"/>
        <w:ind w:left="56"/>
        <w:jc w:val="both"/>
        <w:rPr>
          <w:rFonts w:ascii="Arial" w:hAnsi="Arial" w:cs="Arial"/>
          <w:sz w:val="24"/>
          <w:szCs w:val="24"/>
        </w:rPr>
      </w:pPr>
      <w:r w:rsidRPr="002158F5">
        <w:rPr>
          <w:rFonts w:ascii="Arial" w:hAnsi="Arial" w:cs="Arial"/>
          <w:sz w:val="24"/>
          <w:szCs w:val="24"/>
        </w:rPr>
        <w:t>VAT can be reclaimed on credit card purchases when; -</w:t>
      </w:r>
    </w:p>
    <w:p w14:paraId="1AE4C846" w14:textId="77777777" w:rsidR="002158F5" w:rsidRPr="002158F5" w:rsidRDefault="002158F5" w:rsidP="002158F5">
      <w:pPr>
        <w:spacing w:after="0" w:line="240" w:lineRule="auto"/>
        <w:ind w:left="56"/>
        <w:jc w:val="both"/>
        <w:rPr>
          <w:rFonts w:ascii="Arial" w:hAnsi="Arial" w:cs="Arial"/>
          <w:sz w:val="24"/>
          <w:szCs w:val="24"/>
        </w:rPr>
      </w:pPr>
    </w:p>
    <w:p w14:paraId="55E3EA10" w14:textId="77777777" w:rsidR="002158F5" w:rsidRPr="002158F5" w:rsidRDefault="002158F5" w:rsidP="002158F5">
      <w:pPr>
        <w:numPr>
          <w:ilvl w:val="0"/>
          <w:numId w:val="55"/>
        </w:numPr>
        <w:spacing w:after="120" w:line="240" w:lineRule="auto"/>
        <w:ind w:left="771" w:hanging="357"/>
        <w:jc w:val="both"/>
        <w:rPr>
          <w:rFonts w:ascii="Arial" w:hAnsi="Arial" w:cs="Arial"/>
          <w:sz w:val="24"/>
          <w:szCs w:val="24"/>
        </w:rPr>
      </w:pPr>
      <w:r w:rsidRPr="002158F5">
        <w:rPr>
          <w:rFonts w:ascii="Arial" w:hAnsi="Arial" w:cs="Arial"/>
          <w:sz w:val="24"/>
          <w:szCs w:val="24"/>
        </w:rPr>
        <w:t>the goods and services purchased are for the use of the school and</w:t>
      </w:r>
    </w:p>
    <w:p w14:paraId="23975057" w14:textId="77777777" w:rsidR="002158F5" w:rsidRPr="002158F5" w:rsidRDefault="002158F5" w:rsidP="002158F5">
      <w:pPr>
        <w:numPr>
          <w:ilvl w:val="0"/>
          <w:numId w:val="55"/>
        </w:numPr>
        <w:spacing w:after="0" w:line="240" w:lineRule="auto"/>
        <w:jc w:val="both"/>
        <w:rPr>
          <w:rFonts w:ascii="Arial" w:hAnsi="Arial" w:cs="Arial"/>
          <w:sz w:val="24"/>
          <w:szCs w:val="24"/>
        </w:rPr>
      </w:pPr>
      <w:r w:rsidRPr="002158F5">
        <w:rPr>
          <w:rFonts w:ascii="Arial" w:hAnsi="Arial" w:cs="Arial"/>
          <w:sz w:val="24"/>
          <w:szCs w:val="24"/>
        </w:rPr>
        <w:t>a valid VAT invoice is obtained from the supplier.</w:t>
      </w:r>
    </w:p>
    <w:p w14:paraId="7EF1DBFD" w14:textId="77777777" w:rsidR="002158F5" w:rsidRPr="002158F5" w:rsidRDefault="002158F5" w:rsidP="002158F5">
      <w:pPr>
        <w:spacing w:after="0" w:line="240" w:lineRule="auto"/>
        <w:ind w:left="416"/>
        <w:jc w:val="both"/>
        <w:rPr>
          <w:rFonts w:ascii="Arial" w:hAnsi="Arial" w:cs="Arial"/>
          <w:sz w:val="24"/>
          <w:szCs w:val="24"/>
        </w:rPr>
      </w:pPr>
    </w:p>
    <w:p w14:paraId="1F917691" w14:textId="77777777" w:rsidR="002158F5" w:rsidRPr="002158F5" w:rsidRDefault="002158F5" w:rsidP="002158F5">
      <w:pPr>
        <w:spacing w:after="0" w:line="240" w:lineRule="auto"/>
        <w:ind w:left="56"/>
        <w:jc w:val="both"/>
        <w:rPr>
          <w:rFonts w:ascii="Arial" w:hAnsi="Arial" w:cs="Arial"/>
          <w:sz w:val="24"/>
          <w:szCs w:val="24"/>
        </w:rPr>
      </w:pPr>
      <w:r w:rsidRPr="002158F5">
        <w:rPr>
          <w:rFonts w:ascii="Arial" w:hAnsi="Arial" w:cs="Arial"/>
          <w:sz w:val="24"/>
          <w:szCs w:val="24"/>
        </w:rPr>
        <w:t>A credit card statement alone is not sufficient to support the recovery of VAT.</w:t>
      </w:r>
    </w:p>
    <w:p w14:paraId="2A7E63AE" w14:textId="77777777" w:rsidR="002158F5" w:rsidRPr="002158F5" w:rsidRDefault="002158F5" w:rsidP="002158F5">
      <w:pPr>
        <w:spacing w:after="0" w:line="240" w:lineRule="auto"/>
        <w:ind w:left="56"/>
        <w:jc w:val="both"/>
        <w:rPr>
          <w:rFonts w:ascii="Arial" w:hAnsi="Arial" w:cs="Arial"/>
          <w:sz w:val="24"/>
          <w:szCs w:val="24"/>
        </w:rPr>
      </w:pPr>
    </w:p>
    <w:p w14:paraId="4DC2DD3B" w14:textId="77777777" w:rsidR="002158F5" w:rsidRPr="002158F5" w:rsidRDefault="002158F5" w:rsidP="002158F5">
      <w:pPr>
        <w:spacing w:after="0" w:line="240" w:lineRule="auto"/>
        <w:ind w:left="56"/>
        <w:jc w:val="both"/>
        <w:rPr>
          <w:rFonts w:ascii="Arial" w:hAnsi="Arial" w:cs="Arial"/>
          <w:sz w:val="24"/>
          <w:szCs w:val="24"/>
        </w:rPr>
      </w:pPr>
      <w:r w:rsidRPr="002158F5">
        <w:rPr>
          <w:rFonts w:ascii="Arial" w:hAnsi="Arial" w:cs="Arial"/>
          <w:sz w:val="24"/>
          <w:szCs w:val="24"/>
        </w:rPr>
        <w:t>For items less than £250, a less detailed VAT invoice is acceptable providing it contains all the requirements detailed on Page 5.</w:t>
      </w:r>
    </w:p>
    <w:p w14:paraId="47AE042A" w14:textId="77777777" w:rsidR="002158F5" w:rsidRPr="002158F5" w:rsidRDefault="002158F5" w:rsidP="002158F5">
      <w:pPr>
        <w:spacing w:after="0" w:line="240" w:lineRule="auto"/>
        <w:ind w:left="56"/>
        <w:jc w:val="both"/>
        <w:rPr>
          <w:rFonts w:ascii="Arial" w:hAnsi="Arial" w:cs="Arial"/>
          <w:sz w:val="24"/>
          <w:szCs w:val="24"/>
        </w:rPr>
      </w:pPr>
    </w:p>
    <w:p w14:paraId="79E29007" w14:textId="77777777" w:rsidR="002158F5" w:rsidRPr="002158F5" w:rsidRDefault="002158F5" w:rsidP="002158F5">
      <w:pPr>
        <w:spacing w:after="0" w:line="240" w:lineRule="auto"/>
        <w:ind w:left="56"/>
        <w:jc w:val="both"/>
        <w:rPr>
          <w:rFonts w:ascii="Arial" w:hAnsi="Arial" w:cs="Arial"/>
          <w:sz w:val="24"/>
          <w:szCs w:val="24"/>
        </w:rPr>
      </w:pPr>
      <w:r w:rsidRPr="002158F5">
        <w:rPr>
          <w:rFonts w:ascii="Arial" w:hAnsi="Arial" w:cs="Arial"/>
          <w:sz w:val="24"/>
          <w:szCs w:val="24"/>
        </w:rPr>
        <w:t>See Appendix C for further details.</w:t>
      </w:r>
    </w:p>
    <w:p w14:paraId="03BC5568" w14:textId="77777777" w:rsidR="002158F5" w:rsidRPr="002158F5" w:rsidRDefault="002158F5" w:rsidP="002158F5">
      <w:pPr>
        <w:spacing w:after="0" w:line="240" w:lineRule="auto"/>
        <w:jc w:val="both"/>
        <w:rPr>
          <w:rFonts w:ascii="Arial" w:hAnsi="Arial" w:cs="Arial"/>
          <w:sz w:val="24"/>
          <w:szCs w:val="24"/>
        </w:rPr>
      </w:pPr>
    </w:p>
    <w:p w14:paraId="6B2529CE" w14:textId="77777777" w:rsidR="002158F5" w:rsidRPr="002158F5" w:rsidRDefault="002158F5" w:rsidP="002158F5">
      <w:pPr>
        <w:spacing w:after="0" w:line="240" w:lineRule="auto"/>
        <w:jc w:val="both"/>
        <w:rPr>
          <w:rFonts w:ascii="Arial" w:hAnsi="Arial" w:cs="Arial"/>
          <w:sz w:val="24"/>
          <w:szCs w:val="24"/>
        </w:rPr>
      </w:pPr>
    </w:p>
    <w:p w14:paraId="0BC1B86E" w14:textId="77777777" w:rsidR="002158F5" w:rsidRPr="002158F5" w:rsidRDefault="002158F5" w:rsidP="002158F5">
      <w:pPr>
        <w:keepNext/>
        <w:spacing w:after="0" w:line="240" w:lineRule="auto"/>
        <w:jc w:val="both"/>
        <w:outlineLvl w:val="5"/>
        <w:rPr>
          <w:rFonts w:ascii="Arial" w:hAnsi="Arial" w:cs="Arial"/>
          <w:b/>
          <w:bCs/>
          <w:sz w:val="24"/>
          <w:szCs w:val="24"/>
          <w:u w:val="single"/>
        </w:rPr>
      </w:pPr>
      <w:r w:rsidRPr="002158F5">
        <w:rPr>
          <w:rFonts w:ascii="Arial" w:hAnsi="Arial" w:cs="Arial"/>
          <w:b/>
          <w:bCs/>
          <w:sz w:val="24"/>
          <w:szCs w:val="24"/>
          <w:u w:val="single"/>
        </w:rPr>
        <w:t>Reimbursement of Petty Cash Expenditure</w:t>
      </w:r>
    </w:p>
    <w:p w14:paraId="21CCF95A" w14:textId="77777777" w:rsidR="002158F5" w:rsidRPr="002158F5" w:rsidRDefault="002158F5" w:rsidP="002158F5">
      <w:pPr>
        <w:spacing w:after="0" w:line="240" w:lineRule="auto"/>
        <w:jc w:val="both"/>
        <w:rPr>
          <w:rFonts w:ascii="Arial" w:hAnsi="Arial" w:cs="Arial"/>
          <w:sz w:val="24"/>
          <w:szCs w:val="24"/>
          <w:u w:val="single"/>
        </w:rPr>
      </w:pPr>
    </w:p>
    <w:p w14:paraId="4F86BDAC" w14:textId="77777777" w:rsidR="002158F5" w:rsidRPr="002158F5" w:rsidRDefault="002158F5" w:rsidP="002158F5">
      <w:pPr>
        <w:spacing w:after="0" w:line="240" w:lineRule="auto"/>
        <w:jc w:val="both"/>
        <w:rPr>
          <w:rFonts w:ascii="Arial" w:hAnsi="Arial" w:cs="Arial"/>
          <w:sz w:val="24"/>
          <w:szCs w:val="24"/>
        </w:rPr>
      </w:pPr>
      <w:r w:rsidRPr="002158F5">
        <w:rPr>
          <w:rFonts w:ascii="Arial" w:hAnsi="Arial" w:cs="Arial"/>
          <w:sz w:val="24"/>
          <w:szCs w:val="24"/>
        </w:rPr>
        <w:t>A tax invoice must be obtained for all petty cash purchases if VAT is to be reclaimed. There are only a few instances where a tax invoice is not required, and they only apply when the transaction is less than £25 including VAT.</w:t>
      </w:r>
    </w:p>
    <w:p w14:paraId="7F27505D" w14:textId="77777777" w:rsidR="002158F5" w:rsidRPr="002158F5" w:rsidRDefault="002158F5" w:rsidP="002158F5">
      <w:pPr>
        <w:spacing w:after="0" w:line="240" w:lineRule="auto"/>
        <w:jc w:val="both"/>
        <w:rPr>
          <w:rFonts w:ascii="Arial" w:hAnsi="Arial" w:cs="Arial"/>
          <w:sz w:val="24"/>
          <w:szCs w:val="24"/>
        </w:rPr>
      </w:pPr>
    </w:p>
    <w:p w14:paraId="2242FAAB" w14:textId="77777777" w:rsidR="002158F5" w:rsidRPr="002158F5" w:rsidRDefault="002158F5" w:rsidP="002158F5">
      <w:pPr>
        <w:spacing w:after="0" w:line="240" w:lineRule="auto"/>
        <w:jc w:val="both"/>
        <w:rPr>
          <w:rFonts w:ascii="Arial" w:hAnsi="Arial" w:cs="Arial"/>
          <w:sz w:val="24"/>
          <w:szCs w:val="24"/>
        </w:rPr>
      </w:pPr>
      <w:r w:rsidRPr="002158F5">
        <w:rPr>
          <w:rFonts w:ascii="Arial" w:hAnsi="Arial" w:cs="Arial"/>
          <w:sz w:val="24"/>
          <w:szCs w:val="24"/>
        </w:rPr>
        <w:t>These instances are -</w:t>
      </w:r>
    </w:p>
    <w:p w14:paraId="7E9747C3" w14:textId="77777777" w:rsidR="002158F5" w:rsidRPr="002158F5" w:rsidRDefault="002158F5" w:rsidP="002158F5">
      <w:pPr>
        <w:spacing w:after="0" w:line="240" w:lineRule="auto"/>
        <w:jc w:val="both"/>
        <w:rPr>
          <w:rFonts w:ascii="Arial" w:hAnsi="Arial" w:cs="Arial"/>
          <w:sz w:val="24"/>
          <w:szCs w:val="24"/>
        </w:rPr>
      </w:pPr>
    </w:p>
    <w:p w14:paraId="0CA8F549" w14:textId="77777777" w:rsidR="002158F5" w:rsidRPr="002158F5" w:rsidRDefault="002158F5" w:rsidP="002158F5">
      <w:pPr>
        <w:numPr>
          <w:ilvl w:val="0"/>
          <w:numId w:val="56"/>
        </w:numPr>
        <w:spacing w:after="0" w:line="240" w:lineRule="auto"/>
        <w:jc w:val="both"/>
        <w:rPr>
          <w:rFonts w:ascii="Arial" w:hAnsi="Arial" w:cs="Arial"/>
          <w:sz w:val="24"/>
          <w:szCs w:val="24"/>
        </w:rPr>
      </w:pPr>
      <w:r w:rsidRPr="002158F5">
        <w:rPr>
          <w:rFonts w:ascii="Arial" w:hAnsi="Arial" w:cs="Arial"/>
          <w:sz w:val="24"/>
          <w:szCs w:val="24"/>
        </w:rPr>
        <w:t>telephone calls from a public or private telephone.</w:t>
      </w:r>
    </w:p>
    <w:p w14:paraId="48D6A54B" w14:textId="77777777" w:rsidR="002158F5" w:rsidRPr="002158F5" w:rsidRDefault="002158F5" w:rsidP="002158F5">
      <w:pPr>
        <w:numPr>
          <w:ilvl w:val="0"/>
          <w:numId w:val="56"/>
        </w:numPr>
        <w:spacing w:after="0" w:line="240" w:lineRule="auto"/>
        <w:jc w:val="both"/>
        <w:rPr>
          <w:rFonts w:ascii="Arial" w:hAnsi="Arial" w:cs="Arial"/>
          <w:sz w:val="24"/>
          <w:szCs w:val="24"/>
        </w:rPr>
      </w:pPr>
      <w:r w:rsidRPr="002158F5">
        <w:rPr>
          <w:rFonts w:ascii="Arial" w:hAnsi="Arial" w:cs="Arial"/>
          <w:sz w:val="24"/>
          <w:szCs w:val="24"/>
        </w:rPr>
        <w:t>purchases through coin operated machines.</w:t>
      </w:r>
    </w:p>
    <w:p w14:paraId="6D901BCA" w14:textId="77777777" w:rsidR="002158F5" w:rsidRPr="002158F5" w:rsidRDefault="002158F5" w:rsidP="002158F5">
      <w:pPr>
        <w:numPr>
          <w:ilvl w:val="0"/>
          <w:numId w:val="56"/>
        </w:numPr>
        <w:spacing w:after="0" w:line="240" w:lineRule="auto"/>
        <w:jc w:val="both"/>
        <w:rPr>
          <w:rFonts w:ascii="Arial" w:hAnsi="Arial" w:cs="Arial"/>
          <w:sz w:val="24"/>
          <w:szCs w:val="24"/>
        </w:rPr>
      </w:pPr>
      <w:r w:rsidRPr="002158F5">
        <w:rPr>
          <w:rFonts w:ascii="Arial" w:hAnsi="Arial" w:cs="Arial"/>
          <w:sz w:val="24"/>
          <w:szCs w:val="24"/>
        </w:rPr>
        <w:t>Off street parking charges.</w:t>
      </w:r>
    </w:p>
    <w:p w14:paraId="4C8703A7" w14:textId="77777777" w:rsidR="002158F5" w:rsidRPr="002158F5" w:rsidRDefault="002158F5" w:rsidP="002158F5">
      <w:pPr>
        <w:numPr>
          <w:ilvl w:val="0"/>
          <w:numId w:val="56"/>
        </w:numPr>
        <w:spacing w:after="0" w:line="240" w:lineRule="auto"/>
        <w:jc w:val="both"/>
        <w:rPr>
          <w:rFonts w:ascii="Arial" w:hAnsi="Arial" w:cs="Arial"/>
          <w:sz w:val="24"/>
          <w:szCs w:val="24"/>
        </w:rPr>
      </w:pPr>
      <w:r w:rsidRPr="002158F5">
        <w:rPr>
          <w:rFonts w:ascii="Arial" w:hAnsi="Arial" w:cs="Arial"/>
          <w:sz w:val="24"/>
          <w:szCs w:val="24"/>
        </w:rPr>
        <w:t>Toll charges on roads.</w:t>
      </w:r>
    </w:p>
    <w:p w14:paraId="72A3ED77" w14:textId="77777777" w:rsidR="002158F5" w:rsidRPr="002158F5" w:rsidRDefault="002158F5" w:rsidP="002158F5">
      <w:pPr>
        <w:spacing w:after="0" w:line="240" w:lineRule="auto"/>
        <w:jc w:val="both"/>
        <w:rPr>
          <w:rFonts w:ascii="Arial" w:hAnsi="Arial" w:cs="Arial"/>
          <w:sz w:val="24"/>
          <w:szCs w:val="24"/>
        </w:rPr>
      </w:pPr>
    </w:p>
    <w:p w14:paraId="15D9D93B" w14:textId="77777777" w:rsidR="002158F5" w:rsidRPr="002158F5" w:rsidRDefault="002158F5" w:rsidP="002158F5">
      <w:pPr>
        <w:spacing w:after="0" w:line="240" w:lineRule="auto"/>
        <w:jc w:val="both"/>
        <w:rPr>
          <w:rFonts w:ascii="Arial" w:hAnsi="Arial" w:cs="Arial"/>
          <w:sz w:val="24"/>
          <w:szCs w:val="24"/>
        </w:rPr>
      </w:pPr>
      <w:r w:rsidRPr="002158F5">
        <w:rPr>
          <w:rFonts w:ascii="Arial" w:hAnsi="Arial" w:cs="Arial"/>
          <w:sz w:val="24"/>
          <w:szCs w:val="24"/>
        </w:rPr>
        <w:t>All other petty cash transactions require a VAT invoice. As above, for items less than £250, a less detailed VAT invoice is acceptable providing it contains all the requirements detailed on Page 5.</w:t>
      </w:r>
    </w:p>
    <w:p w14:paraId="616F6E98" w14:textId="77777777" w:rsidR="002158F5" w:rsidRPr="002158F5" w:rsidRDefault="002158F5" w:rsidP="002158F5">
      <w:pPr>
        <w:spacing w:after="0" w:line="240" w:lineRule="auto"/>
        <w:jc w:val="both"/>
        <w:rPr>
          <w:rFonts w:ascii="Arial" w:hAnsi="Arial" w:cs="Arial"/>
          <w:sz w:val="24"/>
          <w:szCs w:val="24"/>
        </w:rPr>
      </w:pPr>
    </w:p>
    <w:p w14:paraId="0AF2A5F9" w14:textId="77777777" w:rsidR="002158F5" w:rsidRPr="002158F5" w:rsidRDefault="002158F5" w:rsidP="002158F5">
      <w:pPr>
        <w:spacing w:after="0" w:line="240" w:lineRule="auto"/>
        <w:ind w:left="56"/>
        <w:jc w:val="both"/>
        <w:rPr>
          <w:rFonts w:ascii="Arial" w:hAnsi="Arial" w:cs="Arial"/>
          <w:sz w:val="24"/>
          <w:szCs w:val="24"/>
        </w:rPr>
      </w:pPr>
      <w:r w:rsidRPr="002158F5">
        <w:rPr>
          <w:rFonts w:ascii="Arial" w:hAnsi="Arial" w:cs="Arial"/>
          <w:sz w:val="24"/>
          <w:szCs w:val="24"/>
        </w:rPr>
        <w:t>See Appendix ‘B’ for further details.</w:t>
      </w:r>
    </w:p>
    <w:p w14:paraId="19D5F263" w14:textId="77777777" w:rsidR="002158F5" w:rsidRPr="002158F5" w:rsidRDefault="002158F5" w:rsidP="002158F5">
      <w:pPr>
        <w:spacing w:after="0" w:line="240" w:lineRule="auto"/>
        <w:jc w:val="both"/>
        <w:rPr>
          <w:rFonts w:ascii="Arial" w:hAnsi="Arial" w:cs="Arial"/>
          <w:sz w:val="24"/>
          <w:szCs w:val="24"/>
        </w:rPr>
      </w:pPr>
    </w:p>
    <w:p w14:paraId="3FC08AE5" w14:textId="77777777" w:rsidR="002158F5" w:rsidRPr="002158F5" w:rsidRDefault="002158F5" w:rsidP="002158F5">
      <w:pPr>
        <w:spacing w:after="0" w:line="240" w:lineRule="auto"/>
        <w:ind w:left="56"/>
        <w:jc w:val="both"/>
        <w:rPr>
          <w:rFonts w:ascii="Arial" w:hAnsi="Arial" w:cs="Arial"/>
          <w:sz w:val="24"/>
          <w:szCs w:val="24"/>
        </w:rPr>
      </w:pPr>
    </w:p>
    <w:p w14:paraId="589D3F3E" w14:textId="77777777" w:rsidR="002158F5" w:rsidRPr="002158F5" w:rsidRDefault="002158F5" w:rsidP="002158F5">
      <w:pPr>
        <w:spacing w:after="0" w:line="240" w:lineRule="auto"/>
        <w:jc w:val="both"/>
        <w:rPr>
          <w:rFonts w:ascii="Arial" w:hAnsi="Arial" w:cs="Arial"/>
          <w:b/>
          <w:sz w:val="24"/>
          <w:szCs w:val="24"/>
          <w:u w:val="single"/>
        </w:rPr>
      </w:pPr>
      <w:r w:rsidRPr="002158F5">
        <w:rPr>
          <w:rFonts w:ascii="Arial" w:hAnsi="Arial" w:cs="Arial"/>
          <w:b/>
          <w:sz w:val="24"/>
          <w:szCs w:val="24"/>
          <w:u w:val="single"/>
        </w:rPr>
        <w:t xml:space="preserve">Organised School Trips and Holidays </w:t>
      </w:r>
    </w:p>
    <w:p w14:paraId="23901560" w14:textId="77777777" w:rsidR="002158F5" w:rsidRPr="002158F5" w:rsidRDefault="002158F5" w:rsidP="002158F5">
      <w:pPr>
        <w:spacing w:after="0" w:line="240" w:lineRule="auto"/>
        <w:jc w:val="both"/>
        <w:rPr>
          <w:rFonts w:ascii="Arial" w:hAnsi="Arial" w:cs="Arial"/>
          <w:b/>
          <w:sz w:val="24"/>
          <w:szCs w:val="24"/>
          <w:u w:val="single"/>
        </w:rPr>
      </w:pPr>
    </w:p>
    <w:p w14:paraId="6990D445" w14:textId="77777777" w:rsidR="002158F5" w:rsidRPr="002158F5" w:rsidRDefault="002158F5" w:rsidP="002158F5">
      <w:pPr>
        <w:spacing w:after="0" w:line="240" w:lineRule="auto"/>
        <w:jc w:val="both"/>
        <w:rPr>
          <w:rFonts w:ascii="Arial" w:hAnsi="Arial" w:cs="Arial"/>
          <w:sz w:val="24"/>
          <w:szCs w:val="24"/>
          <w:lang w:eastAsia="en-US"/>
        </w:rPr>
      </w:pPr>
      <w:r w:rsidRPr="002158F5">
        <w:rPr>
          <w:rFonts w:ascii="Arial" w:hAnsi="Arial" w:cs="Arial"/>
          <w:sz w:val="24"/>
          <w:szCs w:val="24"/>
          <w:lang w:eastAsia="en-US"/>
        </w:rPr>
        <w:t xml:space="preserve">Where visits, trips or holidays are organised for educational purposes and subject to the school being in receipt of a proper VAT invoice, then; - </w:t>
      </w:r>
    </w:p>
    <w:p w14:paraId="742C5772" w14:textId="77777777" w:rsidR="002158F5" w:rsidRPr="002158F5" w:rsidRDefault="002158F5" w:rsidP="002158F5">
      <w:pPr>
        <w:spacing w:after="0" w:line="240" w:lineRule="auto"/>
        <w:jc w:val="both"/>
        <w:rPr>
          <w:rFonts w:ascii="Arial" w:hAnsi="Arial" w:cs="Arial"/>
          <w:sz w:val="24"/>
          <w:szCs w:val="24"/>
        </w:rPr>
      </w:pPr>
    </w:p>
    <w:p w14:paraId="64239E55" w14:textId="77777777" w:rsidR="002158F5" w:rsidRPr="002158F5" w:rsidRDefault="002158F5" w:rsidP="002158F5">
      <w:pPr>
        <w:numPr>
          <w:ilvl w:val="0"/>
          <w:numId w:val="58"/>
        </w:numPr>
        <w:spacing w:after="120" w:line="240" w:lineRule="auto"/>
        <w:ind w:left="714" w:hanging="357"/>
        <w:jc w:val="both"/>
        <w:rPr>
          <w:rFonts w:ascii="Arial" w:hAnsi="Arial" w:cs="Arial"/>
          <w:sz w:val="24"/>
          <w:szCs w:val="24"/>
        </w:rPr>
      </w:pPr>
      <w:r w:rsidRPr="002158F5">
        <w:rPr>
          <w:rFonts w:ascii="Arial" w:hAnsi="Arial" w:cs="Arial"/>
          <w:sz w:val="24"/>
          <w:szCs w:val="24"/>
        </w:rPr>
        <w:t>the school will be able to recover any VAT incurred on expenditure related to the trip and</w:t>
      </w:r>
    </w:p>
    <w:p w14:paraId="457E0EB3" w14:textId="77777777" w:rsidR="002158F5" w:rsidRPr="002158F5" w:rsidRDefault="002158F5" w:rsidP="002158F5">
      <w:pPr>
        <w:numPr>
          <w:ilvl w:val="0"/>
          <w:numId w:val="58"/>
        </w:numPr>
        <w:spacing w:after="0" w:line="240" w:lineRule="auto"/>
        <w:jc w:val="both"/>
        <w:rPr>
          <w:rFonts w:ascii="Arial" w:hAnsi="Arial" w:cs="Arial"/>
          <w:sz w:val="24"/>
          <w:szCs w:val="24"/>
        </w:rPr>
      </w:pPr>
      <w:r w:rsidRPr="002158F5">
        <w:rPr>
          <w:rFonts w:ascii="Arial" w:hAnsi="Arial" w:cs="Arial"/>
          <w:sz w:val="24"/>
          <w:szCs w:val="24"/>
        </w:rPr>
        <w:t>the school will not have to account for VAT on the income received from parental contributions.</w:t>
      </w:r>
    </w:p>
    <w:p w14:paraId="1006D17B" w14:textId="77777777" w:rsidR="002158F5" w:rsidRPr="002158F5" w:rsidRDefault="002158F5" w:rsidP="002158F5">
      <w:pPr>
        <w:spacing w:after="0" w:line="240" w:lineRule="auto"/>
        <w:jc w:val="both"/>
        <w:rPr>
          <w:rFonts w:ascii="Arial" w:hAnsi="Arial" w:cs="Arial"/>
          <w:sz w:val="24"/>
          <w:szCs w:val="24"/>
        </w:rPr>
      </w:pPr>
    </w:p>
    <w:p w14:paraId="709F1719" w14:textId="77777777" w:rsidR="002158F5" w:rsidRPr="002158F5" w:rsidRDefault="002158F5" w:rsidP="002158F5">
      <w:pPr>
        <w:spacing w:after="0" w:line="240" w:lineRule="auto"/>
        <w:jc w:val="both"/>
        <w:rPr>
          <w:rFonts w:ascii="Arial" w:hAnsi="Arial" w:cs="Arial"/>
          <w:sz w:val="24"/>
          <w:szCs w:val="24"/>
        </w:rPr>
      </w:pPr>
      <w:r w:rsidRPr="002158F5">
        <w:rPr>
          <w:rFonts w:ascii="Arial" w:hAnsi="Arial" w:cs="Arial"/>
          <w:sz w:val="24"/>
          <w:szCs w:val="24"/>
        </w:rPr>
        <w:t xml:space="preserve">This is subject to the following conditions: - </w:t>
      </w:r>
    </w:p>
    <w:p w14:paraId="22461BDC" w14:textId="77777777" w:rsidR="002158F5" w:rsidRPr="002158F5" w:rsidRDefault="002158F5" w:rsidP="002158F5">
      <w:pPr>
        <w:spacing w:after="0" w:line="240" w:lineRule="auto"/>
        <w:jc w:val="both"/>
        <w:rPr>
          <w:rFonts w:ascii="Arial" w:hAnsi="Arial" w:cs="Arial"/>
          <w:sz w:val="24"/>
          <w:szCs w:val="24"/>
        </w:rPr>
      </w:pPr>
    </w:p>
    <w:p w14:paraId="76A79179" w14:textId="77777777" w:rsidR="002158F5" w:rsidRPr="002158F5" w:rsidRDefault="002158F5" w:rsidP="002158F5">
      <w:pPr>
        <w:numPr>
          <w:ilvl w:val="0"/>
          <w:numId w:val="64"/>
        </w:numPr>
        <w:autoSpaceDE w:val="0"/>
        <w:autoSpaceDN w:val="0"/>
        <w:adjustRightInd w:val="0"/>
        <w:spacing w:after="0" w:line="240" w:lineRule="auto"/>
        <w:jc w:val="both"/>
        <w:rPr>
          <w:rFonts w:ascii="Arial" w:hAnsi="Arial" w:cs="Arial"/>
          <w:sz w:val="24"/>
          <w:szCs w:val="24"/>
        </w:rPr>
      </w:pPr>
      <w:r w:rsidRPr="002158F5">
        <w:rPr>
          <w:rFonts w:ascii="Arial" w:hAnsi="Arial" w:cs="Arial"/>
          <w:sz w:val="24"/>
          <w:szCs w:val="24"/>
        </w:rPr>
        <w:t>The governors/ headteacher must be satisfied that the trip is to meet</w:t>
      </w:r>
    </w:p>
    <w:p w14:paraId="1584C4E6" w14:textId="77777777" w:rsidR="002158F5" w:rsidRPr="002158F5" w:rsidRDefault="002158F5" w:rsidP="002158F5">
      <w:pPr>
        <w:spacing w:after="120" w:line="240" w:lineRule="auto"/>
        <w:ind w:left="357"/>
        <w:jc w:val="both"/>
        <w:rPr>
          <w:rFonts w:ascii="Arial" w:hAnsi="Arial" w:cs="Arial"/>
          <w:sz w:val="24"/>
          <w:szCs w:val="24"/>
        </w:rPr>
      </w:pPr>
      <w:r w:rsidRPr="002158F5">
        <w:rPr>
          <w:rFonts w:ascii="Arial" w:hAnsi="Arial" w:cs="Arial"/>
          <w:sz w:val="24"/>
          <w:szCs w:val="24"/>
        </w:rPr>
        <w:t>educational needs.</w:t>
      </w:r>
    </w:p>
    <w:p w14:paraId="21825B70" w14:textId="77777777" w:rsidR="002158F5" w:rsidRPr="002158F5" w:rsidRDefault="002158F5" w:rsidP="002158F5">
      <w:pPr>
        <w:numPr>
          <w:ilvl w:val="0"/>
          <w:numId w:val="64"/>
        </w:numPr>
        <w:spacing w:after="0" w:line="240" w:lineRule="auto"/>
        <w:ind w:left="357" w:hanging="357"/>
        <w:jc w:val="both"/>
        <w:rPr>
          <w:rFonts w:ascii="Arial" w:hAnsi="Arial" w:cs="Arial"/>
          <w:sz w:val="24"/>
          <w:szCs w:val="24"/>
        </w:rPr>
      </w:pPr>
      <w:r w:rsidRPr="002158F5">
        <w:rPr>
          <w:rFonts w:ascii="Arial" w:hAnsi="Arial" w:cs="Arial"/>
          <w:sz w:val="24"/>
          <w:szCs w:val="24"/>
        </w:rPr>
        <w:t>All the necessary documentation must be held by the school, including a VAT invoice (issued in the name of the school).</w:t>
      </w:r>
    </w:p>
    <w:p w14:paraId="20FA8DCA" w14:textId="77777777" w:rsidR="002158F5" w:rsidRPr="002158F5" w:rsidRDefault="002158F5" w:rsidP="002158F5">
      <w:pPr>
        <w:spacing w:after="0" w:line="240" w:lineRule="auto"/>
        <w:jc w:val="both"/>
        <w:rPr>
          <w:rFonts w:ascii="Arial" w:hAnsi="Arial" w:cs="Arial"/>
          <w:sz w:val="24"/>
          <w:szCs w:val="24"/>
        </w:rPr>
      </w:pPr>
    </w:p>
    <w:p w14:paraId="471E3767" w14:textId="77777777" w:rsidR="002158F5" w:rsidRPr="002158F5" w:rsidRDefault="002158F5" w:rsidP="002158F5">
      <w:pPr>
        <w:numPr>
          <w:ilvl w:val="0"/>
          <w:numId w:val="64"/>
        </w:numPr>
        <w:spacing w:after="0" w:line="240" w:lineRule="auto"/>
        <w:jc w:val="both"/>
        <w:rPr>
          <w:rFonts w:ascii="Arial" w:hAnsi="Arial" w:cs="Arial"/>
          <w:sz w:val="24"/>
          <w:szCs w:val="24"/>
        </w:rPr>
      </w:pPr>
      <w:r w:rsidRPr="002158F5">
        <w:rPr>
          <w:rFonts w:ascii="Arial" w:hAnsi="Arial" w:cs="Arial"/>
          <w:sz w:val="24"/>
          <w:szCs w:val="24"/>
        </w:rPr>
        <w:t>Payment for the trip must be made from Sefton Council’s bank account, the School’s External bank account or the school’s local cheque account.</w:t>
      </w:r>
    </w:p>
    <w:p w14:paraId="6D404D05" w14:textId="77777777" w:rsidR="002158F5" w:rsidRPr="002158F5" w:rsidRDefault="002158F5" w:rsidP="002158F5">
      <w:pPr>
        <w:spacing w:after="0" w:line="240" w:lineRule="auto"/>
        <w:jc w:val="both"/>
        <w:rPr>
          <w:rFonts w:ascii="Arial" w:hAnsi="Arial" w:cs="Arial"/>
          <w:sz w:val="24"/>
          <w:szCs w:val="24"/>
        </w:rPr>
      </w:pPr>
    </w:p>
    <w:p w14:paraId="56D7BA84" w14:textId="77777777" w:rsidR="002158F5" w:rsidRPr="002158F5" w:rsidRDefault="002158F5" w:rsidP="002158F5">
      <w:pPr>
        <w:spacing w:after="0" w:line="240" w:lineRule="auto"/>
        <w:ind w:left="360"/>
        <w:jc w:val="both"/>
        <w:rPr>
          <w:rFonts w:ascii="Arial" w:hAnsi="Arial" w:cs="Arial"/>
          <w:sz w:val="24"/>
          <w:szCs w:val="24"/>
        </w:rPr>
      </w:pPr>
      <w:r w:rsidRPr="002158F5">
        <w:rPr>
          <w:rFonts w:ascii="Arial" w:hAnsi="Arial" w:cs="Arial"/>
          <w:sz w:val="24"/>
          <w:szCs w:val="24"/>
        </w:rPr>
        <w:t>VAT cannot be recovered on payments made from an ‘Unofficial School Fund’ or holiday bank account.</w:t>
      </w:r>
    </w:p>
    <w:p w14:paraId="2D1B43FA" w14:textId="77777777" w:rsidR="002158F5" w:rsidRPr="002158F5" w:rsidRDefault="002158F5" w:rsidP="002158F5">
      <w:pPr>
        <w:spacing w:after="0" w:line="240" w:lineRule="auto"/>
        <w:ind w:firstLine="360"/>
        <w:jc w:val="both"/>
        <w:rPr>
          <w:rFonts w:ascii="Arial" w:hAnsi="Arial" w:cs="Arial"/>
          <w:sz w:val="24"/>
          <w:szCs w:val="24"/>
        </w:rPr>
      </w:pPr>
      <w:r w:rsidRPr="002158F5">
        <w:rPr>
          <w:rFonts w:ascii="Arial" w:hAnsi="Arial" w:cs="Arial"/>
          <w:sz w:val="24"/>
          <w:szCs w:val="24"/>
        </w:rPr>
        <w:t xml:space="preserve"> </w:t>
      </w:r>
    </w:p>
    <w:p w14:paraId="0A0BA87D" w14:textId="77777777" w:rsidR="002158F5" w:rsidRPr="002158F5" w:rsidRDefault="002158F5" w:rsidP="002158F5">
      <w:pPr>
        <w:spacing w:after="0" w:line="240" w:lineRule="auto"/>
        <w:jc w:val="both"/>
        <w:rPr>
          <w:rFonts w:ascii="Arial" w:hAnsi="Arial" w:cs="Arial"/>
          <w:sz w:val="24"/>
          <w:szCs w:val="24"/>
        </w:rPr>
      </w:pPr>
      <w:r w:rsidRPr="002158F5">
        <w:rPr>
          <w:rFonts w:ascii="Arial" w:hAnsi="Arial" w:cs="Arial"/>
          <w:sz w:val="24"/>
          <w:szCs w:val="24"/>
          <w:u w:val="single"/>
        </w:rPr>
        <w:t>Please Note</w:t>
      </w:r>
      <w:r w:rsidRPr="002158F5">
        <w:rPr>
          <w:rFonts w:ascii="Arial" w:hAnsi="Arial" w:cs="Arial"/>
          <w:sz w:val="24"/>
          <w:szCs w:val="24"/>
        </w:rPr>
        <w:t xml:space="preserve"> - Public Transport (including airfares) is Zero Rated and therefore does not include VAT.</w:t>
      </w:r>
    </w:p>
    <w:p w14:paraId="7C4B6EA4" w14:textId="77777777" w:rsidR="002158F5" w:rsidRPr="002158F5" w:rsidRDefault="002158F5" w:rsidP="002158F5">
      <w:pPr>
        <w:spacing w:after="0" w:line="240" w:lineRule="auto"/>
        <w:jc w:val="both"/>
        <w:rPr>
          <w:rFonts w:ascii="Arial" w:hAnsi="Arial" w:cs="Arial"/>
          <w:b/>
          <w:bCs/>
          <w:sz w:val="24"/>
          <w:szCs w:val="24"/>
          <w:u w:val="single"/>
        </w:rPr>
      </w:pPr>
    </w:p>
    <w:p w14:paraId="74E0825C" w14:textId="77777777" w:rsidR="002158F5" w:rsidRPr="002158F5" w:rsidRDefault="002158F5" w:rsidP="002158F5">
      <w:pPr>
        <w:spacing w:after="0" w:line="240" w:lineRule="auto"/>
        <w:jc w:val="both"/>
        <w:rPr>
          <w:rFonts w:ascii="Arial" w:hAnsi="Arial" w:cs="Arial"/>
          <w:b/>
          <w:bCs/>
          <w:sz w:val="24"/>
          <w:szCs w:val="24"/>
          <w:u w:val="single"/>
        </w:rPr>
      </w:pPr>
    </w:p>
    <w:p w14:paraId="63F5FC21" w14:textId="77777777" w:rsidR="002158F5" w:rsidRPr="002158F5" w:rsidRDefault="002158F5" w:rsidP="002158F5">
      <w:pPr>
        <w:spacing w:after="0" w:line="240" w:lineRule="auto"/>
        <w:jc w:val="both"/>
        <w:rPr>
          <w:rFonts w:ascii="Arial" w:hAnsi="Arial" w:cs="Arial"/>
          <w:b/>
          <w:bCs/>
          <w:sz w:val="24"/>
          <w:szCs w:val="24"/>
          <w:u w:val="single"/>
        </w:rPr>
      </w:pPr>
      <w:r w:rsidRPr="002158F5">
        <w:rPr>
          <w:rFonts w:ascii="Arial" w:hAnsi="Arial" w:cs="Arial"/>
          <w:b/>
          <w:bCs/>
          <w:sz w:val="24"/>
          <w:szCs w:val="24"/>
          <w:u w:val="single"/>
        </w:rPr>
        <w:lastRenderedPageBreak/>
        <w:t>Tour Operators Margin Scheme – (TOMS)</w:t>
      </w:r>
    </w:p>
    <w:p w14:paraId="6ED66FCD" w14:textId="77777777" w:rsidR="002158F5" w:rsidRPr="002158F5" w:rsidRDefault="002158F5" w:rsidP="002158F5">
      <w:pPr>
        <w:spacing w:after="0" w:line="240" w:lineRule="auto"/>
        <w:jc w:val="both"/>
        <w:rPr>
          <w:rFonts w:ascii="Arial" w:hAnsi="Arial" w:cs="Arial"/>
          <w:b/>
          <w:bCs/>
          <w:sz w:val="24"/>
          <w:szCs w:val="24"/>
        </w:rPr>
      </w:pPr>
    </w:p>
    <w:p w14:paraId="338C084E" w14:textId="77777777" w:rsidR="002158F5" w:rsidRPr="002158F5" w:rsidRDefault="002158F5" w:rsidP="002158F5">
      <w:pPr>
        <w:spacing w:after="0" w:line="240" w:lineRule="auto"/>
        <w:jc w:val="both"/>
        <w:rPr>
          <w:rFonts w:ascii="Arial" w:hAnsi="Arial" w:cs="Arial"/>
          <w:sz w:val="24"/>
          <w:szCs w:val="24"/>
        </w:rPr>
      </w:pPr>
      <w:r w:rsidRPr="002158F5">
        <w:rPr>
          <w:rFonts w:ascii="Arial" w:hAnsi="Arial" w:cs="Arial"/>
          <w:sz w:val="24"/>
          <w:szCs w:val="24"/>
        </w:rPr>
        <w:t xml:space="preserve">Invoices issued under TOMS do not detail VAT and consequently they include a “hidden” amount of </w:t>
      </w:r>
      <w:r w:rsidRPr="002158F5">
        <w:rPr>
          <w:rFonts w:ascii="Arial" w:hAnsi="Arial" w:cs="Arial"/>
          <w:b/>
          <w:sz w:val="24"/>
          <w:szCs w:val="24"/>
        </w:rPr>
        <w:t>irrecoverable VAT</w:t>
      </w:r>
      <w:r w:rsidRPr="002158F5">
        <w:rPr>
          <w:rFonts w:ascii="Arial" w:hAnsi="Arial" w:cs="Arial"/>
          <w:sz w:val="24"/>
          <w:szCs w:val="24"/>
        </w:rPr>
        <w:t xml:space="preserve">. Any tour operator working within TOMS will be unable to issue VAT invoices to schools. </w:t>
      </w:r>
    </w:p>
    <w:p w14:paraId="1E27637E" w14:textId="77777777" w:rsidR="002158F5" w:rsidRPr="002158F5" w:rsidRDefault="002158F5" w:rsidP="002158F5">
      <w:pPr>
        <w:spacing w:after="0" w:line="240" w:lineRule="auto"/>
        <w:jc w:val="both"/>
        <w:rPr>
          <w:rFonts w:ascii="Arial" w:hAnsi="Arial" w:cs="Arial"/>
          <w:sz w:val="24"/>
          <w:szCs w:val="24"/>
        </w:rPr>
      </w:pPr>
    </w:p>
    <w:p w14:paraId="6820935E" w14:textId="77777777" w:rsidR="002158F5" w:rsidRPr="002158F5" w:rsidRDefault="002158F5" w:rsidP="002158F5">
      <w:pPr>
        <w:spacing w:after="0" w:line="240" w:lineRule="auto"/>
        <w:jc w:val="both"/>
        <w:rPr>
          <w:rFonts w:ascii="Arial" w:hAnsi="Arial" w:cs="Arial"/>
          <w:sz w:val="24"/>
          <w:szCs w:val="24"/>
        </w:rPr>
      </w:pPr>
      <w:r w:rsidRPr="002158F5">
        <w:rPr>
          <w:rFonts w:ascii="Arial" w:hAnsi="Arial" w:cs="Arial"/>
          <w:sz w:val="24"/>
          <w:szCs w:val="24"/>
        </w:rPr>
        <w:t>Please ensure you obtain confirmation in advance, from your tour operator, as to whether it operates within TOMS and whether the prices it quotes include irrecoverable VAT.</w:t>
      </w:r>
    </w:p>
    <w:p w14:paraId="44C258A3" w14:textId="77777777" w:rsidR="002158F5" w:rsidRPr="002158F5" w:rsidRDefault="002158F5" w:rsidP="002158F5">
      <w:pPr>
        <w:spacing w:after="0" w:line="240" w:lineRule="auto"/>
        <w:jc w:val="both"/>
        <w:rPr>
          <w:rFonts w:ascii="Arial" w:hAnsi="Arial" w:cs="Arial"/>
          <w:sz w:val="24"/>
          <w:szCs w:val="24"/>
        </w:rPr>
      </w:pPr>
    </w:p>
    <w:p w14:paraId="6ECF36BC" w14:textId="77777777" w:rsidR="002158F5" w:rsidRPr="002158F5" w:rsidRDefault="002158F5" w:rsidP="002158F5">
      <w:pPr>
        <w:spacing w:after="0" w:line="240" w:lineRule="auto"/>
        <w:jc w:val="both"/>
        <w:rPr>
          <w:rFonts w:ascii="Arial" w:hAnsi="Arial" w:cs="Arial"/>
          <w:sz w:val="24"/>
          <w:szCs w:val="24"/>
        </w:rPr>
      </w:pPr>
      <w:r w:rsidRPr="002158F5">
        <w:rPr>
          <w:rFonts w:ascii="Arial" w:hAnsi="Arial" w:cs="Arial"/>
          <w:sz w:val="24"/>
          <w:szCs w:val="24"/>
        </w:rPr>
        <w:t>It is essential for schools to take this into consideration when budgeting for the cost of a school trip and calculating the required parental contributions</w:t>
      </w:r>
    </w:p>
    <w:p w14:paraId="1E73BC1E" w14:textId="77777777" w:rsidR="002158F5" w:rsidRPr="002158F5" w:rsidRDefault="002158F5" w:rsidP="002158F5">
      <w:pPr>
        <w:spacing w:after="0" w:line="240" w:lineRule="auto"/>
        <w:jc w:val="both"/>
        <w:rPr>
          <w:rFonts w:ascii="Arial" w:hAnsi="Arial" w:cs="Arial"/>
          <w:sz w:val="24"/>
          <w:szCs w:val="24"/>
        </w:rPr>
      </w:pPr>
    </w:p>
    <w:p w14:paraId="59047B13" w14:textId="77777777" w:rsidR="002158F5" w:rsidRPr="002158F5" w:rsidRDefault="002158F5" w:rsidP="002158F5">
      <w:pPr>
        <w:keepNext/>
        <w:autoSpaceDE w:val="0"/>
        <w:autoSpaceDN w:val="0"/>
        <w:adjustRightInd w:val="0"/>
        <w:spacing w:after="0" w:line="240" w:lineRule="auto"/>
        <w:jc w:val="both"/>
        <w:outlineLvl w:val="0"/>
        <w:rPr>
          <w:rFonts w:ascii="Arial" w:hAnsi="Arial" w:cs="Arial"/>
          <w:b/>
          <w:bCs/>
          <w:sz w:val="24"/>
          <w:szCs w:val="24"/>
          <w:u w:val="single"/>
        </w:rPr>
      </w:pPr>
      <w:r w:rsidRPr="002158F5">
        <w:rPr>
          <w:rFonts w:ascii="Arial" w:hAnsi="Arial" w:cs="Arial"/>
          <w:b/>
          <w:bCs/>
          <w:sz w:val="24"/>
          <w:szCs w:val="24"/>
          <w:u w:val="single"/>
        </w:rPr>
        <w:t>Purchases Made by Donated Funds</w:t>
      </w:r>
    </w:p>
    <w:p w14:paraId="1BF2803D" w14:textId="77777777" w:rsidR="002158F5" w:rsidRPr="002158F5" w:rsidRDefault="002158F5" w:rsidP="002158F5">
      <w:pPr>
        <w:autoSpaceDE w:val="0"/>
        <w:autoSpaceDN w:val="0"/>
        <w:adjustRightInd w:val="0"/>
        <w:spacing w:after="0" w:line="240" w:lineRule="auto"/>
        <w:jc w:val="both"/>
        <w:rPr>
          <w:rFonts w:ascii="Arial" w:hAnsi="Arial" w:cs="Arial"/>
          <w:b/>
          <w:bCs/>
          <w:sz w:val="24"/>
          <w:szCs w:val="24"/>
        </w:rPr>
      </w:pPr>
    </w:p>
    <w:p w14:paraId="412E730F" w14:textId="77777777" w:rsidR="002158F5" w:rsidRPr="002158F5" w:rsidRDefault="002158F5" w:rsidP="002158F5">
      <w:pPr>
        <w:autoSpaceDE w:val="0"/>
        <w:autoSpaceDN w:val="0"/>
        <w:adjustRightInd w:val="0"/>
        <w:spacing w:after="0" w:line="240" w:lineRule="auto"/>
        <w:jc w:val="both"/>
        <w:rPr>
          <w:rFonts w:ascii="Arial" w:hAnsi="Arial" w:cs="Arial"/>
          <w:sz w:val="24"/>
          <w:szCs w:val="24"/>
        </w:rPr>
      </w:pPr>
      <w:r w:rsidRPr="002158F5">
        <w:rPr>
          <w:rFonts w:ascii="Arial" w:hAnsi="Arial" w:cs="Arial"/>
          <w:sz w:val="24"/>
          <w:szCs w:val="24"/>
          <w:lang w:eastAsia="en-US"/>
        </w:rPr>
        <w:t xml:space="preserve">When a school buys something for which a ‘third party’ has provided funds, for example when the PTA makes a donation to a school's delegated budget for the purchase of a new computer, </w:t>
      </w:r>
      <w:r w:rsidRPr="002158F5">
        <w:rPr>
          <w:rFonts w:ascii="Arial" w:hAnsi="Arial" w:cs="Arial"/>
          <w:sz w:val="24"/>
          <w:szCs w:val="24"/>
        </w:rPr>
        <w:t>VAT can be recovered, subject to the correct invoicing requirements referred to below:</w:t>
      </w:r>
    </w:p>
    <w:p w14:paraId="2E00EA8E" w14:textId="77777777" w:rsidR="002158F5" w:rsidRPr="002158F5" w:rsidRDefault="002158F5" w:rsidP="002158F5">
      <w:pPr>
        <w:autoSpaceDE w:val="0"/>
        <w:autoSpaceDN w:val="0"/>
        <w:adjustRightInd w:val="0"/>
        <w:spacing w:after="0" w:line="240" w:lineRule="auto"/>
        <w:jc w:val="both"/>
        <w:rPr>
          <w:rFonts w:ascii="Arial" w:hAnsi="Arial" w:cs="Arial"/>
          <w:sz w:val="24"/>
          <w:szCs w:val="24"/>
        </w:rPr>
      </w:pPr>
    </w:p>
    <w:p w14:paraId="743316D6" w14:textId="77777777" w:rsidR="002158F5" w:rsidRPr="002158F5" w:rsidRDefault="002158F5" w:rsidP="002158F5">
      <w:pPr>
        <w:autoSpaceDE w:val="0"/>
        <w:autoSpaceDN w:val="0"/>
        <w:adjustRightInd w:val="0"/>
        <w:spacing w:after="0" w:line="240" w:lineRule="auto"/>
        <w:jc w:val="both"/>
        <w:rPr>
          <w:rFonts w:ascii="Arial" w:hAnsi="Arial" w:cs="Arial"/>
          <w:sz w:val="24"/>
          <w:szCs w:val="24"/>
        </w:rPr>
      </w:pPr>
      <w:r w:rsidRPr="002158F5">
        <w:rPr>
          <w:rFonts w:ascii="Arial" w:hAnsi="Arial" w:cs="Arial"/>
          <w:sz w:val="24"/>
          <w:szCs w:val="24"/>
        </w:rPr>
        <w:t>The school must: -</w:t>
      </w:r>
    </w:p>
    <w:p w14:paraId="66FFF3FF" w14:textId="77777777" w:rsidR="002158F5" w:rsidRPr="002158F5" w:rsidRDefault="002158F5" w:rsidP="002158F5">
      <w:pPr>
        <w:autoSpaceDE w:val="0"/>
        <w:autoSpaceDN w:val="0"/>
        <w:adjustRightInd w:val="0"/>
        <w:spacing w:after="0" w:line="240" w:lineRule="auto"/>
        <w:jc w:val="both"/>
        <w:rPr>
          <w:rFonts w:ascii="Arial" w:hAnsi="Arial" w:cs="Arial"/>
          <w:sz w:val="24"/>
          <w:szCs w:val="24"/>
        </w:rPr>
      </w:pPr>
    </w:p>
    <w:p w14:paraId="044058FA" w14:textId="77777777" w:rsidR="002158F5" w:rsidRPr="002158F5" w:rsidRDefault="002158F5" w:rsidP="002158F5">
      <w:pPr>
        <w:numPr>
          <w:ilvl w:val="0"/>
          <w:numId w:val="65"/>
        </w:numPr>
        <w:autoSpaceDE w:val="0"/>
        <w:autoSpaceDN w:val="0"/>
        <w:adjustRightInd w:val="0"/>
        <w:spacing w:after="0" w:line="240" w:lineRule="auto"/>
        <w:jc w:val="both"/>
        <w:rPr>
          <w:rFonts w:ascii="Arial" w:hAnsi="Arial" w:cs="Arial"/>
          <w:sz w:val="24"/>
          <w:szCs w:val="24"/>
        </w:rPr>
      </w:pPr>
      <w:r w:rsidRPr="002158F5">
        <w:rPr>
          <w:rFonts w:ascii="Arial" w:hAnsi="Arial" w:cs="Arial"/>
          <w:sz w:val="24"/>
          <w:szCs w:val="24"/>
        </w:rPr>
        <w:t>Place the official order,</w:t>
      </w:r>
    </w:p>
    <w:p w14:paraId="33A23268" w14:textId="77777777" w:rsidR="002158F5" w:rsidRPr="002158F5" w:rsidRDefault="002158F5" w:rsidP="002158F5">
      <w:pPr>
        <w:numPr>
          <w:ilvl w:val="0"/>
          <w:numId w:val="65"/>
        </w:numPr>
        <w:autoSpaceDE w:val="0"/>
        <w:autoSpaceDN w:val="0"/>
        <w:adjustRightInd w:val="0"/>
        <w:spacing w:after="0" w:line="240" w:lineRule="auto"/>
        <w:jc w:val="both"/>
        <w:rPr>
          <w:rFonts w:ascii="Arial" w:hAnsi="Arial" w:cs="Arial"/>
          <w:sz w:val="24"/>
          <w:szCs w:val="24"/>
        </w:rPr>
      </w:pPr>
      <w:r w:rsidRPr="002158F5">
        <w:rPr>
          <w:rFonts w:ascii="Arial" w:hAnsi="Arial" w:cs="Arial"/>
          <w:sz w:val="24"/>
          <w:szCs w:val="24"/>
        </w:rPr>
        <w:t>Make the purchase itself,</w:t>
      </w:r>
    </w:p>
    <w:p w14:paraId="70749379" w14:textId="77777777" w:rsidR="002158F5" w:rsidRPr="002158F5" w:rsidRDefault="002158F5" w:rsidP="002158F5">
      <w:pPr>
        <w:numPr>
          <w:ilvl w:val="0"/>
          <w:numId w:val="65"/>
        </w:numPr>
        <w:autoSpaceDE w:val="0"/>
        <w:autoSpaceDN w:val="0"/>
        <w:adjustRightInd w:val="0"/>
        <w:spacing w:after="0" w:line="240" w:lineRule="auto"/>
        <w:jc w:val="both"/>
        <w:rPr>
          <w:rFonts w:ascii="Arial" w:hAnsi="Arial" w:cs="Arial"/>
          <w:sz w:val="24"/>
          <w:szCs w:val="24"/>
        </w:rPr>
      </w:pPr>
      <w:r w:rsidRPr="002158F5">
        <w:rPr>
          <w:rFonts w:ascii="Arial" w:hAnsi="Arial" w:cs="Arial"/>
          <w:sz w:val="24"/>
          <w:szCs w:val="24"/>
        </w:rPr>
        <w:t>Receives the supply of goods or services.</w:t>
      </w:r>
    </w:p>
    <w:p w14:paraId="434A850A" w14:textId="77777777" w:rsidR="002158F5" w:rsidRPr="002158F5" w:rsidRDefault="002158F5" w:rsidP="002158F5">
      <w:pPr>
        <w:numPr>
          <w:ilvl w:val="0"/>
          <w:numId w:val="65"/>
        </w:numPr>
        <w:autoSpaceDE w:val="0"/>
        <w:autoSpaceDN w:val="0"/>
        <w:adjustRightInd w:val="0"/>
        <w:spacing w:after="0" w:line="240" w:lineRule="auto"/>
        <w:jc w:val="both"/>
        <w:rPr>
          <w:rFonts w:ascii="Arial" w:hAnsi="Arial" w:cs="Arial"/>
          <w:sz w:val="24"/>
          <w:szCs w:val="24"/>
        </w:rPr>
      </w:pPr>
      <w:r w:rsidRPr="002158F5">
        <w:rPr>
          <w:rFonts w:ascii="Arial" w:hAnsi="Arial" w:cs="Arial"/>
          <w:sz w:val="24"/>
          <w:szCs w:val="24"/>
        </w:rPr>
        <w:t>Receive a tax invoice addressed to the school or the Council</w:t>
      </w:r>
    </w:p>
    <w:p w14:paraId="1CDEA2AF" w14:textId="77777777" w:rsidR="002158F5" w:rsidRPr="002158F5" w:rsidRDefault="002158F5" w:rsidP="002158F5">
      <w:pPr>
        <w:numPr>
          <w:ilvl w:val="0"/>
          <w:numId w:val="65"/>
        </w:numPr>
        <w:autoSpaceDE w:val="0"/>
        <w:autoSpaceDN w:val="0"/>
        <w:adjustRightInd w:val="0"/>
        <w:spacing w:after="0" w:line="240" w:lineRule="auto"/>
        <w:jc w:val="both"/>
        <w:rPr>
          <w:rFonts w:ascii="Arial" w:hAnsi="Arial" w:cs="Arial"/>
          <w:sz w:val="24"/>
          <w:szCs w:val="24"/>
        </w:rPr>
      </w:pPr>
      <w:r w:rsidRPr="002158F5">
        <w:rPr>
          <w:rFonts w:ascii="Arial" w:hAnsi="Arial" w:cs="Arial"/>
          <w:sz w:val="24"/>
          <w:szCs w:val="24"/>
        </w:rPr>
        <w:t>Makes the payment</w:t>
      </w:r>
    </w:p>
    <w:p w14:paraId="2413C315" w14:textId="77777777" w:rsidR="002158F5" w:rsidRPr="002158F5" w:rsidRDefault="002158F5" w:rsidP="002158F5">
      <w:pPr>
        <w:numPr>
          <w:ilvl w:val="0"/>
          <w:numId w:val="65"/>
        </w:numPr>
        <w:autoSpaceDE w:val="0"/>
        <w:autoSpaceDN w:val="0"/>
        <w:adjustRightInd w:val="0"/>
        <w:spacing w:after="0" w:line="240" w:lineRule="auto"/>
        <w:jc w:val="both"/>
        <w:rPr>
          <w:rFonts w:ascii="Arial" w:hAnsi="Arial" w:cs="Arial"/>
          <w:sz w:val="24"/>
          <w:szCs w:val="24"/>
        </w:rPr>
      </w:pPr>
      <w:r w:rsidRPr="002158F5">
        <w:rPr>
          <w:rFonts w:ascii="Arial" w:hAnsi="Arial" w:cs="Arial"/>
          <w:sz w:val="24"/>
          <w:szCs w:val="24"/>
        </w:rPr>
        <w:t>Use the goods and services for the educational purposes of the school</w:t>
      </w:r>
    </w:p>
    <w:p w14:paraId="252FB640" w14:textId="77777777" w:rsidR="002158F5" w:rsidRPr="002158F5" w:rsidRDefault="002158F5" w:rsidP="002158F5">
      <w:pPr>
        <w:numPr>
          <w:ilvl w:val="0"/>
          <w:numId w:val="65"/>
        </w:numPr>
        <w:autoSpaceDE w:val="0"/>
        <w:autoSpaceDN w:val="0"/>
        <w:adjustRightInd w:val="0"/>
        <w:spacing w:after="0" w:line="240" w:lineRule="auto"/>
        <w:jc w:val="both"/>
        <w:rPr>
          <w:rFonts w:ascii="Arial" w:hAnsi="Arial" w:cs="Arial"/>
          <w:sz w:val="24"/>
          <w:szCs w:val="24"/>
        </w:rPr>
      </w:pPr>
      <w:r w:rsidRPr="002158F5">
        <w:rPr>
          <w:rFonts w:ascii="Arial" w:hAnsi="Arial" w:cs="Arial"/>
          <w:sz w:val="24"/>
          <w:szCs w:val="24"/>
        </w:rPr>
        <w:t>Retains ownership of the goods and adequate records</w:t>
      </w:r>
    </w:p>
    <w:p w14:paraId="326F82E0" w14:textId="77777777" w:rsidR="002158F5" w:rsidRPr="002158F5" w:rsidRDefault="002158F5" w:rsidP="002158F5">
      <w:pPr>
        <w:autoSpaceDE w:val="0"/>
        <w:autoSpaceDN w:val="0"/>
        <w:adjustRightInd w:val="0"/>
        <w:spacing w:after="0" w:line="240" w:lineRule="auto"/>
        <w:jc w:val="both"/>
        <w:rPr>
          <w:rFonts w:ascii="Arial" w:hAnsi="Arial" w:cs="Arial"/>
          <w:sz w:val="24"/>
          <w:szCs w:val="24"/>
        </w:rPr>
      </w:pPr>
    </w:p>
    <w:p w14:paraId="7AFCAC1B" w14:textId="77777777" w:rsidR="002158F5" w:rsidRPr="002158F5" w:rsidRDefault="002158F5" w:rsidP="002158F5">
      <w:pPr>
        <w:autoSpaceDE w:val="0"/>
        <w:autoSpaceDN w:val="0"/>
        <w:adjustRightInd w:val="0"/>
        <w:spacing w:after="0" w:line="240" w:lineRule="auto"/>
        <w:jc w:val="both"/>
        <w:rPr>
          <w:rFonts w:ascii="Arial" w:hAnsi="Arial" w:cs="Arial"/>
          <w:sz w:val="24"/>
          <w:szCs w:val="24"/>
        </w:rPr>
      </w:pPr>
      <w:r w:rsidRPr="002158F5">
        <w:rPr>
          <w:rFonts w:ascii="Arial" w:hAnsi="Arial" w:cs="Arial"/>
          <w:sz w:val="24"/>
          <w:szCs w:val="24"/>
        </w:rPr>
        <w:t xml:space="preserve">However, </w:t>
      </w:r>
      <w:r w:rsidRPr="002158F5">
        <w:rPr>
          <w:rFonts w:ascii="Arial" w:hAnsi="Arial" w:cs="Arial"/>
          <w:b/>
          <w:sz w:val="24"/>
          <w:szCs w:val="24"/>
        </w:rPr>
        <w:t>VAT cannot be recovered</w:t>
      </w:r>
      <w:r w:rsidRPr="002158F5">
        <w:rPr>
          <w:rFonts w:ascii="Arial" w:hAnsi="Arial" w:cs="Arial"/>
          <w:sz w:val="24"/>
          <w:szCs w:val="24"/>
        </w:rPr>
        <w:t xml:space="preserve"> when a third party, such as the PTA, after school club, or private nursery, pays money into the delegated budget, for the school to purchase items on </w:t>
      </w:r>
      <w:r w:rsidRPr="002158F5">
        <w:rPr>
          <w:rFonts w:ascii="Arial" w:hAnsi="Arial" w:cs="Arial"/>
          <w:b/>
          <w:sz w:val="24"/>
          <w:szCs w:val="24"/>
        </w:rPr>
        <w:t>behalf</w:t>
      </w:r>
      <w:r w:rsidRPr="002158F5">
        <w:rPr>
          <w:rFonts w:ascii="Arial" w:hAnsi="Arial" w:cs="Arial"/>
          <w:sz w:val="24"/>
          <w:szCs w:val="24"/>
        </w:rPr>
        <w:t xml:space="preserve"> of the third party and </w:t>
      </w:r>
      <w:r w:rsidRPr="002158F5">
        <w:rPr>
          <w:rFonts w:ascii="Arial" w:hAnsi="Arial" w:cs="Arial"/>
          <w:b/>
          <w:bCs/>
          <w:sz w:val="24"/>
          <w:szCs w:val="24"/>
        </w:rPr>
        <w:t>not</w:t>
      </w:r>
      <w:r w:rsidRPr="002158F5">
        <w:rPr>
          <w:rFonts w:ascii="Arial" w:hAnsi="Arial" w:cs="Arial"/>
          <w:sz w:val="24"/>
          <w:szCs w:val="24"/>
        </w:rPr>
        <w:t xml:space="preserve"> the school. </w:t>
      </w:r>
    </w:p>
    <w:p w14:paraId="4A6374C1" w14:textId="77777777" w:rsidR="002158F5" w:rsidRPr="002158F5" w:rsidRDefault="002158F5" w:rsidP="002158F5">
      <w:pPr>
        <w:autoSpaceDE w:val="0"/>
        <w:autoSpaceDN w:val="0"/>
        <w:adjustRightInd w:val="0"/>
        <w:spacing w:after="0" w:line="240" w:lineRule="auto"/>
        <w:jc w:val="both"/>
        <w:rPr>
          <w:rFonts w:ascii="Arial" w:hAnsi="Arial" w:cs="Arial"/>
          <w:sz w:val="24"/>
          <w:szCs w:val="24"/>
        </w:rPr>
      </w:pPr>
    </w:p>
    <w:p w14:paraId="6482EE25" w14:textId="77777777" w:rsidR="002158F5" w:rsidRPr="002158F5" w:rsidRDefault="002158F5" w:rsidP="002158F5">
      <w:pPr>
        <w:autoSpaceDE w:val="0"/>
        <w:autoSpaceDN w:val="0"/>
        <w:adjustRightInd w:val="0"/>
        <w:spacing w:after="0" w:line="240" w:lineRule="auto"/>
        <w:jc w:val="both"/>
        <w:rPr>
          <w:rFonts w:ascii="Arial" w:hAnsi="Arial" w:cs="Arial"/>
          <w:sz w:val="24"/>
          <w:szCs w:val="24"/>
        </w:rPr>
      </w:pPr>
      <w:r w:rsidRPr="002158F5">
        <w:rPr>
          <w:rFonts w:ascii="Arial" w:hAnsi="Arial" w:cs="Arial"/>
          <w:b/>
          <w:sz w:val="24"/>
          <w:szCs w:val="24"/>
        </w:rPr>
        <w:t xml:space="preserve">Please Note </w:t>
      </w:r>
      <w:r w:rsidRPr="002158F5">
        <w:rPr>
          <w:rFonts w:ascii="Arial" w:hAnsi="Arial" w:cs="Arial"/>
          <w:sz w:val="24"/>
          <w:szCs w:val="24"/>
        </w:rPr>
        <w:t>– Voluntary Aided Schools should be aware that they cannot recover VAT on purchases which are the responsibility of the governing body, even when those purchases are financed by a donation.</w:t>
      </w:r>
    </w:p>
    <w:p w14:paraId="0DF70013" w14:textId="77777777" w:rsidR="002158F5" w:rsidRPr="002158F5" w:rsidRDefault="002158F5" w:rsidP="002158F5">
      <w:pPr>
        <w:keepNext/>
        <w:spacing w:after="0" w:line="240" w:lineRule="auto"/>
        <w:jc w:val="both"/>
        <w:outlineLvl w:val="4"/>
        <w:rPr>
          <w:rFonts w:ascii="Arial" w:hAnsi="Arial" w:cs="Arial"/>
          <w:b/>
          <w:bCs/>
          <w:sz w:val="24"/>
          <w:szCs w:val="24"/>
          <w:u w:val="single"/>
        </w:rPr>
      </w:pPr>
    </w:p>
    <w:p w14:paraId="57CA8B54" w14:textId="77777777" w:rsidR="002158F5" w:rsidRPr="002158F5" w:rsidRDefault="002158F5" w:rsidP="002158F5">
      <w:pPr>
        <w:keepNext/>
        <w:spacing w:after="0" w:line="240" w:lineRule="auto"/>
        <w:jc w:val="both"/>
        <w:outlineLvl w:val="4"/>
        <w:rPr>
          <w:rFonts w:ascii="Arial" w:hAnsi="Arial" w:cs="Arial"/>
          <w:b/>
          <w:bCs/>
          <w:sz w:val="24"/>
          <w:szCs w:val="24"/>
          <w:u w:val="single"/>
        </w:rPr>
      </w:pPr>
    </w:p>
    <w:p w14:paraId="104FF8B9" w14:textId="77777777" w:rsidR="002158F5" w:rsidRPr="002158F5" w:rsidRDefault="002158F5" w:rsidP="002158F5">
      <w:pPr>
        <w:keepNext/>
        <w:spacing w:after="0" w:line="240" w:lineRule="auto"/>
        <w:jc w:val="both"/>
        <w:outlineLvl w:val="4"/>
        <w:rPr>
          <w:rFonts w:ascii="Arial" w:hAnsi="Arial" w:cs="Arial"/>
          <w:b/>
          <w:bCs/>
          <w:sz w:val="24"/>
          <w:szCs w:val="24"/>
          <w:u w:val="single"/>
        </w:rPr>
      </w:pPr>
      <w:r w:rsidRPr="002158F5">
        <w:rPr>
          <w:rFonts w:ascii="Arial" w:hAnsi="Arial" w:cs="Arial"/>
          <w:b/>
          <w:bCs/>
          <w:sz w:val="24"/>
          <w:szCs w:val="24"/>
          <w:u w:val="single"/>
        </w:rPr>
        <w:t>Voluntary Aided Schools (VA)</w:t>
      </w:r>
    </w:p>
    <w:p w14:paraId="67059790" w14:textId="77777777" w:rsidR="002158F5" w:rsidRPr="002158F5" w:rsidRDefault="002158F5" w:rsidP="002158F5">
      <w:pPr>
        <w:spacing w:after="0" w:line="240" w:lineRule="auto"/>
        <w:jc w:val="both"/>
        <w:rPr>
          <w:rFonts w:ascii="Times New Roman" w:hAnsi="Times New Roman"/>
          <w:sz w:val="24"/>
          <w:szCs w:val="24"/>
        </w:rPr>
      </w:pPr>
    </w:p>
    <w:p w14:paraId="5C945EA8" w14:textId="77777777" w:rsidR="002158F5" w:rsidRPr="002158F5" w:rsidRDefault="002158F5" w:rsidP="002158F5">
      <w:pPr>
        <w:spacing w:after="0" w:line="240" w:lineRule="auto"/>
        <w:jc w:val="both"/>
        <w:rPr>
          <w:rFonts w:ascii="Arial" w:hAnsi="Arial" w:cs="Arial"/>
          <w:bCs/>
          <w:sz w:val="24"/>
          <w:szCs w:val="24"/>
        </w:rPr>
      </w:pPr>
      <w:r w:rsidRPr="002158F5">
        <w:rPr>
          <w:rFonts w:ascii="Arial" w:hAnsi="Arial" w:cs="Arial"/>
          <w:sz w:val="24"/>
          <w:szCs w:val="24"/>
        </w:rPr>
        <w:t>Local</w:t>
      </w:r>
      <w:r w:rsidRPr="002158F5">
        <w:rPr>
          <w:rFonts w:ascii="Arial" w:hAnsi="Arial" w:cs="Arial"/>
          <w:bCs/>
          <w:sz w:val="24"/>
          <w:szCs w:val="24"/>
        </w:rPr>
        <w:t xml:space="preserve"> Authorities </w:t>
      </w:r>
      <w:r w:rsidRPr="002158F5">
        <w:rPr>
          <w:rFonts w:ascii="Arial" w:hAnsi="Arial" w:cs="Arial"/>
          <w:b/>
          <w:bCs/>
          <w:sz w:val="24"/>
          <w:szCs w:val="24"/>
        </w:rPr>
        <w:t>cannot</w:t>
      </w:r>
      <w:r w:rsidRPr="002158F5">
        <w:rPr>
          <w:rFonts w:ascii="Arial" w:hAnsi="Arial" w:cs="Arial"/>
          <w:bCs/>
          <w:sz w:val="24"/>
          <w:szCs w:val="24"/>
        </w:rPr>
        <w:t xml:space="preserve"> recover VAT on any expenditure that is the responsibility of the Governing Body (GB</w:t>
      </w:r>
      <w:r w:rsidRPr="002158F5">
        <w:rPr>
          <w:rFonts w:ascii="Arial" w:hAnsi="Arial" w:cs="Arial"/>
          <w:sz w:val="24"/>
          <w:szCs w:val="24"/>
        </w:rPr>
        <w:t xml:space="preserve">) of a VA School, or which is </w:t>
      </w:r>
    </w:p>
    <w:p w14:paraId="430029B9" w14:textId="77777777" w:rsidR="002158F5" w:rsidRPr="002158F5" w:rsidRDefault="002158F5" w:rsidP="002158F5">
      <w:pPr>
        <w:spacing w:after="0" w:line="240" w:lineRule="auto"/>
        <w:jc w:val="both"/>
        <w:rPr>
          <w:rFonts w:ascii="Arial" w:hAnsi="Arial" w:cs="Arial"/>
          <w:sz w:val="24"/>
          <w:szCs w:val="24"/>
        </w:rPr>
      </w:pPr>
      <w:r w:rsidRPr="002158F5">
        <w:rPr>
          <w:rFonts w:ascii="Arial" w:hAnsi="Arial" w:cs="Arial"/>
          <w:sz w:val="24"/>
          <w:szCs w:val="24"/>
        </w:rPr>
        <w:t>financed by monies belonging to the GB, such as Devolved Formula Capital (DFC) funding, Lottery Grants, Connect the Classroom and Sports England funding.</w:t>
      </w:r>
    </w:p>
    <w:p w14:paraId="784D7E1D" w14:textId="77777777" w:rsidR="002158F5" w:rsidRPr="002158F5" w:rsidRDefault="002158F5" w:rsidP="002158F5">
      <w:pPr>
        <w:spacing w:after="0" w:line="240" w:lineRule="auto"/>
        <w:jc w:val="both"/>
        <w:rPr>
          <w:rFonts w:ascii="Arial" w:hAnsi="Arial" w:cs="Arial"/>
          <w:sz w:val="24"/>
          <w:szCs w:val="24"/>
        </w:rPr>
      </w:pPr>
    </w:p>
    <w:p w14:paraId="4FEC0B8E" w14:textId="77777777" w:rsidR="002158F5" w:rsidRPr="002158F5" w:rsidRDefault="002158F5" w:rsidP="002158F5">
      <w:pPr>
        <w:spacing w:after="0" w:line="240" w:lineRule="auto"/>
        <w:jc w:val="both"/>
        <w:rPr>
          <w:rFonts w:ascii="Arial" w:hAnsi="Arial" w:cs="Arial"/>
          <w:sz w:val="24"/>
          <w:szCs w:val="24"/>
          <w:lang w:eastAsia="en-US"/>
        </w:rPr>
      </w:pPr>
      <w:r w:rsidRPr="002158F5">
        <w:rPr>
          <w:rFonts w:ascii="Arial" w:hAnsi="Arial" w:cs="Arial"/>
          <w:sz w:val="24"/>
          <w:szCs w:val="24"/>
          <w:lang w:eastAsia="en-US"/>
        </w:rPr>
        <w:t>This also applies when the expenditure is financed by the school’s delegated budget or from donated funds such as the PTA. See Appendix ‘D’ for full details.</w:t>
      </w:r>
    </w:p>
    <w:p w14:paraId="2D842B84" w14:textId="77777777" w:rsidR="002158F5" w:rsidRPr="002158F5" w:rsidRDefault="002158F5" w:rsidP="002158F5">
      <w:pPr>
        <w:spacing w:after="0" w:line="240" w:lineRule="auto"/>
        <w:jc w:val="both"/>
        <w:rPr>
          <w:rFonts w:ascii="Arial" w:hAnsi="Arial" w:cs="Arial"/>
          <w:sz w:val="24"/>
          <w:szCs w:val="24"/>
          <w:lang w:eastAsia="en-US"/>
        </w:rPr>
      </w:pPr>
    </w:p>
    <w:p w14:paraId="42863421" w14:textId="77777777" w:rsidR="002158F5" w:rsidRPr="002158F5" w:rsidRDefault="002158F5" w:rsidP="002158F5">
      <w:pPr>
        <w:spacing w:after="0" w:line="240" w:lineRule="auto"/>
        <w:jc w:val="both"/>
        <w:rPr>
          <w:rFonts w:ascii="Arial" w:hAnsi="Arial" w:cs="Arial"/>
          <w:sz w:val="24"/>
          <w:szCs w:val="24"/>
        </w:rPr>
      </w:pPr>
      <w:r w:rsidRPr="002158F5">
        <w:rPr>
          <w:rFonts w:ascii="Arial" w:hAnsi="Arial" w:cs="Arial"/>
          <w:sz w:val="24"/>
          <w:szCs w:val="24"/>
        </w:rPr>
        <w:lastRenderedPageBreak/>
        <w:t>HMRC guidance for Local Authorities (LA) and Voluntary Aided (VA) Schools, issued in February 2013, defined their responsibilities as shown below: -</w:t>
      </w:r>
    </w:p>
    <w:p w14:paraId="318AB346" w14:textId="77777777" w:rsidR="002158F5" w:rsidRPr="002158F5" w:rsidRDefault="002158F5" w:rsidP="002158F5">
      <w:pPr>
        <w:spacing w:after="0" w:line="240" w:lineRule="auto"/>
        <w:jc w:val="both"/>
        <w:rPr>
          <w:rFonts w:ascii="Times New Roman" w:hAnsi="Times New Roman"/>
          <w:sz w:val="24"/>
          <w:szCs w:val="24"/>
        </w:rPr>
      </w:pPr>
    </w:p>
    <w:p w14:paraId="310C63BD" w14:textId="77777777" w:rsidR="002158F5" w:rsidRPr="002158F5" w:rsidRDefault="002158F5" w:rsidP="002158F5">
      <w:pPr>
        <w:keepNext/>
        <w:spacing w:after="0" w:line="240" w:lineRule="auto"/>
        <w:jc w:val="both"/>
        <w:outlineLvl w:val="1"/>
        <w:rPr>
          <w:rFonts w:ascii="Arial" w:hAnsi="Arial" w:cs="Arial"/>
          <w:bCs/>
          <w:sz w:val="24"/>
          <w:szCs w:val="24"/>
          <w:u w:val="single"/>
          <w:lang w:eastAsia="en-US"/>
        </w:rPr>
      </w:pPr>
    </w:p>
    <w:p w14:paraId="435B254C" w14:textId="77777777" w:rsidR="002158F5" w:rsidRPr="002158F5" w:rsidRDefault="002158F5" w:rsidP="002158F5">
      <w:pPr>
        <w:keepNext/>
        <w:spacing w:after="0" w:line="240" w:lineRule="auto"/>
        <w:jc w:val="both"/>
        <w:outlineLvl w:val="1"/>
        <w:rPr>
          <w:rFonts w:ascii="Arial" w:hAnsi="Arial" w:cs="Arial"/>
          <w:bCs/>
          <w:sz w:val="24"/>
          <w:szCs w:val="24"/>
          <w:u w:val="single"/>
          <w:lang w:eastAsia="en-US"/>
        </w:rPr>
      </w:pPr>
      <w:r w:rsidRPr="002158F5">
        <w:rPr>
          <w:rFonts w:ascii="Arial" w:hAnsi="Arial" w:cs="Arial"/>
          <w:bCs/>
          <w:sz w:val="24"/>
          <w:szCs w:val="24"/>
          <w:u w:val="single"/>
          <w:lang w:eastAsia="en-US"/>
        </w:rPr>
        <w:t xml:space="preserve">Governing Body (GB) Responsibility – VAT Non-Recoverable </w:t>
      </w:r>
    </w:p>
    <w:p w14:paraId="1AB2B412" w14:textId="77777777" w:rsidR="002158F5" w:rsidRPr="002158F5" w:rsidRDefault="002158F5" w:rsidP="002158F5">
      <w:pPr>
        <w:spacing w:after="0" w:line="240" w:lineRule="auto"/>
        <w:jc w:val="both"/>
        <w:rPr>
          <w:rFonts w:ascii="Arial" w:hAnsi="Arial" w:cs="Arial"/>
          <w:sz w:val="24"/>
          <w:szCs w:val="24"/>
          <w:lang w:eastAsia="en-US"/>
        </w:rPr>
      </w:pPr>
    </w:p>
    <w:p w14:paraId="54B2D9C0" w14:textId="77777777" w:rsidR="002158F5" w:rsidRPr="002158F5" w:rsidRDefault="002158F5" w:rsidP="002158F5">
      <w:pPr>
        <w:spacing w:after="0" w:line="240" w:lineRule="auto"/>
        <w:jc w:val="both"/>
        <w:rPr>
          <w:rFonts w:ascii="Arial" w:hAnsi="Arial" w:cs="Arial"/>
          <w:sz w:val="24"/>
          <w:szCs w:val="24"/>
          <w:lang w:eastAsia="en-US"/>
        </w:rPr>
      </w:pPr>
      <w:r w:rsidRPr="002158F5">
        <w:rPr>
          <w:rFonts w:ascii="Arial" w:hAnsi="Arial" w:cs="Arial"/>
          <w:sz w:val="24"/>
          <w:szCs w:val="24"/>
          <w:lang w:eastAsia="en-US"/>
        </w:rPr>
        <w:t>Expenditure, which is capital in nature, and relates to:</w:t>
      </w:r>
    </w:p>
    <w:p w14:paraId="6C5871F7" w14:textId="77777777" w:rsidR="002158F5" w:rsidRPr="002158F5" w:rsidRDefault="002158F5" w:rsidP="002158F5">
      <w:pPr>
        <w:spacing w:after="0" w:line="240" w:lineRule="auto"/>
        <w:ind w:left="720"/>
        <w:jc w:val="both"/>
        <w:rPr>
          <w:rFonts w:ascii="Arial" w:hAnsi="Arial" w:cs="Arial"/>
          <w:sz w:val="24"/>
          <w:szCs w:val="24"/>
          <w:lang w:eastAsia="en-US"/>
        </w:rPr>
      </w:pPr>
    </w:p>
    <w:p w14:paraId="1818FB0E" w14:textId="77777777" w:rsidR="002158F5" w:rsidRPr="002158F5" w:rsidRDefault="002158F5" w:rsidP="002158F5">
      <w:pPr>
        <w:numPr>
          <w:ilvl w:val="0"/>
          <w:numId w:val="71"/>
        </w:numPr>
        <w:spacing w:after="120" w:line="240" w:lineRule="auto"/>
        <w:ind w:left="714" w:hanging="357"/>
        <w:jc w:val="both"/>
        <w:rPr>
          <w:rFonts w:ascii="Arial" w:hAnsi="Arial" w:cs="Arial"/>
          <w:sz w:val="24"/>
          <w:szCs w:val="24"/>
        </w:rPr>
      </w:pPr>
      <w:r w:rsidRPr="002158F5">
        <w:rPr>
          <w:rFonts w:ascii="Arial" w:hAnsi="Arial" w:cs="Arial"/>
          <w:sz w:val="24"/>
          <w:szCs w:val="24"/>
        </w:rPr>
        <w:t>The existing buildings (internal and external)</w:t>
      </w:r>
    </w:p>
    <w:p w14:paraId="11641856" w14:textId="77777777" w:rsidR="002158F5" w:rsidRPr="002158F5" w:rsidRDefault="002158F5" w:rsidP="002158F5">
      <w:pPr>
        <w:numPr>
          <w:ilvl w:val="0"/>
          <w:numId w:val="71"/>
        </w:numPr>
        <w:spacing w:after="120" w:line="240" w:lineRule="auto"/>
        <w:ind w:left="714" w:hanging="357"/>
        <w:jc w:val="both"/>
        <w:rPr>
          <w:rFonts w:ascii="Arial" w:hAnsi="Arial" w:cs="Arial"/>
          <w:sz w:val="24"/>
          <w:szCs w:val="24"/>
        </w:rPr>
      </w:pPr>
      <w:r w:rsidRPr="002158F5">
        <w:rPr>
          <w:rFonts w:ascii="Arial" w:hAnsi="Arial" w:cs="Arial"/>
          <w:sz w:val="24"/>
          <w:szCs w:val="24"/>
        </w:rPr>
        <w:t>Perimeter walls and fences, even if around the playing fields</w:t>
      </w:r>
    </w:p>
    <w:p w14:paraId="48066353" w14:textId="77777777" w:rsidR="002158F5" w:rsidRPr="002158F5" w:rsidRDefault="002158F5" w:rsidP="002158F5">
      <w:pPr>
        <w:numPr>
          <w:ilvl w:val="0"/>
          <w:numId w:val="71"/>
        </w:numPr>
        <w:spacing w:after="120" w:line="240" w:lineRule="auto"/>
        <w:ind w:left="714" w:hanging="357"/>
        <w:jc w:val="both"/>
        <w:rPr>
          <w:rFonts w:ascii="Arial" w:hAnsi="Arial" w:cs="Arial"/>
          <w:sz w:val="24"/>
          <w:szCs w:val="24"/>
        </w:rPr>
      </w:pPr>
      <w:r w:rsidRPr="002158F5">
        <w:rPr>
          <w:rFonts w:ascii="Arial" w:hAnsi="Arial" w:cs="Arial"/>
          <w:sz w:val="24"/>
          <w:szCs w:val="24"/>
        </w:rPr>
        <w:t>Playgrounds</w:t>
      </w:r>
    </w:p>
    <w:p w14:paraId="381D36F4" w14:textId="77777777" w:rsidR="002158F5" w:rsidRPr="002158F5" w:rsidRDefault="002158F5" w:rsidP="002158F5">
      <w:pPr>
        <w:numPr>
          <w:ilvl w:val="0"/>
          <w:numId w:val="71"/>
        </w:numPr>
        <w:spacing w:after="0" w:line="240" w:lineRule="auto"/>
        <w:jc w:val="both"/>
        <w:rPr>
          <w:rFonts w:ascii="Arial" w:hAnsi="Arial" w:cs="Arial"/>
          <w:sz w:val="24"/>
          <w:szCs w:val="24"/>
        </w:rPr>
      </w:pPr>
      <w:r w:rsidRPr="002158F5">
        <w:rPr>
          <w:rFonts w:ascii="Arial" w:hAnsi="Arial" w:cs="Arial"/>
          <w:sz w:val="24"/>
          <w:szCs w:val="24"/>
        </w:rPr>
        <w:t>Fixed furniture, fixtures, and fittings – including ICT infrastructure.</w:t>
      </w:r>
      <w:r w:rsidRPr="002158F5">
        <w:rPr>
          <w:rFonts w:ascii="Times New Roman" w:hAnsi="Times New Roman"/>
          <w:sz w:val="24"/>
          <w:szCs w:val="24"/>
        </w:rPr>
        <w:t xml:space="preserve"> </w:t>
      </w:r>
      <w:r w:rsidRPr="002158F5">
        <w:rPr>
          <w:rFonts w:ascii="Arial" w:hAnsi="Arial" w:cs="Arial"/>
          <w:sz w:val="24"/>
          <w:szCs w:val="24"/>
        </w:rPr>
        <w:t xml:space="preserve">Wholesale replacement of furniture. </w:t>
      </w:r>
    </w:p>
    <w:p w14:paraId="53D1F346" w14:textId="77777777" w:rsidR="002158F5" w:rsidRPr="002158F5" w:rsidRDefault="002158F5" w:rsidP="002158F5">
      <w:pPr>
        <w:spacing w:after="0" w:line="240" w:lineRule="auto"/>
        <w:ind w:left="360"/>
        <w:jc w:val="both"/>
        <w:rPr>
          <w:rFonts w:ascii="Arial" w:hAnsi="Arial" w:cs="Arial"/>
          <w:sz w:val="24"/>
          <w:szCs w:val="24"/>
        </w:rPr>
      </w:pPr>
    </w:p>
    <w:p w14:paraId="386EACF5" w14:textId="77777777" w:rsidR="002158F5" w:rsidRPr="002158F5" w:rsidRDefault="002158F5" w:rsidP="002158F5">
      <w:pPr>
        <w:numPr>
          <w:ilvl w:val="0"/>
          <w:numId w:val="71"/>
        </w:numPr>
        <w:spacing w:after="0" w:line="240" w:lineRule="auto"/>
        <w:jc w:val="both"/>
        <w:rPr>
          <w:rFonts w:ascii="Arial" w:hAnsi="Arial" w:cs="Arial"/>
          <w:sz w:val="24"/>
          <w:szCs w:val="24"/>
          <w:lang w:eastAsia="en-US"/>
        </w:rPr>
      </w:pPr>
      <w:r w:rsidRPr="002158F5">
        <w:rPr>
          <w:rFonts w:ascii="Arial" w:hAnsi="Arial" w:cs="Arial"/>
          <w:sz w:val="24"/>
          <w:szCs w:val="24"/>
          <w:lang w:eastAsia="en-US"/>
        </w:rPr>
        <w:t>Other capital items (which can include capital work to boilers or other services)</w:t>
      </w:r>
    </w:p>
    <w:p w14:paraId="08EDF565" w14:textId="77777777" w:rsidR="002158F5" w:rsidRPr="002158F5" w:rsidRDefault="002158F5" w:rsidP="002158F5">
      <w:pPr>
        <w:spacing w:after="0" w:line="240" w:lineRule="auto"/>
        <w:jc w:val="both"/>
        <w:rPr>
          <w:rFonts w:ascii="Arial" w:hAnsi="Arial" w:cs="Arial"/>
          <w:sz w:val="24"/>
          <w:szCs w:val="24"/>
          <w:lang w:eastAsia="en-US"/>
        </w:rPr>
      </w:pPr>
    </w:p>
    <w:p w14:paraId="2BEBD49F" w14:textId="77777777" w:rsidR="002158F5" w:rsidRPr="002158F5" w:rsidRDefault="002158F5" w:rsidP="002158F5">
      <w:pPr>
        <w:spacing w:after="0" w:line="240" w:lineRule="auto"/>
        <w:jc w:val="both"/>
        <w:rPr>
          <w:rFonts w:ascii="Arial" w:hAnsi="Arial" w:cs="Arial"/>
          <w:sz w:val="24"/>
          <w:szCs w:val="24"/>
        </w:rPr>
      </w:pPr>
      <w:r w:rsidRPr="002158F5">
        <w:rPr>
          <w:rFonts w:ascii="Arial" w:hAnsi="Arial" w:cs="Arial"/>
          <w:b/>
          <w:sz w:val="24"/>
          <w:szCs w:val="24"/>
        </w:rPr>
        <w:t>Except</w:t>
      </w:r>
      <w:r w:rsidRPr="002158F5">
        <w:rPr>
          <w:rFonts w:ascii="Arial" w:hAnsi="Arial" w:cs="Arial"/>
          <w:sz w:val="24"/>
          <w:szCs w:val="24"/>
        </w:rPr>
        <w:t xml:space="preserve"> where it is excluded from the definition of capital expenditure due to it falling below the de-minimis limit, which is currently </w:t>
      </w:r>
      <w:r w:rsidRPr="002158F5">
        <w:rPr>
          <w:rFonts w:ascii="Arial" w:hAnsi="Arial" w:cs="Arial"/>
          <w:b/>
          <w:sz w:val="24"/>
          <w:szCs w:val="24"/>
        </w:rPr>
        <w:t xml:space="preserve">£10,000 </w:t>
      </w:r>
      <w:r w:rsidRPr="002158F5">
        <w:rPr>
          <w:rFonts w:ascii="Arial" w:hAnsi="Arial" w:cs="Arial"/>
          <w:sz w:val="24"/>
          <w:szCs w:val="24"/>
        </w:rPr>
        <w:t>for</w:t>
      </w:r>
      <w:r w:rsidRPr="002158F5">
        <w:rPr>
          <w:rFonts w:ascii="Arial" w:hAnsi="Arial" w:cs="Arial"/>
          <w:b/>
          <w:sz w:val="24"/>
          <w:szCs w:val="24"/>
        </w:rPr>
        <w:t xml:space="preserve"> </w:t>
      </w:r>
      <w:r w:rsidRPr="002158F5">
        <w:rPr>
          <w:rFonts w:ascii="Arial" w:hAnsi="Arial" w:cs="Arial"/>
          <w:sz w:val="24"/>
          <w:szCs w:val="24"/>
        </w:rPr>
        <w:t>Sefton Schools, as defined in the Fair Funding: Scheme for Financing Schools, Section 12, Para 12.2.</w:t>
      </w:r>
    </w:p>
    <w:p w14:paraId="1148A2B1" w14:textId="77777777" w:rsidR="002158F5" w:rsidRPr="002158F5" w:rsidRDefault="002158F5" w:rsidP="002158F5">
      <w:pPr>
        <w:spacing w:after="0" w:line="240" w:lineRule="auto"/>
        <w:jc w:val="both"/>
        <w:rPr>
          <w:rFonts w:ascii="Arial" w:hAnsi="Arial" w:cs="Arial"/>
          <w:sz w:val="24"/>
          <w:szCs w:val="24"/>
        </w:rPr>
      </w:pPr>
    </w:p>
    <w:p w14:paraId="2A962C5B" w14:textId="77777777" w:rsidR="002158F5" w:rsidRPr="002158F5" w:rsidRDefault="002158F5" w:rsidP="002158F5">
      <w:pPr>
        <w:spacing w:after="0" w:line="240" w:lineRule="auto"/>
        <w:jc w:val="both"/>
        <w:rPr>
          <w:rFonts w:ascii="Arial" w:hAnsi="Arial" w:cs="Arial"/>
          <w:sz w:val="24"/>
          <w:szCs w:val="24"/>
        </w:rPr>
      </w:pPr>
      <w:r w:rsidRPr="002158F5">
        <w:rPr>
          <w:rFonts w:ascii="Arial" w:hAnsi="Arial" w:cs="Arial"/>
          <w:b/>
          <w:sz w:val="24"/>
          <w:szCs w:val="24"/>
        </w:rPr>
        <w:t>Non-Recoverable</w:t>
      </w:r>
      <w:r w:rsidRPr="002158F5">
        <w:rPr>
          <w:rFonts w:ascii="Arial" w:hAnsi="Arial" w:cs="Arial"/>
          <w:sz w:val="24"/>
          <w:szCs w:val="24"/>
        </w:rPr>
        <w:t xml:space="preserve"> VAT should be coded to your school’s cost centre.</w:t>
      </w:r>
    </w:p>
    <w:p w14:paraId="5E30608B" w14:textId="77777777" w:rsidR="002158F5" w:rsidRPr="002158F5" w:rsidRDefault="002158F5" w:rsidP="002158F5">
      <w:pPr>
        <w:keepNext/>
        <w:spacing w:after="0" w:line="240" w:lineRule="auto"/>
        <w:jc w:val="both"/>
        <w:outlineLvl w:val="1"/>
        <w:rPr>
          <w:rFonts w:ascii="Arial" w:hAnsi="Arial" w:cs="Arial"/>
          <w:sz w:val="24"/>
          <w:szCs w:val="24"/>
        </w:rPr>
      </w:pPr>
    </w:p>
    <w:p w14:paraId="00F4AB43" w14:textId="77777777" w:rsidR="002158F5" w:rsidRPr="002158F5" w:rsidRDefault="002158F5" w:rsidP="002158F5">
      <w:pPr>
        <w:keepNext/>
        <w:spacing w:after="0" w:line="240" w:lineRule="auto"/>
        <w:jc w:val="both"/>
        <w:outlineLvl w:val="1"/>
        <w:rPr>
          <w:rFonts w:ascii="Arial" w:hAnsi="Arial" w:cs="Arial"/>
          <w:bCs/>
          <w:sz w:val="24"/>
          <w:szCs w:val="24"/>
          <w:u w:val="single"/>
          <w:lang w:eastAsia="en-US"/>
        </w:rPr>
      </w:pPr>
    </w:p>
    <w:p w14:paraId="455AD8FF" w14:textId="77777777" w:rsidR="002158F5" w:rsidRPr="002158F5" w:rsidRDefault="002158F5" w:rsidP="002158F5">
      <w:pPr>
        <w:keepNext/>
        <w:spacing w:after="0" w:line="240" w:lineRule="auto"/>
        <w:jc w:val="both"/>
        <w:outlineLvl w:val="1"/>
        <w:rPr>
          <w:rFonts w:ascii="Arial" w:hAnsi="Arial" w:cs="Arial"/>
          <w:bCs/>
          <w:sz w:val="24"/>
          <w:szCs w:val="24"/>
          <w:u w:val="single"/>
          <w:lang w:eastAsia="en-US"/>
        </w:rPr>
      </w:pPr>
      <w:r w:rsidRPr="002158F5">
        <w:rPr>
          <w:rFonts w:ascii="Arial" w:hAnsi="Arial" w:cs="Arial"/>
          <w:bCs/>
          <w:sz w:val="24"/>
          <w:szCs w:val="24"/>
          <w:u w:val="single"/>
          <w:lang w:eastAsia="en-US"/>
        </w:rPr>
        <w:t xml:space="preserve">Local Authority (LA) Responsibility – VAT Recoverable </w:t>
      </w:r>
    </w:p>
    <w:p w14:paraId="49437632" w14:textId="77777777" w:rsidR="002158F5" w:rsidRPr="002158F5" w:rsidRDefault="002158F5" w:rsidP="002158F5">
      <w:pPr>
        <w:spacing w:after="0" w:line="240" w:lineRule="auto"/>
        <w:jc w:val="both"/>
        <w:rPr>
          <w:rFonts w:ascii="Arial" w:hAnsi="Arial" w:cs="Arial"/>
          <w:sz w:val="24"/>
          <w:szCs w:val="24"/>
          <w:lang w:eastAsia="en-US"/>
        </w:rPr>
      </w:pPr>
    </w:p>
    <w:p w14:paraId="3C1A2D03" w14:textId="77777777" w:rsidR="002158F5" w:rsidRPr="002158F5" w:rsidRDefault="002158F5" w:rsidP="002158F5">
      <w:pPr>
        <w:spacing w:after="0" w:line="240" w:lineRule="auto"/>
        <w:jc w:val="both"/>
        <w:rPr>
          <w:rFonts w:ascii="Arial" w:hAnsi="Arial" w:cs="Arial"/>
          <w:sz w:val="24"/>
          <w:szCs w:val="24"/>
          <w:lang w:eastAsia="en-US"/>
        </w:rPr>
      </w:pPr>
      <w:r w:rsidRPr="002158F5">
        <w:rPr>
          <w:rFonts w:ascii="Arial" w:hAnsi="Arial" w:cs="Arial"/>
          <w:sz w:val="24"/>
          <w:szCs w:val="24"/>
          <w:lang w:eastAsia="en-US"/>
        </w:rPr>
        <w:t>Expenditure, which is capital in nature, and relates to:</w:t>
      </w:r>
    </w:p>
    <w:p w14:paraId="533DA58E" w14:textId="77777777" w:rsidR="002158F5" w:rsidRPr="002158F5" w:rsidRDefault="002158F5" w:rsidP="002158F5">
      <w:pPr>
        <w:spacing w:after="0" w:line="240" w:lineRule="auto"/>
        <w:jc w:val="both"/>
        <w:rPr>
          <w:rFonts w:ascii="Arial" w:hAnsi="Arial" w:cs="Arial"/>
          <w:sz w:val="24"/>
          <w:szCs w:val="24"/>
          <w:lang w:eastAsia="en-US"/>
        </w:rPr>
      </w:pPr>
    </w:p>
    <w:p w14:paraId="7F050DC7" w14:textId="77777777" w:rsidR="002158F5" w:rsidRPr="002158F5" w:rsidRDefault="002158F5" w:rsidP="002158F5">
      <w:pPr>
        <w:numPr>
          <w:ilvl w:val="0"/>
          <w:numId w:val="72"/>
        </w:numPr>
        <w:spacing w:after="120" w:line="240" w:lineRule="auto"/>
        <w:ind w:left="714" w:hanging="357"/>
        <w:jc w:val="both"/>
        <w:rPr>
          <w:rFonts w:ascii="Arial" w:hAnsi="Arial" w:cs="Arial"/>
          <w:b/>
          <w:sz w:val="24"/>
          <w:szCs w:val="24"/>
          <w:lang w:eastAsia="en-US"/>
        </w:rPr>
      </w:pPr>
      <w:r w:rsidRPr="002158F5">
        <w:rPr>
          <w:rFonts w:ascii="Arial" w:hAnsi="Arial" w:cs="Arial"/>
          <w:sz w:val="24"/>
          <w:szCs w:val="24"/>
          <w:lang w:eastAsia="en-US"/>
        </w:rPr>
        <w:t xml:space="preserve">Expenditure excluded from GB responsibility (above) by virtue of it falling below the de-minimis limit of </w:t>
      </w:r>
      <w:r w:rsidRPr="002158F5">
        <w:rPr>
          <w:rFonts w:ascii="Arial" w:hAnsi="Arial" w:cs="Arial"/>
          <w:b/>
          <w:sz w:val="24"/>
          <w:szCs w:val="24"/>
          <w:lang w:eastAsia="en-US"/>
        </w:rPr>
        <w:t>£10,000</w:t>
      </w:r>
    </w:p>
    <w:p w14:paraId="7FEE7949" w14:textId="77777777" w:rsidR="002158F5" w:rsidRPr="002158F5" w:rsidRDefault="002158F5" w:rsidP="002158F5">
      <w:pPr>
        <w:numPr>
          <w:ilvl w:val="0"/>
          <w:numId w:val="72"/>
        </w:numPr>
        <w:spacing w:after="120" w:line="240" w:lineRule="auto"/>
        <w:ind w:left="714" w:hanging="357"/>
        <w:jc w:val="both"/>
        <w:rPr>
          <w:rFonts w:ascii="Arial" w:hAnsi="Arial" w:cs="Arial"/>
          <w:sz w:val="24"/>
          <w:szCs w:val="24"/>
          <w:lang w:eastAsia="en-US"/>
        </w:rPr>
      </w:pPr>
      <w:r w:rsidRPr="002158F5">
        <w:rPr>
          <w:rFonts w:ascii="Arial" w:hAnsi="Arial" w:cs="Arial"/>
          <w:sz w:val="24"/>
          <w:szCs w:val="24"/>
          <w:lang w:eastAsia="en-US"/>
        </w:rPr>
        <w:t>Maintenance of playing fields (including sports pitches)</w:t>
      </w:r>
    </w:p>
    <w:p w14:paraId="7AAFD83B" w14:textId="77777777" w:rsidR="002158F5" w:rsidRPr="002158F5" w:rsidRDefault="002158F5" w:rsidP="002158F5">
      <w:pPr>
        <w:numPr>
          <w:ilvl w:val="0"/>
          <w:numId w:val="72"/>
        </w:numPr>
        <w:spacing w:after="0" w:line="240" w:lineRule="auto"/>
        <w:jc w:val="both"/>
        <w:rPr>
          <w:rFonts w:ascii="Arial" w:hAnsi="Arial" w:cs="Arial"/>
          <w:sz w:val="24"/>
          <w:szCs w:val="24"/>
          <w:lang w:eastAsia="en-US"/>
        </w:rPr>
      </w:pPr>
      <w:r w:rsidRPr="002158F5">
        <w:rPr>
          <w:rFonts w:ascii="Arial" w:hAnsi="Arial" w:cs="Arial"/>
          <w:sz w:val="24"/>
          <w:szCs w:val="24"/>
          <w:lang w:eastAsia="en-US"/>
        </w:rPr>
        <w:t>Buildings on those fields related to their use</w:t>
      </w:r>
    </w:p>
    <w:p w14:paraId="4707533B" w14:textId="77777777" w:rsidR="002158F5" w:rsidRPr="002158F5" w:rsidRDefault="002158F5" w:rsidP="002158F5">
      <w:pPr>
        <w:spacing w:after="0" w:line="240" w:lineRule="auto"/>
        <w:jc w:val="both"/>
        <w:rPr>
          <w:rFonts w:ascii="Arial" w:hAnsi="Arial" w:cs="Arial"/>
          <w:sz w:val="24"/>
          <w:szCs w:val="24"/>
          <w:lang w:eastAsia="en-US"/>
        </w:rPr>
      </w:pPr>
    </w:p>
    <w:p w14:paraId="7F10EBC0" w14:textId="77777777" w:rsidR="002158F5" w:rsidRPr="002158F5" w:rsidRDefault="002158F5" w:rsidP="002158F5">
      <w:pPr>
        <w:spacing w:after="0" w:line="240" w:lineRule="auto"/>
        <w:jc w:val="both"/>
        <w:rPr>
          <w:rFonts w:ascii="Arial" w:hAnsi="Arial" w:cs="Arial"/>
          <w:sz w:val="24"/>
          <w:szCs w:val="24"/>
          <w:lang w:eastAsia="en-US"/>
        </w:rPr>
      </w:pPr>
    </w:p>
    <w:p w14:paraId="4731257A" w14:textId="77777777" w:rsidR="002158F5" w:rsidRPr="002158F5" w:rsidRDefault="002158F5" w:rsidP="002158F5">
      <w:pPr>
        <w:spacing w:after="0" w:line="240" w:lineRule="auto"/>
        <w:jc w:val="both"/>
        <w:rPr>
          <w:rFonts w:ascii="Arial" w:hAnsi="Arial" w:cs="Arial"/>
          <w:sz w:val="24"/>
          <w:szCs w:val="24"/>
          <w:lang w:eastAsia="en-US"/>
        </w:rPr>
      </w:pPr>
      <w:r w:rsidRPr="002158F5">
        <w:rPr>
          <w:rFonts w:ascii="Arial" w:hAnsi="Arial" w:cs="Arial"/>
          <w:sz w:val="24"/>
          <w:szCs w:val="24"/>
          <w:lang w:eastAsia="en-US"/>
        </w:rPr>
        <w:t>Revenue Expenditure</w:t>
      </w:r>
    </w:p>
    <w:p w14:paraId="4377958F" w14:textId="77777777" w:rsidR="002158F5" w:rsidRPr="002158F5" w:rsidRDefault="002158F5" w:rsidP="002158F5">
      <w:pPr>
        <w:spacing w:after="0" w:line="240" w:lineRule="auto"/>
        <w:jc w:val="both"/>
        <w:rPr>
          <w:rFonts w:ascii="Arial" w:hAnsi="Arial" w:cs="Arial"/>
          <w:sz w:val="24"/>
          <w:szCs w:val="24"/>
          <w:lang w:eastAsia="en-US"/>
        </w:rPr>
      </w:pPr>
    </w:p>
    <w:p w14:paraId="5DB1596D" w14:textId="77777777" w:rsidR="002158F5" w:rsidRPr="002158F5" w:rsidRDefault="002158F5" w:rsidP="002158F5">
      <w:pPr>
        <w:numPr>
          <w:ilvl w:val="0"/>
          <w:numId w:val="72"/>
        </w:numPr>
        <w:spacing w:after="0" w:line="240" w:lineRule="auto"/>
        <w:jc w:val="both"/>
        <w:rPr>
          <w:rFonts w:ascii="Arial" w:hAnsi="Arial" w:cs="Arial"/>
          <w:sz w:val="24"/>
          <w:szCs w:val="24"/>
          <w:lang w:eastAsia="en-US"/>
        </w:rPr>
      </w:pPr>
      <w:r w:rsidRPr="002158F5">
        <w:rPr>
          <w:rFonts w:ascii="Arial" w:hAnsi="Arial" w:cs="Arial"/>
          <w:sz w:val="24"/>
          <w:szCs w:val="24"/>
          <w:lang w:eastAsia="en-US"/>
        </w:rPr>
        <w:t>Day to day running costs of the school, e.g., costs of staff, training, consumables, teaching resources, utilities etc.</w:t>
      </w:r>
    </w:p>
    <w:p w14:paraId="77C09990" w14:textId="77777777" w:rsidR="002158F5" w:rsidRPr="002158F5" w:rsidRDefault="002158F5" w:rsidP="002158F5">
      <w:pPr>
        <w:spacing w:after="0" w:line="240" w:lineRule="auto"/>
        <w:ind w:left="720"/>
        <w:jc w:val="both"/>
        <w:rPr>
          <w:rFonts w:ascii="Arial" w:hAnsi="Arial" w:cs="Arial"/>
          <w:sz w:val="24"/>
          <w:szCs w:val="24"/>
          <w:lang w:eastAsia="en-US"/>
        </w:rPr>
      </w:pPr>
    </w:p>
    <w:p w14:paraId="32D029E4" w14:textId="77777777" w:rsidR="002158F5" w:rsidRPr="002158F5" w:rsidRDefault="002158F5" w:rsidP="002158F5">
      <w:pPr>
        <w:numPr>
          <w:ilvl w:val="0"/>
          <w:numId w:val="72"/>
        </w:numPr>
        <w:spacing w:after="0" w:line="240" w:lineRule="auto"/>
        <w:jc w:val="both"/>
        <w:rPr>
          <w:rFonts w:ascii="Arial" w:hAnsi="Arial" w:cs="Arial"/>
          <w:sz w:val="24"/>
          <w:szCs w:val="24"/>
          <w:lang w:eastAsia="en-US"/>
        </w:rPr>
      </w:pPr>
      <w:r w:rsidRPr="002158F5">
        <w:rPr>
          <w:rFonts w:ascii="Arial" w:hAnsi="Arial" w:cs="Arial"/>
          <w:sz w:val="24"/>
          <w:szCs w:val="24"/>
          <w:lang w:eastAsia="en-US"/>
        </w:rPr>
        <w:t>This includes freestanding furniture and freestanding educational equipment, e.g., laptops, desktops, kindles, iPads etc. Please refer to Appendix ‘C’ for full details.</w:t>
      </w:r>
    </w:p>
    <w:p w14:paraId="76E3DDFA" w14:textId="77777777" w:rsidR="002158F5" w:rsidRPr="002158F5" w:rsidRDefault="002158F5" w:rsidP="002158F5">
      <w:pPr>
        <w:spacing w:after="0" w:line="240" w:lineRule="auto"/>
        <w:ind w:left="720"/>
        <w:contextualSpacing/>
        <w:jc w:val="both"/>
        <w:rPr>
          <w:rFonts w:ascii="Times New Roman" w:hAnsi="Times New Roman"/>
          <w:sz w:val="24"/>
          <w:szCs w:val="24"/>
        </w:rPr>
      </w:pPr>
    </w:p>
    <w:p w14:paraId="1EC7AAF8" w14:textId="77777777" w:rsidR="002158F5" w:rsidRPr="002158F5" w:rsidRDefault="002158F5" w:rsidP="002158F5">
      <w:pPr>
        <w:numPr>
          <w:ilvl w:val="0"/>
          <w:numId w:val="72"/>
        </w:numPr>
        <w:spacing w:after="0" w:line="240" w:lineRule="auto"/>
        <w:jc w:val="both"/>
        <w:rPr>
          <w:rFonts w:ascii="Arial" w:hAnsi="Arial" w:cs="Arial"/>
          <w:sz w:val="24"/>
          <w:szCs w:val="24"/>
          <w:lang w:eastAsia="en-US"/>
        </w:rPr>
      </w:pPr>
      <w:r w:rsidRPr="002158F5">
        <w:rPr>
          <w:rFonts w:ascii="Arial" w:hAnsi="Arial" w:cs="Arial"/>
          <w:sz w:val="24"/>
          <w:szCs w:val="24"/>
          <w:lang w:eastAsia="en-US"/>
        </w:rPr>
        <w:t xml:space="preserve">It does not include furniture and ICT purchased to install or refurbish an ICT suite. </w:t>
      </w:r>
    </w:p>
    <w:p w14:paraId="6CF6BC57" w14:textId="77777777" w:rsidR="002158F5" w:rsidRPr="002158F5" w:rsidRDefault="002158F5" w:rsidP="002158F5">
      <w:pPr>
        <w:spacing w:after="0" w:line="240" w:lineRule="auto"/>
        <w:jc w:val="both"/>
        <w:rPr>
          <w:rFonts w:ascii="Arial" w:hAnsi="Arial" w:cs="Arial"/>
          <w:sz w:val="24"/>
          <w:szCs w:val="24"/>
        </w:rPr>
      </w:pPr>
    </w:p>
    <w:p w14:paraId="50A4440D" w14:textId="77777777" w:rsidR="002158F5" w:rsidRPr="002158F5" w:rsidRDefault="002158F5" w:rsidP="002158F5">
      <w:pPr>
        <w:spacing w:after="0" w:line="240" w:lineRule="auto"/>
        <w:jc w:val="both"/>
        <w:rPr>
          <w:rFonts w:ascii="Arial" w:hAnsi="Arial" w:cs="Arial"/>
          <w:sz w:val="24"/>
          <w:szCs w:val="24"/>
        </w:rPr>
      </w:pPr>
      <w:r w:rsidRPr="002158F5">
        <w:rPr>
          <w:rFonts w:ascii="Arial" w:hAnsi="Arial" w:cs="Arial"/>
          <w:sz w:val="24"/>
          <w:szCs w:val="24"/>
        </w:rPr>
        <w:lastRenderedPageBreak/>
        <w:t xml:space="preserve">Recoverable VAT should be coded to the VAT cost centre: - </w:t>
      </w:r>
      <w:r w:rsidRPr="002158F5">
        <w:rPr>
          <w:rFonts w:ascii="Arial" w:hAnsi="Arial" w:cs="Arial"/>
          <w:b/>
          <w:sz w:val="24"/>
          <w:szCs w:val="24"/>
        </w:rPr>
        <w:t xml:space="preserve">VAT1 V1000 </w:t>
      </w:r>
      <w:r w:rsidRPr="002158F5">
        <w:rPr>
          <w:rFonts w:ascii="Arial" w:hAnsi="Arial" w:cs="Arial"/>
          <w:sz w:val="24"/>
          <w:szCs w:val="24"/>
        </w:rPr>
        <w:t xml:space="preserve"> </w:t>
      </w:r>
    </w:p>
    <w:p w14:paraId="48D376AC" w14:textId="77777777" w:rsidR="002158F5" w:rsidRPr="002158F5" w:rsidRDefault="002158F5" w:rsidP="002158F5">
      <w:pPr>
        <w:spacing w:after="0" w:line="240" w:lineRule="auto"/>
        <w:jc w:val="both"/>
        <w:rPr>
          <w:rFonts w:ascii="Arial" w:hAnsi="Arial"/>
          <w:b/>
          <w:sz w:val="24"/>
          <w:szCs w:val="24"/>
          <w:u w:val="single"/>
        </w:rPr>
      </w:pPr>
    </w:p>
    <w:p w14:paraId="737C770D" w14:textId="77777777" w:rsidR="002158F5" w:rsidRPr="002158F5" w:rsidRDefault="002158F5" w:rsidP="002158F5">
      <w:pPr>
        <w:spacing w:after="0" w:line="240" w:lineRule="auto"/>
        <w:jc w:val="both"/>
        <w:rPr>
          <w:rFonts w:ascii="Arial" w:hAnsi="Arial" w:cs="Arial"/>
          <w:b/>
          <w:sz w:val="24"/>
          <w:szCs w:val="24"/>
        </w:rPr>
      </w:pPr>
      <w:r w:rsidRPr="002158F5">
        <w:rPr>
          <w:rFonts w:ascii="Arial" w:hAnsi="Arial" w:cs="Arial"/>
          <w:b/>
          <w:sz w:val="24"/>
          <w:szCs w:val="24"/>
        </w:rPr>
        <w:t xml:space="preserve">Please Note:  </w:t>
      </w:r>
      <w:r w:rsidRPr="002158F5">
        <w:rPr>
          <w:rFonts w:ascii="Arial" w:hAnsi="Arial" w:cs="Arial"/>
          <w:sz w:val="24"/>
          <w:szCs w:val="24"/>
        </w:rPr>
        <w:t xml:space="preserve">If VA Schools use capital grant funding to pay for ICT equipment, the VAT will </w:t>
      </w:r>
      <w:r w:rsidRPr="002158F5">
        <w:rPr>
          <w:rFonts w:ascii="Arial" w:hAnsi="Arial" w:cs="Arial"/>
          <w:b/>
          <w:sz w:val="24"/>
          <w:szCs w:val="24"/>
          <w:u w:val="single"/>
        </w:rPr>
        <w:t>not</w:t>
      </w:r>
      <w:r w:rsidRPr="002158F5">
        <w:rPr>
          <w:rFonts w:ascii="Arial" w:hAnsi="Arial" w:cs="Arial"/>
          <w:sz w:val="24"/>
          <w:szCs w:val="24"/>
        </w:rPr>
        <w:t xml:space="preserve"> be recoverable.</w:t>
      </w:r>
    </w:p>
    <w:p w14:paraId="08F0345F" w14:textId="77777777" w:rsidR="002158F5" w:rsidRPr="002158F5" w:rsidRDefault="002158F5" w:rsidP="002158F5">
      <w:pPr>
        <w:spacing w:after="0" w:line="240" w:lineRule="auto"/>
        <w:jc w:val="both"/>
        <w:rPr>
          <w:rFonts w:ascii="Arial" w:hAnsi="Arial"/>
          <w:b/>
          <w:sz w:val="24"/>
          <w:szCs w:val="24"/>
          <w:u w:val="single"/>
        </w:rPr>
      </w:pPr>
    </w:p>
    <w:p w14:paraId="0215E3BA" w14:textId="77777777" w:rsidR="002158F5" w:rsidRPr="002158F5" w:rsidRDefault="002158F5" w:rsidP="002158F5">
      <w:pPr>
        <w:autoSpaceDE w:val="0"/>
        <w:autoSpaceDN w:val="0"/>
        <w:adjustRightInd w:val="0"/>
        <w:spacing w:after="0" w:line="240" w:lineRule="auto"/>
        <w:rPr>
          <w:rFonts w:ascii="Arial" w:hAnsi="Arial" w:cs="Arial"/>
          <w:b/>
          <w:bCs/>
          <w:sz w:val="24"/>
          <w:szCs w:val="24"/>
        </w:rPr>
      </w:pPr>
      <w:r w:rsidRPr="002158F5">
        <w:rPr>
          <w:rFonts w:ascii="Arial" w:hAnsi="Arial" w:cs="Arial"/>
          <w:b/>
          <w:bCs/>
          <w:sz w:val="24"/>
          <w:szCs w:val="24"/>
        </w:rPr>
        <w:t xml:space="preserve">Invoices from Contractors </w:t>
      </w:r>
    </w:p>
    <w:p w14:paraId="1CCE076D" w14:textId="77777777" w:rsidR="002158F5" w:rsidRPr="002158F5" w:rsidRDefault="002158F5" w:rsidP="002158F5">
      <w:pPr>
        <w:autoSpaceDE w:val="0"/>
        <w:autoSpaceDN w:val="0"/>
        <w:adjustRightInd w:val="0"/>
        <w:spacing w:after="0" w:line="240" w:lineRule="auto"/>
        <w:jc w:val="both"/>
        <w:rPr>
          <w:rFonts w:ascii="Arial" w:hAnsi="Arial" w:cs="Arial"/>
          <w:sz w:val="24"/>
          <w:szCs w:val="24"/>
        </w:rPr>
      </w:pPr>
    </w:p>
    <w:p w14:paraId="26FFA490" w14:textId="77777777" w:rsidR="002158F5" w:rsidRPr="002158F5" w:rsidRDefault="002158F5" w:rsidP="002158F5">
      <w:pPr>
        <w:autoSpaceDE w:val="0"/>
        <w:autoSpaceDN w:val="0"/>
        <w:adjustRightInd w:val="0"/>
        <w:spacing w:after="0" w:line="240" w:lineRule="auto"/>
        <w:jc w:val="both"/>
        <w:rPr>
          <w:rFonts w:ascii="Arial" w:hAnsi="Arial" w:cs="Arial"/>
          <w:sz w:val="24"/>
          <w:szCs w:val="24"/>
        </w:rPr>
      </w:pPr>
      <w:r w:rsidRPr="002158F5">
        <w:rPr>
          <w:rFonts w:ascii="Arial" w:hAnsi="Arial" w:cs="Arial"/>
          <w:sz w:val="24"/>
          <w:szCs w:val="24"/>
        </w:rPr>
        <w:t>When a VA school, (the GB) are constructing a completely new self-contained building, which will be used for non-business purposes, then the construction work may qualify as zero rated, subject to certain conditions. The contractor will require a certificate from the Governors</w:t>
      </w:r>
      <w:r w:rsidRPr="002158F5">
        <w:rPr>
          <w:rFonts w:ascii="Arial" w:hAnsi="Arial" w:cs="Arial"/>
          <w:color w:val="000000"/>
          <w:sz w:val="24"/>
          <w:szCs w:val="24"/>
          <w:lang w:val="en"/>
        </w:rPr>
        <w:t xml:space="preserve">, to confirm that the new  building will  be used solely for a ‘relevant charitable purpose’ </w:t>
      </w:r>
      <w:r w:rsidRPr="002158F5">
        <w:rPr>
          <w:rFonts w:ascii="Arial" w:hAnsi="Arial" w:cs="Arial"/>
          <w:sz w:val="24"/>
          <w:szCs w:val="24"/>
        </w:rPr>
        <w:t xml:space="preserve">to evidence that the construction qualifies for </w:t>
      </w:r>
      <w:r w:rsidRPr="002158F5">
        <w:rPr>
          <w:rFonts w:ascii="Arial" w:hAnsi="Arial" w:cs="Arial"/>
          <w:color w:val="000000"/>
          <w:sz w:val="24"/>
          <w:szCs w:val="24"/>
          <w:lang w:val="en"/>
        </w:rPr>
        <w:t>zero-rating</w:t>
      </w:r>
      <w:r w:rsidRPr="002158F5">
        <w:rPr>
          <w:rFonts w:ascii="Arial" w:hAnsi="Arial" w:cs="Arial"/>
          <w:sz w:val="24"/>
          <w:szCs w:val="24"/>
        </w:rPr>
        <w:t xml:space="preserve">  Please note a new classroom block, sports hall or other building used for community use would not qualify for zero rating. </w:t>
      </w:r>
    </w:p>
    <w:p w14:paraId="3858E920" w14:textId="77777777" w:rsidR="002158F5" w:rsidRPr="002158F5" w:rsidRDefault="002158F5" w:rsidP="002158F5">
      <w:pPr>
        <w:autoSpaceDE w:val="0"/>
        <w:autoSpaceDN w:val="0"/>
        <w:adjustRightInd w:val="0"/>
        <w:spacing w:after="0" w:line="240" w:lineRule="auto"/>
        <w:jc w:val="both"/>
        <w:rPr>
          <w:rFonts w:ascii="Arial" w:hAnsi="Arial" w:cs="Arial"/>
          <w:sz w:val="24"/>
          <w:szCs w:val="24"/>
        </w:rPr>
      </w:pPr>
      <w:r w:rsidRPr="002158F5">
        <w:rPr>
          <w:rFonts w:ascii="Arial" w:hAnsi="Arial" w:cs="Arial"/>
          <w:sz w:val="24"/>
          <w:szCs w:val="24"/>
        </w:rPr>
        <w:t xml:space="preserve"> </w:t>
      </w:r>
    </w:p>
    <w:p w14:paraId="45F44F09" w14:textId="77777777" w:rsidR="002158F5" w:rsidRPr="002158F5" w:rsidRDefault="002158F5" w:rsidP="002158F5">
      <w:pPr>
        <w:autoSpaceDE w:val="0"/>
        <w:autoSpaceDN w:val="0"/>
        <w:adjustRightInd w:val="0"/>
        <w:spacing w:after="0" w:line="240" w:lineRule="auto"/>
        <w:jc w:val="both"/>
        <w:rPr>
          <w:rFonts w:ascii="Arial" w:hAnsi="Arial" w:cs="Arial"/>
          <w:sz w:val="24"/>
          <w:szCs w:val="24"/>
        </w:rPr>
      </w:pPr>
      <w:r w:rsidRPr="002158F5">
        <w:rPr>
          <w:rFonts w:ascii="Arial" w:hAnsi="Arial" w:cs="Arial"/>
          <w:sz w:val="24"/>
          <w:szCs w:val="24"/>
        </w:rPr>
        <w:t xml:space="preserve">Refurbishment of a new block that is not self-contained   will incur standard rate VAT. </w:t>
      </w:r>
    </w:p>
    <w:p w14:paraId="4888E103" w14:textId="77777777" w:rsidR="002158F5" w:rsidRPr="002158F5" w:rsidRDefault="002158F5" w:rsidP="002158F5">
      <w:pPr>
        <w:spacing w:after="0" w:line="240" w:lineRule="auto"/>
        <w:jc w:val="both"/>
        <w:rPr>
          <w:rFonts w:ascii="Arial" w:hAnsi="Arial" w:cs="Arial"/>
          <w:sz w:val="24"/>
          <w:szCs w:val="24"/>
        </w:rPr>
      </w:pPr>
    </w:p>
    <w:p w14:paraId="462D1AA3" w14:textId="77777777" w:rsidR="002158F5" w:rsidRPr="002158F5" w:rsidRDefault="002158F5" w:rsidP="002158F5">
      <w:pPr>
        <w:keepNext/>
        <w:spacing w:after="0" w:line="240" w:lineRule="auto"/>
        <w:jc w:val="both"/>
        <w:outlineLvl w:val="3"/>
        <w:rPr>
          <w:rFonts w:ascii="Arial" w:hAnsi="Arial" w:cs="Arial"/>
          <w:b/>
          <w:bCs/>
          <w:sz w:val="24"/>
          <w:szCs w:val="24"/>
          <w:u w:val="single"/>
          <w:lang w:eastAsia="en-US"/>
        </w:rPr>
      </w:pPr>
      <w:r w:rsidRPr="002158F5">
        <w:rPr>
          <w:rFonts w:ascii="Arial" w:hAnsi="Arial" w:cs="Arial"/>
          <w:b/>
          <w:bCs/>
          <w:sz w:val="24"/>
          <w:szCs w:val="24"/>
          <w:u w:val="single"/>
          <w:lang w:eastAsia="en-US"/>
        </w:rPr>
        <w:t xml:space="preserve">Capital Projects and Devolved Formula Capital (DFC) </w:t>
      </w:r>
    </w:p>
    <w:p w14:paraId="4B63C44B" w14:textId="77777777" w:rsidR="002158F5" w:rsidRPr="002158F5" w:rsidRDefault="002158F5" w:rsidP="002158F5">
      <w:pPr>
        <w:autoSpaceDE w:val="0"/>
        <w:autoSpaceDN w:val="0"/>
        <w:adjustRightInd w:val="0"/>
        <w:spacing w:after="0" w:line="240" w:lineRule="auto"/>
        <w:jc w:val="both"/>
        <w:rPr>
          <w:rFonts w:ascii="Arial" w:hAnsi="Arial" w:cs="Arial"/>
          <w:sz w:val="24"/>
          <w:szCs w:val="24"/>
        </w:rPr>
      </w:pPr>
      <w:r w:rsidRPr="002158F5">
        <w:rPr>
          <w:rFonts w:ascii="Arial" w:hAnsi="Arial" w:cs="Arial"/>
          <w:sz w:val="24"/>
          <w:szCs w:val="24"/>
        </w:rPr>
        <w:t xml:space="preserve"> </w:t>
      </w:r>
    </w:p>
    <w:p w14:paraId="4D6E4C5C" w14:textId="77777777" w:rsidR="002158F5" w:rsidRPr="002158F5" w:rsidRDefault="002158F5" w:rsidP="002158F5">
      <w:pPr>
        <w:autoSpaceDE w:val="0"/>
        <w:autoSpaceDN w:val="0"/>
        <w:adjustRightInd w:val="0"/>
        <w:spacing w:after="0" w:line="240" w:lineRule="auto"/>
        <w:jc w:val="both"/>
        <w:rPr>
          <w:rFonts w:ascii="Arial" w:hAnsi="Arial" w:cs="Arial"/>
          <w:sz w:val="24"/>
          <w:szCs w:val="24"/>
        </w:rPr>
      </w:pPr>
      <w:r w:rsidRPr="002158F5">
        <w:rPr>
          <w:rFonts w:ascii="Arial" w:hAnsi="Arial" w:cs="Arial"/>
          <w:b/>
          <w:bCs/>
          <w:sz w:val="24"/>
          <w:szCs w:val="24"/>
        </w:rPr>
        <w:t xml:space="preserve">Non-VA Schools </w:t>
      </w:r>
    </w:p>
    <w:p w14:paraId="1B743A78" w14:textId="77777777" w:rsidR="002158F5" w:rsidRPr="002158F5" w:rsidRDefault="002158F5" w:rsidP="002158F5">
      <w:pPr>
        <w:autoSpaceDE w:val="0"/>
        <w:autoSpaceDN w:val="0"/>
        <w:adjustRightInd w:val="0"/>
        <w:spacing w:after="0" w:line="240" w:lineRule="auto"/>
        <w:jc w:val="both"/>
        <w:rPr>
          <w:rFonts w:ascii="Arial" w:hAnsi="Arial" w:cs="Arial"/>
          <w:sz w:val="24"/>
          <w:szCs w:val="24"/>
        </w:rPr>
      </w:pPr>
      <w:r w:rsidRPr="002158F5">
        <w:rPr>
          <w:rFonts w:ascii="Arial" w:hAnsi="Arial" w:cs="Arial"/>
          <w:b/>
          <w:bCs/>
          <w:sz w:val="24"/>
          <w:szCs w:val="24"/>
        </w:rPr>
        <w:t xml:space="preserve"> </w:t>
      </w:r>
    </w:p>
    <w:p w14:paraId="54F3C74A" w14:textId="77777777" w:rsidR="002158F5" w:rsidRPr="002158F5" w:rsidRDefault="002158F5" w:rsidP="002158F5">
      <w:pPr>
        <w:autoSpaceDE w:val="0"/>
        <w:autoSpaceDN w:val="0"/>
        <w:adjustRightInd w:val="0"/>
        <w:spacing w:after="0" w:line="240" w:lineRule="auto"/>
        <w:jc w:val="both"/>
        <w:rPr>
          <w:rFonts w:ascii="Arial" w:hAnsi="Arial" w:cs="Arial"/>
          <w:sz w:val="24"/>
          <w:szCs w:val="24"/>
        </w:rPr>
      </w:pPr>
      <w:r w:rsidRPr="002158F5">
        <w:rPr>
          <w:rFonts w:ascii="Arial" w:hAnsi="Arial" w:cs="Arial"/>
          <w:sz w:val="24"/>
          <w:szCs w:val="24"/>
        </w:rPr>
        <w:t xml:space="preserve">All construction work is standard rated, but VAT can be reclaimed in the normal way, from HMRC. </w:t>
      </w:r>
    </w:p>
    <w:p w14:paraId="2731367B" w14:textId="77777777" w:rsidR="002158F5" w:rsidRPr="002158F5" w:rsidRDefault="002158F5" w:rsidP="002158F5">
      <w:pPr>
        <w:autoSpaceDE w:val="0"/>
        <w:autoSpaceDN w:val="0"/>
        <w:adjustRightInd w:val="0"/>
        <w:spacing w:after="0" w:line="240" w:lineRule="auto"/>
        <w:jc w:val="both"/>
        <w:rPr>
          <w:rFonts w:ascii="Arial" w:hAnsi="Arial" w:cs="Arial"/>
          <w:sz w:val="24"/>
          <w:szCs w:val="24"/>
        </w:rPr>
      </w:pPr>
      <w:r w:rsidRPr="002158F5">
        <w:rPr>
          <w:rFonts w:ascii="Arial" w:hAnsi="Arial" w:cs="Arial"/>
          <w:sz w:val="24"/>
          <w:szCs w:val="24"/>
        </w:rPr>
        <w:t xml:space="preserve"> </w:t>
      </w:r>
    </w:p>
    <w:p w14:paraId="2603C2EF" w14:textId="77777777" w:rsidR="002158F5" w:rsidRPr="002158F5" w:rsidRDefault="002158F5" w:rsidP="002158F5">
      <w:pPr>
        <w:autoSpaceDE w:val="0"/>
        <w:autoSpaceDN w:val="0"/>
        <w:adjustRightInd w:val="0"/>
        <w:spacing w:after="0" w:line="240" w:lineRule="auto"/>
        <w:jc w:val="both"/>
        <w:rPr>
          <w:rFonts w:ascii="Arial" w:hAnsi="Arial" w:cs="Arial"/>
          <w:sz w:val="24"/>
          <w:szCs w:val="24"/>
        </w:rPr>
      </w:pPr>
      <w:r w:rsidRPr="002158F5">
        <w:rPr>
          <w:rFonts w:ascii="Arial" w:hAnsi="Arial" w:cs="Arial"/>
          <w:sz w:val="24"/>
          <w:szCs w:val="24"/>
        </w:rPr>
        <w:t>Expenditure through DFC can also be claimed back in the normal way</w:t>
      </w:r>
    </w:p>
    <w:p w14:paraId="795A11C7" w14:textId="77777777" w:rsidR="002158F5" w:rsidRPr="002158F5" w:rsidRDefault="002158F5" w:rsidP="002158F5">
      <w:pPr>
        <w:autoSpaceDE w:val="0"/>
        <w:autoSpaceDN w:val="0"/>
        <w:adjustRightInd w:val="0"/>
        <w:spacing w:after="0" w:line="240" w:lineRule="auto"/>
        <w:jc w:val="both"/>
        <w:rPr>
          <w:rFonts w:ascii="Arial" w:hAnsi="Arial" w:cs="Arial"/>
          <w:sz w:val="24"/>
          <w:szCs w:val="24"/>
        </w:rPr>
      </w:pPr>
      <w:r w:rsidRPr="002158F5">
        <w:rPr>
          <w:rFonts w:ascii="Arial" w:hAnsi="Arial" w:cs="Arial"/>
          <w:sz w:val="24"/>
          <w:szCs w:val="24"/>
        </w:rPr>
        <w:t xml:space="preserve"> </w:t>
      </w:r>
    </w:p>
    <w:p w14:paraId="0F690006" w14:textId="77777777" w:rsidR="002158F5" w:rsidRPr="002158F5" w:rsidRDefault="002158F5" w:rsidP="002158F5">
      <w:pPr>
        <w:autoSpaceDE w:val="0"/>
        <w:autoSpaceDN w:val="0"/>
        <w:adjustRightInd w:val="0"/>
        <w:spacing w:after="0" w:line="240" w:lineRule="auto"/>
        <w:jc w:val="both"/>
        <w:rPr>
          <w:rFonts w:ascii="Arial" w:hAnsi="Arial" w:cs="Arial"/>
          <w:sz w:val="24"/>
          <w:szCs w:val="24"/>
        </w:rPr>
      </w:pPr>
      <w:r w:rsidRPr="002158F5">
        <w:rPr>
          <w:rFonts w:ascii="Arial" w:hAnsi="Arial" w:cs="Arial"/>
          <w:sz w:val="24"/>
          <w:szCs w:val="24"/>
        </w:rPr>
        <w:t xml:space="preserve"> </w:t>
      </w:r>
    </w:p>
    <w:p w14:paraId="4A329C0E" w14:textId="77777777" w:rsidR="002158F5" w:rsidRPr="002158F5" w:rsidRDefault="002158F5" w:rsidP="002158F5">
      <w:pPr>
        <w:autoSpaceDE w:val="0"/>
        <w:autoSpaceDN w:val="0"/>
        <w:adjustRightInd w:val="0"/>
        <w:spacing w:after="0" w:line="240" w:lineRule="auto"/>
        <w:jc w:val="both"/>
        <w:rPr>
          <w:rFonts w:ascii="Arial" w:hAnsi="Arial" w:cs="Arial"/>
          <w:sz w:val="24"/>
          <w:szCs w:val="24"/>
        </w:rPr>
      </w:pPr>
      <w:r w:rsidRPr="002158F5">
        <w:rPr>
          <w:rFonts w:ascii="Arial" w:hAnsi="Arial" w:cs="Arial"/>
          <w:b/>
          <w:bCs/>
          <w:sz w:val="24"/>
          <w:szCs w:val="24"/>
        </w:rPr>
        <w:t xml:space="preserve">Trust Schools </w:t>
      </w:r>
    </w:p>
    <w:p w14:paraId="12998F91" w14:textId="77777777" w:rsidR="002158F5" w:rsidRPr="002158F5" w:rsidRDefault="002158F5" w:rsidP="002158F5">
      <w:pPr>
        <w:autoSpaceDE w:val="0"/>
        <w:autoSpaceDN w:val="0"/>
        <w:adjustRightInd w:val="0"/>
        <w:spacing w:after="0" w:line="240" w:lineRule="auto"/>
        <w:jc w:val="both"/>
        <w:rPr>
          <w:rFonts w:ascii="Arial" w:hAnsi="Arial" w:cs="Arial"/>
          <w:sz w:val="24"/>
          <w:szCs w:val="24"/>
        </w:rPr>
      </w:pPr>
      <w:r w:rsidRPr="002158F5">
        <w:rPr>
          <w:rFonts w:ascii="Arial" w:hAnsi="Arial" w:cs="Arial"/>
          <w:b/>
          <w:bCs/>
          <w:sz w:val="24"/>
          <w:szCs w:val="24"/>
        </w:rPr>
        <w:t xml:space="preserve"> </w:t>
      </w:r>
    </w:p>
    <w:p w14:paraId="28257648" w14:textId="77777777" w:rsidR="002158F5" w:rsidRPr="002158F5" w:rsidRDefault="002158F5" w:rsidP="002158F5">
      <w:pPr>
        <w:autoSpaceDE w:val="0"/>
        <w:autoSpaceDN w:val="0"/>
        <w:adjustRightInd w:val="0"/>
        <w:spacing w:after="0" w:line="240" w:lineRule="auto"/>
        <w:jc w:val="both"/>
        <w:rPr>
          <w:rFonts w:ascii="Arial" w:hAnsi="Arial" w:cs="Arial"/>
          <w:sz w:val="24"/>
          <w:szCs w:val="24"/>
        </w:rPr>
      </w:pPr>
      <w:r w:rsidRPr="002158F5">
        <w:rPr>
          <w:rFonts w:ascii="Arial" w:hAnsi="Arial" w:cs="Arial"/>
          <w:sz w:val="24"/>
          <w:szCs w:val="24"/>
        </w:rPr>
        <w:t xml:space="preserve">The formation of a Trust school does not currently bring about any changes to the way in which the school receives both its revenue and capital funding.  A Trust school will continue to receive its funding from the Local Authority, but the funding is delegated to the Governing Body, not the Trust.   </w:t>
      </w:r>
    </w:p>
    <w:p w14:paraId="4037825F" w14:textId="77777777" w:rsidR="002158F5" w:rsidRPr="002158F5" w:rsidRDefault="002158F5" w:rsidP="002158F5">
      <w:pPr>
        <w:autoSpaceDE w:val="0"/>
        <w:autoSpaceDN w:val="0"/>
        <w:adjustRightInd w:val="0"/>
        <w:spacing w:after="0" w:line="240" w:lineRule="auto"/>
        <w:jc w:val="both"/>
        <w:rPr>
          <w:rFonts w:ascii="Arial" w:hAnsi="Arial" w:cs="Arial"/>
          <w:sz w:val="24"/>
          <w:szCs w:val="24"/>
        </w:rPr>
      </w:pPr>
      <w:r w:rsidRPr="002158F5">
        <w:rPr>
          <w:rFonts w:ascii="Arial" w:hAnsi="Arial" w:cs="Arial"/>
          <w:sz w:val="24"/>
          <w:szCs w:val="24"/>
        </w:rPr>
        <w:t xml:space="preserve"> </w:t>
      </w:r>
    </w:p>
    <w:p w14:paraId="2C9144AA" w14:textId="77777777" w:rsidR="002158F5" w:rsidRPr="002158F5" w:rsidRDefault="002158F5" w:rsidP="002158F5">
      <w:pPr>
        <w:autoSpaceDE w:val="0"/>
        <w:autoSpaceDN w:val="0"/>
        <w:adjustRightInd w:val="0"/>
        <w:spacing w:after="0" w:line="240" w:lineRule="auto"/>
        <w:jc w:val="both"/>
        <w:rPr>
          <w:rFonts w:ascii="Arial" w:hAnsi="Arial" w:cs="Arial"/>
          <w:sz w:val="24"/>
          <w:szCs w:val="24"/>
        </w:rPr>
      </w:pPr>
      <w:r w:rsidRPr="002158F5">
        <w:rPr>
          <w:rFonts w:ascii="Arial" w:hAnsi="Arial" w:cs="Arial"/>
          <w:sz w:val="24"/>
          <w:szCs w:val="24"/>
        </w:rPr>
        <w:t xml:space="preserve">Currently there is no difference from that of a non-VA school, in the way that a Trust school recovers VAT on its day-to-day purchases or capital works.   </w:t>
      </w:r>
    </w:p>
    <w:p w14:paraId="5C03F28A" w14:textId="77777777" w:rsidR="002158F5" w:rsidRPr="002158F5" w:rsidRDefault="002158F5" w:rsidP="002158F5">
      <w:pPr>
        <w:autoSpaceDE w:val="0"/>
        <w:autoSpaceDN w:val="0"/>
        <w:adjustRightInd w:val="0"/>
        <w:spacing w:after="0" w:line="240" w:lineRule="auto"/>
        <w:jc w:val="both"/>
        <w:rPr>
          <w:rFonts w:ascii="Arial" w:hAnsi="Arial" w:cs="Arial"/>
          <w:sz w:val="24"/>
          <w:szCs w:val="24"/>
        </w:rPr>
      </w:pPr>
      <w:r w:rsidRPr="002158F5">
        <w:rPr>
          <w:rFonts w:ascii="Arial" w:hAnsi="Arial" w:cs="Arial"/>
          <w:sz w:val="24"/>
          <w:szCs w:val="24"/>
        </w:rPr>
        <w:t xml:space="preserve"> </w:t>
      </w:r>
    </w:p>
    <w:p w14:paraId="1E7C8E99" w14:textId="77777777" w:rsidR="002158F5" w:rsidRPr="002158F5" w:rsidRDefault="002158F5" w:rsidP="002158F5">
      <w:pPr>
        <w:autoSpaceDE w:val="0"/>
        <w:autoSpaceDN w:val="0"/>
        <w:adjustRightInd w:val="0"/>
        <w:spacing w:after="0" w:line="240" w:lineRule="auto"/>
        <w:jc w:val="both"/>
        <w:rPr>
          <w:rFonts w:ascii="Arial" w:hAnsi="Arial" w:cs="Arial"/>
          <w:sz w:val="24"/>
          <w:szCs w:val="24"/>
        </w:rPr>
      </w:pPr>
      <w:r w:rsidRPr="002158F5">
        <w:rPr>
          <w:rFonts w:ascii="Arial" w:hAnsi="Arial" w:cs="Arial"/>
          <w:sz w:val="24"/>
          <w:szCs w:val="24"/>
        </w:rPr>
        <w:t xml:space="preserve">VAT incurred on expenditure financed by DFC, can be recovered in the normal way, via the VAT return. </w:t>
      </w:r>
    </w:p>
    <w:p w14:paraId="2B773DBA" w14:textId="77777777" w:rsidR="002158F5" w:rsidRPr="002158F5" w:rsidRDefault="002158F5" w:rsidP="002158F5">
      <w:pPr>
        <w:autoSpaceDE w:val="0"/>
        <w:autoSpaceDN w:val="0"/>
        <w:adjustRightInd w:val="0"/>
        <w:spacing w:after="0" w:line="240" w:lineRule="auto"/>
        <w:jc w:val="both"/>
        <w:rPr>
          <w:rFonts w:ascii="Arial" w:hAnsi="Arial" w:cs="Arial"/>
          <w:sz w:val="24"/>
          <w:szCs w:val="24"/>
        </w:rPr>
      </w:pPr>
      <w:r w:rsidRPr="002158F5">
        <w:rPr>
          <w:rFonts w:ascii="Arial" w:hAnsi="Arial" w:cs="Arial"/>
          <w:sz w:val="24"/>
          <w:szCs w:val="24"/>
        </w:rPr>
        <w:t xml:space="preserve"> </w:t>
      </w:r>
    </w:p>
    <w:p w14:paraId="1887E09D" w14:textId="77777777" w:rsidR="002158F5" w:rsidRPr="002158F5" w:rsidRDefault="002158F5" w:rsidP="002158F5">
      <w:pPr>
        <w:autoSpaceDE w:val="0"/>
        <w:autoSpaceDN w:val="0"/>
        <w:adjustRightInd w:val="0"/>
        <w:spacing w:after="0" w:line="240" w:lineRule="auto"/>
        <w:jc w:val="both"/>
        <w:rPr>
          <w:rFonts w:ascii="Arial" w:hAnsi="Arial" w:cs="Arial"/>
          <w:sz w:val="24"/>
          <w:szCs w:val="24"/>
        </w:rPr>
      </w:pPr>
      <w:r w:rsidRPr="002158F5">
        <w:rPr>
          <w:rFonts w:ascii="Arial" w:hAnsi="Arial" w:cs="Arial"/>
          <w:sz w:val="24"/>
          <w:szCs w:val="24"/>
        </w:rPr>
        <w:t xml:space="preserve">The only exception is as follows.  Where construction costs include VAT at the standard rate, the VAT can only be claimed back on work funded by the Local Authority and not on construction work funded by external grants secured by the Trust or by any other funds generated by the Trust.  </w:t>
      </w:r>
    </w:p>
    <w:p w14:paraId="2FC0AAEC" w14:textId="77777777" w:rsidR="002158F5" w:rsidRPr="002158F5" w:rsidRDefault="002158F5" w:rsidP="002158F5">
      <w:pPr>
        <w:spacing w:after="0" w:line="240" w:lineRule="auto"/>
        <w:jc w:val="both"/>
        <w:rPr>
          <w:rFonts w:ascii="Arial" w:hAnsi="Arial" w:cs="Arial"/>
          <w:sz w:val="24"/>
          <w:szCs w:val="24"/>
        </w:rPr>
      </w:pPr>
    </w:p>
    <w:p w14:paraId="0D69E8F1" w14:textId="77777777" w:rsidR="002158F5" w:rsidRPr="002158F5" w:rsidRDefault="002158F5" w:rsidP="002158F5">
      <w:pPr>
        <w:spacing w:after="0" w:line="240" w:lineRule="auto"/>
        <w:jc w:val="both"/>
        <w:rPr>
          <w:rFonts w:ascii="Arial" w:hAnsi="Arial"/>
          <w:b/>
          <w:sz w:val="24"/>
          <w:szCs w:val="24"/>
          <w:u w:val="single"/>
        </w:rPr>
      </w:pPr>
    </w:p>
    <w:p w14:paraId="331A2AC9" w14:textId="77777777" w:rsidR="002158F5" w:rsidRPr="002158F5" w:rsidRDefault="002158F5" w:rsidP="002158F5">
      <w:pPr>
        <w:spacing w:after="0" w:line="240" w:lineRule="auto"/>
        <w:jc w:val="both"/>
        <w:rPr>
          <w:rFonts w:ascii="Arial" w:hAnsi="Arial" w:cs="Arial"/>
          <w:b/>
          <w:sz w:val="24"/>
          <w:szCs w:val="24"/>
          <w:u w:val="single"/>
        </w:rPr>
      </w:pPr>
      <w:r w:rsidRPr="002158F5">
        <w:rPr>
          <w:rFonts w:ascii="Arial" w:hAnsi="Arial"/>
          <w:b/>
          <w:sz w:val="24"/>
          <w:szCs w:val="24"/>
          <w:u w:val="single"/>
        </w:rPr>
        <w:t xml:space="preserve">Non-UK VAT – Invoices from Outside the UK </w:t>
      </w:r>
      <w:r w:rsidRPr="002158F5">
        <w:rPr>
          <w:rFonts w:ascii="Arial" w:hAnsi="Arial" w:cs="Arial"/>
          <w:b/>
          <w:sz w:val="24"/>
          <w:szCs w:val="24"/>
          <w:u w:val="single"/>
        </w:rPr>
        <w:t xml:space="preserve"> </w:t>
      </w:r>
    </w:p>
    <w:p w14:paraId="0DE83491" w14:textId="77777777" w:rsidR="002158F5" w:rsidRPr="002158F5" w:rsidRDefault="002158F5" w:rsidP="002158F5">
      <w:pPr>
        <w:spacing w:after="0" w:line="240" w:lineRule="auto"/>
        <w:jc w:val="both"/>
        <w:rPr>
          <w:rFonts w:ascii="Arial" w:hAnsi="Arial" w:cs="Arial"/>
          <w:sz w:val="24"/>
          <w:szCs w:val="24"/>
        </w:rPr>
      </w:pPr>
    </w:p>
    <w:p w14:paraId="20356676" w14:textId="77777777" w:rsidR="002158F5" w:rsidRPr="002158F5" w:rsidRDefault="002158F5" w:rsidP="002158F5">
      <w:pPr>
        <w:spacing w:after="0" w:line="240" w:lineRule="auto"/>
        <w:jc w:val="both"/>
        <w:rPr>
          <w:rFonts w:ascii="Arial" w:hAnsi="Arial" w:cs="Arial"/>
          <w:sz w:val="24"/>
          <w:szCs w:val="24"/>
        </w:rPr>
      </w:pPr>
    </w:p>
    <w:p w14:paraId="3BA870CB" w14:textId="77777777" w:rsidR="002158F5" w:rsidRPr="002158F5" w:rsidRDefault="002158F5" w:rsidP="002158F5">
      <w:pPr>
        <w:autoSpaceDE w:val="0"/>
        <w:autoSpaceDN w:val="0"/>
        <w:adjustRightInd w:val="0"/>
        <w:spacing w:after="0" w:line="240" w:lineRule="auto"/>
        <w:jc w:val="both"/>
        <w:rPr>
          <w:rFonts w:ascii="Arial" w:hAnsi="Arial" w:cs="Arial"/>
          <w:sz w:val="24"/>
          <w:szCs w:val="24"/>
          <w:lang w:val="en-US"/>
        </w:rPr>
      </w:pPr>
      <w:r w:rsidRPr="002158F5">
        <w:rPr>
          <w:rFonts w:ascii="Arial" w:hAnsi="Arial" w:cs="Arial"/>
          <w:sz w:val="24"/>
          <w:szCs w:val="24"/>
        </w:rPr>
        <w:lastRenderedPageBreak/>
        <w:t xml:space="preserve">These transactions are becoming more commonplace due to online purchasing. </w:t>
      </w:r>
    </w:p>
    <w:p w14:paraId="47FBF0DD" w14:textId="77777777" w:rsidR="002158F5" w:rsidRPr="002158F5" w:rsidRDefault="002158F5" w:rsidP="002158F5">
      <w:pPr>
        <w:autoSpaceDE w:val="0"/>
        <w:autoSpaceDN w:val="0"/>
        <w:adjustRightInd w:val="0"/>
        <w:spacing w:after="0" w:line="240" w:lineRule="auto"/>
        <w:jc w:val="both"/>
        <w:rPr>
          <w:rFonts w:ascii="Arial" w:hAnsi="Arial" w:cs="Arial"/>
          <w:sz w:val="24"/>
          <w:szCs w:val="24"/>
          <w:lang w:val="en-US"/>
        </w:rPr>
      </w:pPr>
    </w:p>
    <w:p w14:paraId="27543550" w14:textId="77777777" w:rsidR="002158F5" w:rsidRPr="002158F5" w:rsidRDefault="002158F5" w:rsidP="002158F5">
      <w:pPr>
        <w:autoSpaceDE w:val="0"/>
        <w:autoSpaceDN w:val="0"/>
        <w:adjustRightInd w:val="0"/>
        <w:spacing w:after="0" w:line="240" w:lineRule="auto"/>
        <w:jc w:val="both"/>
        <w:rPr>
          <w:rFonts w:ascii="Arial" w:hAnsi="Arial" w:cs="Arial"/>
          <w:sz w:val="24"/>
          <w:szCs w:val="24"/>
          <w:lang w:val="en-US"/>
        </w:rPr>
      </w:pPr>
      <w:r w:rsidRPr="002158F5">
        <w:rPr>
          <w:rFonts w:ascii="Arial" w:hAnsi="Arial" w:cs="Arial"/>
          <w:sz w:val="24"/>
          <w:szCs w:val="24"/>
          <w:lang w:val="en-US"/>
        </w:rPr>
        <w:t xml:space="preserve">The nationality of a supplier is not always obvious, but it can be verified by checking the company’s VAT registration number. </w:t>
      </w:r>
    </w:p>
    <w:p w14:paraId="648E0E89" w14:textId="77777777" w:rsidR="002158F5" w:rsidRPr="002158F5" w:rsidRDefault="002158F5" w:rsidP="002158F5">
      <w:pPr>
        <w:autoSpaceDE w:val="0"/>
        <w:autoSpaceDN w:val="0"/>
        <w:adjustRightInd w:val="0"/>
        <w:spacing w:after="0" w:line="240" w:lineRule="auto"/>
        <w:jc w:val="both"/>
        <w:rPr>
          <w:rFonts w:ascii="Arial" w:hAnsi="Arial" w:cs="Arial"/>
          <w:sz w:val="24"/>
          <w:szCs w:val="24"/>
          <w:lang w:val="en-US"/>
        </w:rPr>
      </w:pPr>
    </w:p>
    <w:p w14:paraId="38D07AC2" w14:textId="77777777" w:rsidR="002158F5" w:rsidRPr="002158F5" w:rsidRDefault="002158F5" w:rsidP="002158F5">
      <w:pPr>
        <w:autoSpaceDE w:val="0"/>
        <w:autoSpaceDN w:val="0"/>
        <w:adjustRightInd w:val="0"/>
        <w:spacing w:after="0" w:line="240" w:lineRule="auto"/>
        <w:jc w:val="both"/>
        <w:rPr>
          <w:rFonts w:ascii="Arial" w:hAnsi="Arial" w:cs="Arial"/>
          <w:sz w:val="24"/>
          <w:szCs w:val="24"/>
          <w:lang w:val="en-US"/>
        </w:rPr>
      </w:pPr>
      <w:r w:rsidRPr="002158F5">
        <w:rPr>
          <w:rFonts w:ascii="Arial" w:hAnsi="Arial" w:cs="Arial"/>
          <w:sz w:val="24"/>
          <w:szCs w:val="24"/>
          <w:lang w:val="en-US"/>
        </w:rPr>
        <w:t xml:space="preserve">VAT registration numbers have a country identification code prefix. For UK suppliers, the prefix code is </w:t>
      </w:r>
      <w:r w:rsidRPr="002158F5">
        <w:rPr>
          <w:rFonts w:ascii="Arial" w:hAnsi="Arial" w:cs="Arial"/>
          <w:b/>
          <w:sz w:val="24"/>
          <w:szCs w:val="24"/>
          <w:lang w:val="en-US"/>
        </w:rPr>
        <w:t xml:space="preserve">GB, </w:t>
      </w:r>
      <w:r w:rsidRPr="002158F5">
        <w:rPr>
          <w:rFonts w:ascii="Arial" w:hAnsi="Arial" w:cs="Arial"/>
          <w:sz w:val="24"/>
          <w:szCs w:val="24"/>
          <w:lang w:val="en-US"/>
        </w:rPr>
        <w:t xml:space="preserve">but often only the numeric reference appears on invoices issued to UK customers. Therefore, invoices prefixed with any other alpha prefix code will be from outside the UK. </w:t>
      </w:r>
    </w:p>
    <w:p w14:paraId="310227EA" w14:textId="77777777" w:rsidR="002158F5" w:rsidRPr="002158F5" w:rsidRDefault="002158F5" w:rsidP="002158F5">
      <w:pPr>
        <w:autoSpaceDE w:val="0"/>
        <w:autoSpaceDN w:val="0"/>
        <w:adjustRightInd w:val="0"/>
        <w:spacing w:after="0" w:line="240" w:lineRule="auto"/>
        <w:jc w:val="both"/>
        <w:rPr>
          <w:rFonts w:ascii="Arial" w:hAnsi="Arial" w:cs="Arial"/>
          <w:sz w:val="24"/>
          <w:szCs w:val="24"/>
          <w:lang w:val="en-US"/>
        </w:rPr>
      </w:pPr>
    </w:p>
    <w:p w14:paraId="3AC201C4" w14:textId="77777777" w:rsidR="002158F5" w:rsidRPr="002158F5" w:rsidRDefault="002158F5" w:rsidP="002158F5">
      <w:pPr>
        <w:autoSpaceDE w:val="0"/>
        <w:autoSpaceDN w:val="0"/>
        <w:adjustRightInd w:val="0"/>
        <w:spacing w:after="0" w:line="240" w:lineRule="auto"/>
        <w:jc w:val="both"/>
        <w:rPr>
          <w:rFonts w:ascii="Arial" w:hAnsi="Arial" w:cs="Arial"/>
          <w:sz w:val="24"/>
          <w:szCs w:val="24"/>
          <w:lang w:val="en-US"/>
        </w:rPr>
      </w:pPr>
    </w:p>
    <w:p w14:paraId="3FCA9A2A" w14:textId="77777777" w:rsidR="002158F5" w:rsidRPr="002158F5" w:rsidRDefault="002158F5" w:rsidP="002158F5">
      <w:pPr>
        <w:autoSpaceDE w:val="0"/>
        <w:autoSpaceDN w:val="0"/>
        <w:adjustRightInd w:val="0"/>
        <w:spacing w:after="0" w:line="240" w:lineRule="auto"/>
        <w:jc w:val="both"/>
        <w:rPr>
          <w:rFonts w:ascii="Arial" w:hAnsi="Arial" w:cs="Arial"/>
          <w:sz w:val="24"/>
          <w:szCs w:val="24"/>
          <w:lang w:val="en-US"/>
        </w:rPr>
      </w:pPr>
      <w:r w:rsidRPr="002158F5">
        <w:rPr>
          <w:rFonts w:ascii="Arial" w:hAnsi="Arial" w:cs="Arial"/>
          <w:sz w:val="24"/>
          <w:szCs w:val="24"/>
          <w:lang w:val="en-US"/>
        </w:rPr>
        <w:t>Examples are as follows: -</w:t>
      </w:r>
    </w:p>
    <w:p w14:paraId="5A890E8E" w14:textId="77777777" w:rsidR="002158F5" w:rsidRPr="002158F5" w:rsidRDefault="002158F5" w:rsidP="002158F5">
      <w:pPr>
        <w:autoSpaceDE w:val="0"/>
        <w:autoSpaceDN w:val="0"/>
        <w:adjustRightInd w:val="0"/>
        <w:spacing w:after="0" w:line="240" w:lineRule="auto"/>
        <w:jc w:val="both"/>
        <w:rPr>
          <w:rFonts w:ascii="Arial" w:hAnsi="Arial" w:cs="Arial"/>
          <w:sz w:val="24"/>
          <w:szCs w:val="24"/>
          <w:lang w:val="en-US"/>
        </w:rPr>
      </w:pPr>
    </w:p>
    <w:tbl>
      <w:tblPr>
        <w:tblW w:w="3300" w:type="dxa"/>
        <w:jc w:val="center"/>
        <w:tblLook w:val="04A0" w:firstRow="1" w:lastRow="0" w:firstColumn="1" w:lastColumn="0" w:noHBand="0" w:noVBand="1"/>
      </w:tblPr>
      <w:tblGrid>
        <w:gridCol w:w="2540"/>
        <w:gridCol w:w="760"/>
      </w:tblGrid>
      <w:tr w:rsidR="002158F5" w:rsidRPr="002158F5" w14:paraId="72857FF8" w14:textId="77777777" w:rsidTr="00223A30">
        <w:trPr>
          <w:trHeight w:val="300"/>
          <w:jc w:val="center"/>
        </w:trPr>
        <w:tc>
          <w:tcPr>
            <w:tcW w:w="2540" w:type="dxa"/>
            <w:tcBorders>
              <w:top w:val="single" w:sz="4" w:space="0" w:color="auto"/>
              <w:left w:val="single" w:sz="4" w:space="0" w:color="auto"/>
              <w:bottom w:val="single" w:sz="4" w:space="0" w:color="auto"/>
              <w:right w:val="single" w:sz="4" w:space="0" w:color="auto"/>
            </w:tcBorders>
            <w:noWrap/>
            <w:vAlign w:val="bottom"/>
            <w:hideMark/>
          </w:tcPr>
          <w:p w14:paraId="57003A7F" w14:textId="77777777" w:rsidR="002158F5" w:rsidRPr="002158F5" w:rsidRDefault="002158F5" w:rsidP="002158F5">
            <w:pPr>
              <w:spacing w:after="0" w:line="240" w:lineRule="auto"/>
              <w:rPr>
                <w:rFonts w:ascii="Arial" w:hAnsi="Arial" w:cs="Arial"/>
                <w:color w:val="000000"/>
                <w:sz w:val="24"/>
                <w:szCs w:val="24"/>
              </w:rPr>
            </w:pPr>
            <w:r w:rsidRPr="002158F5">
              <w:rPr>
                <w:rFonts w:ascii="Arial" w:hAnsi="Arial" w:cs="Arial"/>
                <w:color w:val="000000"/>
                <w:sz w:val="24"/>
                <w:szCs w:val="24"/>
              </w:rPr>
              <w:t>Denmark</w:t>
            </w:r>
          </w:p>
        </w:tc>
        <w:tc>
          <w:tcPr>
            <w:tcW w:w="760" w:type="dxa"/>
            <w:tcBorders>
              <w:top w:val="single" w:sz="4" w:space="0" w:color="auto"/>
              <w:left w:val="nil"/>
              <w:bottom w:val="single" w:sz="4" w:space="0" w:color="auto"/>
              <w:right w:val="single" w:sz="4" w:space="0" w:color="auto"/>
            </w:tcBorders>
            <w:noWrap/>
            <w:vAlign w:val="bottom"/>
            <w:hideMark/>
          </w:tcPr>
          <w:p w14:paraId="3ED0FCF8" w14:textId="77777777" w:rsidR="002158F5" w:rsidRPr="002158F5" w:rsidRDefault="002158F5" w:rsidP="002158F5">
            <w:pPr>
              <w:spacing w:after="0" w:line="240" w:lineRule="auto"/>
              <w:jc w:val="center"/>
              <w:rPr>
                <w:rFonts w:ascii="Arial" w:hAnsi="Arial" w:cs="Arial"/>
                <w:color w:val="000000"/>
                <w:sz w:val="24"/>
                <w:szCs w:val="24"/>
              </w:rPr>
            </w:pPr>
            <w:r w:rsidRPr="002158F5">
              <w:rPr>
                <w:rFonts w:ascii="Arial" w:hAnsi="Arial" w:cs="Arial"/>
                <w:color w:val="000000"/>
                <w:sz w:val="24"/>
                <w:szCs w:val="24"/>
              </w:rPr>
              <w:t>DK</w:t>
            </w:r>
          </w:p>
        </w:tc>
      </w:tr>
      <w:tr w:rsidR="002158F5" w:rsidRPr="002158F5" w14:paraId="02BCE7F4" w14:textId="77777777" w:rsidTr="00223A30">
        <w:trPr>
          <w:trHeight w:val="300"/>
          <w:jc w:val="center"/>
        </w:trPr>
        <w:tc>
          <w:tcPr>
            <w:tcW w:w="2540" w:type="dxa"/>
            <w:tcBorders>
              <w:top w:val="nil"/>
              <w:left w:val="single" w:sz="4" w:space="0" w:color="auto"/>
              <w:bottom w:val="single" w:sz="4" w:space="0" w:color="auto"/>
              <w:right w:val="single" w:sz="4" w:space="0" w:color="auto"/>
            </w:tcBorders>
            <w:noWrap/>
            <w:vAlign w:val="bottom"/>
            <w:hideMark/>
          </w:tcPr>
          <w:p w14:paraId="068B510C" w14:textId="77777777" w:rsidR="002158F5" w:rsidRPr="002158F5" w:rsidRDefault="002158F5" w:rsidP="002158F5">
            <w:pPr>
              <w:spacing w:after="0" w:line="240" w:lineRule="auto"/>
              <w:rPr>
                <w:rFonts w:ascii="Arial" w:hAnsi="Arial" w:cs="Arial"/>
                <w:color w:val="000000"/>
                <w:sz w:val="24"/>
                <w:szCs w:val="24"/>
              </w:rPr>
            </w:pPr>
            <w:r w:rsidRPr="002158F5">
              <w:rPr>
                <w:rFonts w:ascii="Arial" w:hAnsi="Arial" w:cs="Arial"/>
                <w:color w:val="000000"/>
                <w:sz w:val="24"/>
                <w:szCs w:val="24"/>
              </w:rPr>
              <w:t>France</w:t>
            </w:r>
          </w:p>
        </w:tc>
        <w:tc>
          <w:tcPr>
            <w:tcW w:w="760" w:type="dxa"/>
            <w:tcBorders>
              <w:top w:val="nil"/>
              <w:left w:val="nil"/>
              <w:bottom w:val="single" w:sz="4" w:space="0" w:color="auto"/>
              <w:right w:val="single" w:sz="4" w:space="0" w:color="auto"/>
            </w:tcBorders>
            <w:noWrap/>
            <w:vAlign w:val="bottom"/>
            <w:hideMark/>
          </w:tcPr>
          <w:p w14:paraId="29B0E7E4" w14:textId="77777777" w:rsidR="002158F5" w:rsidRPr="002158F5" w:rsidRDefault="002158F5" w:rsidP="002158F5">
            <w:pPr>
              <w:spacing w:after="0" w:line="240" w:lineRule="auto"/>
              <w:jc w:val="center"/>
              <w:rPr>
                <w:rFonts w:ascii="Arial" w:hAnsi="Arial" w:cs="Arial"/>
                <w:color w:val="000000"/>
                <w:sz w:val="24"/>
                <w:szCs w:val="24"/>
              </w:rPr>
            </w:pPr>
            <w:r w:rsidRPr="002158F5">
              <w:rPr>
                <w:rFonts w:ascii="Arial" w:hAnsi="Arial" w:cs="Arial"/>
                <w:color w:val="000000"/>
                <w:sz w:val="24"/>
                <w:szCs w:val="24"/>
              </w:rPr>
              <w:t>FR</w:t>
            </w:r>
          </w:p>
        </w:tc>
      </w:tr>
      <w:tr w:rsidR="002158F5" w:rsidRPr="002158F5" w14:paraId="3958540F" w14:textId="77777777" w:rsidTr="00223A30">
        <w:trPr>
          <w:trHeight w:val="300"/>
          <w:jc w:val="center"/>
        </w:trPr>
        <w:tc>
          <w:tcPr>
            <w:tcW w:w="2540" w:type="dxa"/>
            <w:tcBorders>
              <w:top w:val="nil"/>
              <w:left w:val="single" w:sz="4" w:space="0" w:color="auto"/>
              <w:bottom w:val="single" w:sz="4" w:space="0" w:color="auto"/>
              <w:right w:val="single" w:sz="4" w:space="0" w:color="auto"/>
            </w:tcBorders>
            <w:noWrap/>
            <w:vAlign w:val="bottom"/>
            <w:hideMark/>
          </w:tcPr>
          <w:p w14:paraId="241B321E" w14:textId="77777777" w:rsidR="002158F5" w:rsidRPr="002158F5" w:rsidRDefault="002158F5" w:rsidP="002158F5">
            <w:pPr>
              <w:spacing w:after="0" w:line="240" w:lineRule="auto"/>
              <w:rPr>
                <w:rFonts w:ascii="Arial" w:hAnsi="Arial" w:cs="Arial"/>
                <w:color w:val="000000"/>
                <w:sz w:val="24"/>
                <w:szCs w:val="24"/>
              </w:rPr>
            </w:pPr>
            <w:r w:rsidRPr="002158F5">
              <w:rPr>
                <w:rFonts w:ascii="Arial" w:hAnsi="Arial" w:cs="Arial"/>
                <w:color w:val="000000"/>
                <w:sz w:val="24"/>
                <w:szCs w:val="24"/>
              </w:rPr>
              <w:t xml:space="preserve">Germany </w:t>
            </w:r>
          </w:p>
        </w:tc>
        <w:tc>
          <w:tcPr>
            <w:tcW w:w="760" w:type="dxa"/>
            <w:tcBorders>
              <w:top w:val="nil"/>
              <w:left w:val="nil"/>
              <w:bottom w:val="single" w:sz="4" w:space="0" w:color="auto"/>
              <w:right w:val="single" w:sz="4" w:space="0" w:color="auto"/>
            </w:tcBorders>
            <w:noWrap/>
            <w:vAlign w:val="bottom"/>
            <w:hideMark/>
          </w:tcPr>
          <w:p w14:paraId="425E5E66" w14:textId="77777777" w:rsidR="002158F5" w:rsidRPr="002158F5" w:rsidRDefault="002158F5" w:rsidP="002158F5">
            <w:pPr>
              <w:spacing w:after="0" w:line="240" w:lineRule="auto"/>
              <w:jc w:val="center"/>
              <w:rPr>
                <w:rFonts w:ascii="Arial" w:hAnsi="Arial" w:cs="Arial"/>
                <w:color w:val="000000"/>
                <w:sz w:val="24"/>
                <w:szCs w:val="24"/>
              </w:rPr>
            </w:pPr>
            <w:r w:rsidRPr="002158F5">
              <w:rPr>
                <w:rFonts w:ascii="Arial" w:hAnsi="Arial" w:cs="Arial"/>
                <w:color w:val="000000"/>
                <w:sz w:val="24"/>
                <w:szCs w:val="24"/>
              </w:rPr>
              <w:t>DE</w:t>
            </w:r>
          </w:p>
        </w:tc>
      </w:tr>
      <w:tr w:rsidR="002158F5" w:rsidRPr="002158F5" w14:paraId="2A033E49" w14:textId="77777777" w:rsidTr="00223A30">
        <w:trPr>
          <w:trHeight w:val="300"/>
          <w:jc w:val="center"/>
        </w:trPr>
        <w:tc>
          <w:tcPr>
            <w:tcW w:w="2540" w:type="dxa"/>
            <w:tcBorders>
              <w:top w:val="nil"/>
              <w:left w:val="single" w:sz="4" w:space="0" w:color="auto"/>
              <w:bottom w:val="single" w:sz="4" w:space="0" w:color="auto"/>
              <w:right w:val="single" w:sz="4" w:space="0" w:color="auto"/>
            </w:tcBorders>
            <w:noWrap/>
            <w:vAlign w:val="bottom"/>
            <w:hideMark/>
          </w:tcPr>
          <w:p w14:paraId="0C9D9799" w14:textId="77777777" w:rsidR="002158F5" w:rsidRPr="002158F5" w:rsidRDefault="002158F5" w:rsidP="002158F5">
            <w:pPr>
              <w:spacing w:after="0" w:line="240" w:lineRule="auto"/>
              <w:rPr>
                <w:rFonts w:ascii="Arial" w:hAnsi="Arial" w:cs="Arial"/>
                <w:color w:val="000000"/>
                <w:sz w:val="24"/>
                <w:szCs w:val="24"/>
              </w:rPr>
            </w:pPr>
            <w:r w:rsidRPr="002158F5">
              <w:rPr>
                <w:rFonts w:ascii="Arial" w:hAnsi="Arial" w:cs="Arial"/>
                <w:color w:val="000000"/>
                <w:sz w:val="24"/>
                <w:szCs w:val="24"/>
              </w:rPr>
              <w:t>Portugal</w:t>
            </w:r>
          </w:p>
        </w:tc>
        <w:tc>
          <w:tcPr>
            <w:tcW w:w="760" w:type="dxa"/>
            <w:tcBorders>
              <w:top w:val="nil"/>
              <w:left w:val="nil"/>
              <w:bottom w:val="single" w:sz="4" w:space="0" w:color="auto"/>
              <w:right w:val="single" w:sz="4" w:space="0" w:color="auto"/>
            </w:tcBorders>
            <w:noWrap/>
            <w:vAlign w:val="bottom"/>
            <w:hideMark/>
          </w:tcPr>
          <w:p w14:paraId="14CD7B63" w14:textId="77777777" w:rsidR="002158F5" w:rsidRPr="002158F5" w:rsidRDefault="002158F5" w:rsidP="002158F5">
            <w:pPr>
              <w:spacing w:after="0" w:line="240" w:lineRule="auto"/>
              <w:jc w:val="center"/>
              <w:rPr>
                <w:rFonts w:ascii="Arial" w:hAnsi="Arial" w:cs="Arial"/>
                <w:color w:val="000000"/>
                <w:sz w:val="24"/>
                <w:szCs w:val="24"/>
              </w:rPr>
            </w:pPr>
            <w:r w:rsidRPr="002158F5">
              <w:rPr>
                <w:rFonts w:ascii="Arial" w:hAnsi="Arial" w:cs="Arial"/>
                <w:color w:val="000000"/>
                <w:sz w:val="24"/>
                <w:szCs w:val="24"/>
              </w:rPr>
              <w:t>PT</w:t>
            </w:r>
          </w:p>
        </w:tc>
      </w:tr>
      <w:tr w:rsidR="002158F5" w:rsidRPr="002158F5" w14:paraId="7EB90D9F" w14:textId="77777777" w:rsidTr="00223A30">
        <w:trPr>
          <w:trHeight w:val="300"/>
          <w:jc w:val="center"/>
        </w:trPr>
        <w:tc>
          <w:tcPr>
            <w:tcW w:w="2540" w:type="dxa"/>
            <w:tcBorders>
              <w:top w:val="nil"/>
              <w:left w:val="single" w:sz="4" w:space="0" w:color="auto"/>
              <w:bottom w:val="single" w:sz="4" w:space="0" w:color="auto"/>
              <w:right w:val="single" w:sz="4" w:space="0" w:color="auto"/>
            </w:tcBorders>
            <w:noWrap/>
            <w:vAlign w:val="bottom"/>
            <w:hideMark/>
          </w:tcPr>
          <w:p w14:paraId="59794EA2" w14:textId="77777777" w:rsidR="002158F5" w:rsidRPr="002158F5" w:rsidRDefault="002158F5" w:rsidP="002158F5">
            <w:pPr>
              <w:spacing w:after="0" w:line="240" w:lineRule="auto"/>
              <w:rPr>
                <w:rFonts w:ascii="Arial" w:hAnsi="Arial" w:cs="Arial"/>
                <w:color w:val="000000"/>
                <w:sz w:val="24"/>
                <w:szCs w:val="24"/>
              </w:rPr>
            </w:pPr>
            <w:r w:rsidRPr="002158F5">
              <w:rPr>
                <w:rFonts w:ascii="Arial" w:hAnsi="Arial" w:cs="Arial"/>
                <w:color w:val="000000"/>
                <w:sz w:val="24"/>
                <w:szCs w:val="24"/>
              </w:rPr>
              <w:t>Spain</w:t>
            </w:r>
          </w:p>
        </w:tc>
        <w:tc>
          <w:tcPr>
            <w:tcW w:w="760" w:type="dxa"/>
            <w:tcBorders>
              <w:top w:val="nil"/>
              <w:left w:val="nil"/>
              <w:bottom w:val="single" w:sz="4" w:space="0" w:color="auto"/>
              <w:right w:val="single" w:sz="4" w:space="0" w:color="auto"/>
            </w:tcBorders>
            <w:noWrap/>
            <w:vAlign w:val="bottom"/>
            <w:hideMark/>
          </w:tcPr>
          <w:p w14:paraId="1DCA8E12" w14:textId="77777777" w:rsidR="002158F5" w:rsidRPr="002158F5" w:rsidRDefault="002158F5" w:rsidP="002158F5">
            <w:pPr>
              <w:spacing w:after="0" w:line="240" w:lineRule="auto"/>
              <w:jc w:val="center"/>
              <w:rPr>
                <w:rFonts w:ascii="Arial" w:hAnsi="Arial" w:cs="Arial"/>
                <w:color w:val="000000"/>
                <w:sz w:val="24"/>
                <w:szCs w:val="24"/>
              </w:rPr>
            </w:pPr>
            <w:r w:rsidRPr="002158F5">
              <w:rPr>
                <w:rFonts w:ascii="Arial" w:hAnsi="Arial" w:cs="Arial"/>
                <w:color w:val="000000"/>
                <w:sz w:val="24"/>
                <w:szCs w:val="24"/>
              </w:rPr>
              <w:t>ES</w:t>
            </w:r>
          </w:p>
        </w:tc>
      </w:tr>
      <w:tr w:rsidR="002158F5" w:rsidRPr="002158F5" w14:paraId="4309C733" w14:textId="77777777" w:rsidTr="00223A30">
        <w:trPr>
          <w:trHeight w:val="300"/>
          <w:jc w:val="center"/>
        </w:trPr>
        <w:tc>
          <w:tcPr>
            <w:tcW w:w="2540" w:type="dxa"/>
            <w:tcBorders>
              <w:top w:val="nil"/>
              <w:left w:val="single" w:sz="4" w:space="0" w:color="auto"/>
              <w:bottom w:val="single" w:sz="4" w:space="0" w:color="auto"/>
              <w:right w:val="single" w:sz="4" w:space="0" w:color="auto"/>
            </w:tcBorders>
            <w:noWrap/>
            <w:vAlign w:val="bottom"/>
            <w:hideMark/>
          </w:tcPr>
          <w:p w14:paraId="1C4C78BC" w14:textId="77777777" w:rsidR="002158F5" w:rsidRPr="002158F5" w:rsidRDefault="002158F5" w:rsidP="002158F5">
            <w:pPr>
              <w:spacing w:after="0" w:line="240" w:lineRule="auto"/>
              <w:rPr>
                <w:rFonts w:ascii="Arial" w:hAnsi="Arial" w:cs="Arial"/>
                <w:color w:val="000000"/>
                <w:sz w:val="24"/>
                <w:szCs w:val="24"/>
              </w:rPr>
            </w:pPr>
            <w:r w:rsidRPr="002158F5">
              <w:rPr>
                <w:rFonts w:ascii="Arial" w:hAnsi="Arial" w:cs="Arial"/>
                <w:color w:val="000000"/>
                <w:sz w:val="24"/>
                <w:szCs w:val="24"/>
              </w:rPr>
              <w:t>The Netherlands</w:t>
            </w:r>
          </w:p>
        </w:tc>
        <w:tc>
          <w:tcPr>
            <w:tcW w:w="760" w:type="dxa"/>
            <w:tcBorders>
              <w:top w:val="nil"/>
              <w:left w:val="nil"/>
              <w:bottom w:val="single" w:sz="4" w:space="0" w:color="auto"/>
              <w:right w:val="single" w:sz="4" w:space="0" w:color="auto"/>
            </w:tcBorders>
            <w:noWrap/>
            <w:vAlign w:val="bottom"/>
            <w:hideMark/>
          </w:tcPr>
          <w:p w14:paraId="3CC09465" w14:textId="77777777" w:rsidR="002158F5" w:rsidRPr="002158F5" w:rsidRDefault="002158F5" w:rsidP="002158F5">
            <w:pPr>
              <w:spacing w:after="0" w:line="240" w:lineRule="auto"/>
              <w:jc w:val="center"/>
              <w:rPr>
                <w:rFonts w:ascii="Arial" w:hAnsi="Arial" w:cs="Arial"/>
                <w:color w:val="000000"/>
                <w:sz w:val="24"/>
                <w:szCs w:val="24"/>
              </w:rPr>
            </w:pPr>
            <w:r w:rsidRPr="002158F5">
              <w:rPr>
                <w:rFonts w:ascii="Arial" w:hAnsi="Arial" w:cs="Arial"/>
                <w:color w:val="000000"/>
                <w:sz w:val="24"/>
                <w:szCs w:val="24"/>
              </w:rPr>
              <w:t>NL</w:t>
            </w:r>
          </w:p>
        </w:tc>
      </w:tr>
    </w:tbl>
    <w:p w14:paraId="692BC791" w14:textId="77777777" w:rsidR="002158F5" w:rsidRPr="002158F5" w:rsidRDefault="002158F5" w:rsidP="002158F5">
      <w:pPr>
        <w:autoSpaceDE w:val="0"/>
        <w:autoSpaceDN w:val="0"/>
        <w:adjustRightInd w:val="0"/>
        <w:spacing w:after="0" w:line="240" w:lineRule="auto"/>
        <w:jc w:val="both"/>
        <w:rPr>
          <w:rFonts w:ascii="Arial" w:hAnsi="Arial" w:cs="Arial"/>
          <w:b/>
          <w:sz w:val="24"/>
          <w:szCs w:val="24"/>
          <w:lang w:val="en-US"/>
        </w:rPr>
      </w:pPr>
    </w:p>
    <w:p w14:paraId="4F93EFEC" w14:textId="77777777" w:rsidR="002158F5" w:rsidRPr="002158F5" w:rsidRDefault="002158F5" w:rsidP="002158F5">
      <w:pPr>
        <w:spacing w:after="0" w:line="240" w:lineRule="auto"/>
        <w:jc w:val="both"/>
        <w:rPr>
          <w:rFonts w:ascii="Arial" w:hAnsi="Arial" w:cs="Arial"/>
          <w:sz w:val="24"/>
          <w:szCs w:val="24"/>
          <w:lang w:eastAsia="en-US"/>
        </w:rPr>
      </w:pPr>
    </w:p>
    <w:p w14:paraId="7968204D" w14:textId="0E1F29CE" w:rsidR="002158F5" w:rsidRPr="002158F5" w:rsidRDefault="002158F5" w:rsidP="002158F5">
      <w:pPr>
        <w:spacing w:after="0" w:line="240" w:lineRule="auto"/>
        <w:jc w:val="both"/>
        <w:rPr>
          <w:rFonts w:ascii="Arial" w:hAnsi="Arial" w:cs="Arial"/>
          <w:sz w:val="24"/>
          <w:szCs w:val="24"/>
          <w:lang w:eastAsia="en-US"/>
        </w:rPr>
      </w:pPr>
      <w:r w:rsidRPr="002158F5">
        <w:rPr>
          <w:rFonts w:ascii="Arial" w:hAnsi="Arial" w:cs="Arial"/>
          <w:sz w:val="24"/>
          <w:szCs w:val="24"/>
          <w:lang w:eastAsia="en-US"/>
        </w:rPr>
        <w:t xml:space="preserve">Please notify </w:t>
      </w:r>
      <w:r w:rsidR="00A412BE">
        <w:rPr>
          <w:rFonts w:ascii="Arial" w:hAnsi="Arial" w:cs="Arial"/>
          <w:sz w:val="24"/>
          <w:szCs w:val="24"/>
          <w:lang w:eastAsia="en-US"/>
        </w:rPr>
        <w:t>Lisa Bryan</w:t>
      </w:r>
      <w:r w:rsidRPr="002158F5">
        <w:rPr>
          <w:rFonts w:ascii="Arial" w:hAnsi="Arial" w:cs="Arial"/>
          <w:sz w:val="24"/>
          <w:szCs w:val="24"/>
          <w:lang w:eastAsia="en-US"/>
        </w:rPr>
        <w:t>, in Corporate Finance, promptly if you are placing an order with a supplier outside the UK, as this type of transaction requires special treatment. If not processed correctly, the supplier may apply foreign VAT to his invoice, which is non-recoverable.</w:t>
      </w:r>
    </w:p>
    <w:p w14:paraId="2AAC1592" w14:textId="77777777" w:rsidR="002158F5" w:rsidRPr="002158F5" w:rsidRDefault="002158F5" w:rsidP="002158F5">
      <w:pPr>
        <w:spacing w:after="0" w:line="240" w:lineRule="auto"/>
        <w:jc w:val="both"/>
        <w:rPr>
          <w:rFonts w:ascii="Arial" w:hAnsi="Arial" w:cs="Arial"/>
          <w:sz w:val="24"/>
          <w:szCs w:val="24"/>
          <w:lang w:eastAsia="en-US"/>
        </w:rPr>
      </w:pPr>
    </w:p>
    <w:p w14:paraId="26C45596" w14:textId="77777777" w:rsidR="002158F5" w:rsidRPr="002158F5" w:rsidRDefault="002158F5" w:rsidP="002158F5">
      <w:pPr>
        <w:spacing w:after="0" w:line="240" w:lineRule="auto"/>
        <w:jc w:val="both"/>
        <w:rPr>
          <w:rFonts w:ascii="Arial" w:hAnsi="Arial" w:cs="Arial"/>
          <w:bCs/>
          <w:iCs/>
          <w:sz w:val="24"/>
          <w:szCs w:val="24"/>
          <w:lang w:eastAsia="en-US"/>
        </w:rPr>
      </w:pPr>
      <w:r w:rsidRPr="002158F5">
        <w:rPr>
          <w:rFonts w:ascii="Arial" w:hAnsi="Arial" w:cs="Arial"/>
          <w:sz w:val="24"/>
          <w:szCs w:val="24"/>
          <w:lang w:eastAsia="en-US"/>
        </w:rPr>
        <w:t xml:space="preserve">Accounting for VAT on </w:t>
      </w:r>
      <w:r w:rsidRPr="002158F5">
        <w:rPr>
          <w:rFonts w:ascii="Arial" w:hAnsi="Arial" w:cs="Arial"/>
          <w:bCs/>
          <w:iCs/>
          <w:sz w:val="24"/>
          <w:szCs w:val="24"/>
          <w:lang w:eastAsia="en-US"/>
        </w:rPr>
        <w:t xml:space="preserve">goods or services purchase from a supplier based outside the UK, involves the Reverse Charge Mechanism. </w:t>
      </w:r>
    </w:p>
    <w:p w14:paraId="55142346" w14:textId="77777777" w:rsidR="002158F5" w:rsidRPr="002158F5" w:rsidRDefault="002158F5" w:rsidP="002158F5">
      <w:pPr>
        <w:spacing w:after="0" w:line="240" w:lineRule="auto"/>
        <w:jc w:val="both"/>
        <w:rPr>
          <w:rFonts w:ascii="Arial" w:hAnsi="Arial" w:cs="Arial"/>
          <w:sz w:val="24"/>
          <w:szCs w:val="24"/>
          <w:lang w:eastAsia="en-US"/>
        </w:rPr>
      </w:pPr>
      <w:r w:rsidRPr="002158F5">
        <w:rPr>
          <w:rFonts w:ascii="Arial" w:hAnsi="Arial" w:cs="Arial"/>
          <w:bCs/>
          <w:iCs/>
          <w:sz w:val="24"/>
          <w:szCs w:val="24"/>
          <w:lang w:eastAsia="en-US"/>
        </w:rPr>
        <w:t>Therefore: -</w:t>
      </w:r>
    </w:p>
    <w:p w14:paraId="009A0EB9" w14:textId="77777777" w:rsidR="002158F5" w:rsidRPr="002158F5" w:rsidRDefault="002158F5" w:rsidP="002158F5">
      <w:pPr>
        <w:spacing w:after="0" w:line="240" w:lineRule="auto"/>
        <w:jc w:val="both"/>
        <w:rPr>
          <w:rFonts w:ascii="Arial" w:hAnsi="Arial" w:cs="Arial"/>
          <w:sz w:val="24"/>
          <w:szCs w:val="24"/>
          <w:lang w:eastAsia="en-US"/>
        </w:rPr>
      </w:pPr>
    </w:p>
    <w:p w14:paraId="31337DF7" w14:textId="77777777" w:rsidR="002158F5" w:rsidRPr="002158F5" w:rsidRDefault="002158F5" w:rsidP="002158F5">
      <w:pPr>
        <w:numPr>
          <w:ilvl w:val="0"/>
          <w:numId w:val="91"/>
        </w:numPr>
        <w:spacing w:after="0" w:line="240" w:lineRule="auto"/>
        <w:jc w:val="both"/>
        <w:rPr>
          <w:rFonts w:ascii="Arial" w:hAnsi="Arial" w:cs="Arial"/>
          <w:bCs/>
          <w:iCs/>
          <w:sz w:val="24"/>
          <w:szCs w:val="24"/>
          <w:lang w:eastAsia="en-US"/>
        </w:rPr>
      </w:pPr>
      <w:r w:rsidRPr="002158F5">
        <w:rPr>
          <w:rFonts w:ascii="Arial" w:hAnsi="Arial" w:cs="Arial"/>
          <w:bCs/>
          <w:iCs/>
          <w:sz w:val="24"/>
          <w:szCs w:val="24"/>
          <w:lang w:eastAsia="en-US"/>
        </w:rPr>
        <w:t xml:space="preserve">When ordering goods or services from outside the UK, the customer, i.e., the school or Council, is obliged to provide their VAT registration number to the supplier. (Sefton Council’s VAT Registration No. is </w:t>
      </w:r>
      <w:r w:rsidRPr="002158F5">
        <w:rPr>
          <w:rFonts w:ascii="Arial" w:hAnsi="Arial" w:cs="Arial"/>
          <w:b/>
          <w:iCs/>
          <w:sz w:val="24"/>
          <w:szCs w:val="24"/>
          <w:lang w:eastAsia="en-US"/>
        </w:rPr>
        <w:t>GB 165 6621 52</w:t>
      </w:r>
      <w:r w:rsidRPr="002158F5">
        <w:rPr>
          <w:rFonts w:ascii="Arial" w:hAnsi="Arial" w:cs="Arial"/>
          <w:bCs/>
          <w:iCs/>
          <w:sz w:val="24"/>
          <w:szCs w:val="24"/>
          <w:lang w:eastAsia="en-US"/>
        </w:rPr>
        <w:t>).</w:t>
      </w:r>
    </w:p>
    <w:p w14:paraId="1F742D66" w14:textId="77777777" w:rsidR="002158F5" w:rsidRPr="002158F5" w:rsidRDefault="002158F5" w:rsidP="002158F5">
      <w:pPr>
        <w:spacing w:after="0" w:line="240" w:lineRule="auto"/>
        <w:ind w:left="714"/>
        <w:jc w:val="both"/>
        <w:rPr>
          <w:rFonts w:ascii="Arial" w:hAnsi="Arial" w:cs="Arial"/>
          <w:bCs/>
          <w:iCs/>
          <w:sz w:val="24"/>
          <w:szCs w:val="24"/>
          <w:lang w:eastAsia="en-US"/>
        </w:rPr>
      </w:pPr>
    </w:p>
    <w:p w14:paraId="46FE57AA" w14:textId="77777777" w:rsidR="002158F5" w:rsidRPr="002158F5" w:rsidRDefault="002158F5" w:rsidP="002158F5">
      <w:pPr>
        <w:numPr>
          <w:ilvl w:val="0"/>
          <w:numId w:val="91"/>
        </w:numPr>
        <w:spacing w:after="0" w:line="240" w:lineRule="auto"/>
        <w:jc w:val="both"/>
        <w:rPr>
          <w:rFonts w:ascii="Arial" w:hAnsi="Arial" w:cs="Arial"/>
          <w:bCs/>
          <w:iCs/>
          <w:sz w:val="24"/>
          <w:szCs w:val="24"/>
          <w:lang w:eastAsia="en-US"/>
        </w:rPr>
      </w:pPr>
      <w:r w:rsidRPr="002158F5">
        <w:rPr>
          <w:rFonts w:ascii="Arial" w:hAnsi="Arial" w:cs="Arial"/>
          <w:bCs/>
          <w:iCs/>
          <w:sz w:val="24"/>
          <w:szCs w:val="24"/>
          <w:lang w:eastAsia="en-US"/>
        </w:rPr>
        <w:t xml:space="preserve">The supplier should then issue you with a zero-rated VAT invoice. </w:t>
      </w:r>
    </w:p>
    <w:p w14:paraId="26760065" w14:textId="77777777" w:rsidR="002158F5" w:rsidRPr="002158F5" w:rsidRDefault="002158F5" w:rsidP="002158F5">
      <w:pPr>
        <w:spacing w:after="0" w:line="240" w:lineRule="auto"/>
        <w:jc w:val="both"/>
        <w:rPr>
          <w:rFonts w:ascii="Arial" w:hAnsi="Arial" w:cs="Arial"/>
          <w:sz w:val="24"/>
          <w:szCs w:val="24"/>
        </w:rPr>
      </w:pPr>
    </w:p>
    <w:p w14:paraId="17F9E694" w14:textId="5C93755D" w:rsidR="002158F5" w:rsidRPr="002158F5" w:rsidRDefault="002158F5" w:rsidP="002158F5">
      <w:pPr>
        <w:numPr>
          <w:ilvl w:val="0"/>
          <w:numId w:val="91"/>
        </w:numPr>
        <w:spacing w:after="0" w:line="240" w:lineRule="auto"/>
        <w:jc w:val="both"/>
        <w:rPr>
          <w:rFonts w:ascii="Arial" w:hAnsi="Arial" w:cs="Arial"/>
          <w:bCs/>
          <w:iCs/>
          <w:sz w:val="24"/>
          <w:szCs w:val="24"/>
          <w:lang w:eastAsia="en-US"/>
        </w:rPr>
      </w:pPr>
      <w:r w:rsidRPr="002158F5">
        <w:rPr>
          <w:rFonts w:ascii="Arial" w:hAnsi="Arial" w:cs="Arial"/>
          <w:sz w:val="24"/>
          <w:szCs w:val="24"/>
        </w:rPr>
        <w:t>This type of transaction requires some additional lines of G/L coding, which cannot be replicated in FMS currently. Consequently, the VAT accounting must be processed by journal entry. Therefore, p</w:t>
      </w:r>
      <w:r w:rsidRPr="002158F5">
        <w:rPr>
          <w:rFonts w:ascii="Arial" w:hAnsi="Arial" w:cs="Arial"/>
          <w:bCs/>
          <w:iCs/>
          <w:sz w:val="24"/>
          <w:szCs w:val="24"/>
          <w:lang w:eastAsia="en-US"/>
        </w:rPr>
        <w:t xml:space="preserve">lease provide full details of the transaction to </w:t>
      </w:r>
      <w:r w:rsidR="0065335C">
        <w:rPr>
          <w:rFonts w:ascii="Arial" w:hAnsi="Arial" w:cs="Arial"/>
          <w:bCs/>
          <w:iCs/>
          <w:sz w:val="24"/>
          <w:szCs w:val="24"/>
          <w:lang w:eastAsia="en-US"/>
        </w:rPr>
        <w:t>Lisa Bryan</w:t>
      </w:r>
      <w:r w:rsidRPr="002158F5">
        <w:rPr>
          <w:rFonts w:ascii="Arial" w:hAnsi="Arial" w:cs="Arial"/>
          <w:bCs/>
          <w:iCs/>
          <w:sz w:val="24"/>
          <w:szCs w:val="24"/>
          <w:lang w:eastAsia="en-US"/>
        </w:rPr>
        <w:t xml:space="preserve"> and she will arrange for a journal to be processed.</w:t>
      </w:r>
    </w:p>
    <w:p w14:paraId="690F84F8" w14:textId="77777777" w:rsidR="002158F5" w:rsidRPr="002158F5" w:rsidRDefault="002158F5" w:rsidP="002158F5">
      <w:pPr>
        <w:spacing w:after="0" w:line="240" w:lineRule="auto"/>
        <w:ind w:left="360"/>
        <w:jc w:val="both"/>
        <w:rPr>
          <w:rFonts w:ascii="Arial" w:hAnsi="Arial" w:cs="Arial"/>
          <w:sz w:val="24"/>
          <w:szCs w:val="24"/>
        </w:rPr>
      </w:pPr>
    </w:p>
    <w:p w14:paraId="136D09B2" w14:textId="77777777" w:rsidR="002158F5" w:rsidRPr="002158F5" w:rsidRDefault="002158F5" w:rsidP="002158F5">
      <w:pPr>
        <w:spacing w:before="240" w:after="60" w:line="240" w:lineRule="auto"/>
        <w:jc w:val="both"/>
        <w:outlineLvl w:val="6"/>
        <w:rPr>
          <w:rFonts w:ascii="Arial" w:hAnsi="Arial" w:cs="Arial"/>
          <w:sz w:val="24"/>
          <w:szCs w:val="24"/>
          <w:u w:val="single"/>
        </w:rPr>
      </w:pPr>
      <w:r w:rsidRPr="002158F5">
        <w:rPr>
          <w:rFonts w:ascii="Arial" w:hAnsi="Arial" w:cs="Arial"/>
          <w:sz w:val="24"/>
          <w:szCs w:val="24"/>
          <w:u w:val="single"/>
        </w:rPr>
        <w:t xml:space="preserve">When a Suppliers VAT Registration Numbers is Prefixed with </w:t>
      </w:r>
      <w:r w:rsidRPr="002158F5">
        <w:rPr>
          <w:rFonts w:ascii="Arial" w:hAnsi="Arial" w:cs="Arial"/>
          <w:b/>
          <w:sz w:val="24"/>
          <w:szCs w:val="24"/>
          <w:u w:val="single"/>
        </w:rPr>
        <w:t>EU</w:t>
      </w:r>
    </w:p>
    <w:p w14:paraId="59199ED8" w14:textId="77777777" w:rsidR="002158F5" w:rsidRPr="002158F5" w:rsidRDefault="002158F5" w:rsidP="002158F5">
      <w:pPr>
        <w:spacing w:before="240" w:after="60" w:line="240" w:lineRule="auto"/>
        <w:jc w:val="both"/>
        <w:outlineLvl w:val="6"/>
        <w:rPr>
          <w:rFonts w:ascii="Arial" w:hAnsi="Arial" w:cs="Arial"/>
          <w:b/>
          <w:sz w:val="24"/>
          <w:szCs w:val="24"/>
        </w:rPr>
      </w:pPr>
      <w:r w:rsidRPr="002158F5">
        <w:rPr>
          <w:rFonts w:ascii="Arial" w:hAnsi="Arial" w:cs="Arial"/>
          <w:b/>
          <w:sz w:val="24"/>
          <w:szCs w:val="24"/>
        </w:rPr>
        <w:t>VAT cannot be recovered on transactions when the VAT registration number on the supplier’s invoice is prefixed EU.</w:t>
      </w:r>
    </w:p>
    <w:p w14:paraId="46EFB29D" w14:textId="77777777" w:rsidR="002158F5" w:rsidRPr="002158F5" w:rsidRDefault="002158F5" w:rsidP="002158F5">
      <w:pPr>
        <w:spacing w:after="0" w:line="240" w:lineRule="auto"/>
        <w:rPr>
          <w:rFonts w:ascii="Times New Roman" w:hAnsi="Times New Roman"/>
          <w:sz w:val="24"/>
          <w:szCs w:val="24"/>
        </w:rPr>
      </w:pPr>
    </w:p>
    <w:p w14:paraId="74A40B52" w14:textId="77777777" w:rsidR="002158F5" w:rsidRPr="002158F5" w:rsidRDefault="002158F5" w:rsidP="002158F5">
      <w:pPr>
        <w:numPr>
          <w:ilvl w:val="0"/>
          <w:numId w:val="99"/>
        </w:numPr>
        <w:spacing w:after="0" w:line="240" w:lineRule="auto"/>
        <w:contextualSpacing/>
        <w:jc w:val="both"/>
        <w:rPr>
          <w:rFonts w:ascii="Arial" w:hAnsi="Arial" w:cs="Arial"/>
          <w:sz w:val="24"/>
          <w:szCs w:val="24"/>
        </w:rPr>
      </w:pPr>
      <w:r w:rsidRPr="002158F5">
        <w:rPr>
          <w:rFonts w:ascii="Arial" w:hAnsi="Arial" w:cs="Arial"/>
          <w:sz w:val="24"/>
          <w:szCs w:val="24"/>
        </w:rPr>
        <w:t>This is because the invoice has been issued under MOSS, (EU Mini One Stop Shop), which was introduced to prevent fraud and tax avoidance.</w:t>
      </w:r>
    </w:p>
    <w:p w14:paraId="54534445" w14:textId="77777777" w:rsidR="002158F5" w:rsidRPr="002158F5" w:rsidRDefault="002158F5" w:rsidP="002158F5">
      <w:pPr>
        <w:spacing w:after="0" w:line="240" w:lineRule="auto"/>
        <w:jc w:val="both"/>
        <w:rPr>
          <w:rFonts w:ascii="Arial" w:hAnsi="Arial" w:cs="Arial"/>
          <w:sz w:val="24"/>
          <w:szCs w:val="24"/>
        </w:rPr>
      </w:pPr>
    </w:p>
    <w:p w14:paraId="196EF218" w14:textId="77777777" w:rsidR="002158F5" w:rsidRPr="002158F5" w:rsidRDefault="002158F5" w:rsidP="002158F5">
      <w:pPr>
        <w:numPr>
          <w:ilvl w:val="0"/>
          <w:numId w:val="99"/>
        </w:numPr>
        <w:spacing w:after="0" w:line="240" w:lineRule="auto"/>
        <w:contextualSpacing/>
        <w:jc w:val="both"/>
        <w:rPr>
          <w:rFonts w:ascii="Arial" w:hAnsi="Arial" w:cs="Arial"/>
          <w:sz w:val="24"/>
          <w:szCs w:val="24"/>
        </w:rPr>
      </w:pPr>
      <w:r w:rsidRPr="002158F5">
        <w:rPr>
          <w:rFonts w:ascii="Arial" w:hAnsi="Arial" w:cs="Arial"/>
          <w:sz w:val="24"/>
          <w:szCs w:val="24"/>
        </w:rPr>
        <w:t xml:space="preserve">Invoices issued under MOSS, include non-recoverable VAT, calculated at the UK’s Standard Rate of 20%. </w:t>
      </w:r>
    </w:p>
    <w:p w14:paraId="504A5331" w14:textId="77777777" w:rsidR="002158F5" w:rsidRPr="002158F5" w:rsidRDefault="002158F5" w:rsidP="002158F5">
      <w:pPr>
        <w:spacing w:after="0" w:line="240" w:lineRule="auto"/>
        <w:jc w:val="both"/>
        <w:rPr>
          <w:rFonts w:ascii="Arial" w:hAnsi="Arial" w:cs="Arial"/>
          <w:sz w:val="24"/>
          <w:szCs w:val="24"/>
        </w:rPr>
      </w:pPr>
    </w:p>
    <w:p w14:paraId="4E665BC9" w14:textId="77777777" w:rsidR="002158F5" w:rsidRPr="002158F5" w:rsidRDefault="002158F5" w:rsidP="002158F5">
      <w:pPr>
        <w:numPr>
          <w:ilvl w:val="0"/>
          <w:numId w:val="99"/>
        </w:numPr>
        <w:spacing w:after="0" w:line="240" w:lineRule="auto"/>
        <w:contextualSpacing/>
        <w:jc w:val="both"/>
        <w:rPr>
          <w:rFonts w:ascii="Arial" w:hAnsi="Arial" w:cs="Arial"/>
          <w:sz w:val="24"/>
          <w:szCs w:val="24"/>
        </w:rPr>
      </w:pPr>
      <w:r w:rsidRPr="002158F5">
        <w:rPr>
          <w:rFonts w:ascii="Arial" w:hAnsi="Arial" w:cs="Arial"/>
          <w:sz w:val="24"/>
          <w:szCs w:val="24"/>
        </w:rPr>
        <w:t xml:space="preserve">It assumes that the customer is a consumer and not a VAT registered business. This is known as B2C Sales, that is, transactions between a business and a consumer. </w:t>
      </w:r>
    </w:p>
    <w:p w14:paraId="47DC17D1" w14:textId="77777777" w:rsidR="002158F5" w:rsidRPr="002158F5" w:rsidRDefault="002158F5" w:rsidP="002158F5">
      <w:pPr>
        <w:spacing w:after="0" w:line="240" w:lineRule="auto"/>
        <w:ind w:left="720"/>
        <w:contextualSpacing/>
        <w:jc w:val="both"/>
        <w:rPr>
          <w:rFonts w:ascii="Arial" w:hAnsi="Arial" w:cs="Arial"/>
          <w:sz w:val="24"/>
          <w:szCs w:val="24"/>
        </w:rPr>
      </w:pPr>
    </w:p>
    <w:p w14:paraId="618A990C" w14:textId="77777777" w:rsidR="002158F5" w:rsidRPr="002158F5" w:rsidRDefault="002158F5" w:rsidP="002158F5">
      <w:pPr>
        <w:numPr>
          <w:ilvl w:val="0"/>
          <w:numId w:val="99"/>
        </w:numPr>
        <w:spacing w:after="0" w:line="240" w:lineRule="auto"/>
        <w:contextualSpacing/>
        <w:jc w:val="both"/>
        <w:rPr>
          <w:rFonts w:ascii="Arial" w:hAnsi="Arial" w:cs="Arial"/>
          <w:sz w:val="24"/>
          <w:szCs w:val="24"/>
        </w:rPr>
      </w:pPr>
      <w:r w:rsidRPr="002158F5">
        <w:rPr>
          <w:rFonts w:ascii="Arial" w:hAnsi="Arial" w:cs="Arial"/>
          <w:sz w:val="24"/>
          <w:szCs w:val="24"/>
        </w:rPr>
        <w:t>Therefore, it is most likely to occur on invoices issued for charge-card transactions and employee expenses.</w:t>
      </w:r>
    </w:p>
    <w:p w14:paraId="1D1E3F52" w14:textId="77777777" w:rsidR="002158F5" w:rsidRPr="002158F5" w:rsidRDefault="002158F5" w:rsidP="002158F5">
      <w:pPr>
        <w:spacing w:after="0" w:line="240" w:lineRule="auto"/>
        <w:ind w:left="720"/>
        <w:contextualSpacing/>
        <w:jc w:val="both"/>
        <w:rPr>
          <w:rFonts w:ascii="Arial" w:hAnsi="Arial" w:cs="Arial"/>
          <w:sz w:val="24"/>
          <w:szCs w:val="24"/>
        </w:rPr>
      </w:pPr>
    </w:p>
    <w:p w14:paraId="2C6FFE16" w14:textId="77777777" w:rsidR="002158F5" w:rsidRPr="002158F5" w:rsidRDefault="002158F5" w:rsidP="002158F5">
      <w:pPr>
        <w:numPr>
          <w:ilvl w:val="0"/>
          <w:numId w:val="99"/>
        </w:numPr>
        <w:spacing w:after="0" w:line="240" w:lineRule="auto"/>
        <w:contextualSpacing/>
        <w:jc w:val="both"/>
        <w:rPr>
          <w:rFonts w:ascii="Arial" w:hAnsi="Arial" w:cs="Arial"/>
          <w:sz w:val="24"/>
          <w:szCs w:val="24"/>
        </w:rPr>
      </w:pPr>
      <w:r w:rsidRPr="002158F5">
        <w:rPr>
          <w:rFonts w:ascii="Arial" w:hAnsi="Arial" w:cs="Arial"/>
          <w:sz w:val="24"/>
          <w:szCs w:val="24"/>
        </w:rPr>
        <w:t xml:space="preserve">To avoid this non-recoverable VAT, you must ensure that the sale is processed in the name of your school and that the Council’s VAT Registration No. </w:t>
      </w:r>
      <w:r w:rsidRPr="002158F5">
        <w:rPr>
          <w:rFonts w:ascii="Arial" w:hAnsi="Arial" w:cs="Arial"/>
          <w:b/>
          <w:sz w:val="24"/>
          <w:szCs w:val="24"/>
        </w:rPr>
        <w:t xml:space="preserve">GB 165 6621 52, </w:t>
      </w:r>
      <w:r w:rsidRPr="002158F5">
        <w:rPr>
          <w:rFonts w:ascii="Arial" w:hAnsi="Arial" w:cs="Arial"/>
          <w:sz w:val="24"/>
          <w:szCs w:val="24"/>
        </w:rPr>
        <w:t xml:space="preserve">is   given to the supplier. The transaction can then be treated as a B2B Sale, that is, a transaction between a business and a business. </w:t>
      </w:r>
    </w:p>
    <w:p w14:paraId="5F736EE7" w14:textId="77777777" w:rsidR="002158F5" w:rsidRPr="002158F5" w:rsidRDefault="002158F5" w:rsidP="002158F5">
      <w:pPr>
        <w:spacing w:after="0" w:line="240" w:lineRule="auto"/>
        <w:ind w:left="720"/>
        <w:contextualSpacing/>
        <w:rPr>
          <w:rFonts w:ascii="Arial" w:hAnsi="Arial" w:cs="Arial"/>
          <w:sz w:val="24"/>
          <w:szCs w:val="24"/>
        </w:rPr>
      </w:pPr>
    </w:p>
    <w:p w14:paraId="6A7276BF" w14:textId="77777777" w:rsidR="002158F5" w:rsidRPr="002158F5" w:rsidRDefault="002158F5" w:rsidP="002158F5">
      <w:pPr>
        <w:numPr>
          <w:ilvl w:val="0"/>
          <w:numId w:val="99"/>
        </w:numPr>
        <w:spacing w:after="0" w:line="240" w:lineRule="auto"/>
        <w:contextualSpacing/>
        <w:jc w:val="both"/>
        <w:rPr>
          <w:rFonts w:ascii="Arial" w:hAnsi="Arial" w:cs="Arial"/>
          <w:sz w:val="24"/>
          <w:szCs w:val="24"/>
        </w:rPr>
      </w:pPr>
      <w:r w:rsidRPr="002158F5">
        <w:rPr>
          <w:rFonts w:ascii="Arial" w:hAnsi="Arial" w:cs="Arial"/>
          <w:sz w:val="24"/>
          <w:szCs w:val="24"/>
        </w:rPr>
        <w:t xml:space="preserve">The supplier will be able to issue a zero-rated invoice, without VAT. However, VAT must be accounted for by the Reverse Charge Mechanism, as per the previous section. </w:t>
      </w:r>
    </w:p>
    <w:p w14:paraId="44426DA1" w14:textId="77777777" w:rsidR="002158F5" w:rsidRPr="002158F5" w:rsidRDefault="002158F5" w:rsidP="002158F5">
      <w:pPr>
        <w:spacing w:before="240" w:after="60" w:line="240" w:lineRule="auto"/>
        <w:jc w:val="both"/>
        <w:outlineLvl w:val="6"/>
        <w:rPr>
          <w:rFonts w:ascii="Arial" w:hAnsi="Arial" w:cs="Arial"/>
          <w:b/>
          <w:sz w:val="24"/>
          <w:szCs w:val="24"/>
          <w:u w:val="single"/>
        </w:rPr>
      </w:pPr>
    </w:p>
    <w:p w14:paraId="43749713" w14:textId="77777777" w:rsidR="002158F5" w:rsidRPr="002158F5" w:rsidRDefault="002158F5" w:rsidP="002158F5">
      <w:pPr>
        <w:spacing w:after="0" w:line="240" w:lineRule="auto"/>
        <w:rPr>
          <w:rFonts w:ascii="Times New Roman" w:hAnsi="Times New Roman"/>
          <w:sz w:val="24"/>
          <w:szCs w:val="24"/>
        </w:rPr>
      </w:pPr>
      <w:bookmarkStart w:id="43" w:name="_Hlk119654811"/>
      <w:r w:rsidRPr="002158F5">
        <w:rPr>
          <w:rFonts w:ascii="Arial" w:hAnsi="Arial"/>
          <w:b/>
          <w:sz w:val="24"/>
          <w:szCs w:val="24"/>
          <w:u w:val="single"/>
        </w:rPr>
        <w:t>Domestic Reverse Charge VAT on Construction Services (DRC</w:t>
      </w:r>
      <w:bookmarkEnd w:id="43"/>
      <w:r w:rsidRPr="002158F5">
        <w:rPr>
          <w:rFonts w:ascii="Arial" w:hAnsi="Arial"/>
          <w:b/>
          <w:sz w:val="24"/>
          <w:szCs w:val="24"/>
          <w:u w:val="single"/>
        </w:rPr>
        <w:t>)</w:t>
      </w:r>
    </w:p>
    <w:p w14:paraId="6AD488B8" w14:textId="77777777" w:rsidR="002158F5" w:rsidRPr="002158F5" w:rsidRDefault="002158F5" w:rsidP="002158F5">
      <w:pPr>
        <w:spacing w:before="240" w:after="60" w:line="240" w:lineRule="auto"/>
        <w:jc w:val="both"/>
        <w:outlineLvl w:val="6"/>
        <w:rPr>
          <w:rFonts w:ascii="Arial" w:hAnsi="Arial" w:cs="Arial"/>
          <w:b/>
          <w:sz w:val="24"/>
          <w:szCs w:val="24"/>
          <w:u w:val="single"/>
        </w:rPr>
      </w:pPr>
    </w:p>
    <w:p w14:paraId="768DEC5B" w14:textId="77777777" w:rsidR="002158F5" w:rsidRPr="002158F5" w:rsidRDefault="002158F5" w:rsidP="002158F5">
      <w:pPr>
        <w:numPr>
          <w:ilvl w:val="0"/>
          <w:numId w:val="170"/>
        </w:numPr>
        <w:spacing w:after="0" w:line="240" w:lineRule="auto"/>
        <w:contextualSpacing/>
        <w:jc w:val="both"/>
        <w:rPr>
          <w:rFonts w:ascii="Arial" w:hAnsi="Arial" w:cs="Arial"/>
          <w:sz w:val="24"/>
          <w:szCs w:val="24"/>
        </w:rPr>
      </w:pPr>
      <w:r w:rsidRPr="002158F5">
        <w:rPr>
          <w:rFonts w:ascii="Arial" w:hAnsi="Arial" w:cs="Arial"/>
          <w:sz w:val="24"/>
          <w:szCs w:val="24"/>
        </w:rPr>
        <w:t>The Domestic Reverse Charge VAT on Construction Services (DRC) was introduced on</w:t>
      </w:r>
      <w:r w:rsidRPr="002158F5">
        <w:rPr>
          <w:rFonts w:ascii="Arial" w:hAnsi="Arial" w:cs="Arial"/>
          <w:b/>
          <w:sz w:val="24"/>
          <w:szCs w:val="24"/>
        </w:rPr>
        <w:t xml:space="preserve"> 1</w:t>
      </w:r>
      <w:r w:rsidRPr="002158F5">
        <w:rPr>
          <w:rFonts w:ascii="Arial" w:hAnsi="Arial" w:cs="Arial"/>
          <w:b/>
          <w:sz w:val="24"/>
          <w:szCs w:val="24"/>
          <w:vertAlign w:val="superscript"/>
        </w:rPr>
        <w:t>st</w:t>
      </w:r>
      <w:r w:rsidRPr="002158F5">
        <w:rPr>
          <w:rFonts w:ascii="Arial" w:hAnsi="Arial" w:cs="Arial"/>
          <w:b/>
          <w:sz w:val="24"/>
          <w:szCs w:val="24"/>
        </w:rPr>
        <w:t xml:space="preserve"> March 2021.</w:t>
      </w:r>
    </w:p>
    <w:p w14:paraId="3DB16674" w14:textId="77777777" w:rsidR="002158F5" w:rsidRPr="002158F5" w:rsidRDefault="002158F5" w:rsidP="002158F5">
      <w:pPr>
        <w:numPr>
          <w:ilvl w:val="0"/>
          <w:numId w:val="170"/>
        </w:numPr>
        <w:spacing w:after="0" w:line="240" w:lineRule="auto"/>
        <w:contextualSpacing/>
        <w:jc w:val="both"/>
        <w:rPr>
          <w:rFonts w:ascii="Arial" w:hAnsi="Arial" w:cs="Arial"/>
          <w:sz w:val="24"/>
          <w:szCs w:val="24"/>
        </w:rPr>
      </w:pPr>
      <w:r w:rsidRPr="002158F5">
        <w:rPr>
          <w:rFonts w:ascii="Arial" w:hAnsi="Arial" w:cs="Arial"/>
          <w:sz w:val="24"/>
          <w:szCs w:val="24"/>
        </w:rPr>
        <w:t xml:space="preserve">Schools are not subject to </w:t>
      </w:r>
      <w:r w:rsidRPr="002158F5">
        <w:rPr>
          <w:rFonts w:ascii="Arial" w:hAnsi="Arial" w:cs="Arial"/>
          <w:bCs/>
          <w:sz w:val="24"/>
          <w:szCs w:val="24"/>
        </w:rPr>
        <w:t xml:space="preserve">DRC </w:t>
      </w:r>
      <w:r w:rsidRPr="002158F5">
        <w:rPr>
          <w:rFonts w:ascii="Arial" w:hAnsi="Arial" w:cs="Arial"/>
          <w:sz w:val="24"/>
          <w:szCs w:val="24"/>
        </w:rPr>
        <w:t xml:space="preserve">because they are deemed to have </w:t>
      </w:r>
      <w:r w:rsidRPr="002158F5">
        <w:rPr>
          <w:rFonts w:ascii="Arial" w:hAnsi="Arial" w:cs="Arial"/>
          <w:b/>
          <w:sz w:val="24"/>
          <w:szCs w:val="24"/>
        </w:rPr>
        <w:t>‘End User Status’.</w:t>
      </w:r>
    </w:p>
    <w:p w14:paraId="59B452AC" w14:textId="77777777" w:rsidR="002158F5" w:rsidRPr="002158F5" w:rsidRDefault="002158F5" w:rsidP="002158F5">
      <w:pPr>
        <w:numPr>
          <w:ilvl w:val="0"/>
          <w:numId w:val="170"/>
        </w:numPr>
        <w:spacing w:after="0" w:line="240" w:lineRule="auto"/>
        <w:contextualSpacing/>
        <w:jc w:val="both"/>
        <w:rPr>
          <w:rFonts w:ascii="Arial" w:hAnsi="Arial" w:cs="Arial"/>
          <w:sz w:val="24"/>
          <w:szCs w:val="24"/>
        </w:rPr>
      </w:pPr>
      <w:r w:rsidRPr="002158F5">
        <w:rPr>
          <w:rFonts w:ascii="Arial" w:hAnsi="Arial" w:cs="Arial"/>
          <w:sz w:val="24"/>
          <w:szCs w:val="24"/>
        </w:rPr>
        <w:t>However, schools</w:t>
      </w:r>
      <w:r w:rsidRPr="002158F5">
        <w:rPr>
          <w:rFonts w:ascii="Arial" w:hAnsi="Arial" w:cs="Arial"/>
          <w:bCs/>
          <w:sz w:val="24"/>
          <w:szCs w:val="24"/>
        </w:rPr>
        <w:t xml:space="preserve"> are </w:t>
      </w:r>
      <w:r w:rsidRPr="002158F5">
        <w:rPr>
          <w:rFonts w:ascii="Arial" w:hAnsi="Arial" w:cs="Arial"/>
          <w:b/>
          <w:sz w:val="24"/>
          <w:szCs w:val="24"/>
          <w:u w:val="single"/>
        </w:rPr>
        <w:t>obliged to notify</w:t>
      </w:r>
      <w:r w:rsidRPr="002158F5">
        <w:rPr>
          <w:rFonts w:ascii="Arial" w:hAnsi="Arial" w:cs="Arial"/>
          <w:sz w:val="24"/>
          <w:szCs w:val="24"/>
        </w:rPr>
        <w:t xml:space="preserve"> their building contractors, that they have </w:t>
      </w:r>
      <w:r w:rsidRPr="002158F5">
        <w:rPr>
          <w:rFonts w:ascii="Arial" w:hAnsi="Arial" w:cs="Arial"/>
          <w:b/>
          <w:sz w:val="24"/>
          <w:szCs w:val="24"/>
        </w:rPr>
        <w:t xml:space="preserve">End User Status, </w:t>
      </w:r>
      <w:r w:rsidRPr="002158F5">
        <w:rPr>
          <w:rFonts w:ascii="Arial" w:hAnsi="Arial" w:cs="Arial"/>
          <w:bCs/>
          <w:sz w:val="24"/>
          <w:szCs w:val="24"/>
        </w:rPr>
        <w:t xml:space="preserve">whenever they </w:t>
      </w:r>
      <w:r w:rsidRPr="002158F5">
        <w:rPr>
          <w:rFonts w:ascii="Arial" w:hAnsi="Arial" w:cs="Arial"/>
          <w:b/>
          <w:sz w:val="24"/>
          <w:szCs w:val="24"/>
        </w:rPr>
        <w:t>procure construction work.</w:t>
      </w:r>
      <w:r w:rsidRPr="002158F5">
        <w:rPr>
          <w:rFonts w:ascii="Arial" w:hAnsi="Arial" w:cs="Arial"/>
          <w:sz w:val="24"/>
          <w:szCs w:val="24"/>
        </w:rPr>
        <w:t xml:space="preserve"> </w:t>
      </w:r>
    </w:p>
    <w:p w14:paraId="75D464DA" w14:textId="77777777" w:rsidR="002158F5" w:rsidRPr="002158F5" w:rsidRDefault="002158F5" w:rsidP="002158F5">
      <w:pPr>
        <w:numPr>
          <w:ilvl w:val="0"/>
          <w:numId w:val="170"/>
        </w:numPr>
        <w:spacing w:after="0" w:line="240" w:lineRule="auto"/>
        <w:contextualSpacing/>
        <w:jc w:val="both"/>
        <w:rPr>
          <w:rFonts w:ascii="Arial" w:hAnsi="Arial" w:cs="Arial"/>
          <w:sz w:val="24"/>
          <w:szCs w:val="24"/>
        </w:rPr>
      </w:pPr>
      <w:r w:rsidRPr="002158F5">
        <w:rPr>
          <w:rFonts w:ascii="Arial" w:hAnsi="Arial" w:cs="Arial"/>
          <w:sz w:val="24"/>
          <w:szCs w:val="24"/>
        </w:rPr>
        <w:t>This is to ensure the contractor issues an invoice to the school with VAT applied in the normal way. (Under DRC the contractor would not charge VAT on his invoice, and it would be the school’s responsibility to account for VAT).</w:t>
      </w:r>
    </w:p>
    <w:p w14:paraId="702DED43" w14:textId="77777777" w:rsidR="002158F5" w:rsidRPr="002158F5" w:rsidRDefault="002158F5" w:rsidP="002158F5">
      <w:pPr>
        <w:numPr>
          <w:ilvl w:val="0"/>
          <w:numId w:val="170"/>
        </w:numPr>
        <w:spacing w:after="0" w:line="240" w:lineRule="auto"/>
        <w:contextualSpacing/>
        <w:jc w:val="both"/>
        <w:rPr>
          <w:rFonts w:ascii="Arial" w:hAnsi="Arial" w:cs="Arial"/>
          <w:sz w:val="24"/>
          <w:szCs w:val="24"/>
        </w:rPr>
      </w:pPr>
      <w:r w:rsidRPr="002158F5">
        <w:rPr>
          <w:rFonts w:ascii="Arial" w:hAnsi="Arial" w:cs="Arial"/>
          <w:sz w:val="24"/>
          <w:szCs w:val="24"/>
        </w:rPr>
        <w:t xml:space="preserve">If a contractor failed to apply VAT to an invoice, because he was not notified of the schools End User Status, it would leave the school at risk of a penalty and assessment from HMRC. </w:t>
      </w:r>
    </w:p>
    <w:p w14:paraId="2CF41D1A" w14:textId="77777777" w:rsidR="002158F5" w:rsidRPr="002158F5" w:rsidRDefault="002158F5" w:rsidP="002158F5">
      <w:pPr>
        <w:numPr>
          <w:ilvl w:val="0"/>
          <w:numId w:val="170"/>
        </w:numPr>
        <w:spacing w:after="0" w:line="240" w:lineRule="auto"/>
        <w:contextualSpacing/>
        <w:jc w:val="both"/>
        <w:rPr>
          <w:rFonts w:ascii="Arial" w:hAnsi="Arial" w:cs="Arial"/>
          <w:sz w:val="24"/>
          <w:szCs w:val="24"/>
        </w:rPr>
      </w:pPr>
      <w:r w:rsidRPr="002158F5">
        <w:rPr>
          <w:rFonts w:ascii="Arial" w:hAnsi="Arial" w:cs="Arial"/>
          <w:sz w:val="24"/>
          <w:szCs w:val="24"/>
        </w:rPr>
        <w:t>Therefore, if a VAT registered building contractor does not charge VAT on an invoice for building work, please contact the contractor immediately to clarify. He may be under the assumption   DRC applies.</w:t>
      </w:r>
    </w:p>
    <w:p w14:paraId="2C0D285E" w14:textId="77777777" w:rsidR="002158F5" w:rsidRPr="002158F5" w:rsidRDefault="002158F5" w:rsidP="002158F5">
      <w:pPr>
        <w:numPr>
          <w:ilvl w:val="0"/>
          <w:numId w:val="170"/>
        </w:numPr>
        <w:spacing w:after="0" w:line="240" w:lineRule="auto"/>
        <w:contextualSpacing/>
        <w:jc w:val="both"/>
        <w:rPr>
          <w:rFonts w:ascii="Arial" w:hAnsi="Arial" w:cs="Arial"/>
          <w:sz w:val="24"/>
          <w:szCs w:val="24"/>
        </w:rPr>
      </w:pPr>
      <w:r w:rsidRPr="002158F5">
        <w:rPr>
          <w:rFonts w:ascii="Arial" w:hAnsi="Arial" w:cs="Arial"/>
          <w:sz w:val="24"/>
          <w:szCs w:val="24"/>
        </w:rPr>
        <w:t xml:space="preserve">Please see Appendix H for a draft Notification Letter to contractors. </w:t>
      </w:r>
    </w:p>
    <w:p w14:paraId="0FD2614A" w14:textId="77777777" w:rsidR="002158F5" w:rsidRPr="002158F5" w:rsidRDefault="002158F5" w:rsidP="002158F5">
      <w:pPr>
        <w:spacing w:before="240" w:after="60" w:line="240" w:lineRule="auto"/>
        <w:jc w:val="both"/>
        <w:outlineLvl w:val="6"/>
        <w:rPr>
          <w:rFonts w:ascii="Arial" w:hAnsi="Arial" w:cs="Arial"/>
          <w:b/>
          <w:sz w:val="24"/>
          <w:szCs w:val="24"/>
          <w:u w:val="single"/>
        </w:rPr>
      </w:pPr>
    </w:p>
    <w:p w14:paraId="14EAFDC5" w14:textId="77777777" w:rsidR="002158F5" w:rsidRPr="002158F5" w:rsidRDefault="002158F5" w:rsidP="002158F5">
      <w:pPr>
        <w:spacing w:before="240" w:after="60" w:line="240" w:lineRule="auto"/>
        <w:jc w:val="both"/>
        <w:outlineLvl w:val="6"/>
        <w:rPr>
          <w:rFonts w:ascii="Arial" w:hAnsi="Arial" w:cs="Arial"/>
          <w:b/>
          <w:sz w:val="24"/>
          <w:szCs w:val="24"/>
          <w:u w:val="single"/>
        </w:rPr>
      </w:pPr>
    </w:p>
    <w:p w14:paraId="161636A6" w14:textId="77777777" w:rsidR="002158F5" w:rsidRPr="002158F5" w:rsidRDefault="002158F5" w:rsidP="002158F5">
      <w:pPr>
        <w:spacing w:before="240" w:after="60" w:line="240" w:lineRule="auto"/>
        <w:jc w:val="both"/>
        <w:outlineLvl w:val="6"/>
        <w:rPr>
          <w:rFonts w:ascii="Arial" w:hAnsi="Arial" w:cs="Arial"/>
          <w:b/>
          <w:sz w:val="24"/>
          <w:szCs w:val="24"/>
          <w:u w:val="single"/>
        </w:rPr>
      </w:pPr>
    </w:p>
    <w:p w14:paraId="6D3B4E1A" w14:textId="77777777" w:rsidR="002158F5" w:rsidRPr="002158F5" w:rsidRDefault="002158F5" w:rsidP="002158F5">
      <w:pPr>
        <w:spacing w:after="0" w:line="240" w:lineRule="auto"/>
        <w:rPr>
          <w:rFonts w:ascii="Times New Roman" w:hAnsi="Times New Roman"/>
          <w:sz w:val="24"/>
          <w:szCs w:val="24"/>
        </w:rPr>
      </w:pPr>
    </w:p>
    <w:p w14:paraId="17302672" w14:textId="77777777" w:rsidR="002158F5" w:rsidRPr="002158F5" w:rsidRDefault="002158F5" w:rsidP="002158F5">
      <w:pPr>
        <w:spacing w:after="0" w:line="240" w:lineRule="auto"/>
        <w:rPr>
          <w:rFonts w:ascii="Times New Roman" w:hAnsi="Times New Roman"/>
          <w:sz w:val="24"/>
          <w:szCs w:val="24"/>
        </w:rPr>
      </w:pPr>
    </w:p>
    <w:p w14:paraId="2D3FA594" w14:textId="77777777" w:rsidR="002158F5" w:rsidRPr="002158F5" w:rsidRDefault="002158F5" w:rsidP="002158F5">
      <w:pPr>
        <w:spacing w:after="0" w:line="240" w:lineRule="auto"/>
        <w:rPr>
          <w:rFonts w:ascii="Times New Roman" w:hAnsi="Times New Roman"/>
          <w:sz w:val="24"/>
          <w:szCs w:val="24"/>
        </w:rPr>
      </w:pPr>
    </w:p>
    <w:p w14:paraId="7DBFE126" w14:textId="77777777" w:rsidR="002158F5" w:rsidRPr="002158F5" w:rsidRDefault="002158F5" w:rsidP="002158F5">
      <w:pPr>
        <w:spacing w:after="0" w:line="240" w:lineRule="auto"/>
        <w:rPr>
          <w:rFonts w:ascii="Times New Roman" w:hAnsi="Times New Roman"/>
          <w:sz w:val="24"/>
          <w:szCs w:val="24"/>
        </w:rPr>
      </w:pPr>
    </w:p>
    <w:p w14:paraId="452D6C76" w14:textId="77777777" w:rsidR="002158F5" w:rsidRPr="002158F5" w:rsidRDefault="002158F5" w:rsidP="002158F5">
      <w:pPr>
        <w:spacing w:after="0" w:line="240" w:lineRule="auto"/>
        <w:rPr>
          <w:rFonts w:ascii="Times New Roman" w:hAnsi="Times New Roman"/>
          <w:sz w:val="24"/>
          <w:szCs w:val="24"/>
        </w:rPr>
      </w:pPr>
    </w:p>
    <w:p w14:paraId="7AA6B5DE" w14:textId="77777777" w:rsidR="002158F5" w:rsidRPr="002158F5" w:rsidRDefault="002158F5" w:rsidP="002158F5">
      <w:pPr>
        <w:spacing w:after="0" w:line="240" w:lineRule="auto"/>
        <w:rPr>
          <w:rFonts w:ascii="Times New Roman" w:hAnsi="Times New Roman"/>
          <w:sz w:val="24"/>
          <w:szCs w:val="24"/>
        </w:rPr>
      </w:pPr>
    </w:p>
    <w:p w14:paraId="689BFF08" w14:textId="77777777" w:rsidR="002158F5" w:rsidRPr="002158F5" w:rsidRDefault="002158F5" w:rsidP="002158F5">
      <w:pPr>
        <w:spacing w:after="0" w:line="240" w:lineRule="auto"/>
        <w:rPr>
          <w:rFonts w:ascii="Times New Roman" w:hAnsi="Times New Roman"/>
          <w:sz w:val="24"/>
          <w:szCs w:val="24"/>
        </w:rPr>
      </w:pPr>
    </w:p>
    <w:p w14:paraId="4393B9A3" w14:textId="77777777" w:rsidR="002158F5" w:rsidRPr="002158F5" w:rsidRDefault="002158F5" w:rsidP="002158F5">
      <w:pPr>
        <w:spacing w:before="240" w:after="60" w:line="240" w:lineRule="auto"/>
        <w:jc w:val="both"/>
        <w:outlineLvl w:val="6"/>
        <w:rPr>
          <w:rFonts w:ascii="Arial" w:hAnsi="Arial" w:cs="Arial"/>
          <w:b/>
          <w:sz w:val="24"/>
          <w:szCs w:val="24"/>
          <w:u w:val="single"/>
        </w:rPr>
      </w:pPr>
      <w:r w:rsidRPr="002158F5">
        <w:rPr>
          <w:rFonts w:ascii="Arial" w:hAnsi="Arial" w:cs="Arial"/>
          <w:b/>
          <w:sz w:val="24"/>
          <w:szCs w:val="24"/>
          <w:u w:val="single"/>
        </w:rPr>
        <w:t>SECTION 3:  VAT ON INCOME (OUTPUT TAX)</w:t>
      </w:r>
    </w:p>
    <w:p w14:paraId="154572FE" w14:textId="77777777" w:rsidR="002158F5" w:rsidRPr="002158F5" w:rsidRDefault="002158F5" w:rsidP="002158F5">
      <w:pPr>
        <w:spacing w:after="0" w:line="240" w:lineRule="auto"/>
        <w:jc w:val="both"/>
        <w:rPr>
          <w:rFonts w:ascii="Arial" w:hAnsi="Arial" w:cs="Arial"/>
          <w:b/>
          <w:sz w:val="24"/>
          <w:szCs w:val="24"/>
          <w:u w:val="single"/>
        </w:rPr>
      </w:pPr>
    </w:p>
    <w:p w14:paraId="24592669" w14:textId="77777777" w:rsidR="002158F5" w:rsidRPr="002158F5" w:rsidRDefault="002158F5" w:rsidP="002158F5">
      <w:pPr>
        <w:spacing w:after="0" w:line="240" w:lineRule="auto"/>
        <w:jc w:val="both"/>
        <w:rPr>
          <w:rFonts w:ascii="Arial" w:hAnsi="Arial" w:cs="Arial"/>
          <w:sz w:val="24"/>
          <w:szCs w:val="24"/>
        </w:rPr>
      </w:pPr>
      <w:r w:rsidRPr="002158F5">
        <w:rPr>
          <w:rFonts w:ascii="Arial" w:hAnsi="Arial" w:cs="Arial"/>
          <w:sz w:val="24"/>
          <w:szCs w:val="24"/>
        </w:rPr>
        <w:t>Most of the income schools receive is Outside the Scope of VAT or Non-Business and is not liable for VAT. However, there are certain sources of income within schools that may be liable for VAT, for example: -</w:t>
      </w:r>
    </w:p>
    <w:p w14:paraId="0B233D19" w14:textId="77777777" w:rsidR="002158F5" w:rsidRPr="002158F5" w:rsidRDefault="002158F5" w:rsidP="002158F5">
      <w:pPr>
        <w:spacing w:after="0" w:line="240" w:lineRule="auto"/>
        <w:jc w:val="both"/>
        <w:rPr>
          <w:rFonts w:ascii="Arial" w:hAnsi="Arial" w:cs="Arial"/>
          <w:sz w:val="24"/>
          <w:szCs w:val="24"/>
        </w:rPr>
      </w:pPr>
    </w:p>
    <w:p w14:paraId="61EBAF56" w14:textId="77777777" w:rsidR="002158F5" w:rsidRPr="002158F5" w:rsidRDefault="002158F5" w:rsidP="002158F5">
      <w:pPr>
        <w:numPr>
          <w:ilvl w:val="0"/>
          <w:numId w:val="57"/>
        </w:numPr>
        <w:spacing w:after="0" w:line="240" w:lineRule="auto"/>
        <w:jc w:val="both"/>
        <w:rPr>
          <w:rFonts w:ascii="Arial" w:hAnsi="Arial" w:cs="Arial"/>
          <w:sz w:val="24"/>
          <w:szCs w:val="24"/>
        </w:rPr>
      </w:pPr>
      <w:r w:rsidRPr="002158F5">
        <w:rPr>
          <w:rFonts w:ascii="Arial" w:hAnsi="Arial" w:cs="Arial"/>
          <w:sz w:val="24"/>
          <w:szCs w:val="24"/>
        </w:rPr>
        <w:t>private telephone calls.</w:t>
      </w:r>
    </w:p>
    <w:p w14:paraId="29B26C7B" w14:textId="77777777" w:rsidR="002158F5" w:rsidRPr="002158F5" w:rsidRDefault="002158F5" w:rsidP="002158F5">
      <w:pPr>
        <w:numPr>
          <w:ilvl w:val="0"/>
          <w:numId w:val="57"/>
        </w:numPr>
        <w:spacing w:after="0" w:line="240" w:lineRule="auto"/>
        <w:jc w:val="both"/>
        <w:rPr>
          <w:rFonts w:ascii="Arial" w:hAnsi="Arial" w:cs="Arial"/>
          <w:sz w:val="24"/>
          <w:szCs w:val="24"/>
        </w:rPr>
      </w:pPr>
      <w:r w:rsidRPr="002158F5">
        <w:rPr>
          <w:rFonts w:ascii="Arial" w:hAnsi="Arial" w:cs="Arial"/>
          <w:sz w:val="24"/>
          <w:szCs w:val="24"/>
        </w:rPr>
        <w:t>private photocopying.</w:t>
      </w:r>
    </w:p>
    <w:p w14:paraId="3CF87649" w14:textId="77777777" w:rsidR="002158F5" w:rsidRPr="002158F5" w:rsidRDefault="002158F5" w:rsidP="002158F5">
      <w:pPr>
        <w:numPr>
          <w:ilvl w:val="0"/>
          <w:numId w:val="57"/>
        </w:numPr>
        <w:spacing w:after="0" w:line="240" w:lineRule="auto"/>
        <w:jc w:val="both"/>
        <w:rPr>
          <w:rFonts w:ascii="Arial" w:hAnsi="Arial" w:cs="Arial"/>
          <w:sz w:val="24"/>
          <w:szCs w:val="24"/>
        </w:rPr>
      </w:pPr>
      <w:r w:rsidRPr="002158F5">
        <w:rPr>
          <w:rFonts w:ascii="Arial" w:hAnsi="Arial" w:cs="Arial"/>
          <w:sz w:val="24"/>
          <w:szCs w:val="24"/>
        </w:rPr>
        <w:t>teachers’ meals.</w:t>
      </w:r>
    </w:p>
    <w:p w14:paraId="22DEB2ED" w14:textId="77777777" w:rsidR="002158F5" w:rsidRPr="002158F5" w:rsidRDefault="002158F5" w:rsidP="002158F5">
      <w:pPr>
        <w:numPr>
          <w:ilvl w:val="0"/>
          <w:numId w:val="57"/>
        </w:numPr>
        <w:spacing w:after="0" w:line="240" w:lineRule="auto"/>
        <w:jc w:val="both"/>
        <w:rPr>
          <w:rFonts w:ascii="Arial" w:hAnsi="Arial" w:cs="Arial"/>
          <w:sz w:val="24"/>
          <w:szCs w:val="24"/>
        </w:rPr>
      </w:pPr>
      <w:r w:rsidRPr="002158F5">
        <w:rPr>
          <w:rFonts w:ascii="Arial" w:hAnsi="Arial" w:cs="Arial"/>
          <w:sz w:val="24"/>
          <w:szCs w:val="24"/>
        </w:rPr>
        <w:t>certain sports lettings.</w:t>
      </w:r>
    </w:p>
    <w:p w14:paraId="5482F0DC" w14:textId="77777777" w:rsidR="002158F5" w:rsidRPr="002158F5" w:rsidRDefault="002158F5" w:rsidP="002158F5">
      <w:pPr>
        <w:spacing w:after="0" w:line="240" w:lineRule="auto"/>
        <w:ind w:left="56"/>
        <w:jc w:val="both"/>
        <w:rPr>
          <w:rFonts w:ascii="Arial" w:hAnsi="Arial" w:cs="Arial"/>
          <w:sz w:val="24"/>
          <w:szCs w:val="24"/>
        </w:rPr>
      </w:pPr>
    </w:p>
    <w:p w14:paraId="3E5EFBB1" w14:textId="77777777" w:rsidR="002158F5" w:rsidRPr="002158F5" w:rsidRDefault="002158F5" w:rsidP="002158F5">
      <w:pPr>
        <w:spacing w:after="0" w:line="240" w:lineRule="auto"/>
        <w:ind w:left="56"/>
        <w:jc w:val="both"/>
        <w:rPr>
          <w:rFonts w:ascii="Arial" w:hAnsi="Arial" w:cs="Arial"/>
          <w:sz w:val="24"/>
          <w:szCs w:val="24"/>
        </w:rPr>
      </w:pPr>
    </w:p>
    <w:p w14:paraId="5CEA91FC" w14:textId="77777777" w:rsidR="002158F5" w:rsidRPr="002158F5" w:rsidRDefault="002158F5" w:rsidP="002158F5">
      <w:pPr>
        <w:spacing w:after="0" w:line="240" w:lineRule="auto"/>
        <w:jc w:val="both"/>
        <w:rPr>
          <w:rFonts w:ascii="Arial" w:eastAsia="Arial Unicode MS" w:hAnsi="Arial" w:cs="Arial"/>
          <w:b/>
          <w:bCs/>
          <w:sz w:val="24"/>
          <w:szCs w:val="24"/>
          <w:lang w:eastAsia="en-US"/>
        </w:rPr>
      </w:pPr>
      <w:r w:rsidRPr="002158F5">
        <w:rPr>
          <w:rFonts w:ascii="Arial" w:eastAsia="Arial Unicode MS" w:hAnsi="Arial" w:cs="Arial"/>
          <w:b/>
          <w:bCs/>
          <w:sz w:val="24"/>
          <w:szCs w:val="24"/>
          <w:lang w:eastAsia="en-US"/>
        </w:rPr>
        <w:t>Income is credited to the General Ledger (G/L) in Agresso by; -</w:t>
      </w:r>
    </w:p>
    <w:p w14:paraId="2DEF64D6" w14:textId="77777777" w:rsidR="002158F5" w:rsidRPr="002158F5" w:rsidRDefault="002158F5" w:rsidP="002158F5">
      <w:pPr>
        <w:spacing w:after="0" w:line="240" w:lineRule="auto"/>
        <w:jc w:val="both"/>
        <w:rPr>
          <w:rFonts w:ascii="Arial" w:hAnsi="Arial" w:cs="Arial"/>
          <w:b/>
          <w:sz w:val="24"/>
          <w:szCs w:val="24"/>
        </w:rPr>
      </w:pPr>
    </w:p>
    <w:p w14:paraId="53FC3BFC" w14:textId="77777777" w:rsidR="002158F5" w:rsidRPr="002158F5" w:rsidRDefault="002158F5" w:rsidP="002158F5">
      <w:pPr>
        <w:numPr>
          <w:ilvl w:val="0"/>
          <w:numId w:val="73"/>
        </w:numPr>
        <w:spacing w:after="0" w:line="240" w:lineRule="auto"/>
        <w:jc w:val="both"/>
        <w:rPr>
          <w:rFonts w:ascii="Arial" w:hAnsi="Arial" w:cs="Arial"/>
          <w:bCs/>
          <w:sz w:val="24"/>
          <w:szCs w:val="24"/>
        </w:rPr>
      </w:pPr>
      <w:r w:rsidRPr="002158F5">
        <w:rPr>
          <w:rFonts w:ascii="Arial" w:hAnsi="Arial" w:cs="Arial"/>
          <w:bCs/>
          <w:sz w:val="24"/>
          <w:szCs w:val="24"/>
        </w:rPr>
        <w:t>Sales invoices (Sundry Debtors), processed via Agresso.</w:t>
      </w:r>
    </w:p>
    <w:p w14:paraId="0E960F03" w14:textId="77777777" w:rsidR="002158F5" w:rsidRPr="002158F5" w:rsidRDefault="002158F5" w:rsidP="002158F5">
      <w:pPr>
        <w:spacing w:after="0" w:line="240" w:lineRule="auto"/>
        <w:jc w:val="both"/>
        <w:rPr>
          <w:rFonts w:ascii="Arial" w:hAnsi="Arial" w:cs="Arial"/>
          <w:bCs/>
          <w:sz w:val="24"/>
          <w:szCs w:val="24"/>
        </w:rPr>
      </w:pPr>
    </w:p>
    <w:p w14:paraId="2DCA9F1D" w14:textId="77777777" w:rsidR="002158F5" w:rsidRPr="002158F5" w:rsidRDefault="002158F5" w:rsidP="002158F5">
      <w:pPr>
        <w:numPr>
          <w:ilvl w:val="0"/>
          <w:numId w:val="73"/>
        </w:numPr>
        <w:spacing w:after="0" w:line="240" w:lineRule="auto"/>
        <w:jc w:val="both"/>
        <w:rPr>
          <w:rFonts w:ascii="Arial" w:hAnsi="Arial" w:cs="Arial"/>
          <w:bCs/>
          <w:sz w:val="24"/>
          <w:szCs w:val="24"/>
        </w:rPr>
      </w:pPr>
      <w:r w:rsidRPr="002158F5">
        <w:rPr>
          <w:rFonts w:ascii="Arial" w:hAnsi="Arial" w:cs="Arial"/>
          <w:bCs/>
          <w:sz w:val="24"/>
          <w:szCs w:val="24"/>
        </w:rPr>
        <w:t>Miscellaneous Cash Income processed via the Cash Income System.</w:t>
      </w:r>
    </w:p>
    <w:p w14:paraId="5146D7C7" w14:textId="77777777" w:rsidR="002158F5" w:rsidRPr="002158F5" w:rsidRDefault="002158F5" w:rsidP="002158F5">
      <w:pPr>
        <w:spacing w:after="0" w:line="240" w:lineRule="auto"/>
        <w:jc w:val="both"/>
        <w:rPr>
          <w:rFonts w:ascii="Arial" w:hAnsi="Arial" w:cs="Arial"/>
          <w:bCs/>
          <w:sz w:val="24"/>
          <w:szCs w:val="24"/>
        </w:rPr>
      </w:pPr>
    </w:p>
    <w:p w14:paraId="25D0C8A2" w14:textId="77777777" w:rsidR="002158F5" w:rsidRPr="002158F5" w:rsidRDefault="002158F5" w:rsidP="002158F5">
      <w:pPr>
        <w:spacing w:after="0" w:line="240" w:lineRule="auto"/>
        <w:jc w:val="both"/>
        <w:rPr>
          <w:rFonts w:ascii="Arial" w:hAnsi="Arial" w:cs="Arial"/>
          <w:sz w:val="24"/>
          <w:szCs w:val="24"/>
          <w:u w:val="single"/>
        </w:rPr>
      </w:pPr>
      <w:r w:rsidRPr="002158F5">
        <w:rPr>
          <w:rFonts w:ascii="Arial" w:hAnsi="Arial" w:cs="Arial"/>
          <w:sz w:val="24"/>
          <w:szCs w:val="24"/>
          <w:u w:val="single"/>
        </w:rPr>
        <w:t>See Appendix A for how to account for VAT on Income</w:t>
      </w:r>
    </w:p>
    <w:p w14:paraId="55ADB270" w14:textId="77777777" w:rsidR="002158F5" w:rsidRPr="002158F5" w:rsidRDefault="002158F5" w:rsidP="002158F5">
      <w:pPr>
        <w:spacing w:after="0" w:line="240" w:lineRule="auto"/>
        <w:jc w:val="both"/>
        <w:rPr>
          <w:rFonts w:ascii="Arial" w:hAnsi="Arial" w:cs="Arial"/>
          <w:sz w:val="24"/>
          <w:szCs w:val="24"/>
        </w:rPr>
      </w:pPr>
    </w:p>
    <w:p w14:paraId="03A34663" w14:textId="77777777" w:rsidR="002158F5" w:rsidRPr="002158F5" w:rsidRDefault="002158F5" w:rsidP="002158F5">
      <w:pPr>
        <w:spacing w:after="0" w:line="240" w:lineRule="auto"/>
        <w:jc w:val="both"/>
        <w:rPr>
          <w:rFonts w:ascii="Arial" w:hAnsi="Arial" w:cs="Arial"/>
          <w:sz w:val="24"/>
          <w:szCs w:val="24"/>
        </w:rPr>
      </w:pPr>
    </w:p>
    <w:p w14:paraId="29CFF352" w14:textId="77777777" w:rsidR="002158F5" w:rsidRPr="002158F5" w:rsidRDefault="002158F5" w:rsidP="002158F5">
      <w:pPr>
        <w:spacing w:after="0" w:line="240" w:lineRule="auto"/>
        <w:jc w:val="both"/>
        <w:rPr>
          <w:rFonts w:ascii="Arial" w:hAnsi="Arial" w:cs="Arial"/>
          <w:b/>
          <w:sz w:val="24"/>
          <w:szCs w:val="24"/>
          <w:u w:val="single"/>
        </w:rPr>
      </w:pPr>
      <w:r w:rsidRPr="002158F5">
        <w:rPr>
          <w:rFonts w:ascii="Arial" w:hAnsi="Arial" w:cs="Arial"/>
          <w:b/>
          <w:sz w:val="24"/>
          <w:szCs w:val="24"/>
          <w:u w:val="single"/>
        </w:rPr>
        <w:t>Sale of Educational Materials to Pupils</w:t>
      </w:r>
    </w:p>
    <w:p w14:paraId="29B662D6" w14:textId="77777777" w:rsidR="002158F5" w:rsidRPr="002158F5" w:rsidRDefault="002158F5" w:rsidP="002158F5">
      <w:pPr>
        <w:spacing w:after="0" w:line="240" w:lineRule="auto"/>
        <w:jc w:val="both"/>
        <w:rPr>
          <w:rFonts w:ascii="Arial" w:hAnsi="Arial" w:cs="Arial"/>
          <w:b/>
          <w:sz w:val="24"/>
          <w:szCs w:val="24"/>
          <w:u w:val="single"/>
        </w:rPr>
      </w:pPr>
    </w:p>
    <w:p w14:paraId="54FA819C" w14:textId="77777777" w:rsidR="002158F5" w:rsidRPr="002158F5" w:rsidRDefault="002158F5" w:rsidP="002158F5">
      <w:pPr>
        <w:spacing w:after="0" w:line="240" w:lineRule="auto"/>
        <w:jc w:val="both"/>
        <w:rPr>
          <w:rFonts w:ascii="Arial" w:hAnsi="Arial" w:cs="Arial"/>
          <w:sz w:val="24"/>
          <w:szCs w:val="24"/>
        </w:rPr>
      </w:pPr>
      <w:r w:rsidRPr="002158F5">
        <w:rPr>
          <w:rFonts w:ascii="Arial" w:hAnsi="Arial" w:cs="Arial"/>
          <w:sz w:val="24"/>
          <w:szCs w:val="24"/>
        </w:rPr>
        <w:t>Certain items, deemed to be ‘</w:t>
      </w:r>
      <w:r w:rsidRPr="002158F5">
        <w:rPr>
          <w:rFonts w:ascii="Arial" w:hAnsi="Arial" w:cs="Arial"/>
          <w:b/>
          <w:sz w:val="24"/>
          <w:szCs w:val="24"/>
        </w:rPr>
        <w:t xml:space="preserve">incidental to the supply of education’, </w:t>
      </w:r>
      <w:r w:rsidRPr="002158F5">
        <w:rPr>
          <w:rFonts w:ascii="Arial" w:hAnsi="Arial" w:cs="Arial"/>
          <w:sz w:val="24"/>
          <w:szCs w:val="24"/>
        </w:rPr>
        <w:t xml:space="preserve">may be sold to pupils without the addition of VAT. Examples of such items include stationery, materials used in craft classes and musical instruments.  </w:t>
      </w:r>
    </w:p>
    <w:p w14:paraId="294B1DA8" w14:textId="77777777" w:rsidR="002158F5" w:rsidRPr="002158F5" w:rsidRDefault="002158F5" w:rsidP="002158F5">
      <w:pPr>
        <w:spacing w:after="0" w:line="240" w:lineRule="auto"/>
        <w:jc w:val="both"/>
        <w:rPr>
          <w:rFonts w:ascii="Arial" w:hAnsi="Arial" w:cs="Arial"/>
          <w:sz w:val="24"/>
          <w:szCs w:val="24"/>
        </w:rPr>
      </w:pPr>
    </w:p>
    <w:p w14:paraId="41BD83A8" w14:textId="77777777" w:rsidR="002158F5" w:rsidRPr="002158F5" w:rsidRDefault="002158F5" w:rsidP="002158F5">
      <w:pPr>
        <w:spacing w:after="0" w:line="240" w:lineRule="auto"/>
        <w:jc w:val="both"/>
        <w:rPr>
          <w:rFonts w:ascii="Arial" w:hAnsi="Arial" w:cs="Arial"/>
          <w:sz w:val="24"/>
          <w:szCs w:val="24"/>
        </w:rPr>
      </w:pPr>
      <w:r w:rsidRPr="002158F5">
        <w:rPr>
          <w:rFonts w:ascii="Arial" w:hAnsi="Arial" w:cs="Arial"/>
          <w:sz w:val="24"/>
          <w:szCs w:val="24"/>
        </w:rPr>
        <w:t>It only applies to the sale of equipment that is used on a regular basis in the classroom and for a subject that forms part of the curriculum. Therefore, although these items may be taken home, they must be brought into school on a regular basis.</w:t>
      </w:r>
    </w:p>
    <w:p w14:paraId="1E70A4C4" w14:textId="77777777" w:rsidR="002158F5" w:rsidRPr="002158F5" w:rsidRDefault="002158F5" w:rsidP="002158F5">
      <w:pPr>
        <w:spacing w:after="0" w:line="240" w:lineRule="auto"/>
        <w:jc w:val="both"/>
        <w:rPr>
          <w:rFonts w:ascii="Arial" w:hAnsi="Arial" w:cs="Arial"/>
          <w:sz w:val="24"/>
          <w:szCs w:val="24"/>
          <w:u w:val="single"/>
        </w:rPr>
      </w:pPr>
      <w:r w:rsidRPr="002158F5">
        <w:rPr>
          <w:rFonts w:ascii="Arial" w:hAnsi="Arial" w:cs="Arial"/>
          <w:sz w:val="24"/>
          <w:szCs w:val="24"/>
          <w:u w:val="single"/>
        </w:rPr>
        <w:t>Conditions for Relief</w:t>
      </w:r>
    </w:p>
    <w:p w14:paraId="626DB9C9" w14:textId="77777777" w:rsidR="002158F5" w:rsidRPr="002158F5" w:rsidRDefault="002158F5" w:rsidP="002158F5">
      <w:pPr>
        <w:spacing w:after="0" w:line="240" w:lineRule="auto"/>
        <w:jc w:val="both"/>
        <w:rPr>
          <w:rFonts w:ascii="Arial" w:hAnsi="Arial" w:cs="Arial"/>
          <w:sz w:val="24"/>
          <w:szCs w:val="24"/>
          <w:u w:val="single"/>
        </w:rPr>
      </w:pPr>
    </w:p>
    <w:p w14:paraId="267D31E8" w14:textId="77777777" w:rsidR="002158F5" w:rsidRPr="002158F5" w:rsidRDefault="002158F5" w:rsidP="002158F5">
      <w:pPr>
        <w:numPr>
          <w:ilvl w:val="0"/>
          <w:numId w:val="59"/>
        </w:numPr>
        <w:spacing w:after="120" w:line="240" w:lineRule="auto"/>
        <w:ind w:left="714" w:hanging="357"/>
        <w:jc w:val="both"/>
        <w:rPr>
          <w:rFonts w:ascii="Arial" w:hAnsi="Arial" w:cs="Arial"/>
          <w:sz w:val="24"/>
          <w:szCs w:val="24"/>
        </w:rPr>
      </w:pPr>
      <w:r w:rsidRPr="002158F5">
        <w:rPr>
          <w:rFonts w:ascii="Arial" w:hAnsi="Arial" w:cs="Arial"/>
          <w:sz w:val="24"/>
          <w:szCs w:val="24"/>
        </w:rPr>
        <w:t>The sale is made in class by the school to its local authority pupils.</w:t>
      </w:r>
    </w:p>
    <w:p w14:paraId="2BF05B9D" w14:textId="77777777" w:rsidR="002158F5" w:rsidRPr="002158F5" w:rsidRDefault="002158F5" w:rsidP="002158F5">
      <w:pPr>
        <w:numPr>
          <w:ilvl w:val="0"/>
          <w:numId w:val="59"/>
        </w:numPr>
        <w:spacing w:after="120" w:line="240" w:lineRule="auto"/>
        <w:ind w:left="714" w:hanging="357"/>
        <w:jc w:val="both"/>
        <w:rPr>
          <w:rFonts w:ascii="Arial" w:hAnsi="Arial" w:cs="Arial"/>
          <w:sz w:val="24"/>
          <w:szCs w:val="24"/>
        </w:rPr>
      </w:pPr>
      <w:r w:rsidRPr="002158F5">
        <w:rPr>
          <w:rFonts w:ascii="Arial" w:hAnsi="Arial" w:cs="Arial"/>
          <w:sz w:val="24"/>
          <w:szCs w:val="24"/>
        </w:rPr>
        <w:t>The goods are sold at or below cost net of VAT – a small increase can be added for admin. and overheads.</w:t>
      </w:r>
    </w:p>
    <w:p w14:paraId="3EF750B4" w14:textId="77777777" w:rsidR="002158F5" w:rsidRPr="002158F5" w:rsidRDefault="002158F5" w:rsidP="002158F5">
      <w:pPr>
        <w:numPr>
          <w:ilvl w:val="0"/>
          <w:numId w:val="59"/>
        </w:numPr>
        <w:spacing w:after="120" w:line="240" w:lineRule="auto"/>
        <w:ind w:left="714" w:hanging="357"/>
        <w:jc w:val="both"/>
        <w:rPr>
          <w:rFonts w:ascii="Arial" w:hAnsi="Arial" w:cs="Arial"/>
          <w:sz w:val="24"/>
          <w:szCs w:val="24"/>
        </w:rPr>
      </w:pPr>
      <w:r w:rsidRPr="002158F5">
        <w:rPr>
          <w:rFonts w:ascii="Arial" w:hAnsi="Arial" w:cs="Arial"/>
          <w:sz w:val="24"/>
          <w:szCs w:val="24"/>
        </w:rPr>
        <w:t>The goods are incidental to the provision of education forming part of the normal school curriculum and required for regular classroom use.</w:t>
      </w:r>
    </w:p>
    <w:p w14:paraId="30DFEBD9" w14:textId="77777777" w:rsidR="002158F5" w:rsidRPr="002158F5" w:rsidRDefault="002158F5" w:rsidP="002158F5">
      <w:pPr>
        <w:numPr>
          <w:ilvl w:val="0"/>
          <w:numId w:val="59"/>
        </w:numPr>
        <w:spacing w:after="0" w:line="240" w:lineRule="auto"/>
        <w:jc w:val="both"/>
        <w:rPr>
          <w:rFonts w:ascii="Arial" w:hAnsi="Arial" w:cs="Arial"/>
          <w:sz w:val="24"/>
          <w:szCs w:val="24"/>
        </w:rPr>
      </w:pPr>
      <w:r w:rsidRPr="002158F5">
        <w:rPr>
          <w:rFonts w:ascii="Arial" w:hAnsi="Arial" w:cs="Arial"/>
          <w:sz w:val="24"/>
          <w:szCs w:val="24"/>
        </w:rPr>
        <w:lastRenderedPageBreak/>
        <w:t xml:space="preserve">The goods are </w:t>
      </w:r>
      <w:r w:rsidRPr="002158F5">
        <w:rPr>
          <w:rFonts w:ascii="Arial" w:hAnsi="Arial" w:cs="Arial"/>
          <w:b/>
          <w:bCs/>
          <w:sz w:val="24"/>
          <w:szCs w:val="24"/>
        </w:rPr>
        <w:t>not clothing or sports equipment</w:t>
      </w:r>
      <w:r w:rsidRPr="002158F5">
        <w:rPr>
          <w:rFonts w:ascii="Arial" w:hAnsi="Arial" w:cs="Arial"/>
          <w:sz w:val="24"/>
          <w:szCs w:val="24"/>
        </w:rPr>
        <w:t>.</w:t>
      </w:r>
    </w:p>
    <w:p w14:paraId="1967B13C" w14:textId="77777777" w:rsidR="002158F5" w:rsidRPr="002158F5" w:rsidRDefault="002158F5" w:rsidP="002158F5">
      <w:pPr>
        <w:spacing w:after="0" w:line="240" w:lineRule="auto"/>
        <w:jc w:val="both"/>
        <w:rPr>
          <w:rFonts w:ascii="Arial" w:hAnsi="Arial" w:cs="Arial"/>
          <w:sz w:val="24"/>
          <w:szCs w:val="24"/>
        </w:rPr>
      </w:pPr>
    </w:p>
    <w:p w14:paraId="3A0716A0" w14:textId="77777777" w:rsidR="002158F5" w:rsidRPr="002158F5" w:rsidRDefault="002158F5" w:rsidP="002158F5">
      <w:pPr>
        <w:spacing w:after="0" w:line="240" w:lineRule="auto"/>
        <w:jc w:val="both"/>
        <w:rPr>
          <w:rFonts w:ascii="Arial" w:hAnsi="Arial" w:cs="Arial"/>
          <w:sz w:val="24"/>
          <w:szCs w:val="24"/>
        </w:rPr>
      </w:pPr>
      <w:r w:rsidRPr="002158F5">
        <w:rPr>
          <w:rFonts w:ascii="Arial" w:hAnsi="Arial" w:cs="Arial"/>
          <w:sz w:val="24"/>
          <w:szCs w:val="24"/>
        </w:rPr>
        <w:t xml:space="preserve">When the above conditions are </w:t>
      </w:r>
      <w:r w:rsidRPr="002158F5">
        <w:rPr>
          <w:rFonts w:ascii="Arial" w:hAnsi="Arial" w:cs="Arial"/>
          <w:b/>
          <w:sz w:val="24"/>
          <w:szCs w:val="24"/>
        </w:rPr>
        <w:t>not met</w:t>
      </w:r>
      <w:r w:rsidRPr="002158F5">
        <w:rPr>
          <w:rFonts w:ascii="Arial" w:hAnsi="Arial" w:cs="Arial"/>
          <w:sz w:val="24"/>
          <w:szCs w:val="24"/>
        </w:rPr>
        <w:t xml:space="preserve"> VAT should be charged to pupils at the standard rate.</w:t>
      </w:r>
    </w:p>
    <w:p w14:paraId="3CFBCB12" w14:textId="77777777" w:rsidR="002158F5" w:rsidRPr="002158F5" w:rsidRDefault="002158F5" w:rsidP="002158F5">
      <w:pPr>
        <w:spacing w:after="0" w:line="240" w:lineRule="auto"/>
        <w:jc w:val="both"/>
        <w:rPr>
          <w:rFonts w:ascii="Arial" w:hAnsi="Arial" w:cs="Arial"/>
          <w:sz w:val="24"/>
          <w:szCs w:val="24"/>
        </w:rPr>
      </w:pPr>
    </w:p>
    <w:p w14:paraId="22AA4E4D" w14:textId="77777777" w:rsidR="002158F5" w:rsidRPr="002158F5" w:rsidRDefault="002158F5" w:rsidP="002158F5">
      <w:pPr>
        <w:spacing w:after="0" w:line="240" w:lineRule="auto"/>
        <w:jc w:val="both"/>
        <w:rPr>
          <w:rFonts w:ascii="Times New Roman" w:hAnsi="Times New Roman"/>
          <w:b/>
          <w:bCs/>
          <w:sz w:val="24"/>
          <w:szCs w:val="24"/>
          <w:u w:val="single"/>
        </w:rPr>
      </w:pPr>
      <w:r w:rsidRPr="002158F5">
        <w:rPr>
          <w:rFonts w:ascii="Times New Roman" w:hAnsi="Times New Roman"/>
          <w:b/>
          <w:bCs/>
          <w:sz w:val="24"/>
          <w:szCs w:val="24"/>
          <w:u w:val="single"/>
        </w:rPr>
        <w:t>Sales of Musical Instruments</w:t>
      </w:r>
    </w:p>
    <w:p w14:paraId="7A8AB4DD" w14:textId="77777777" w:rsidR="002158F5" w:rsidRPr="002158F5" w:rsidRDefault="002158F5" w:rsidP="002158F5">
      <w:pPr>
        <w:autoSpaceDE w:val="0"/>
        <w:autoSpaceDN w:val="0"/>
        <w:adjustRightInd w:val="0"/>
        <w:spacing w:after="0" w:line="240" w:lineRule="auto"/>
        <w:rPr>
          <w:rFonts w:ascii="Arial" w:hAnsi="Arial" w:cs="Arial"/>
          <w:b/>
          <w:bCs/>
          <w:color w:val="000000"/>
          <w:sz w:val="24"/>
          <w:szCs w:val="24"/>
          <w:u w:val="single"/>
        </w:rPr>
      </w:pPr>
    </w:p>
    <w:p w14:paraId="36497AC5" w14:textId="77777777" w:rsidR="002158F5" w:rsidRPr="002158F5" w:rsidRDefault="002158F5" w:rsidP="002158F5">
      <w:pPr>
        <w:autoSpaceDE w:val="0"/>
        <w:autoSpaceDN w:val="0"/>
        <w:adjustRightInd w:val="0"/>
        <w:spacing w:after="0" w:line="240" w:lineRule="auto"/>
        <w:rPr>
          <w:rFonts w:ascii="Arial" w:hAnsi="Arial" w:cs="Arial"/>
          <w:sz w:val="24"/>
          <w:szCs w:val="24"/>
        </w:rPr>
      </w:pPr>
      <w:r w:rsidRPr="002158F5">
        <w:rPr>
          <w:rFonts w:ascii="Arial" w:hAnsi="Arial" w:cs="Arial"/>
          <w:sz w:val="24"/>
          <w:szCs w:val="24"/>
        </w:rPr>
        <w:t xml:space="preserve">These guidelines apply to portable instruments. </w:t>
      </w:r>
    </w:p>
    <w:p w14:paraId="3BF7B467" w14:textId="77777777" w:rsidR="002158F5" w:rsidRPr="002158F5" w:rsidRDefault="002158F5" w:rsidP="002158F5">
      <w:pPr>
        <w:autoSpaceDE w:val="0"/>
        <w:autoSpaceDN w:val="0"/>
        <w:adjustRightInd w:val="0"/>
        <w:spacing w:after="0" w:line="240" w:lineRule="auto"/>
        <w:jc w:val="both"/>
        <w:rPr>
          <w:rFonts w:ascii="Arial" w:hAnsi="Arial" w:cs="Arial"/>
          <w:sz w:val="24"/>
          <w:szCs w:val="24"/>
        </w:rPr>
      </w:pPr>
      <w:r w:rsidRPr="002158F5">
        <w:rPr>
          <w:rFonts w:ascii="Arial" w:hAnsi="Arial" w:cs="Arial"/>
          <w:sz w:val="24"/>
          <w:szCs w:val="24"/>
        </w:rPr>
        <w:t xml:space="preserve"> </w:t>
      </w:r>
    </w:p>
    <w:p w14:paraId="28D0AF48" w14:textId="77777777" w:rsidR="002158F5" w:rsidRPr="002158F5" w:rsidRDefault="002158F5" w:rsidP="002158F5">
      <w:pPr>
        <w:widowControl w:val="0"/>
        <w:numPr>
          <w:ilvl w:val="0"/>
          <w:numId w:val="23"/>
        </w:numPr>
        <w:autoSpaceDE w:val="0"/>
        <w:autoSpaceDN w:val="0"/>
        <w:adjustRightInd w:val="0"/>
        <w:spacing w:after="0" w:line="240" w:lineRule="auto"/>
        <w:jc w:val="both"/>
        <w:rPr>
          <w:rFonts w:ascii="Arial" w:hAnsi="Arial" w:cs="Arial"/>
          <w:sz w:val="24"/>
          <w:szCs w:val="24"/>
        </w:rPr>
      </w:pPr>
      <w:r w:rsidRPr="002158F5">
        <w:rPr>
          <w:rFonts w:ascii="Arial" w:hAnsi="Arial" w:cs="Arial"/>
          <w:sz w:val="24"/>
          <w:szCs w:val="24"/>
        </w:rPr>
        <w:t>Where the school purchases time from a peripatetic music teacher, charging the pupil for a lesson, musical instruments may be purchased through the school. The school can claim the VAT back and sell it to the parent exempt from VAT. (If the instrument is purchased from SMBC Music Service then the purchase invoice is coded as non-business)</w:t>
      </w:r>
      <w:r w:rsidRPr="002158F5">
        <w:rPr>
          <w:rFonts w:ascii="Arial" w:hAnsi="Arial" w:cs="Arial"/>
          <w:b/>
          <w:bCs/>
          <w:sz w:val="24"/>
          <w:szCs w:val="24"/>
        </w:rPr>
        <w:t xml:space="preserve"> </w:t>
      </w:r>
    </w:p>
    <w:p w14:paraId="68E12B28" w14:textId="77777777" w:rsidR="002158F5" w:rsidRPr="002158F5" w:rsidRDefault="002158F5" w:rsidP="002158F5">
      <w:pPr>
        <w:widowControl w:val="0"/>
        <w:numPr>
          <w:ilvl w:val="0"/>
          <w:numId w:val="23"/>
        </w:numPr>
        <w:autoSpaceDE w:val="0"/>
        <w:autoSpaceDN w:val="0"/>
        <w:adjustRightInd w:val="0"/>
        <w:spacing w:after="0" w:line="240" w:lineRule="auto"/>
        <w:jc w:val="both"/>
        <w:rPr>
          <w:rFonts w:ascii="Arial" w:hAnsi="Arial" w:cs="Arial"/>
          <w:sz w:val="24"/>
          <w:szCs w:val="24"/>
        </w:rPr>
      </w:pPr>
      <w:r w:rsidRPr="002158F5">
        <w:rPr>
          <w:rFonts w:ascii="Arial" w:hAnsi="Arial" w:cs="Arial"/>
          <w:sz w:val="24"/>
          <w:szCs w:val="24"/>
        </w:rPr>
        <w:t xml:space="preserve">Where a school is acting as a middleman and the pupil pays the music teacher direct, the school </w:t>
      </w:r>
      <w:r w:rsidRPr="002158F5">
        <w:rPr>
          <w:rFonts w:ascii="Arial" w:hAnsi="Arial" w:cs="Arial"/>
          <w:b/>
          <w:bCs/>
          <w:sz w:val="24"/>
          <w:szCs w:val="24"/>
        </w:rPr>
        <w:t>cannot</w:t>
      </w:r>
      <w:r w:rsidRPr="002158F5">
        <w:rPr>
          <w:rFonts w:ascii="Arial" w:hAnsi="Arial" w:cs="Arial"/>
          <w:sz w:val="24"/>
          <w:szCs w:val="24"/>
        </w:rPr>
        <w:t xml:space="preserve"> purchase instruments and sell them on exempt of VAT. </w:t>
      </w:r>
    </w:p>
    <w:p w14:paraId="21417ABF" w14:textId="77777777" w:rsidR="002158F5" w:rsidRPr="002158F5" w:rsidRDefault="002158F5" w:rsidP="002158F5">
      <w:pPr>
        <w:widowControl w:val="0"/>
        <w:numPr>
          <w:ilvl w:val="0"/>
          <w:numId w:val="23"/>
        </w:numPr>
        <w:autoSpaceDE w:val="0"/>
        <w:autoSpaceDN w:val="0"/>
        <w:adjustRightInd w:val="0"/>
        <w:spacing w:after="0" w:line="240" w:lineRule="auto"/>
        <w:jc w:val="both"/>
        <w:rPr>
          <w:rFonts w:ascii="Arial" w:hAnsi="Arial" w:cs="Arial"/>
          <w:sz w:val="24"/>
          <w:szCs w:val="24"/>
        </w:rPr>
      </w:pPr>
      <w:r w:rsidRPr="002158F5">
        <w:rPr>
          <w:rFonts w:ascii="Arial" w:hAnsi="Arial" w:cs="Arial"/>
          <w:sz w:val="24"/>
          <w:szCs w:val="24"/>
        </w:rPr>
        <w:t xml:space="preserve">Where a pupil is using the instrument for normal curriculum lessons or to participate in a school band then the school may purchase instruments on behalf of the parent. </w:t>
      </w:r>
    </w:p>
    <w:p w14:paraId="680EA35D" w14:textId="77777777" w:rsidR="002158F5" w:rsidRPr="002158F5" w:rsidRDefault="002158F5" w:rsidP="002158F5">
      <w:pPr>
        <w:spacing w:after="0" w:line="240" w:lineRule="auto"/>
        <w:jc w:val="both"/>
        <w:rPr>
          <w:rFonts w:ascii="Times New Roman" w:hAnsi="Times New Roman"/>
          <w:b/>
          <w:bCs/>
          <w:sz w:val="24"/>
          <w:szCs w:val="24"/>
          <w:u w:val="single"/>
        </w:rPr>
      </w:pPr>
    </w:p>
    <w:p w14:paraId="149E068C" w14:textId="77777777" w:rsidR="002158F5" w:rsidRPr="002158F5" w:rsidRDefault="002158F5" w:rsidP="002158F5">
      <w:pPr>
        <w:spacing w:after="0" w:line="240" w:lineRule="auto"/>
        <w:jc w:val="both"/>
        <w:rPr>
          <w:rFonts w:ascii="Times New Roman" w:hAnsi="Times New Roman"/>
          <w:b/>
          <w:bCs/>
          <w:sz w:val="24"/>
          <w:szCs w:val="24"/>
          <w:u w:val="single"/>
        </w:rPr>
      </w:pPr>
    </w:p>
    <w:p w14:paraId="0D6DE195" w14:textId="77777777" w:rsidR="002158F5" w:rsidRPr="002158F5" w:rsidRDefault="002158F5" w:rsidP="002158F5">
      <w:pPr>
        <w:spacing w:after="0" w:line="240" w:lineRule="auto"/>
        <w:jc w:val="both"/>
        <w:rPr>
          <w:rFonts w:ascii="Arial" w:hAnsi="Arial" w:cs="Arial"/>
          <w:sz w:val="24"/>
          <w:szCs w:val="24"/>
          <w:u w:val="single"/>
        </w:rPr>
      </w:pPr>
      <w:r w:rsidRPr="002158F5">
        <w:rPr>
          <w:rFonts w:ascii="Times New Roman" w:hAnsi="Times New Roman"/>
          <w:b/>
          <w:bCs/>
          <w:sz w:val="24"/>
          <w:szCs w:val="24"/>
          <w:u w:val="single"/>
        </w:rPr>
        <w:t>Sales of Laptop Computers to Teachers and Parents</w:t>
      </w:r>
    </w:p>
    <w:p w14:paraId="4B73D7DC" w14:textId="77777777" w:rsidR="002158F5" w:rsidRPr="002158F5" w:rsidRDefault="002158F5" w:rsidP="002158F5">
      <w:pPr>
        <w:spacing w:before="100" w:beforeAutospacing="1" w:after="100" w:afterAutospacing="1" w:line="240" w:lineRule="auto"/>
        <w:jc w:val="both"/>
        <w:rPr>
          <w:rFonts w:ascii="Arial" w:hAnsi="Arial" w:cs="Arial"/>
          <w:sz w:val="24"/>
          <w:szCs w:val="24"/>
        </w:rPr>
      </w:pPr>
      <w:bookmarkStart w:id="44" w:name=""/>
      <w:bookmarkEnd w:id="44"/>
      <w:r w:rsidRPr="002158F5">
        <w:rPr>
          <w:rFonts w:ascii="Arial" w:hAnsi="Arial" w:cs="Arial"/>
          <w:sz w:val="24"/>
          <w:szCs w:val="24"/>
        </w:rPr>
        <w:t xml:space="preserve">Sales of computer equipment by local authority schools to either parents or teachers are </w:t>
      </w:r>
      <w:r w:rsidRPr="002158F5">
        <w:rPr>
          <w:rFonts w:ascii="Arial" w:hAnsi="Arial" w:cs="Arial"/>
          <w:b/>
          <w:sz w:val="24"/>
          <w:szCs w:val="24"/>
        </w:rPr>
        <w:t>not</w:t>
      </w:r>
      <w:r w:rsidRPr="002158F5">
        <w:rPr>
          <w:rFonts w:ascii="Arial" w:hAnsi="Arial" w:cs="Arial"/>
          <w:sz w:val="24"/>
          <w:szCs w:val="24"/>
        </w:rPr>
        <w:t xml:space="preserve"> considered to be closely related to the provision of education and therefore cannot benefit from non-business treatment, even if supplied at or below cost. </w:t>
      </w:r>
    </w:p>
    <w:p w14:paraId="362CFEBF" w14:textId="77777777" w:rsidR="002158F5" w:rsidRPr="002158F5" w:rsidRDefault="002158F5" w:rsidP="002158F5">
      <w:pPr>
        <w:spacing w:after="0" w:line="240" w:lineRule="auto"/>
        <w:jc w:val="both"/>
        <w:rPr>
          <w:rFonts w:ascii="Arial" w:hAnsi="Arial" w:cs="Arial"/>
          <w:b/>
          <w:sz w:val="24"/>
          <w:szCs w:val="24"/>
        </w:rPr>
      </w:pPr>
      <w:r w:rsidRPr="002158F5">
        <w:rPr>
          <w:rFonts w:ascii="Arial" w:hAnsi="Arial" w:cs="Arial"/>
          <w:b/>
          <w:sz w:val="24"/>
          <w:szCs w:val="24"/>
        </w:rPr>
        <w:t>Therefore, any income received by the school, from teachers or parents for laptops is deemed to be standard rated with VAT applied @ 20%.</w:t>
      </w:r>
    </w:p>
    <w:p w14:paraId="7735A778" w14:textId="77777777" w:rsidR="002158F5" w:rsidRPr="002158F5" w:rsidRDefault="002158F5" w:rsidP="002158F5">
      <w:pPr>
        <w:spacing w:after="0" w:line="240" w:lineRule="auto"/>
        <w:jc w:val="both"/>
        <w:rPr>
          <w:rFonts w:ascii="Arial" w:hAnsi="Arial" w:cs="Arial"/>
          <w:sz w:val="24"/>
          <w:szCs w:val="24"/>
        </w:rPr>
      </w:pPr>
    </w:p>
    <w:p w14:paraId="6066AEBD" w14:textId="77777777" w:rsidR="002158F5" w:rsidRPr="002158F5" w:rsidRDefault="002158F5" w:rsidP="002158F5">
      <w:pPr>
        <w:spacing w:after="0" w:line="240" w:lineRule="auto"/>
        <w:jc w:val="both"/>
        <w:rPr>
          <w:rFonts w:ascii="Arial" w:hAnsi="Arial" w:cs="Arial"/>
          <w:b/>
          <w:sz w:val="24"/>
          <w:szCs w:val="24"/>
          <w:u w:val="single"/>
        </w:rPr>
      </w:pPr>
    </w:p>
    <w:p w14:paraId="5E4A6425" w14:textId="77777777" w:rsidR="002158F5" w:rsidRPr="002158F5" w:rsidRDefault="002158F5" w:rsidP="002158F5">
      <w:pPr>
        <w:spacing w:after="0" w:line="240" w:lineRule="auto"/>
        <w:jc w:val="both"/>
        <w:rPr>
          <w:rFonts w:ascii="Arial" w:hAnsi="Arial" w:cs="Arial"/>
          <w:b/>
          <w:sz w:val="24"/>
          <w:szCs w:val="24"/>
          <w:u w:val="single"/>
        </w:rPr>
      </w:pPr>
      <w:r w:rsidRPr="002158F5">
        <w:rPr>
          <w:rFonts w:ascii="Arial" w:hAnsi="Arial" w:cs="Arial"/>
          <w:b/>
          <w:sz w:val="24"/>
          <w:szCs w:val="24"/>
          <w:u w:val="single"/>
        </w:rPr>
        <w:t>Sales of School Uniforms</w:t>
      </w:r>
    </w:p>
    <w:p w14:paraId="66F0D753" w14:textId="77777777" w:rsidR="002158F5" w:rsidRPr="002158F5" w:rsidRDefault="002158F5" w:rsidP="002158F5">
      <w:pPr>
        <w:spacing w:after="0" w:line="240" w:lineRule="auto"/>
        <w:jc w:val="both"/>
        <w:rPr>
          <w:rFonts w:ascii="Arial" w:hAnsi="Arial" w:cs="Arial"/>
          <w:b/>
          <w:sz w:val="24"/>
          <w:szCs w:val="24"/>
          <w:u w:val="single"/>
        </w:rPr>
      </w:pPr>
    </w:p>
    <w:p w14:paraId="40817CF8" w14:textId="77777777" w:rsidR="002158F5" w:rsidRPr="002158F5" w:rsidRDefault="002158F5" w:rsidP="002158F5">
      <w:pPr>
        <w:spacing w:after="0" w:line="240" w:lineRule="auto"/>
        <w:jc w:val="both"/>
        <w:rPr>
          <w:rFonts w:ascii="Arial" w:hAnsi="Arial" w:cs="Arial"/>
          <w:b/>
          <w:sz w:val="24"/>
          <w:szCs w:val="24"/>
        </w:rPr>
      </w:pPr>
      <w:r w:rsidRPr="002158F5">
        <w:rPr>
          <w:rFonts w:ascii="Arial" w:hAnsi="Arial" w:cs="Arial"/>
          <w:b/>
          <w:sz w:val="24"/>
          <w:szCs w:val="24"/>
        </w:rPr>
        <w:t>VAT must be charged on all sales of school uniform, including PE kits, unless they meet the criteria for zero rating as detailed below.</w:t>
      </w:r>
    </w:p>
    <w:p w14:paraId="42A40C90" w14:textId="77777777" w:rsidR="002158F5" w:rsidRPr="002158F5" w:rsidRDefault="002158F5" w:rsidP="002158F5">
      <w:pPr>
        <w:spacing w:after="0" w:line="240" w:lineRule="auto"/>
        <w:jc w:val="both"/>
        <w:rPr>
          <w:rFonts w:ascii="Arial" w:hAnsi="Arial" w:cs="Arial"/>
          <w:b/>
          <w:sz w:val="24"/>
          <w:szCs w:val="24"/>
          <w:u w:val="single"/>
        </w:rPr>
      </w:pPr>
    </w:p>
    <w:p w14:paraId="2A82BB51" w14:textId="77777777" w:rsidR="002158F5" w:rsidRPr="002158F5" w:rsidRDefault="002158F5" w:rsidP="002158F5">
      <w:pPr>
        <w:spacing w:after="0" w:line="240" w:lineRule="auto"/>
        <w:jc w:val="both"/>
        <w:rPr>
          <w:rFonts w:ascii="Arial" w:hAnsi="Arial" w:cs="Arial"/>
          <w:sz w:val="24"/>
          <w:szCs w:val="24"/>
        </w:rPr>
      </w:pPr>
      <w:r w:rsidRPr="002158F5">
        <w:rPr>
          <w:rFonts w:ascii="Arial" w:hAnsi="Arial" w:cs="Arial"/>
          <w:sz w:val="24"/>
          <w:szCs w:val="24"/>
        </w:rPr>
        <w:t>School uniform sold through the school to pupils can be zero rated for VAT purposes when either; -</w:t>
      </w:r>
    </w:p>
    <w:p w14:paraId="7458E572" w14:textId="77777777" w:rsidR="002158F5" w:rsidRPr="002158F5" w:rsidRDefault="002158F5" w:rsidP="002158F5">
      <w:pPr>
        <w:spacing w:after="0" w:line="240" w:lineRule="auto"/>
        <w:jc w:val="both"/>
        <w:rPr>
          <w:rFonts w:ascii="Arial" w:hAnsi="Arial" w:cs="Arial"/>
          <w:sz w:val="24"/>
          <w:szCs w:val="24"/>
        </w:rPr>
      </w:pPr>
    </w:p>
    <w:p w14:paraId="11672A26" w14:textId="77777777" w:rsidR="002158F5" w:rsidRPr="002158F5" w:rsidRDefault="002158F5" w:rsidP="002158F5">
      <w:pPr>
        <w:numPr>
          <w:ilvl w:val="0"/>
          <w:numId w:val="60"/>
        </w:numPr>
        <w:spacing w:after="0" w:line="240" w:lineRule="auto"/>
        <w:jc w:val="both"/>
        <w:rPr>
          <w:rFonts w:ascii="Arial" w:hAnsi="Arial" w:cs="Arial"/>
          <w:sz w:val="24"/>
          <w:szCs w:val="24"/>
        </w:rPr>
      </w:pPr>
      <w:r w:rsidRPr="002158F5">
        <w:rPr>
          <w:rFonts w:ascii="Arial" w:hAnsi="Arial" w:cs="Arial"/>
          <w:sz w:val="24"/>
          <w:szCs w:val="24"/>
        </w:rPr>
        <w:t>The uniforms are children’s sizes. The easiest way to determine the liability is to examine the supplier’s invoice, which should record the various VAT rates involved.</w:t>
      </w:r>
    </w:p>
    <w:p w14:paraId="3DC89E4A" w14:textId="77777777" w:rsidR="002158F5" w:rsidRPr="002158F5" w:rsidRDefault="002158F5" w:rsidP="002158F5">
      <w:pPr>
        <w:spacing w:after="0" w:line="240" w:lineRule="auto"/>
        <w:ind w:left="720"/>
        <w:jc w:val="both"/>
        <w:rPr>
          <w:rFonts w:ascii="Arial" w:hAnsi="Arial" w:cs="Arial"/>
          <w:sz w:val="24"/>
          <w:szCs w:val="24"/>
        </w:rPr>
      </w:pPr>
    </w:p>
    <w:p w14:paraId="546D5659" w14:textId="77777777" w:rsidR="002158F5" w:rsidRPr="002158F5" w:rsidRDefault="002158F5" w:rsidP="002158F5">
      <w:pPr>
        <w:numPr>
          <w:ilvl w:val="0"/>
          <w:numId w:val="60"/>
        </w:numPr>
        <w:spacing w:after="0" w:line="240" w:lineRule="auto"/>
        <w:jc w:val="both"/>
        <w:rPr>
          <w:rFonts w:ascii="Arial" w:hAnsi="Arial" w:cs="Arial"/>
          <w:sz w:val="24"/>
          <w:szCs w:val="24"/>
        </w:rPr>
      </w:pPr>
      <w:r w:rsidRPr="002158F5">
        <w:rPr>
          <w:rFonts w:ascii="Arial" w:hAnsi="Arial" w:cs="Arial"/>
          <w:sz w:val="24"/>
          <w:szCs w:val="24"/>
        </w:rPr>
        <w:t xml:space="preserve">All the school’s pupils are under the age of 14 and the uniforms bear a prominent logo, crest or badge clearly identifying them as part of the official school uniform, irrespective of the garments size. </w:t>
      </w:r>
    </w:p>
    <w:p w14:paraId="01966988" w14:textId="77777777" w:rsidR="002158F5" w:rsidRPr="002158F5" w:rsidRDefault="002158F5" w:rsidP="002158F5">
      <w:pPr>
        <w:spacing w:after="0" w:line="240" w:lineRule="auto"/>
        <w:jc w:val="both"/>
        <w:rPr>
          <w:rFonts w:ascii="Arial" w:hAnsi="Arial" w:cs="Arial"/>
          <w:sz w:val="24"/>
          <w:szCs w:val="24"/>
        </w:rPr>
      </w:pPr>
    </w:p>
    <w:p w14:paraId="025B27AE" w14:textId="77777777" w:rsidR="002158F5" w:rsidRPr="002158F5" w:rsidRDefault="002158F5" w:rsidP="002158F5">
      <w:pPr>
        <w:spacing w:after="0" w:line="240" w:lineRule="auto"/>
        <w:jc w:val="both"/>
        <w:rPr>
          <w:rFonts w:ascii="Arial" w:hAnsi="Arial" w:cs="Arial"/>
          <w:sz w:val="24"/>
          <w:szCs w:val="24"/>
        </w:rPr>
      </w:pPr>
    </w:p>
    <w:p w14:paraId="7E0DE433" w14:textId="77777777" w:rsidR="002158F5" w:rsidRPr="002158F5" w:rsidRDefault="002158F5" w:rsidP="002158F5">
      <w:pPr>
        <w:spacing w:after="0" w:line="240" w:lineRule="auto"/>
        <w:jc w:val="both"/>
        <w:rPr>
          <w:rFonts w:ascii="Arial" w:hAnsi="Arial" w:cs="Arial"/>
          <w:b/>
          <w:sz w:val="24"/>
          <w:szCs w:val="24"/>
          <w:u w:val="single"/>
        </w:rPr>
      </w:pPr>
      <w:r w:rsidRPr="002158F5">
        <w:rPr>
          <w:rFonts w:ascii="Arial" w:hAnsi="Arial" w:cs="Arial"/>
          <w:b/>
          <w:sz w:val="24"/>
          <w:szCs w:val="24"/>
          <w:u w:val="single"/>
        </w:rPr>
        <w:t>Sale of Work from Classes</w:t>
      </w:r>
    </w:p>
    <w:p w14:paraId="75F86162" w14:textId="77777777" w:rsidR="002158F5" w:rsidRPr="002158F5" w:rsidRDefault="002158F5" w:rsidP="002158F5">
      <w:pPr>
        <w:spacing w:after="0" w:line="240" w:lineRule="auto"/>
        <w:jc w:val="both"/>
        <w:rPr>
          <w:rFonts w:ascii="Arial" w:hAnsi="Arial" w:cs="Arial"/>
          <w:b/>
          <w:sz w:val="24"/>
          <w:szCs w:val="24"/>
          <w:u w:val="single"/>
        </w:rPr>
      </w:pPr>
    </w:p>
    <w:p w14:paraId="54BCF100" w14:textId="77777777" w:rsidR="002158F5" w:rsidRPr="002158F5" w:rsidRDefault="002158F5" w:rsidP="002158F5">
      <w:pPr>
        <w:spacing w:after="0" w:line="240" w:lineRule="auto"/>
        <w:jc w:val="both"/>
        <w:rPr>
          <w:rFonts w:ascii="Arial" w:hAnsi="Arial" w:cs="Arial"/>
          <w:sz w:val="24"/>
          <w:szCs w:val="24"/>
        </w:rPr>
      </w:pPr>
      <w:r w:rsidRPr="002158F5">
        <w:rPr>
          <w:rFonts w:ascii="Arial" w:hAnsi="Arial" w:cs="Arial"/>
          <w:sz w:val="24"/>
          <w:szCs w:val="24"/>
        </w:rPr>
        <w:t>These sales are regarded as ‘Outside the Scope of VAT’ or non-business if sold to pupils at cost. Therefore, VAT does not have to be charged to the pupils.</w:t>
      </w:r>
    </w:p>
    <w:p w14:paraId="6F766556" w14:textId="77777777" w:rsidR="002158F5" w:rsidRPr="002158F5" w:rsidRDefault="002158F5" w:rsidP="002158F5">
      <w:pPr>
        <w:spacing w:after="0" w:line="240" w:lineRule="auto"/>
        <w:jc w:val="both"/>
        <w:rPr>
          <w:rFonts w:ascii="Arial" w:hAnsi="Arial" w:cs="Arial"/>
          <w:sz w:val="24"/>
          <w:szCs w:val="24"/>
        </w:rPr>
      </w:pPr>
    </w:p>
    <w:p w14:paraId="2C1A9A5E" w14:textId="77777777" w:rsidR="002158F5" w:rsidRPr="002158F5" w:rsidRDefault="002158F5" w:rsidP="002158F5">
      <w:pPr>
        <w:spacing w:after="0" w:line="240" w:lineRule="auto"/>
        <w:jc w:val="both"/>
        <w:rPr>
          <w:rFonts w:ascii="Arial" w:hAnsi="Arial" w:cs="Arial"/>
          <w:sz w:val="24"/>
          <w:szCs w:val="24"/>
        </w:rPr>
      </w:pPr>
      <w:r w:rsidRPr="002158F5">
        <w:rPr>
          <w:rFonts w:ascii="Arial" w:hAnsi="Arial" w:cs="Arial"/>
          <w:sz w:val="24"/>
          <w:szCs w:val="24"/>
        </w:rPr>
        <w:t>In any other circumstance the sale would be taxable at the standard rate.</w:t>
      </w:r>
    </w:p>
    <w:p w14:paraId="13A0C106" w14:textId="77777777" w:rsidR="002158F5" w:rsidRPr="002158F5" w:rsidRDefault="002158F5" w:rsidP="002158F5">
      <w:pPr>
        <w:spacing w:after="0" w:line="240" w:lineRule="auto"/>
        <w:jc w:val="both"/>
        <w:rPr>
          <w:rFonts w:ascii="Arial" w:hAnsi="Arial" w:cs="Arial"/>
          <w:b/>
          <w:sz w:val="24"/>
          <w:szCs w:val="24"/>
          <w:u w:val="single"/>
        </w:rPr>
      </w:pPr>
    </w:p>
    <w:p w14:paraId="1919B17D" w14:textId="77777777" w:rsidR="002158F5" w:rsidRPr="002158F5" w:rsidRDefault="002158F5" w:rsidP="002158F5">
      <w:pPr>
        <w:spacing w:after="0" w:line="240" w:lineRule="auto"/>
        <w:jc w:val="both"/>
        <w:rPr>
          <w:rFonts w:ascii="Arial" w:hAnsi="Arial" w:cs="Arial"/>
          <w:b/>
          <w:sz w:val="24"/>
          <w:szCs w:val="24"/>
          <w:u w:val="single"/>
        </w:rPr>
      </w:pPr>
    </w:p>
    <w:p w14:paraId="09BAC5A1" w14:textId="77777777" w:rsidR="002158F5" w:rsidRPr="002158F5" w:rsidRDefault="002158F5" w:rsidP="002158F5">
      <w:pPr>
        <w:spacing w:after="0" w:line="240" w:lineRule="auto"/>
        <w:jc w:val="both"/>
        <w:rPr>
          <w:rFonts w:ascii="Arial" w:hAnsi="Arial" w:cs="Arial"/>
          <w:b/>
          <w:sz w:val="24"/>
          <w:szCs w:val="24"/>
          <w:u w:val="single"/>
        </w:rPr>
      </w:pPr>
    </w:p>
    <w:p w14:paraId="5D3C7453" w14:textId="77777777" w:rsidR="002158F5" w:rsidRPr="002158F5" w:rsidRDefault="002158F5" w:rsidP="002158F5">
      <w:pPr>
        <w:spacing w:after="0" w:line="240" w:lineRule="auto"/>
        <w:jc w:val="both"/>
        <w:rPr>
          <w:rFonts w:ascii="Arial" w:hAnsi="Arial" w:cs="Arial"/>
          <w:b/>
          <w:sz w:val="24"/>
          <w:szCs w:val="24"/>
          <w:u w:val="single"/>
        </w:rPr>
      </w:pPr>
    </w:p>
    <w:p w14:paraId="73476EE3" w14:textId="77777777" w:rsidR="002158F5" w:rsidRPr="002158F5" w:rsidRDefault="002158F5" w:rsidP="002158F5">
      <w:pPr>
        <w:spacing w:after="0" w:line="240" w:lineRule="auto"/>
        <w:jc w:val="both"/>
        <w:rPr>
          <w:rFonts w:ascii="Arial" w:hAnsi="Arial" w:cs="Arial"/>
          <w:b/>
          <w:sz w:val="24"/>
          <w:szCs w:val="24"/>
          <w:u w:val="single"/>
        </w:rPr>
      </w:pPr>
      <w:r w:rsidRPr="002158F5">
        <w:rPr>
          <w:rFonts w:ascii="Arial" w:hAnsi="Arial" w:cs="Arial"/>
          <w:b/>
          <w:sz w:val="24"/>
          <w:szCs w:val="24"/>
          <w:u w:val="single"/>
        </w:rPr>
        <w:t>Locker Charges to Pupils</w:t>
      </w:r>
    </w:p>
    <w:p w14:paraId="1675F965" w14:textId="77777777" w:rsidR="002158F5" w:rsidRPr="002158F5" w:rsidRDefault="002158F5" w:rsidP="002158F5">
      <w:pPr>
        <w:spacing w:after="0" w:line="240" w:lineRule="auto"/>
        <w:jc w:val="both"/>
        <w:rPr>
          <w:rFonts w:ascii="Arial" w:hAnsi="Arial" w:cs="Arial"/>
          <w:b/>
          <w:sz w:val="24"/>
          <w:szCs w:val="24"/>
          <w:u w:val="single"/>
        </w:rPr>
      </w:pPr>
    </w:p>
    <w:p w14:paraId="46ED6624" w14:textId="77777777" w:rsidR="002158F5" w:rsidRPr="002158F5" w:rsidRDefault="002158F5" w:rsidP="002158F5">
      <w:pPr>
        <w:spacing w:after="0" w:line="240" w:lineRule="auto"/>
        <w:jc w:val="both"/>
        <w:rPr>
          <w:rFonts w:ascii="Arial" w:hAnsi="Arial" w:cs="Arial"/>
          <w:sz w:val="24"/>
          <w:szCs w:val="24"/>
        </w:rPr>
      </w:pPr>
      <w:r w:rsidRPr="002158F5">
        <w:rPr>
          <w:rFonts w:ascii="Arial" w:hAnsi="Arial" w:cs="Arial"/>
          <w:sz w:val="24"/>
          <w:szCs w:val="24"/>
        </w:rPr>
        <w:t>Charges made to pupils for the use of lockers on school premises are regarded as ‘Outside the Scope of VAT’ or non-business. Therefore, VAT does not have to be charged to pupils.</w:t>
      </w:r>
    </w:p>
    <w:p w14:paraId="1C7453BD" w14:textId="77777777" w:rsidR="002158F5" w:rsidRPr="002158F5" w:rsidRDefault="002158F5" w:rsidP="002158F5">
      <w:pPr>
        <w:spacing w:after="0" w:line="240" w:lineRule="auto"/>
        <w:jc w:val="both"/>
        <w:rPr>
          <w:rFonts w:ascii="Arial" w:hAnsi="Arial" w:cs="Arial"/>
          <w:sz w:val="24"/>
          <w:szCs w:val="24"/>
        </w:rPr>
      </w:pPr>
    </w:p>
    <w:p w14:paraId="35BD3946" w14:textId="77777777" w:rsidR="002158F5" w:rsidRPr="002158F5" w:rsidRDefault="002158F5" w:rsidP="002158F5">
      <w:pPr>
        <w:spacing w:after="0" w:line="240" w:lineRule="auto"/>
        <w:jc w:val="both"/>
        <w:rPr>
          <w:rFonts w:ascii="Arial" w:hAnsi="Arial" w:cs="Arial"/>
          <w:b/>
          <w:sz w:val="24"/>
          <w:szCs w:val="24"/>
          <w:u w:val="single"/>
        </w:rPr>
      </w:pPr>
    </w:p>
    <w:p w14:paraId="374B1470" w14:textId="77777777" w:rsidR="002158F5" w:rsidRPr="002158F5" w:rsidRDefault="002158F5" w:rsidP="002158F5">
      <w:pPr>
        <w:spacing w:after="0" w:line="240" w:lineRule="auto"/>
        <w:jc w:val="both"/>
        <w:rPr>
          <w:rFonts w:ascii="Arial" w:hAnsi="Arial" w:cs="Arial"/>
          <w:b/>
          <w:sz w:val="24"/>
          <w:szCs w:val="24"/>
          <w:u w:val="single"/>
        </w:rPr>
      </w:pPr>
      <w:r w:rsidRPr="002158F5">
        <w:rPr>
          <w:rFonts w:ascii="Arial" w:hAnsi="Arial" w:cs="Arial"/>
          <w:b/>
          <w:sz w:val="24"/>
          <w:szCs w:val="24"/>
          <w:u w:val="single"/>
        </w:rPr>
        <w:t>Sale of Second-hand Goods or Equipment</w:t>
      </w:r>
    </w:p>
    <w:p w14:paraId="565BD6A4" w14:textId="77777777" w:rsidR="002158F5" w:rsidRPr="002158F5" w:rsidRDefault="002158F5" w:rsidP="002158F5">
      <w:pPr>
        <w:spacing w:after="0" w:line="240" w:lineRule="auto"/>
        <w:jc w:val="both"/>
        <w:rPr>
          <w:rFonts w:ascii="Arial" w:hAnsi="Arial" w:cs="Arial"/>
          <w:b/>
          <w:sz w:val="24"/>
          <w:szCs w:val="24"/>
          <w:u w:val="single"/>
        </w:rPr>
      </w:pPr>
    </w:p>
    <w:p w14:paraId="1C463622" w14:textId="77777777" w:rsidR="002158F5" w:rsidRPr="002158F5" w:rsidRDefault="002158F5" w:rsidP="002158F5">
      <w:pPr>
        <w:spacing w:after="0" w:line="240" w:lineRule="auto"/>
        <w:jc w:val="both"/>
        <w:rPr>
          <w:rFonts w:ascii="Arial" w:hAnsi="Arial" w:cs="Arial"/>
          <w:sz w:val="24"/>
          <w:szCs w:val="24"/>
        </w:rPr>
      </w:pPr>
      <w:r w:rsidRPr="002158F5">
        <w:rPr>
          <w:rFonts w:ascii="Arial" w:hAnsi="Arial" w:cs="Arial"/>
          <w:sz w:val="24"/>
          <w:szCs w:val="24"/>
        </w:rPr>
        <w:t>The sales of second-hand goods are subject to the same VAT liability as if the goods were supplied new.</w:t>
      </w:r>
    </w:p>
    <w:p w14:paraId="4C97870D" w14:textId="77777777" w:rsidR="002158F5" w:rsidRPr="002158F5" w:rsidRDefault="002158F5" w:rsidP="002158F5">
      <w:pPr>
        <w:spacing w:after="0" w:line="240" w:lineRule="auto"/>
        <w:jc w:val="both"/>
        <w:rPr>
          <w:rFonts w:ascii="Arial" w:hAnsi="Arial" w:cs="Arial"/>
          <w:sz w:val="24"/>
          <w:szCs w:val="24"/>
        </w:rPr>
      </w:pPr>
    </w:p>
    <w:p w14:paraId="6C24C93F" w14:textId="77777777" w:rsidR="002158F5" w:rsidRPr="002158F5" w:rsidRDefault="002158F5" w:rsidP="002158F5">
      <w:pPr>
        <w:spacing w:after="0" w:line="240" w:lineRule="auto"/>
        <w:jc w:val="both"/>
        <w:rPr>
          <w:rFonts w:ascii="Arial" w:hAnsi="Arial" w:cs="Arial"/>
          <w:sz w:val="24"/>
          <w:szCs w:val="24"/>
        </w:rPr>
      </w:pPr>
      <w:r w:rsidRPr="002158F5">
        <w:rPr>
          <w:rFonts w:ascii="Arial" w:hAnsi="Arial" w:cs="Arial"/>
          <w:sz w:val="24"/>
          <w:szCs w:val="24"/>
        </w:rPr>
        <w:t>For example, -</w:t>
      </w:r>
    </w:p>
    <w:p w14:paraId="5A4979AF" w14:textId="77777777" w:rsidR="002158F5" w:rsidRPr="002158F5" w:rsidRDefault="002158F5" w:rsidP="002158F5">
      <w:pPr>
        <w:spacing w:after="0" w:line="240" w:lineRule="auto"/>
        <w:jc w:val="both"/>
        <w:rPr>
          <w:rFonts w:ascii="Arial" w:hAnsi="Arial" w:cs="Arial"/>
          <w:sz w:val="24"/>
          <w:szCs w:val="24"/>
        </w:rPr>
      </w:pPr>
    </w:p>
    <w:p w14:paraId="4FCE1BE5" w14:textId="77777777" w:rsidR="002158F5" w:rsidRPr="002158F5" w:rsidRDefault="002158F5" w:rsidP="002158F5">
      <w:pPr>
        <w:spacing w:after="0" w:line="240" w:lineRule="auto"/>
        <w:jc w:val="both"/>
        <w:rPr>
          <w:rFonts w:ascii="Arial" w:hAnsi="Arial" w:cs="Arial"/>
          <w:sz w:val="24"/>
          <w:szCs w:val="24"/>
        </w:rPr>
      </w:pPr>
      <w:r w:rsidRPr="002158F5">
        <w:rPr>
          <w:rFonts w:ascii="Arial" w:hAnsi="Arial" w:cs="Arial"/>
          <w:sz w:val="24"/>
          <w:szCs w:val="24"/>
        </w:rPr>
        <w:t>Second hand Furniture &amp; Equipment</w:t>
      </w:r>
      <w:r w:rsidRPr="002158F5">
        <w:rPr>
          <w:rFonts w:ascii="Arial" w:hAnsi="Arial" w:cs="Arial"/>
          <w:sz w:val="24"/>
          <w:szCs w:val="24"/>
        </w:rPr>
        <w:tab/>
      </w:r>
      <w:r w:rsidRPr="002158F5">
        <w:rPr>
          <w:rFonts w:ascii="Arial" w:hAnsi="Arial" w:cs="Arial"/>
          <w:sz w:val="24"/>
          <w:szCs w:val="24"/>
        </w:rPr>
        <w:tab/>
        <w:t>Std Rated @ 20%</w:t>
      </w:r>
    </w:p>
    <w:p w14:paraId="3110FA8E" w14:textId="77777777" w:rsidR="002158F5" w:rsidRPr="002158F5" w:rsidRDefault="002158F5" w:rsidP="002158F5">
      <w:pPr>
        <w:spacing w:after="0" w:line="240" w:lineRule="auto"/>
        <w:jc w:val="both"/>
        <w:rPr>
          <w:rFonts w:ascii="Arial" w:hAnsi="Arial" w:cs="Arial"/>
          <w:sz w:val="24"/>
          <w:szCs w:val="24"/>
        </w:rPr>
      </w:pPr>
      <w:r w:rsidRPr="002158F5">
        <w:rPr>
          <w:rFonts w:ascii="Arial" w:hAnsi="Arial" w:cs="Arial"/>
          <w:sz w:val="24"/>
          <w:szCs w:val="24"/>
        </w:rPr>
        <w:t>Second-hand Books</w:t>
      </w:r>
      <w:r w:rsidRPr="002158F5">
        <w:rPr>
          <w:rFonts w:ascii="Arial" w:hAnsi="Arial" w:cs="Arial"/>
          <w:sz w:val="24"/>
          <w:szCs w:val="24"/>
        </w:rPr>
        <w:tab/>
      </w:r>
      <w:r w:rsidRPr="002158F5">
        <w:rPr>
          <w:rFonts w:ascii="Arial" w:hAnsi="Arial" w:cs="Arial"/>
          <w:sz w:val="24"/>
          <w:szCs w:val="24"/>
        </w:rPr>
        <w:tab/>
      </w:r>
      <w:r w:rsidRPr="002158F5">
        <w:rPr>
          <w:rFonts w:ascii="Arial" w:hAnsi="Arial" w:cs="Arial"/>
          <w:sz w:val="24"/>
          <w:szCs w:val="24"/>
        </w:rPr>
        <w:tab/>
      </w:r>
      <w:r w:rsidRPr="002158F5">
        <w:rPr>
          <w:rFonts w:ascii="Arial" w:hAnsi="Arial" w:cs="Arial"/>
          <w:sz w:val="24"/>
          <w:szCs w:val="24"/>
        </w:rPr>
        <w:tab/>
        <w:t xml:space="preserve">Zero Rated @ 0% </w:t>
      </w:r>
    </w:p>
    <w:p w14:paraId="7368F5AC" w14:textId="77777777" w:rsidR="002158F5" w:rsidRPr="002158F5" w:rsidRDefault="002158F5" w:rsidP="002158F5">
      <w:pPr>
        <w:spacing w:after="0" w:line="240" w:lineRule="auto"/>
        <w:jc w:val="both"/>
        <w:rPr>
          <w:rFonts w:ascii="Arial" w:hAnsi="Arial" w:cs="Arial"/>
          <w:sz w:val="24"/>
          <w:szCs w:val="24"/>
        </w:rPr>
      </w:pPr>
    </w:p>
    <w:p w14:paraId="1CA5AA64" w14:textId="77777777" w:rsidR="002158F5" w:rsidRPr="002158F5" w:rsidRDefault="002158F5" w:rsidP="002158F5">
      <w:pPr>
        <w:spacing w:after="0" w:line="240" w:lineRule="auto"/>
        <w:jc w:val="both"/>
        <w:rPr>
          <w:rFonts w:ascii="Arial" w:hAnsi="Arial" w:cs="Arial"/>
          <w:b/>
          <w:sz w:val="24"/>
          <w:szCs w:val="24"/>
          <w:u w:val="single"/>
        </w:rPr>
      </w:pPr>
    </w:p>
    <w:p w14:paraId="1A868F2E" w14:textId="77777777" w:rsidR="002158F5" w:rsidRPr="002158F5" w:rsidRDefault="002158F5" w:rsidP="002158F5">
      <w:pPr>
        <w:spacing w:after="0" w:line="240" w:lineRule="auto"/>
        <w:jc w:val="both"/>
        <w:rPr>
          <w:rFonts w:ascii="Arial" w:hAnsi="Arial" w:cs="Arial"/>
          <w:b/>
          <w:sz w:val="24"/>
          <w:szCs w:val="24"/>
          <w:u w:val="single"/>
        </w:rPr>
      </w:pPr>
      <w:r w:rsidRPr="002158F5">
        <w:rPr>
          <w:rFonts w:ascii="Arial" w:hAnsi="Arial" w:cs="Arial"/>
          <w:b/>
          <w:sz w:val="24"/>
          <w:szCs w:val="24"/>
          <w:u w:val="single"/>
        </w:rPr>
        <w:t>Sale of School Photographs</w:t>
      </w:r>
    </w:p>
    <w:p w14:paraId="372F8AD0" w14:textId="77777777" w:rsidR="002158F5" w:rsidRPr="002158F5" w:rsidRDefault="002158F5" w:rsidP="002158F5">
      <w:pPr>
        <w:spacing w:after="0" w:line="240" w:lineRule="auto"/>
        <w:jc w:val="both"/>
        <w:rPr>
          <w:rFonts w:ascii="Arial" w:hAnsi="Arial" w:cs="Arial"/>
          <w:sz w:val="24"/>
          <w:szCs w:val="24"/>
        </w:rPr>
      </w:pPr>
    </w:p>
    <w:p w14:paraId="35ED22C2" w14:textId="77777777" w:rsidR="002158F5" w:rsidRPr="002158F5" w:rsidRDefault="002158F5" w:rsidP="002158F5">
      <w:pPr>
        <w:numPr>
          <w:ilvl w:val="0"/>
          <w:numId w:val="94"/>
        </w:numPr>
        <w:spacing w:after="0" w:line="240" w:lineRule="auto"/>
        <w:contextualSpacing/>
        <w:jc w:val="both"/>
        <w:rPr>
          <w:rFonts w:ascii="Arial" w:hAnsi="Arial" w:cs="Arial"/>
          <w:sz w:val="24"/>
          <w:szCs w:val="24"/>
        </w:rPr>
      </w:pPr>
      <w:r w:rsidRPr="002158F5">
        <w:rPr>
          <w:rFonts w:ascii="Arial" w:hAnsi="Arial" w:cs="Arial"/>
          <w:sz w:val="24"/>
          <w:szCs w:val="24"/>
        </w:rPr>
        <w:t>If the school takes photographs and sells them to parents, then income is standard rated @ 20%.</w:t>
      </w:r>
    </w:p>
    <w:p w14:paraId="655B341B" w14:textId="77777777" w:rsidR="002158F5" w:rsidRPr="002158F5" w:rsidRDefault="002158F5" w:rsidP="002158F5">
      <w:pPr>
        <w:spacing w:after="0" w:line="240" w:lineRule="auto"/>
        <w:jc w:val="both"/>
        <w:rPr>
          <w:rFonts w:ascii="Arial" w:hAnsi="Arial" w:cs="Arial"/>
          <w:sz w:val="24"/>
          <w:szCs w:val="24"/>
        </w:rPr>
      </w:pPr>
    </w:p>
    <w:p w14:paraId="76EAE285" w14:textId="77777777" w:rsidR="002158F5" w:rsidRPr="002158F5" w:rsidRDefault="002158F5" w:rsidP="002158F5">
      <w:pPr>
        <w:numPr>
          <w:ilvl w:val="0"/>
          <w:numId w:val="94"/>
        </w:numPr>
        <w:spacing w:after="0" w:line="240" w:lineRule="auto"/>
        <w:contextualSpacing/>
        <w:jc w:val="both"/>
        <w:rPr>
          <w:rFonts w:ascii="Arial" w:hAnsi="Arial" w:cs="Arial"/>
          <w:sz w:val="24"/>
          <w:szCs w:val="24"/>
        </w:rPr>
      </w:pPr>
      <w:r w:rsidRPr="002158F5">
        <w:rPr>
          <w:rFonts w:ascii="Arial" w:hAnsi="Arial" w:cs="Arial"/>
          <w:sz w:val="24"/>
          <w:szCs w:val="24"/>
        </w:rPr>
        <w:t>If the school employs a photographer to take photographs on behalf of the school and then the school sells them on to parents, then VAT must be accounted for on the income at the standard rated of 20%. However, the input VAT on the photographer’s invoice may be recovered to the normal way.</w:t>
      </w:r>
    </w:p>
    <w:p w14:paraId="2C010C0B" w14:textId="77777777" w:rsidR="002158F5" w:rsidRPr="002158F5" w:rsidRDefault="002158F5" w:rsidP="002158F5">
      <w:pPr>
        <w:spacing w:after="0" w:line="240" w:lineRule="auto"/>
        <w:jc w:val="both"/>
        <w:rPr>
          <w:rFonts w:ascii="Arial" w:hAnsi="Arial" w:cs="Arial"/>
          <w:sz w:val="24"/>
          <w:szCs w:val="24"/>
        </w:rPr>
      </w:pPr>
    </w:p>
    <w:p w14:paraId="3F37C20F" w14:textId="77777777" w:rsidR="002158F5" w:rsidRPr="002158F5" w:rsidRDefault="002158F5" w:rsidP="002158F5">
      <w:pPr>
        <w:numPr>
          <w:ilvl w:val="0"/>
          <w:numId w:val="94"/>
        </w:numPr>
        <w:autoSpaceDE w:val="0"/>
        <w:autoSpaceDN w:val="0"/>
        <w:adjustRightInd w:val="0"/>
        <w:spacing w:after="0" w:line="240" w:lineRule="auto"/>
        <w:jc w:val="both"/>
        <w:rPr>
          <w:rFonts w:ascii="Arial" w:hAnsi="Arial" w:cs="Arial"/>
          <w:color w:val="000000"/>
          <w:sz w:val="24"/>
          <w:szCs w:val="24"/>
        </w:rPr>
      </w:pPr>
      <w:r w:rsidRPr="002158F5">
        <w:rPr>
          <w:rFonts w:ascii="Arial" w:hAnsi="Arial" w:cs="Arial"/>
          <w:color w:val="000000"/>
          <w:sz w:val="24"/>
          <w:szCs w:val="24"/>
        </w:rPr>
        <w:t>Commission received by the school -</w:t>
      </w:r>
    </w:p>
    <w:p w14:paraId="591C9EE7" w14:textId="77777777" w:rsidR="002158F5" w:rsidRPr="002158F5" w:rsidRDefault="002158F5" w:rsidP="002158F5">
      <w:pPr>
        <w:autoSpaceDE w:val="0"/>
        <w:autoSpaceDN w:val="0"/>
        <w:adjustRightInd w:val="0"/>
        <w:spacing w:after="0" w:line="240" w:lineRule="auto"/>
        <w:ind w:left="720"/>
        <w:jc w:val="both"/>
        <w:rPr>
          <w:rFonts w:ascii="Arial" w:hAnsi="Arial" w:cs="Arial"/>
          <w:iCs/>
          <w:color w:val="000000"/>
          <w:sz w:val="24"/>
          <w:szCs w:val="24"/>
        </w:rPr>
      </w:pPr>
      <w:r w:rsidRPr="002158F5">
        <w:rPr>
          <w:rFonts w:ascii="Arial" w:hAnsi="Arial" w:cs="Arial"/>
          <w:color w:val="000000"/>
          <w:sz w:val="24"/>
          <w:szCs w:val="24"/>
        </w:rPr>
        <w:t xml:space="preserve">When photographs are sold direct to parents by the photographer, any commission / discount received by the school should be paid </w:t>
      </w:r>
      <w:r w:rsidRPr="002158F5">
        <w:rPr>
          <w:rFonts w:ascii="Arial" w:hAnsi="Arial" w:cs="Arial"/>
          <w:iCs/>
          <w:color w:val="000000"/>
          <w:sz w:val="24"/>
          <w:szCs w:val="24"/>
        </w:rPr>
        <w:t>into the delegated budget and be subject to VAT at the standard rate of 20%.</w:t>
      </w:r>
    </w:p>
    <w:p w14:paraId="3A08DB83" w14:textId="77777777" w:rsidR="002158F5" w:rsidRPr="002158F5" w:rsidRDefault="002158F5" w:rsidP="002158F5">
      <w:pPr>
        <w:autoSpaceDE w:val="0"/>
        <w:autoSpaceDN w:val="0"/>
        <w:adjustRightInd w:val="0"/>
        <w:spacing w:after="0" w:line="240" w:lineRule="auto"/>
        <w:ind w:left="720"/>
        <w:jc w:val="both"/>
        <w:rPr>
          <w:rFonts w:ascii="Arial" w:hAnsi="Arial" w:cs="Arial"/>
          <w:color w:val="000000"/>
          <w:sz w:val="24"/>
          <w:szCs w:val="24"/>
        </w:rPr>
      </w:pPr>
    </w:p>
    <w:p w14:paraId="00D9F108" w14:textId="77777777" w:rsidR="002158F5" w:rsidRPr="002158F5" w:rsidRDefault="002158F5" w:rsidP="002158F5">
      <w:pPr>
        <w:spacing w:after="0" w:line="240" w:lineRule="auto"/>
        <w:jc w:val="both"/>
        <w:rPr>
          <w:rFonts w:ascii="Arial" w:hAnsi="Arial" w:cs="Arial"/>
          <w:b/>
          <w:sz w:val="24"/>
          <w:szCs w:val="24"/>
          <w:u w:val="single"/>
        </w:rPr>
      </w:pPr>
      <w:r w:rsidRPr="002158F5">
        <w:rPr>
          <w:rFonts w:ascii="Arial" w:hAnsi="Arial" w:cs="Arial"/>
          <w:b/>
          <w:sz w:val="24"/>
          <w:szCs w:val="24"/>
          <w:u w:val="single"/>
        </w:rPr>
        <w:t>After Schools Clubs / Extended Schools Projects</w:t>
      </w:r>
    </w:p>
    <w:p w14:paraId="44007B79" w14:textId="77777777" w:rsidR="002158F5" w:rsidRPr="002158F5" w:rsidRDefault="002158F5" w:rsidP="002158F5">
      <w:pPr>
        <w:spacing w:after="0" w:line="240" w:lineRule="auto"/>
        <w:jc w:val="both"/>
        <w:rPr>
          <w:rFonts w:ascii="Arial" w:hAnsi="Arial" w:cs="Arial"/>
          <w:b/>
          <w:sz w:val="24"/>
          <w:szCs w:val="24"/>
          <w:u w:val="single"/>
        </w:rPr>
      </w:pPr>
    </w:p>
    <w:p w14:paraId="618DBA4E" w14:textId="77777777" w:rsidR="002158F5" w:rsidRPr="002158F5" w:rsidRDefault="002158F5" w:rsidP="002158F5">
      <w:pPr>
        <w:spacing w:after="0" w:line="240" w:lineRule="auto"/>
        <w:jc w:val="both"/>
        <w:rPr>
          <w:rFonts w:ascii="Arial" w:hAnsi="Arial" w:cs="Arial"/>
          <w:sz w:val="24"/>
          <w:szCs w:val="24"/>
        </w:rPr>
      </w:pPr>
      <w:r w:rsidRPr="002158F5">
        <w:rPr>
          <w:rFonts w:ascii="Arial" w:hAnsi="Arial" w:cs="Arial"/>
          <w:sz w:val="24"/>
          <w:szCs w:val="24"/>
        </w:rPr>
        <w:t>The VAT issues will differ depending on which management method the school chooses to run its after-school clubs and extended school projects.</w:t>
      </w:r>
    </w:p>
    <w:p w14:paraId="1531367A" w14:textId="77777777" w:rsidR="002158F5" w:rsidRPr="002158F5" w:rsidRDefault="002158F5" w:rsidP="002158F5">
      <w:pPr>
        <w:spacing w:after="0" w:line="240" w:lineRule="auto"/>
        <w:jc w:val="both"/>
        <w:rPr>
          <w:rFonts w:ascii="Arial" w:hAnsi="Arial" w:cs="Arial"/>
          <w:sz w:val="24"/>
          <w:szCs w:val="24"/>
        </w:rPr>
      </w:pPr>
    </w:p>
    <w:p w14:paraId="1C03AEA1" w14:textId="77777777" w:rsidR="002158F5" w:rsidRPr="002158F5" w:rsidRDefault="002158F5" w:rsidP="002158F5">
      <w:pPr>
        <w:spacing w:after="0" w:line="240" w:lineRule="auto"/>
        <w:jc w:val="both"/>
        <w:rPr>
          <w:rFonts w:ascii="Arial" w:hAnsi="Arial" w:cs="Arial"/>
          <w:sz w:val="24"/>
          <w:szCs w:val="24"/>
        </w:rPr>
      </w:pPr>
      <w:r w:rsidRPr="002158F5">
        <w:rPr>
          <w:rFonts w:ascii="Arial" w:hAnsi="Arial" w:cs="Arial"/>
          <w:sz w:val="24"/>
          <w:szCs w:val="24"/>
        </w:rPr>
        <w:lastRenderedPageBreak/>
        <w:t xml:space="preserve">When they are run in-house by the school, using its own resources, including staff and the income from pupils is </w:t>
      </w:r>
      <w:r w:rsidRPr="002158F5">
        <w:rPr>
          <w:rFonts w:ascii="Arial" w:hAnsi="Arial" w:cs="Arial"/>
          <w:b/>
          <w:sz w:val="24"/>
          <w:szCs w:val="24"/>
        </w:rPr>
        <w:t>paid into the delegated budget</w:t>
      </w:r>
      <w:r w:rsidRPr="002158F5">
        <w:rPr>
          <w:rFonts w:ascii="Arial" w:hAnsi="Arial" w:cs="Arial"/>
          <w:sz w:val="24"/>
          <w:szCs w:val="24"/>
        </w:rPr>
        <w:t>, the income can be treated as outside the scope/ non-business.</w:t>
      </w:r>
    </w:p>
    <w:p w14:paraId="544F14D4" w14:textId="77777777" w:rsidR="002158F5" w:rsidRPr="002158F5" w:rsidRDefault="002158F5" w:rsidP="002158F5">
      <w:pPr>
        <w:spacing w:after="0" w:line="240" w:lineRule="auto"/>
        <w:jc w:val="both"/>
        <w:rPr>
          <w:rFonts w:ascii="Arial" w:hAnsi="Arial" w:cs="Arial"/>
          <w:sz w:val="24"/>
          <w:szCs w:val="24"/>
        </w:rPr>
      </w:pPr>
    </w:p>
    <w:p w14:paraId="78DEE7A6" w14:textId="200A4D19" w:rsidR="002158F5" w:rsidRPr="002158F5" w:rsidRDefault="002158F5" w:rsidP="002158F5">
      <w:pPr>
        <w:spacing w:after="0" w:line="240" w:lineRule="auto"/>
        <w:jc w:val="both"/>
        <w:rPr>
          <w:rFonts w:ascii="Arial" w:hAnsi="Arial" w:cs="Arial"/>
          <w:sz w:val="24"/>
          <w:szCs w:val="24"/>
        </w:rPr>
      </w:pPr>
      <w:r w:rsidRPr="002158F5">
        <w:rPr>
          <w:rFonts w:ascii="Arial" w:hAnsi="Arial" w:cs="Arial"/>
          <w:sz w:val="24"/>
          <w:szCs w:val="24"/>
        </w:rPr>
        <w:t xml:space="preserve">However, if they are not in-house and instead operated by an external provider or voluntary group, please contact </w:t>
      </w:r>
      <w:r w:rsidR="0065335C">
        <w:rPr>
          <w:rFonts w:ascii="Arial" w:hAnsi="Arial" w:cs="Arial"/>
          <w:sz w:val="24"/>
          <w:szCs w:val="24"/>
        </w:rPr>
        <w:t>Lisa Bryan</w:t>
      </w:r>
      <w:r w:rsidRPr="002158F5">
        <w:rPr>
          <w:rFonts w:ascii="Arial" w:hAnsi="Arial" w:cs="Arial"/>
          <w:sz w:val="24"/>
          <w:szCs w:val="24"/>
        </w:rPr>
        <w:t xml:space="preserve"> to discuss the potential VAT implications for your school.</w:t>
      </w:r>
    </w:p>
    <w:p w14:paraId="1A69B4F5" w14:textId="77777777" w:rsidR="002158F5" w:rsidRPr="002158F5" w:rsidRDefault="002158F5" w:rsidP="002158F5">
      <w:pPr>
        <w:spacing w:after="0" w:line="240" w:lineRule="auto"/>
        <w:jc w:val="both"/>
        <w:rPr>
          <w:rFonts w:ascii="Arial" w:hAnsi="Arial" w:cs="Arial"/>
          <w:sz w:val="24"/>
          <w:szCs w:val="24"/>
        </w:rPr>
      </w:pPr>
    </w:p>
    <w:p w14:paraId="644FD2F9" w14:textId="77777777" w:rsidR="002158F5" w:rsidRPr="002158F5" w:rsidRDefault="002158F5" w:rsidP="002158F5">
      <w:pPr>
        <w:spacing w:after="0" w:line="240" w:lineRule="auto"/>
        <w:jc w:val="both"/>
        <w:rPr>
          <w:rFonts w:ascii="Arial" w:hAnsi="Arial" w:cs="Arial"/>
          <w:b/>
          <w:sz w:val="24"/>
          <w:szCs w:val="24"/>
          <w:u w:val="single"/>
        </w:rPr>
      </w:pPr>
    </w:p>
    <w:p w14:paraId="655D8E98" w14:textId="77777777" w:rsidR="002158F5" w:rsidRPr="002158F5" w:rsidRDefault="002158F5" w:rsidP="002158F5">
      <w:pPr>
        <w:spacing w:after="0" w:line="240" w:lineRule="auto"/>
        <w:jc w:val="both"/>
        <w:rPr>
          <w:rFonts w:ascii="Arial" w:hAnsi="Arial" w:cs="Arial"/>
          <w:b/>
          <w:sz w:val="24"/>
          <w:szCs w:val="24"/>
          <w:u w:val="single"/>
        </w:rPr>
      </w:pPr>
    </w:p>
    <w:p w14:paraId="51344BE3" w14:textId="77777777" w:rsidR="002158F5" w:rsidRPr="002158F5" w:rsidRDefault="002158F5" w:rsidP="002158F5">
      <w:pPr>
        <w:spacing w:after="0" w:line="240" w:lineRule="auto"/>
        <w:jc w:val="both"/>
        <w:rPr>
          <w:rFonts w:ascii="Arial" w:hAnsi="Arial" w:cs="Arial"/>
          <w:b/>
          <w:sz w:val="24"/>
          <w:szCs w:val="24"/>
          <w:u w:val="single"/>
        </w:rPr>
      </w:pPr>
    </w:p>
    <w:p w14:paraId="5E50282B" w14:textId="77777777" w:rsidR="002158F5" w:rsidRPr="002158F5" w:rsidRDefault="002158F5" w:rsidP="002158F5">
      <w:pPr>
        <w:spacing w:after="0" w:line="240" w:lineRule="auto"/>
        <w:jc w:val="both"/>
        <w:rPr>
          <w:rFonts w:ascii="Arial" w:hAnsi="Arial" w:cs="Arial"/>
          <w:b/>
          <w:sz w:val="24"/>
          <w:szCs w:val="24"/>
          <w:u w:val="single"/>
        </w:rPr>
      </w:pPr>
    </w:p>
    <w:p w14:paraId="4421D841" w14:textId="77777777" w:rsidR="002158F5" w:rsidRPr="002158F5" w:rsidRDefault="002158F5" w:rsidP="002158F5">
      <w:pPr>
        <w:spacing w:after="0" w:line="240" w:lineRule="auto"/>
        <w:jc w:val="both"/>
        <w:rPr>
          <w:rFonts w:ascii="Arial" w:hAnsi="Arial" w:cs="Arial"/>
          <w:b/>
          <w:sz w:val="24"/>
          <w:szCs w:val="24"/>
          <w:u w:val="single"/>
        </w:rPr>
      </w:pPr>
      <w:r w:rsidRPr="002158F5">
        <w:rPr>
          <w:rFonts w:ascii="Arial" w:hAnsi="Arial" w:cs="Arial"/>
          <w:b/>
          <w:sz w:val="24"/>
          <w:szCs w:val="24"/>
          <w:u w:val="single"/>
        </w:rPr>
        <w:t xml:space="preserve">Catering </w:t>
      </w:r>
    </w:p>
    <w:p w14:paraId="61721F43" w14:textId="77777777" w:rsidR="002158F5" w:rsidRPr="002158F5" w:rsidRDefault="002158F5" w:rsidP="002158F5">
      <w:pPr>
        <w:spacing w:after="0" w:line="240" w:lineRule="auto"/>
        <w:jc w:val="both"/>
        <w:rPr>
          <w:rFonts w:ascii="Arial" w:hAnsi="Arial" w:cs="Arial"/>
          <w:b/>
          <w:sz w:val="24"/>
          <w:szCs w:val="24"/>
          <w:u w:val="single"/>
        </w:rPr>
      </w:pPr>
    </w:p>
    <w:p w14:paraId="72262B86" w14:textId="77777777" w:rsidR="002158F5" w:rsidRPr="002158F5" w:rsidRDefault="002158F5" w:rsidP="002158F5">
      <w:pPr>
        <w:spacing w:after="0" w:line="240" w:lineRule="auto"/>
        <w:jc w:val="both"/>
        <w:rPr>
          <w:rFonts w:ascii="Arial" w:hAnsi="Arial" w:cs="Arial"/>
          <w:b/>
          <w:sz w:val="24"/>
          <w:szCs w:val="24"/>
          <w:u w:val="single"/>
        </w:rPr>
      </w:pPr>
      <w:r w:rsidRPr="002158F5">
        <w:rPr>
          <w:rFonts w:ascii="Arial" w:hAnsi="Arial" w:cs="Arial"/>
          <w:sz w:val="24"/>
          <w:szCs w:val="24"/>
        </w:rPr>
        <w:t>The treatment of VAT on school catering depends on who is supplying the food and to whom is the food being supplied: -</w:t>
      </w:r>
    </w:p>
    <w:p w14:paraId="3D6099E2" w14:textId="77777777" w:rsidR="002158F5" w:rsidRPr="002158F5" w:rsidRDefault="002158F5" w:rsidP="002158F5">
      <w:pPr>
        <w:spacing w:after="0" w:line="240" w:lineRule="auto"/>
        <w:jc w:val="both"/>
        <w:rPr>
          <w:rFonts w:ascii="Arial" w:hAnsi="Arial" w:cs="Arial"/>
          <w:b/>
          <w:sz w:val="24"/>
          <w:szCs w:val="24"/>
          <w:u w:val="single"/>
        </w:rPr>
      </w:pPr>
    </w:p>
    <w:p w14:paraId="3DFC43A6" w14:textId="77777777" w:rsidR="002158F5" w:rsidRPr="002158F5" w:rsidRDefault="002158F5" w:rsidP="002158F5">
      <w:pPr>
        <w:spacing w:after="0" w:line="240" w:lineRule="auto"/>
        <w:jc w:val="both"/>
        <w:rPr>
          <w:rFonts w:ascii="Arial" w:hAnsi="Arial" w:cs="Arial"/>
          <w:sz w:val="24"/>
          <w:szCs w:val="24"/>
          <w:u w:val="single"/>
        </w:rPr>
      </w:pPr>
      <w:r w:rsidRPr="002158F5">
        <w:rPr>
          <w:rFonts w:ascii="Arial" w:hAnsi="Arial" w:cs="Arial"/>
          <w:sz w:val="24"/>
          <w:szCs w:val="24"/>
          <w:u w:val="single"/>
        </w:rPr>
        <w:t>School Meals Sold to Pupils – Outside the Scope – VAT @ 0%</w:t>
      </w:r>
    </w:p>
    <w:p w14:paraId="11BC1B43" w14:textId="77777777" w:rsidR="002158F5" w:rsidRPr="002158F5" w:rsidRDefault="002158F5" w:rsidP="002158F5">
      <w:pPr>
        <w:spacing w:after="0" w:line="240" w:lineRule="auto"/>
        <w:jc w:val="both"/>
        <w:rPr>
          <w:rFonts w:ascii="Arial" w:hAnsi="Arial" w:cs="Arial"/>
          <w:b/>
          <w:sz w:val="24"/>
          <w:szCs w:val="24"/>
          <w:u w:val="single"/>
        </w:rPr>
      </w:pPr>
    </w:p>
    <w:p w14:paraId="786E98A7" w14:textId="77777777" w:rsidR="002158F5" w:rsidRPr="002158F5" w:rsidRDefault="002158F5" w:rsidP="002158F5">
      <w:pPr>
        <w:spacing w:after="0" w:line="240" w:lineRule="auto"/>
        <w:jc w:val="both"/>
        <w:rPr>
          <w:rFonts w:ascii="Arial" w:hAnsi="Arial" w:cs="Arial"/>
          <w:sz w:val="24"/>
          <w:szCs w:val="24"/>
        </w:rPr>
      </w:pPr>
      <w:r w:rsidRPr="002158F5">
        <w:rPr>
          <w:rFonts w:ascii="Arial" w:hAnsi="Arial" w:cs="Arial"/>
          <w:sz w:val="24"/>
          <w:szCs w:val="24"/>
        </w:rPr>
        <w:t>When a school or its agent supplies meals to its pupils, at or below cost, in terms of VAT liability, it is ‘outside the scope of VAT’ or Non- business. This is because the supply of meals to pupils is deemed to be ‘incidental to the supply of education’. Therefore, the school does not have to account for VAT on the income from pupils.</w:t>
      </w:r>
    </w:p>
    <w:p w14:paraId="45E32B2A" w14:textId="77777777" w:rsidR="002158F5" w:rsidRPr="002158F5" w:rsidRDefault="002158F5" w:rsidP="002158F5">
      <w:pPr>
        <w:spacing w:after="0" w:line="240" w:lineRule="auto"/>
        <w:jc w:val="both"/>
        <w:rPr>
          <w:rFonts w:ascii="Arial" w:hAnsi="Arial" w:cs="Arial"/>
          <w:sz w:val="24"/>
          <w:szCs w:val="24"/>
        </w:rPr>
      </w:pPr>
    </w:p>
    <w:p w14:paraId="36FBC4B2" w14:textId="77777777" w:rsidR="002158F5" w:rsidRPr="002158F5" w:rsidRDefault="002158F5" w:rsidP="002158F5">
      <w:pPr>
        <w:spacing w:after="0" w:line="240" w:lineRule="auto"/>
        <w:jc w:val="both"/>
        <w:rPr>
          <w:rFonts w:ascii="Arial" w:hAnsi="Arial" w:cs="Arial"/>
          <w:sz w:val="24"/>
          <w:szCs w:val="24"/>
          <w:u w:val="single"/>
        </w:rPr>
      </w:pPr>
      <w:r w:rsidRPr="002158F5">
        <w:rPr>
          <w:rFonts w:ascii="Arial" w:hAnsi="Arial" w:cs="Arial"/>
          <w:sz w:val="24"/>
          <w:szCs w:val="24"/>
          <w:u w:val="single"/>
        </w:rPr>
        <w:t>School Meals Sold to Staff or Visitors – VAT @ 20%</w:t>
      </w:r>
    </w:p>
    <w:p w14:paraId="73B5C3B7" w14:textId="77777777" w:rsidR="002158F5" w:rsidRPr="002158F5" w:rsidRDefault="002158F5" w:rsidP="002158F5">
      <w:pPr>
        <w:spacing w:after="0" w:line="240" w:lineRule="auto"/>
        <w:jc w:val="both"/>
        <w:rPr>
          <w:rFonts w:ascii="Arial" w:hAnsi="Arial" w:cs="Arial"/>
          <w:b/>
          <w:sz w:val="24"/>
          <w:szCs w:val="24"/>
          <w:u w:val="single"/>
        </w:rPr>
      </w:pPr>
    </w:p>
    <w:p w14:paraId="1F2248A1" w14:textId="77777777" w:rsidR="002158F5" w:rsidRPr="002158F5" w:rsidRDefault="002158F5" w:rsidP="002158F5">
      <w:pPr>
        <w:spacing w:after="0" w:line="240" w:lineRule="auto"/>
        <w:jc w:val="both"/>
        <w:rPr>
          <w:rFonts w:ascii="Arial" w:hAnsi="Arial" w:cs="Arial"/>
          <w:sz w:val="24"/>
          <w:szCs w:val="24"/>
        </w:rPr>
      </w:pPr>
      <w:r w:rsidRPr="002158F5">
        <w:rPr>
          <w:rFonts w:ascii="Arial" w:hAnsi="Arial" w:cs="Arial"/>
          <w:sz w:val="24"/>
          <w:szCs w:val="24"/>
        </w:rPr>
        <w:t>When a school supplies a meal to staff or visitors it is a standard rated supply. Therefore, VAT must be accounted for @ 20%.</w:t>
      </w:r>
    </w:p>
    <w:p w14:paraId="014919CA" w14:textId="77777777" w:rsidR="002158F5" w:rsidRPr="002158F5" w:rsidRDefault="002158F5" w:rsidP="002158F5">
      <w:pPr>
        <w:spacing w:after="0" w:line="240" w:lineRule="auto"/>
        <w:jc w:val="both"/>
        <w:rPr>
          <w:rFonts w:ascii="Arial" w:hAnsi="Arial" w:cs="Arial"/>
          <w:sz w:val="24"/>
          <w:szCs w:val="24"/>
        </w:rPr>
      </w:pPr>
    </w:p>
    <w:p w14:paraId="6C6F10EE" w14:textId="77777777" w:rsidR="002158F5" w:rsidRPr="002158F5" w:rsidRDefault="002158F5" w:rsidP="002158F5">
      <w:pPr>
        <w:spacing w:after="0" w:line="240" w:lineRule="auto"/>
        <w:jc w:val="both"/>
        <w:rPr>
          <w:rFonts w:ascii="Arial" w:hAnsi="Arial" w:cs="Arial"/>
          <w:sz w:val="24"/>
          <w:szCs w:val="24"/>
          <w:u w:val="single"/>
        </w:rPr>
      </w:pPr>
      <w:r w:rsidRPr="002158F5">
        <w:rPr>
          <w:rFonts w:ascii="Arial" w:hAnsi="Arial" w:cs="Arial"/>
          <w:sz w:val="24"/>
          <w:szCs w:val="24"/>
          <w:u w:val="single"/>
        </w:rPr>
        <w:t>External Catering Contractors</w:t>
      </w:r>
    </w:p>
    <w:p w14:paraId="7BE95D4A" w14:textId="77777777" w:rsidR="002158F5" w:rsidRPr="002158F5" w:rsidRDefault="002158F5" w:rsidP="002158F5">
      <w:pPr>
        <w:spacing w:after="0" w:line="240" w:lineRule="auto"/>
        <w:jc w:val="both"/>
        <w:rPr>
          <w:rFonts w:ascii="Arial" w:hAnsi="Arial" w:cs="Arial"/>
          <w:b/>
          <w:sz w:val="24"/>
          <w:szCs w:val="24"/>
          <w:u w:val="single"/>
        </w:rPr>
      </w:pPr>
    </w:p>
    <w:p w14:paraId="42ACDBBD" w14:textId="77777777" w:rsidR="002158F5" w:rsidRPr="002158F5" w:rsidRDefault="002158F5" w:rsidP="002158F5">
      <w:pPr>
        <w:spacing w:after="0" w:line="240" w:lineRule="auto"/>
        <w:jc w:val="both"/>
        <w:rPr>
          <w:rFonts w:ascii="Arial" w:hAnsi="Arial" w:cs="Arial"/>
          <w:sz w:val="24"/>
          <w:szCs w:val="24"/>
        </w:rPr>
      </w:pPr>
      <w:r w:rsidRPr="002158F5">
        <w:rPr>
          <w:rFonts w:ascii="Arial" w:hAnsi="Arial" w:cs="Arial"/>
          <w:sz w:val="24"/>
          <w:szCs w:val="24"/>
        </w:rPr>
        <w:t>When schools employ a catering contractor to supply school meals to the pupils, the VAT treatment will depend on the type of contract entered between the caterer and the school: -</w:t>
      </w:r>
    </w:p>
    <w:p w14:paraId="7C76C53D" w14:textId="77777777" w:rsidR="002158F5" w:rsidRPr="002158F5" w:rsidRDefault="002158F5" w:rsidP="002158F5">
      <w:pPr>
        <w:spacing w:after="0" w:line="240" w:lineRule="auto"/>
        <w:jc w:val="both"/>
        <w:rPr>
          <w:rFonts w:ascii="Arial" w:hAnsi="Arial" w:cs="Arial"/>
          <w:sz w:val="24"/>
          <w:szCs w:val="24"/>
        </w:rPr>
      </w:pPr>
    </w:p>
    <w:p w14:paraId="73799E5B" w14:textId="77777777" w:rsidR="002158F5" w:rsidRPr="002158F5" w:rsidRDefault="002158F5" w:rsidP="002158F5">
      <w:pPr>
        <w:numPr>
          <w:ilvl w:val="2"/>
          <w:numId w:val="69"/>
        </w:numPr>
        <w:spacing w:after="0" w:line="240" w:lineRule="auto"/>
        <w:ind w:left="397" w:hanging="397"/>
        <w:contextualSpacing/>
        <w:jc w:val="both"/>
        <w:rPr>
          <w:rFonts w:ascii="Arial" w:hAnsi="Arial" w:cs="Arial"/>
          <w:sz w:val="24"/>
          <w:szCs w:val="24"/>
          <w:u w:val="single"/>
        </w:rPr>
      </w:pPr>
      <w:r w:rsidRPr="002158F5">
        <w:rPr>
          <w:rFonts w:ascii="Arial" w:hAnsi="Arial" w:cs="Arial"/>
          <w:sz w:val="24"/>
          <w:szCs w:val="24"/>
          <w:u w:val="single"/>
        </w:rPr>
        <w:t>Sales by Catering Contractors Direct to Pupils (Contractor acting as principal)</w:t>
      </w:r>
    </w:p>
    <w:p w14:paraId="1BBD0A2A" w14:textId="77777777" w:rsidR="002158F5" w:rsidRPr="002158F5" w:rsidRDefault="002158F5" w:rsidP="002158F5">
      <w:pPr>
        <w:spacing w:after="0" w:line="240" w:lineRule="auto"/>
        <w:jc w:val="both"/>
        <w:rPr>
          <w:rFonts w:ascii="Arial" w:hAnsi="Arial" w:cs="Arial"/>
          <w:sz w:val="24"/>
          <w:szCs w:val="24"/>
        </w:rPr>
      </w:pPr>
    </w:p>
    <w:p w14:paraId="3E3B9F89" w14:textId="77777777" w:rsidR="002158F5" w:rsidRPr="002158F5" w:rsidRDefault="002158F5" w:rsidP="002158F5">
      <w:pPr>
        <w:spacing w:after="0" w:line="240" w:lineRule="auto"/>
        <w:ind w:left="397"/>
        <w:jc w:val="both"/>
        <w:rPr>
          <w:rFonts w:ascii="Arial" w:hAnsi="Arial" w:cs="Arial"/>
          <w:sz w:val="24"/>
          <w:szCs w:val="24"/>
        </w:rPr>
      </w:pPr>
      <w:r w:rsidRPr="002158F5">
        <w:rPr>
          <w:rFonts w:ascii="Arial" w:hAnsi="Arial" w:cs="Arial"/>
          <w:sz w:val="24"/>
          <w:szCs w:val="24"/>
        </w:rPr>
        <w:t xml:space="preserve">When meals are supplied by catering contractors direct to pupils, VAT must be charged at the standard rate on all sales of food and drink. </w:t>
      </w:r>
    </w:p>
    <w:p w14:paraId="1064200B" w14:textId="77777777" w:rsidR="002158F5" w:rsidRPr="002158F5" w:rsidRDefault="002158F5" w:rsidP="002158F5">
      <w:pPr>
        <w:spacing w:after="0" w:line="240" w:lineRule="auto"/>
        <w:jc w:val="both"/>
        <w:rPr>
          <w:rFonts w:ascii="Arial" w:hAnsi="Arial" w:cs="Arial"/>
          <w:b/>
          <w:sz w:val="24"/>
          <w:szCs w:val="24"/>
        </w:rPr>
      </w:pPr>
    </w:p>
    <w:p w14:paraId="6C2DEE3B" w14:textId="77777777" w:rsidR="002158F5" w:rsidRPr="002158F5" w:rsidRDefault="002158F5" w:rsidP="002158F5">
      <w:pPr>
        <w:numPr>
          <w:ilvl w:val="2"/>
          <w:numId w:val="69"/>
        </w:numPr>
        <w:spacing w:after="0" w:line="240" w:lineRule="auto"/>
        <w:ind w:left="397" w:hanging="397"/>
        <w:contextualSpacing/>
        <w:jc w:val="both"/>
        <w:rPr>
          <w:rFonts w:ascii="Arial" w:hAnsi="Arial" w:cs="Arial"/>
          <w:sz w:val="24"/>
          <w:szCs w:val="24"/>
          <w:u w:val="single"/>
        </w:rPr>
      </w:pPr>
      <w:r w:rsidRPr="002158F5">
        <w:rPr>
          <w:rFonts w:ascii="Arial" w:hAnsi="Arial" w:cs="Arial"/>
          <w:sz w:val="24"/>
          <w:szCs w:val="24"/>
          <w:u w:val="single"/>
        </w:rPr>
        <w:t>Sales by Catering Contractors to the School or Local Authority</w:t>
      </w:r>
    </w:p>
    <w:p w14:paraId="39193C07" w14:textId="77777777" w:rsidR="002158F5" w:rsidRPr="002158F5" w:rsidRDefault="002158F5" w:rsidP="002158F5">
      <w:pPr>
        <w:spacing w:after="0" w:line="240" w:lineRule="auto"/>
        <w:jc w:val="both"/>
        <w:rPr>
          <w:rFonts w:ascii="Arial" w:hAnsi="Arial" w:cs="Arial"/>
          <w:sz w:val="24"/>
          <w:szCs w:val="24"/>
        </w:rPr>
      </w:pPr>
    </w:p>
    <w:p w14:paraId="1820B648" w14:textId="77777777" w:rsidR="002158F5" w:rsidRPr="002158F5" w:rsidRDefault="002158F5" w:rsidP="002158F5">
      <w:pPr>
        <w:spacing w:after="0" w:line="240" w:lineRule="auto"/>
        <w:ind w:left="397"/>
        <w:jc w:val="both"/>
        <w:rPr>
          <w:rFonts w:ascii="Arial" w:hAnsi="Arial" w:cs="Arial"/>
          <w:sz w:val="24"/>
          <w:szCs w:val="24"/>
        </w:rPr>
      </w:pPr>
      <w:r w:rsidRPr="002158F5">
        <w:rPr>
          <w:rFonts w:ascii="Arial" w:hAnsi="Arial" w:cs="Arial"/>
          <w:sz w:val="24"/>
          <w:szCs w:val="24"/>
        </w:rPr>
        <w:t>It is more usual for the school to have an Agency Contract with the catering contractor whereby the catering contractor manages the canteen and provides meals on behalf of the school.  Under this arrangement because the contractor is acting as the agent of the school when supplying meals to pupils, the income from the sale of those meals can be treated as non-business or outside the scope.</w:t>
      </w:r>
    </w:p>
    <w:p w14:paraId="39FDA48D" w14:textId="77777777" w:rsidR="002158F5" w:rsidRPr="002158F5" w:rsidRDefault="002158F5" w:rsidP="002158F5">
      <w:pPr>
        <w:spacing w:after="0" w:line="240" w:lineRule="auto"/>
        <w:ind w:left="397"/>
        <w:jc w:val="both"/>
        <w:rPr>
          <w:rFonts w:ascii="Arial" w:hAnsi="Arial" w:cs="Arial"/>
          <w:sz w:val="24"/>
          <w:szCs w:val="24"/>
        </w:rPr>
      </w:pPr>
    </w:p>
    <w:p w14:paraId="529E7822" w14:textId="77777777" w:rsidR="002158F5" w:rsidRPr="002158F5" w:rsidRDefault="002158F5" w:rsidP="002158F5">
      <w:pPr>
        <w:spacing w:after="0" w:line="240" w:lineRule="auto"/>
        <w:ind w:left="397"/>
        <w:jc w:val="both"/>
        <w:rPr>
          <w:rFonts w:ascii="Arial" w:hAnsi="Arial" w:cs="Arial"/>
          <w:sz w:val="24"/>
          <w:szCs w:val="24"/>
        </w:rPr>
      </w:pPr>
      <w:r w:rsidRPr="002158F5">
        <w:rPr>
          <w:rFonts w:ascii="Arial" w:hAnsi="Arial" w:cs="Arial"/>
          <w:sz w:val="24"/>
          <w:szCs w:val="24"/>
        </w:rPr>
        <w:t>Therefore: -</w:t>
      </w:r>
    </w:p>
    <w:p w14:paraId="2473920F" w14:textId="77777777" w:rsidR="002158F5" w:rsidRPr="002158F5" w:rsidRDefault="002158F5" w:rsidP="002158F5">
      <w:pPr>
        <w:spacing w:after="0" w:line="240" w:lineRule="auto"/>
        <w:jc w:val="both"/>
        <w:rPr>
          <w:rFonts w:ascii="Arial" w:hAnsi="Arial" w:cs="Arial"/>
          <w:sz w:val="24"/>
          <w:szCs w:val="24"/>
        </w:rPr>
      </w:pPr>
    </w:p>
    <w:p w14:paraId="00B71DE6" w14:textId="77777777" w:rsidR="002158F5" w:rsidRPr="002158F5" w:rsidRDefault="002158F5" w:rsidP="002158F5">
      <w:pPr>
        <w:numPr>
          <w:ilvl w:val="0"/>
          <w:numId w:val="81"/>
        </w:numPr>
        <w:spacing w:after="0" w:line="240" w:lineRule="auto"/>
        <w:contextualSpacing/>
        <w:jc w:val="both"/>
        <w:rPr>
          <w:rFonts w:ascii="Arial" w:hAnsi="Arial" w:cs="Arial"/>
          <w:sz w:val="24"/>
          <w:szCs w:val="24"/>
        </w:rPr>
      </w:pPr>
      <w:r w:rsidRPr="002158F5">
        <w:rPr>
          <w:rFonts w:ascii="Arial" w:hAnsi="Arial" w:cs="Arial"/>
          <w:sz w:val="24"/>
          <w:szCs w:val="24"/>
        </w:rPr>
        <w:t>The VAT charged by the caterer to the school on both the management fee and the meals provided is fully recoverable and</w:t>
      </w:r>
    </w:p>
    <w:p w14:paraId="0C02A8DF" w14:textId="77777777" w:rsidR="002158F5" w:rsidRPr="002158F5" w:rsidRDefault="002158F5" w:rsidP="002158F5">
      <w:pPr>
        <w:spacing w:after="0" w:line="240" w:lineRule="auto"/>
        <w:ind w:left="360"/>
        <w:jc w:val="both"/>
        <w:rPr>
          <w:rFonts w:ascii="Arial" w:hAnsi="Arial" w:cs="Arial"/>
          <w:sz w:val="24"/>
          <w:szCs w:val="24"/>
        </w:rPr>
      </w:pPr>
    </w:p>
    <w:p w14:paraId="5D151BD9" w14:textId="77777777" w:rsidR="002158F5" w:rsidRPr="002158F5" w:rsidRDefault="002158F5" w:rsidP="002158F5">
      <w:pPr>
        <w:numPr>
          <w:ilvl w:val="0"/>
          <w:numId w:val="81"/>
        </w:numPr>
        <w:spacing w:after="0" w:line="240" w:lineRule="auto"/>
        <w:contextualSpacing/>
        <w:jc w:val="both"/>
        <w:rPr>
          <w:rFonts w:ascii="Arial" w:hAnsi="Arial" w:cs="Arial"/>
          <w:sz w:val="24"/>
          <w:szCs w:val="24"/>
        </w:rPr>
      </w:pPr>
      <w:r w:rsidRPr="002158F5">
        <w:rPr>
          <w:rFonts w:ascii="Arial" w:hAnsi="Arial" w:cs="Arial"/>
          <w:sz w:val="24"/>
          <w:szCs w:val="24"/>
        </w:rPr>
        <w:t xml:space="preserve"> the school is not required to account for VAT on the income from meals sold to pupils.</w:t>
      </w:r>
    </w:p>
    <w:p w14:paraId="0DDA38F3" w14:textId="77777777" w:rsidR="002158F5" w:rsidRPr="002158F5" w:rsidRDefault="002158F5" w:rsidP="002158F5">
      <w:pPr>
        <w:spacing w:after="0" w:line="240" w:lineRule="auto"/>
        <w:jc w:val="both"/>
        <w:rPr>
          <w:rFonts w:ascii="Arial" w:hAnsi="Arial" w:cs="Arial"/>
          <w:b/>
          <w:sz w:val="24"/>
          <w:szCs w:val="24"/>
        </w:rPr>
      </w:pPr>
    </w:p>
    <w:p w14:paraId="07C78DA9" w14:textId="77777777" w:rsidR="002158F5" w:rsidRPr="002158F5" w:rsidRDefault="002158F5" w:rsidP="002158F5">
      <w:pPr>
        <w:spacing w:after="0" w:line="240" w:lineRule="auto"/>
        <w:jc w:val="both"/>
        <w:rPr>
          <w:rFonts w:ascii="Arial" w:hAnsi="Arial" w:cs="Arial"/>
          <w:b/>
          <w:sz w:val="24"/>
          <w:szCs w:val="24"/>
          <w:u w:val="single"/>
        </w:rPr>
      </w:pPr>
    </w:p>
    <w:p w14:paraId="0D923589" w14:textId="77777777" w:rsidR="002158F5" w:rsidRPr="002158F5" w:rsidRDefault="002158F5" w:rsidP="002158F5">
      <w:pPr>
        <w:spacing w:after="0" w:line="240" w:lineRule="auto"/>
        <w:jc w:val="both"/>
        <w:rPr>
          <w:rFonts w:ascii="Arial" w:hAnsi="Arial" w:cs="Arial"/>
          <w:b/>
          <w:sz w:val="24"/>
          <w:szCs w:val="24"/>
          <w:u w:val="single"/>
        </w:rPr>
      </w:pPr>
    </w:p>
    <w:p w14:paraId="3D1C7188" w14:textId="77777777" w:rsidR="002158F5" w:rsidRPr="002158F5" w:rsidRDefault="002158F5" w:rsidP="002158F5">
      <w:pPr>
        <w:spacing w:after="0" w:line="240" w:lineRule="auto"/>
        <w:jc w:val="both"/>
        <w:rPr>
          <w:rFonts w:ascii="Arial" w:hAnsi="Arial" w:cs="Arial"/>
          <w:b/>
          <w:sz w:val="24"/>
          <w:szCs w:val="24"/>
          <w:u w:val="single"/>
        </w:rPr>
      </w:pPr>
    </w:p>
    <w:p w14:paraId="073C410E" w14:textId="77777777" w:rsidR="002158F5" w:rsidRPr="002158F5" w:rsidRDefault="002158F5" w:rsidP="002158F5">
      <w:pPr>
        <w:spacing w:after="0" w:line="240" w:lineRule="auto"/>
        <w:jc w:val="both"/>
        <w:rPr>
          <w:rFonts w:ascii="Arial" w:hAnsi="Arial" w:cs="Arial"/>
          <w:b/>
          <w:sz w:val="24"/>
          <w:szCs w:val="24"/>
          <w:u w:val="single"/>
        </w:rPr>
      </w:pPr>
      <w:r w:rsidRPr="002158F5">
        <w:rPr>
          <w:rFonts w:ascii="Arial" w:hAnsi="Arial" w:cs="Arial"/>
          <w:b/>
          <w:sz w:val="24"/>
          <w:szCs w:val="24"/>
          <w:u w:val="single"/>
        </w:rPr>
        <w:t>School Lettings</w:t>
      </w:r>
    </w:p>
    <w:p w14:paraId="2D9876FA" w14:textId="77777777" w:rsidR="002158F5" w:rsidRPr="002158F5" w:rsidRDefault="002158F5" w:rsidP="002158F5">
      <w:pPr>
        <w:spacing w:after="0" w:line="240" w:lineRule="auto"/>
        <w:jc w:val="both"/>
        <w:rPr>
          <w:rFonts w:ascii="Arial" w:hAnsi="Arial" w:cs="Arial"/>
          <w:b/>
          <w:sz w:val="24"/>
          <w:szCs w:val="24"/>
          <w:u w:val="single"/>
        </w:rPr>
      </w:pPr>
    </w:p>
    <w:p w14:paraId="4D1913D6" w14:textId="77777777" w:rsidR="002158F5" w:rsidRPr="002158F5" w:rsidRDefault="002158F5" w:rsidP="002158F5">
      <w:pPr>
        <w:spacing w:after="0" w:line="240" w:lineRule="auto"/>
        <w:jc w:val="both"/>
        <w:rPr>
          <w:rFonts w:ascii="Arial" w:hAnsi="Arial" w:cs="Arial"/>
          <w:sz w:val="24"/>
          <w:szCs w:val="24"/>
          <w:u w:val="single"/>
        </w:rPr>
      </w:pPr>
      <w:r w:rsidRPr="002158F5">
        <w:rPr>
          <w:rFonts w:ascii="Arial" w:hAnsi="Arial" w:cs="Arial"/>
          <w:sz w:val="24"/>
          <w:szCs w:val="24"/>
          <w:u w:val="single"/>
        </w:rPr>
        <w:t>General Lettings</w:t>
      </w:r>
    </w:p>
    <w:p w14:paraId="561AC95D" w14:textId="77777777" w:rsidR="002158F5" w:rsidRPr="002158F5" w:rsidRDefault="002158F5" w:rsidP="002158F5">
      <w:pPr>
        <w:spacing w:after="0" w:line="240" w:lineRule="auto"/>
        <w:jc w:val="both"/>
        <w:rPr>
          <w:rFonts w:ascii="Arial" w:hAnsi="Arial" w:cs="Arial"/>
          <w:b/>
          <w:sz w:val="24"/>
          <w:szCs w:val="24"/>
          <w:u w:val="single"/>
        </w:rPr>
      </w:pPr>
    </w:p>
    <w:p w14:paraId="5CABDFB5" w14:textId="77777777" w:rsidR="002158F5" w:rsidRPr="002158F5" w:rsidRDefault="002158F5" w:rsidP="002158F5">
      <w:pPr>
        <w:spacing w:after="0" w:line="240" w:lineRule="auto"/>
        <w:jc w:val="both"/>
        <w:rPr>
          <w:rFonts w:ascii="Arial" w:hAnsi="Arial" w:cs="Arial"/>
          <w:sz w:val="24"/>
          <w:szCs w:val="24"/>
        </w:rPr>
      </w:pPr>
      <w:r w:rsidRPr="002158F5">
        <w:rPr>
          <w:rFonts w:ascii="Arial" w:hAnsi="Arial" w:cs="Arial"/>
          <w:sz w:val="24"/>
          <w:szCs w:val="24"/>
        </w:rPr>
        <w:t xml:space="preserve">When a school hires out a general-purpose room or hall to a third party the income is Exempt from VAT. (Unless there is an option to tax in place on the property). Please use the account code for </w:t>
      </w:r>
      <w:r w:rsidRPr="002158F5">
        <w:rPr>
          <w:rFonts w:ascii="Arial" w:hAnsi="Arial" w:cs="Arial"/>
          <w:b/>
          <w:sz w:val="24"/>
          <w:szCs w:val="24"/>
        </w:rPr>
        <w:t>Exempt Lettings</w:t>
      </w:r>
      <w:r w:rsidRPr="002158F5">
        <w:rPr>
          <w:rFonts w:ascii="Arial" w:hAnsi="Arial" w:cs="Arial"/>
          <w:sz w:val="24"/>
          <w:szCs w:val="24"/>
        </w:rPr>
        <w:t xml:space="preserve"> - </w:t>
      </w:r>
      <w:r w:rsidRPr="002158F5">
        <w:rPr>
          <w:rFonts w:ascii="Arial" w:hAnsi="Arial" w:cs="Arial"/>
          <w:b/>
          <w:bCs/>
          <w:sz w:val="24"/>
          <w:szCs w:val="24"/>
        </w:rPr>
        <w:t>R</w:t>
      </w:r>
      <w:r w:rsidRPr="002158F5">
        <w:rPr>
          <w:rFonts w:ascii="Arial" w:hAnsi="Arial" w:cs="Arial"/>
          <w:b/>
          <w:sz w:val="24"/>
          <w:szCs w:val="24"/>
        </w:rPr>
        <w:t xml:space="preserve">9820, </w:t>
      </w:r>
      <w:r w:rsidRPr="002158F5">
        <w:rPr>
          <w:rFonts w:ascii="Arial" w:hAnsi="Arial" w:cs="Arial"/>
          <w:sz w:val="24"/>
          <w:szCs w:val="24"/>
        </w:rPr>
        <w:t>with your Cost Centre.</w:t>
      </w:r>
    </w:p>
    <w:p w14:paraId="48B2044F" w14:textId="77777777" w:rsidR="002158F5" w:rsidRPr="002158F5" w:rsidRDefault="002158F5" w:rsidP="002158F5">
      <w:pPr>
        <w:spacing w:after="0" w:line="240" w:lineRule="auto"/>
        <w:jc w:val="both"/>
        <w:rPr>
          <w:rFonts w:ascii="Arial" w:hAnsi="Arial" w:cs="Arial"/>
          <w:sz w:val="24"/>
          <w:szCs w:val="24"/>
        </w:rPr>
      </w:pPr>
    </w:p>
    <w:p w14:paraId="705C3791" w14:textId="77777777" w:rsidR="002158F5" w:rsidRPr="002158F5" w:rsidRDefault="002158F5" w:rsidP="002158F5">
      <w:pPr>
        <w:spacing w:after="0" w:line="240" w:lineRule="auto"/>
        <w:jc w:val="both"/>
        <w:rPr>
          <w:rFonts w:ascii="Arial" w:hAnsi="Arial" w:cs="Arial"/>
          <w:sz w:val="24"/>
          <w:szCs w:val="24"/>
          <w:u w:val="single"/>
        </w:rPr>
      </w:pPr>
    </w:p>
    <w:p w14:paraId="1CCCB2F5" w14:textId="77777777" w:rsidR="002158F5" w:rsidRPr="002158F5" w:rsidRDefault="002158F5" w:rsidP="002158F5">
      <w:pPr>
        <w:spacing w:after="0" w:line="240" w:lineRule="auto"/>
        <w:jc w:val="both"/>
        <w:rPr>
          <w:rFonts w:ascii="Arial" w:hAnsi="Arial" w:cs="Arial"/>
          <w:sz w:val="24"/>
          <w:szCs w:val="24"/>
          <w:u w:val="single"/>
        </w:rPr>
      </w:pPr>
      <w:r w:rsidRPr="002158F5">
        <w:rPr>
          <w:rFonts w:ascii="Arial" w:hAnsi="Arial" w:cs="Arial"/>
          <w:sz w:val="24"/>
          <w:szCs w:val="24"/>
          <w:u w:val="single"/>
        </w:rPr>
        <w:t>Hire of Facilities</w:t>
      </w:r>
    </w:p>
    <w:p w14:paraId="73FA2F73" w14:textId="77777777" w:rsidR="002158F5" w:rsidRPr="002158F5" w:rsidRDefault="002158F5" w:rsidP="002158F5">
      <w:pPr>
        <w:spacing w:after="0" w:line="240" w:lineRule="auto"/>
        <w:jc w:val="both"/>
        <w:rPr>
          <w:rFonts w:ascii="Arial" w:hAnsi="Arial" w:cs="Arial"/>
          <w:sz w:val="24"/>
          <w:szCs w:val="24"/>
        </w:rPr>
      </w:pPr>
    </w:p>
    <w:p w14:paraId="5FFB55CC" w14:textId="77777777" w:rsidR="002158F5" w:rsidRPr="002158F5" w:rsidRDefault="002158F5" w:rsidP="002158F5">
      <w:pPr>
        <w:spacing w:after="0" w:line="240" w:lineRule="auto"/>
        <w:jc w:val="both"/>
        <w:rPr>
          <w:rFonts w:ascii="Arial" w:hAnsi="Arial" w:cs="Arial"/>
          <w:b/>
          <w:sz w:val="24"/>
          <w:szCs w:val="24"/>
        </w:rPr>
      </w:pPr>
      <w:r w:rsidRPr="002158F5">
        <w:rPr>
          <w:rFonts w:ascii="Arial" w:hAnsi="Arial" w:cs="Arial"/>
          <w:sz w:val="24"/>
          <w:szCs w:val="24"/>
        </w:rPr>
        <w:t xml:space="preserve">However, if a school hires out a room with specific facilities to a third party, such as an ICT suite or kitchen, because the third party wants to make use of those facilities, it is deemed to be the hire of facilities, rather than a letting and as such is a standard rated supply. Therefore, VAT is </w:t>
      </w:r>
      <w:r w:rsidRPr="002158F5">
        <w:rPr>
          <w:rFonts w:ascii="Arial" w:hAnsi="Arial" w:cs="Arial"/>
          <w:b/>
          <w:sz w:val="24"/>
          <w:szCs w:val="24"/>
        </w:rPr>
        <w:t>chargeable @ 20%.</w:t>
      </w:r>
    </w:p>
    <w:p w14:paraId="4817593D" w14:textId="77777777" w:rsidR="002158F5" w:rsidRPr="002158F5" w:rsidRDefault="002158F5" w:rsidP="002158F5">
      <w:pPr>
        <w:spacing w:after="0" w:line="240" w:lineRule="auto"/>
        <w:jc w:val="both"/>
        <w:rPr>
          <w:rFonts w:ascii="Arial" w:hAnsi="Arial" w:cs="Arial"/>
          <w:sz w:val="24"/>
          <w:szCs w:val="24"/>
        </w:rPr>
      </w:pPr>
      <w:r w:rsidRPr="002158F5">
        <w:rPr>
          <w:rFonts w:ascii="Arial" w:hAnsi="Arial" w:cs="Arial"/>
          <w:sz w:val="24"/>
          <w:szCs w:val="24"/>
        </w:rPr>
        <w:t xml:space="preserve">Please use the account code for </w:t>
      </w:r>
      <w:r w:rsidRPr="002158F5">
        <w:rPr>
          <w:rFonts w:ascii="Arial" w:hAnsi="Arial" w:cs="Arial"/>
          <w:b/>
          <w:sz w:val="24"/>
          <w:szCs w:val="24"/>
        </w:rPr>
        <w:t>Standard Rated Lettings</w:t>
      </w:r>
      <w:r w:rsidRPr="002158F5">
        <w:rPr>
          <w:rFonts w:ascii="Arial" w:hAnsi="Arial" w:cs="Arial"/>
          <w:sz w:val="24"/>
          <w:szCs w:val="24"/>
        </w:rPr>
        <w:t xml:space="preserve"> - R</w:t>
      </w:r>
      <w:r w:rsidRPr="002158F5">
        <w:rPr>
          <w:rFonts w:ascii="Arial" w:hAnsi="Arial" w:cs="Arial"/>
          <w:b/>
          <w:sz w:val="24"/>
          <w:szCs w:val="24"/>
        </w:rPr>
        <w:t xml:space="preserve">9819, </w:t>
      </w:r>
      <w:r w:rsidRPr="002158F5">
        <w:rPr>
          <w:rFonts w:ascii="Arial" w:hAnsi="Arial" w:cs="Arial"/>
          <w:sz w:val="24"/>
          <w:szCs w:val="24"/>
        </w:rPr>
        <w:t>with</w:t>
      </w:r>
      <w:r w:rsidRPr="002158F5">
        <w:rPr>
          <w:rFonts w:ascii="Arial" w:hAnsi="Arial" w:cs="Arial"/>
          <w:b/>
          <w:sz w:val="24"/>
          <w:szCs w:val="24"/>
        </w:rPr>
        <w:t xml:space="preserve"> </w:t>
      </w:r>
      <w:r w:rsidRPr="002158F5">
        <w:rPr>
          <w:rFonts w:ascii="Arial" w:hAnsi="Arial" w:cs="Arial"/>
          <w:sz w:val="24"/>
          <w:szCs w:val="24"/>
        </w:rPr>
        <w:t>your Cost Centre.</w:t>
      </w:r>
    </w:p>
    <w:p w14:paraId="42C742BD" w14:textId="77777777" w:rsidR="002158F5" w:rsidRPr="002158F5" w:rsidRDefault="002158F5" w:rsidP="002158F5">
      <w:pPr>
        <w:spacing w:after="0" w:line="240" w:lineRule="auto"/>
        <w:jc w:val="both"/>
        <w:rPr>
          <w:rFonts w:ascii="Arial" w:hAnsi="Arial" w:cs="Arial"/>
          <w:sz w:val="24"/>
          <w:szCs w:val="24"/>
        </w:rPr>
      </w:pPr>
    </w:p>
    <w:p w14:paraId="715834BC" w14:textId="77777777" w:rsidR="002158F5" w:rsidRPr="00387889" w:rsidRDefault="002158F5" w:rsidP="002158F5">
      <w:pPr>
        <w:spacing w:after="0" w:line="240" w:lineRule="auto"/>
        <w:jc w:val="both"/>
        <w:rPr>
          <w:rFonts w:ascii="Arial" w:hAnsi="Arial" w:cs="Arial"/>
          <w:b/>
          <w:bCs/>
          <w:sz w:val="24"/>
          <w:szCs w:val="24"/>
          <w:u w:val="single"/>
        </w:rPr>
      </w:pPr>
      <w:r w:rsidRPr="00387889">
        <w:rPr>
          <w:rFonts w:ascii="Arial" w:hAnsi="Arial" w:cs="Arial"/>
          <w:b/>
          <w:bCs/>
          <w:sz w:val="24"/>
          <w:szCs w:val="24"/>
          <w:u w:val="single"/>
        </w:rPr>
        <w:t>Sports Lets</w:t>
      </w:r>
    </w:p>
    <w:p w14:paraId="5FEBF599" w14:textId="77777777" w:rsidR="002158F5" w:rsidRPr="002158F5" w:rsidRDefault="002158F5" w:rsidP="002158F5">
      <w:pPr>
        <w:spacing w:after="0" w:line="240" w:lineRule="auto"/>
        <w:jc w:val="both"/>
        <w:rPr>
          <w:rFonts w:ascii="Arial" w:hAnsi="Arial" w:cs="Arial"/>
          <w:sz w:val="24"/>
          <w:szCs w:val="24"/>
        </w:rPr>
      </w:pPr>
    </w:p>
    <w:p w14:paraId="7A39DE99" w14:textId="6F64076A" w:rsidR="002158F5" w:rsidRPr="002158F5" w:rsidRDefault="002158F5" w:rsidP="002158F5">
      <w:pPr>
        <w:spacing w:after="0" w:line="240" w:lineRule="auto"/>
        <w:jc w:val="both"/>
        <w:rPr>
          <w:rFonts w:ascii="Arial" w:hAnsi="Arial" w:cs="Arial"/>
          <w:b/>
          <w:sz w:val="24"/>
          <w:szCs w:val="24"/>
          <w:u w:val="single"/>
        </w:rPr>
      </w:pPr>
      <w:r w:rsidRPr="002158F5">
        <w:rPr>
          <w:rFonts w:ascii="Arial" w:hAnsi="Arial" w:cs="Arial"/>
          <w:sz w:val="24"/>
          <w:szCs w:val="24"/>
        </w:rPr>
        <w:t xml:space="preserve">The hire of sports facilities to individuals or non-for-profit making groups representing individuals, is </w:t>
      </w:r>
      <w:r w:rsidR="009079B5">
        <w:rPr>
          <w:rFonts w:ascii="Arial" w:hAnsi="Arial" w:cs="Arial"/>
          <w:sz w:val="24"/>
          <w:szCs w:val="24"/>
        </w:rPr>
        <w:t xml:space="preserve">now </w:t>
      </w:r>
      <w:r w:rsidR="002438E2">
        <w:rPr>
          <w:rFonts w:ascii="Arial" w:hAnsi="Arial" w:cs="Arial"/>
          <w:sz w:val="24"/>
          <w:szCs w:val="24"/>
        </w:rPr>
        <w:t>treated as non-business</w:t>
      </w:r>
      <w:r w:rsidR="0061602C">
        <w:rPr>
          <w:rFonts w:ascii="Arial" w:hAnsi="Arial" w:cs="Arial"/>
          <w:sz w:val="24"/>
          <w:szCs w:val="24"/>
        </w:rPr>
        <w:t xml:space="preserve"> for VAT</w:t>
      </w:r>
      <w:r w:rsidR="0092623C">
        <w:rPr>
          <w:rFonts w:ascii="Arial" w:hAnsi="Arial" w:cs="Arial"/>
          <w:sz w:val="24"/>
          <w:szCs w:val="24"/>
        </w:rPr>
        <w:t xml:space="preserve"> purposes,</w:t>
      </w:r>
      <w:r w:rsidR="002438E2">
        <w:rPr>
          <w:rFonts w:ascii="Arial" w:hAnsi="Arial" w:cs="Arial"/>
          <w:sz w:val="24"/>
          <w:szCs w:val="24"/>
        </w:rPr>
        <w:t xml:space="preserve"> as per updated legislation</w:t>
      </w:r>
      <w:r w:rsidR="009D306B">
        <w:rPr>
          <w:rFonts w:ascii="Arial" w:hAnsi="Arial" w:cs="Arial"/>
          <w:sz w:val="24"/>
          <w:szCs w:val="24"/>
        </w:rPr>
        <w:t xml:space="preserve"> from HMRC</w:t>
      </w:r>
      <w:r w:rsidR="00161886">
        <w:rPr>
          <w:rFonts w:ascii="Arial" w:hAnsi="Arial" w:cs="Arial"/>
          <w:sz w:val="24"/>
          <w:szCs w:val="24"/>
        </w:rPr>
        <w:t xml:space="preserve"> </w:t>
      </w:r>
      <w:r w:rsidR="0061602C">
        <w:rPr>
          <w:rFonts w:ascii="Arial" w:hAnsi="Arial" w:cs="Arial"/>
          <w:sz w:val="24"/>
          <w:szCs w:val="24"/>
        </w:rPr>
        <w:t xml:space="preserve">finalised in November 2024. </w:t>
      </w:r>
      <w:r w:rsidR="0092623C">
        <w:rPr>
          <w:rFonts w:ascii="Arial" w:hAnsi="Arial" w:cs="Arial"/>
          <w:sz w:val="24"/>
          <w:szCs w:val="24"/>
        </w:rPr>
        <w:t>This expenditure was previously e</w:t>
      </w:r>
      <w:r w:rsidRPr="002158F5">
        <w:rPr>
          <w:rFonts w:ascii="Arial" w:hAnsi="Arial" w:cs="Arial"/>
          <w:sz w:val="24"/>
          <w:szCs w:val="24"/>
        </w:rPr>
        <w:t xml:space="preserve">xempt from VAT. </w:t>
      </w:r>
      <w:r w:rsidR="00AA044A">
        <w:rPr>
          <w:rFonts w:ascii="Arial" w:hAnsi="Arial" w:cs="Arial"/>
          <w:sz w:val="24"/>
          <w:szCs w:val="24"/>
        </w:rPr>
        <w:t>Some income</w:t>
      </w:r>
      <w:r w:rsidR="003478BB">
        <w:rPr>
          <w:rFonts w:ascii="Arial" w:hAnsi="Arial" w:cs="Arial"/>
          <w:sz w:val="24"/>
          <w:szCs w:val="24"/>
        </w:rPr>
        <w:t xml:space="preserve">, however, </w:t>
      </w:r>
      <w:r w:rsidR="00AA044A">
        <w:rPr>
          <w:rFonts w:ascii="Arial" w:hAnsi="Arial" w:cs="Arial"/>
          <w:sz w:val="24"/>
          <w:szCs w:val="24"/>
        </w:rPr>
        <w:t>will be treated as standard rated</w:t>
      </w:r>
      <w:r w:rsidR="003478BB">
        <w:rPr>
          <w:rFonts w:ascii="Arial" w:hAnsi="Arial" w:cs="Arial"/>
          <w:sz w:val="24"/>
          <w:szCs w:val="24"/>
        </w:rPr>
        <w:t>. Examples below.</w:t>
      </w:r>
    </w:p>
    <w:p w14:paraId="191D82A1" w14:textId="77777777" w:rsidR="002158F5" w:rsidRDefault="002158F5" w:rsidP="002158F5">
      <w:pPr>
        <w:spacing w:after="0" w:line="240" w:lineRule="auto"/>
        <w:jc w:val="both"/>
        <w:rPr>
          <w:rFonts w:ascii="Arial" w:hAnsi="Arial" w:cs="Arial"/>
          <w:b/>
          <w:sz w:val="24"/>
          <w:szCs w:val="24"/>
          <w:u w:val="single"/>
        </w:rPr>
      </w:pPr>
    </w:p>
    <w:tbl>
      <w:tblPr>
        <w:tblW w:w="9026" w:type="dxa"/>
        <w:tblLook w:val="04A0" w:firstRow="1" w:lastRow="0" w:firstColumn="1" w:lastColumn="0" w:noHBand="0" w:noVBand="1"/>
      </w:tblPr>
      <w:tblGrid>
        <w:gridCol w:w="9026"/>
      </w:tblGrid>
      <w:tr w:rsidR="00953D93" w:rsidRPr="00953D93" w14:paraId="11400A6D" w14:textId="77777777" w:rsidTr="00223A30">
        <w:trPr>
          <w:trHeight w:val="290"/>
        </w:trPr>
        <w:tc>
          <w:tcPr>
            <w:tcW w:w="9026" w:type="dxa"/>
            <w:tcBorders>
              <w:top w:val="nil"/>
              <w:left w:val="nil"/>
              <w:bottom w:val="nil"/>
              <w:right w:val="nil"/>
            </w:tcBorders>
            <w:noWrap/>
            <w:vAlign w:val="bottom"/>
            <w:hideMark/>
          </w:tcPr>
          <w:p w14:paraId="5326C428" w14:textId="77777777" w:rsidR="00953D93" w:rsidRPr="00676EBC" w:rsidRDefault="00953D93" w:rsidP="00953D93">
            <w:pPr>
              <w:spacing w:after="0" w:line="240" w:lineRule="auto"/>
              <w:jc w:val="both"/>
              <w:rPr>
                <w:rFonts w:ascii="Arial" w:hAnsi="Arial" w:cs="Arial"/>
                <w:b/>
                <w:bCs/>
                <w:sz w:val="24"/>
                <w:szCs w:val="24"/>
                <w:u w:val="single"/>
              </w:rPr>
            </w:pPr>
            <w:r w:rsidRPr="00676EBC">
              <w:rPr>
                <w:rFonts w:ascii="Arial" w:hAnsi="Arial" w:cs="Arial"/>
                <w:b/>
                <w:bCs/>
                <w:sz w:val="24"/>
                <w:szCs w:val="24"/>
                <w:u w:val="single"/>
              </w:rPr>
              <w:t xml:space="preserve">The following can be treated as non-business </w:t>
            </w:r>
          </w:p>
        </w:tc>
      </w:tr>
      <w:tr w:rsidR="00953D93" w:rsidRPr="00953D93" w14:paraId="0CFAA54F" w14:textId="77777777" w:rsidTr="00223A30">
        <w:trPr>
          <w:trHeight w:val="290"/>
        </w:trPr>
        <w:tc>
          <w:tcPr>
            <w:tcW w:w="9026" w:type="dxa"/>
            <w:tcBorders>
              <w:top w:val="nil"/>
              <w:left w:val="nil"/>
              <w:bottom w:val="nil"/>
              <w:right w:val="nil"/>
            </w:tcBorders>
            <w:noWrap/>
            <w:vAlign w:val="bottom"/>
            <w:hideMark/>
          </w:tcPr>
          <w:p w14:paraId="60DCAD8B" w14:textId="77777777" w:rsidR="00953D93" w:rsidRPr="00DE39B8" w:rsidRDefault="00953D93" w:rsidP="00953D93">
            <w:pPr>
              <w:spacing w:after="0" w:line="240" w:lineRule="auto"/>
              <w:jc w:val="both"/>
              <w:rPr>
                <w:rFonts w:ascii="Arial" w:hAnsi="Arial" w:cs="Arial"/>
                <w:sz w:val="24"/>
                <w:szCs w:val="24"/>
                <w:u w:val="single"/>
              </w:rPr>
            </w:pPr>
            <w:r w:rsidRPr="00DE39B8">
              <w:rPr>
                <w:rFonts w:ascii="Arial" w:hAnsi="Arial" w:cs="Arial"/>
                <w:sz w:val="24"/>
                <w:szCs w:val="24"/>
                <w:u w:val="single"/>
              </w:rPr>
              <w:t>(summarised extract from HMRC Manuals).</w:t>
            </w:r>
          </w:p>
        </w:tc>
      </w:tr>
      <w:tr w:rsidR="00953D93" w:rsidRPr="00953D93" w14:paraId="71A2C1A9" w14:textId="77777777" w:rsidTr="00223A30">
        <w:trPr>
          <w:trHeight w:val="290"/>
        </w:trPr>
        <w:tc>
          <w:tcPr>
            <w:tcW w:w="9026" w:type="dxa"/>
            <w:tcBorders>
              <w:top w:val="nil"/>
              <w:left w:val="nil"/>
              <w:bottom w:val="nil"/>
              <w:right w:val="nil"/>
            </w:tcBorders>
            <w:noWrap/>
            <w:vAlign w:val="bottom"/>
            <w:hideMark/>
          </w:tcPr>
          <w:p w14:paraId="06A48C30" w14:textId="77777777" w:rsidR="00953D93" w:rsidRPr="00676EBC" w:rsidRDefault="00953D93" w:rsidP="00953D93">
            <w:pPr>
              <w:spacing w:after="0" w:line="240" w:lineRule="auto"/>
              <w:jc w:val="both"/>
              <w:rPr>
                <w:rFonts w:ascii="Arial" w:hAnsi="Arial" w:cs="Arial"/>
                <w:b/>
                <w:bCs/>
                <w:sz w:val="24"/>
                <w:szCs w:val="24"/>
                <w:u w:val="single"/>
              </w:rPr>
            </w:pPr>
          </w:p>
        </w:tc>
      </w:tr>
      <w:tr w:rsidR="00953D93" w:rsidRPr="00953D93" w14:paraId="0660E983" w14:textId="77777777" w:rsidTr="00223A30">
        <w:trPr>
          <w:trHeight w:val="290"/>
        </w:trPr>
        <w:tc>
          <w:tcPr>
            <w:tcW w:w="9026" w:type="dxa"/>
            <w:tcBorders>
              <w:top w:val="nil"/>
              <w:left w:val="nil"/>
              <w:bottom w:val="nil"/>
              <w:right w:val="nil"/>
            </w:tcBorders>
            <w:noWrap/>
            <w:vAlign w:val="bottom"/>
            <w:hideMark/>
          </w:tcPr>
          <w:p w14:paraId="0BEC6164" w14:textId="77777777" w:rsidR="00953D93" w:rsidRPr="00676EBC" w:rsidRDefault="00953D93" w:rsidP="00953D93">
            <w:pPr>
              <w:spacing w:after="0" w:line="240" w:lineRule="auto"/>
              <w:jc w:val="both"/>
              <w:rPr>
                <w:rFonts w:ascii="Arial" w:hAnsi="Arial" w:cs="Arial"/>
                <w:b/>
                <w:bCs/>
                <w:sz w:val="24"/>
                <w:szCs w:val="24"/>
                <w:u w:val="single"/>
              </w:rPr>
            </w:pPr>
            <w:r w:rsidRPr="00676EBC">
              <w:rPr>
                <w:rFonts w:ascii="Arial" w:hAnsi="Arial" w:cs="Arial"/>
                <w:b/>
                <w:bCs/>
                <w:sz w:val="24"/>
                <w:szCs w:val="24"/>
                <w:u w:val="single"/>
              </w:rPr>
              <w:t>Sports lettings</w:t>
            </w:r>
          </w:p>
        </w:tc>
      </w:tr>
      <w:tr w:rsidR="00953D93" w:rsidRPr="00953D93" w14:paraId="265A5D6E" w14:textId="77777777" w:rsidTr="00223A30">
        <w:trPr>
          <w:trHeight w:val="290"/>
        </w:trPr>
        <w:tc>
          <w:tcPr>
            <w:tcW w:w="9026" w:type="dxa"/>
            <w:tcBorders>
              <w:top w:val="nil"/>
              <w:left w:val="nil"/>
              <w:bottom w:val="nil"/>
              <w:right w:val="nil"/>
            </w:tcBorders>
            <w:noWrap/>
            <w:vAlign w:val="bottom"/>
            <w:hideMark/>
          </w:tcPr>
          <w:p w14:paraId="4EEAF233" w14:textId="77777777" w:rsidR="00953D93" w:rsidRPr="00DE39B8" w:rsidRDefault="00953D93" w:rsidP="00953D93">
            <w:pPr>
              <w:spacing w:after="0" w:line="240" w:lineRule="auto"/>
              <w:jc w:val="both"/>
              <w:rPr>
                <w:rFonts w:ascii="Arial" w:hAnsi="Arial" w:cs="Arial"/>
                <w:sz w:val="24"/>
                <w:szCs w:val="24"/>
                <w:u w:val="single"/>
              </w:rPr>
            </w:pPr>
            <w:r w:rsidRPr="00DE39B8">
              <w:rPr>
                <w:rFonts w:ascii="Arial" w:hAnsi="Arial" w:cs="Arial"/>
                <w:sz w:val="24"/>
                <w:szCs w:val="24"/>
                <w:u w:val="single"/>
              </w:rPr>
              <w:t>The hire of a sports facility by an individual or club for sports use, including a series of lets, previously covered by the ’10 or more lets’ rule.</w:t>
            </w:r>
          </w:p>
        </w:tc>
      </w:tr>
      <w:tr w:rsidR="00953D93" w:rsidRPr="00953D93" w14:paraId="01D780A5" w14:textId="77777777" w:rsidTr="00223A30">
        <w:trPr>
          <w:trHeight w:val="290"/>
        </w:trPr>
        <w:tc>
          <w:tcPr>
            <w:tcW w:w="9026" w:type="dxa"/>
            <w:tcBorders>
              <w:top w:val="nil"/>
              <w:left w:val="nil"/>
              <w:bottom w:val="nil"/>
              <w:right w:val="nil"/>
            </w:tcBorders>
            <w:noWrap/>
            <w:vAlign w:val="bottom"/>
            <w:hideMark/>
          </w:tcPr>
          <w:p w14:paraId="73BF02B3" w14:textId="77777777" w:rsidR="00953D93" w:rsidRPr="00DE39B8" w:rsidRDefault="00953D93" w:rsidP="00953D93">
            <w:pPr>
              <w:spacing w:after="0" w:line="240" w:lineRule="auto"/>
              <w:jc w:val="both"/>
              <w:rPr>
                <w:rFonts w:ascii="Arial" w:hAnsi="Arial" w:cs="Arial"/>
                <w:sz w:val="24"/>
                <w:szCs w:val="24"/>
                <w:u w:val="single"/>
              </w:rPr>
            </w:pPr>
          </w:p>
        </w:tc>
      </w:tr>
      <w:tr w:rsidR="00953D93" w:rsidRPr="00953D93" w14:paraId="13296171" w14:textId="77777777" w:rsidTr="00223A30">
        <w:trPr>
          <w:trHeight w:val="290"/>
        </w:trPr>
        <w:tc>
          <w:tcPr>
            <w:tcW w:w="9026" w:type="dxa"/>
            <w:tcBorders>
              <w:top w:val="nil"/>
              <w:left w:val="nil"/>
              <w:bottom w:val="nil"/>
              <w:right w:val="nil"/>
            </w:tcBorders>
            <w:noWrap/>
            <w:vAlign w:val="bottom"/>
            <w:hideMark/>
          </w:tcPr>
          <w:p w14:paraId="436EF7E8" w14:textId="77777777" w:rsidR="00953D93" w:rsidRPr="00676EBC" w:rsidRDefault="00953D93" w:rsidP="00953D93">
            <w:pPr>
              <w:spacing w:after="0" w:line="240" w:lineRule="auto"/>
              <w:jc w:val="both"/>
              <w:rPr>
                <w:rFonts w:ascii="Arial" w:hAnsi="Arial" w:cs="Arial"/>
                <w:b/>
                <w:bCs/>
                <w:sz w:val="24"/>
                <w:szCs w:val="24"/>
                <w:u w:val="single"/>
              </w:rPr>
            </w:pPr>
            <w:r w:rsidRPr="00676EBC">
              <w:rPr>
                <w:rFonts w:ascii="Arial" w:hAnsi="Arial" w:cs="Arial"/>
                <w:b/>
                <w:bCs/>
                <w:sz w:val="24"/>
                <w:szCs w:val="24"/>
                <w:u w:val="single"/>
              </w:rPr>
              <w:t>Lettings of sports facilities to a business</w:t>
            </w:r>
          </w:p>
        </w:tc>
      </w:tr>
      <w:tr w:rsidR="00953D93" w:rsidRPr="00953D93" w14:paraId="5532CB60" w14:textId="77777777" w:rsidTr="00223A30">
        <w:trPr>
          <w:trHeight w:val="290"/>
        </w:trPr>
        <w:tc>
          <w:tcPr>
            <w:tcW w:w="9026" w:type="dxa"/>
            <w:tcBorders>
              <w:top w:val="nil"/>
              <w:left w:val="nil"/>
              <w:bottom w:val="nil"/>
              <w:right w:val="nil"/>
            </w:tcBorders>
            <w:noWrap/>
            <w:vAlign w:val="bottom"/>
            <w:hideMark/>
          </w:tcPr>
          <w:p w14:paraId="358BF495" w14:textId="77777777" w:rsidR="00953D93" w:rsidRPr="00DE39B8" w:rsidRDefault="00953D93" w:rsidP="00953D93">
            <w:pPr>
              <w:spacing w:after="0" w:line="240" w:lineRule="auto"/>
              <w:jc w:val="both"/>
              <w:rPr>
                <w:rFonts w:ascii="Arial" w:hAnsi="Arial" w:cs="Arial"/>
                <w:sz w:val="24"/>
                <w:szCs w:val="24"/>
                <w:u w:val="single"/>
              </w:rPr>
            </w:pPr>
            <w:r w:rsidRPr="00DE39B8">
              <w:rPr>
                <w:rFonts w:ascii="Arial" w:hAnsi="Arial" w:cs="Arial"/>
                <w:sz w:val="24"/>
                <w:szCs w:val="24"/>
                <w:u w:val="single"/>
              </w:rPr>
              <w:t>For instance, aerobics or yoga instructors, five-a-side football league, etc. The non-business treatment will apply if the business uses the facility for individuals taking part in sport.</w:t>
            </w:r>
          </w:p>
        </w:tc>
      </w:tr>
      <w:tr w:rsidR="00953D93" w:rsidRPr="00953D93" w14:paraId="57931A37" w14:textId="77777777" w:rsidTr="00223A30">
        <w:trPr>
          <w:trHeight w:val="290"/>
        </w:trPr>
        <w:tc>
          <w:tcPr>
            <w:tcW w:w="9026" w:type="dxa"/>
            <w:tcBorders>
              <w:top w:val="nil"/>
              <w:left w:val="nil"/>
              <w:bottom w:val="nil"/>
              <w:right w:val="nil"/>
            </w:tcBorders>
            <w:noWrap/>
            <w:vAlign w:val="bottom"/>
            <w:hideMark/>
          </w:tcPr>
          <w:p w14:paraId="18B0F426" w14:textId="77777777" w:rsidR="00953D93" w:rsidRPr="00DE39B8" w:rsidRDefault="00953D93" w:rsidP="00953D93">
            <w:pPr>
              <w:spacing w:after="0" w:line="240" w:lineRule="auto"/>
              <w:jc w:val="both"/>
              <w:rPr>
                <w:rFonts w:ascii="Arial" w:hAnsi="Arial" w:cs="Arial"/>
                <w:sz w:val="24"/>
                <w:szCs w:val="24"/>
                <w:u w:val="single"/>
              </w:rPr>
            </w:pPr>
          </w:p>
        </w:tc>
      </w:tr>
      <w:tr w:rsidR="00953D93" w:rsidRPr="00953D93" w14:paraId="550279B2" w14:textId="77777777" w:rsidTr="00223A30">
        <w:trPr>
          <w:trHeight w:val="290"/>
        </w:trPr>
        <w:tc>
          <w:tcPr>
            <w:tcW w:w="9026" w:type="dxa"/>
            <w:tcBorders>
              <w:top w:val="nil"/>
              <w:left w:val="nil"/>
              <w:bottom w:val="nil"/>
              <w:right w:val="nil"/>
            </w:tcBorders>
            <w:noWrap/>
            <w:vAlign w:val="bottom"/>
            <w:hideMark/>
          </w:tcPr>
          <w:p w14:paraId="4161839A" w14:textId="77777777" w:rsidR="00953D93" w:rsidRPr="00676EBC" w:rsidRDefault="00953D93" w:rsidP="00953D93">
            <w:pPr>
              <w:spacing w:after="0" w:line="240" w:lineRule="auto"/>
              <w:jc w:val="both"/>
              <w:rPr>
                <w:rFonts w:ascii="Arial" w:hAnsi="Arial" w:cs="Arial"/>
                <w:b/>
                <w:bCs/>
                <w:sz w:val="24"/>
                <w:szCs w:val="24"/>
                <w:u w:val="single"/>
              </w:rPr>
            </w:pPr>
            <w:r w:rsidRPr="00676EBC">
              <w:rPr>
                <w:rFonts w:ascii="Arial" w:hAnsi="Arial" w:cs="Arial"/>
                <w:b/>
                <w:bCs/>
                <w:sz w:val="24"/>
                <w:szCs w:val="24"/>
                <w:u w:val="single"/>
              </w:rPr>
              <w:t>Lettings of non-sports facilities for sports use</w:t>
            </w:r>
          </w:p>
        </w:tc>
      </w:tr>
      <w:tr w:rsidR="00953D93" w:rsidRPr="00953D93" w14:paraId="2F18FBE0" w14:textId="77777777" w:rsidTr="00223A30">
        <w:trPr>
          <w:trHeight w:val="290"/>
        </w:trPr>
        <w:tc>
          <w:tcPr>
            <w:tcW w:w="9026" w:type="dxa"/>
            <w:tcBorders>
              <w:top w:val="nil"/>
              <w:left w:val="nil"/>
              <w:bottom w:val="nil"/>
              <w:right w:val="nil"/>
            </w:tcBorders>
            <w:noWrap/>
            <w:vAlign w:val="bottom"/>
            <w:hideMark/>
          </w:tcPr>
          <w:p w14:paraId="5B0377D5" w14:textId="77777777" w:rsidR="00953D93" w:rsidRPr="00DE39B8" w:rsidRDefault="00953D93" w:rsidP="00953D93">
            <w:pPr>
              <w:spacing w:after="0" w:line="240" w:lineRule="auto"/>
              <w:jc w:val="both"/>
              <w:rPr>
                <w:rFonts w:ascii="Arial" w:hAnsi="Arial" w:cs="Arial"/>
                <w:sz w:val="24"/>
                <w:szCs w:val="24"/>
                <w:u w:val="single"/>
              </w:rPr>
            </w:pPr>
            <w:r w:rsidRPr="00DE39B8">
              <w:rPr>
                <w:rFonts w:ascii="Arial" w:hAnsi="Arial" w:cs="Arial"/>
                <w:sz w:val="24"/>
                <w:szCs w:val="24"/>
                <w:u w:val="single"/>
              </w:rPr>
              <w:t>For example, a school hall let to an individual or club to take part in a sports activity. The lettings will qualify for non-business treatment only if the authority has set up the room for use as a sports or leisure facility before the start of the hire period (see ‘Room/space hire’ below).</w:t>
            </w:r>
          </w:p>
        </w:tc>
      </w:tr>
      <w:tr w:rsidR="00953D93" w:rsidRPr="00953D93" w14:paraId="0B731330" w14:textId="77777777" w:rsidTr="00223A30">
        <w:trPr>
          <w:trHeight w:val="290"/>
        </w:trPr>
        <w:tc>
          <w:tcPr>
            <w:tcW w:w="9026" w:type="dxa"/>
            <w:tcBorders>
              <w:top w:val="nil"/>
              <w:left w:val="nil"/>
              <w:bottom w:val="nil"/>
              <w:right w:val="nil"/>
            </w:tcBorders>
            <w:noWrap/>
            <w:vAlign w:val="bottom"/>
            <w:hideMark/>
          </w:tcPr>
          <w:p w14:paraId="6C837D84" w14:textId="77777777" w:rsidR="00953D93" w:rsidRPr="00DE39B8" w:rsidRDefault="00953D93" w:rsidP="00953D93">
            <w:pPr>
              <w:spacing w:after="0" w:line="240" w:lineRule="auto"/>
              <w:jc w:val="both"/>
              <w:rPr>
                <w:rFonts w:ascii="Arial" w:hAnsi="Arial" w:cs="Arial"/>
                <w:sz w:val="24"/>
                <w:szCs w:val="24"/>
                <w:u w:val="single"/>
              </w:rPr>
            </w:pPr>
          </w:p>
        </w:tc>
      </w:tr>
      <w:tr w:rsidR="00953D93" w:rsidRPr="00953D93" w14:paraId="056618E4" w14:textId="77777777" w:rsidTr="00223A30">
        <w:trPr>
          <w:trHeight w:val="290"/>
        </w:trPr>
        <w:tc>
          <w:tcPr>
            <w:tcW w:w="9026" w:type="dxa"/>
            <w:tcBorders>
              <w:top w:val="nil"/>
              <w:left w:val="nil"/>
              <w:bottom w:val="nil"/>
              <w:right w:val="nil"/>
            </w:tcBorders>
            <w:noWrap/>
            <w:vAlign w:val="bottom"/>
            <w:hideMark/>
          </w:tcPr>
          <w:p w14:paraId="58B3D102" w14:textId="77777777" w:rsidR="00953D93" w:rsidRPr="00676EBC" w:rsidRDefault="00953D93" w:rsidP="00953D93">
            <w:pPr>
              <w:spacing w:after="0" w:line="240" w:lineRule="auto"/>
              <w:jc w:val="both"/>
              <w:rPr>
                <w:rFonts w:ascii="Arial" w:hAnsi="Arial" w:cs="Arial"/>
                <w:b/>
                <w:bCs/>
                <w:sz w:val="24"/>
                <w:szCs w:val="24"/>
                <w:u w:val="single"/>
              </w:rPr>
            </w:pPr>
            <w:r w:rsidRPr="00676EBC">
              <w:rPr>
                <w:rFonts w:ascii="Arial" w:hAnsi="Arial" w:cs="Arial"/>
                <w:b/>
                <w:bCs/>
                <w:sz w:val="24"/>
                <w:szCs w:val="24"/>
                <w:u w:val="single"/>
              </w:rPr>
              <w:t>Long-term leases of sports facilities</w:t>
            </w:r>
          </w:p>
        </w:tc>
      </w:tr>
      <w:tr w:rsidR="00953D93" w:rsidRPr="00953D93" w14:paraId="732254F5" w14:textId="77777777" w:rsidTr="00223A30">
        <w:trPr>
          <w:trHeight w:val="290"/>
        </w:trPr>
        <w:tc>
          <w:tcPr>
            <w:tcW w:w="9026" w:type="dxa"/>
            <w:tcBorders>
              <w:top w:val="nil"/>
              <w:left w:val="nil"/>
              <w:bottom w:val="nil"/>
              <w:right w:val="nil"/>
            </w:tcBorders>
            <w:noWrap/>
            <w:vAlign w:val="bottom"/>
            <w:hideMark/>
          </w:tcPr>
          <w:p w14:paraId="38D58A2B" w14:textId="77777777" w:rsidR="00953D93" w:rsidRPr="00DE39B8" w:rsidRDefault="00953D93" w:rsidP="00953D93">
            <w:pPr>
              <w:spacing w:after="0" w:line="240" w:lineRule="auto"/>
              <w:jc w:val="both"/>
              <w:rPr>
                <w:rFonts w:ascii="Arial" w:hAnsi="Arial" w:cs="Arial"/>
                <w:sz w:val="24"/>
                <w:szCs w:val="24"/>
                <w:u w:val="single"/>
              </w:rPr>
            </w:pPr>
            <w:r w:rsidRPr="00DE39B8">
              <w:rPr>
                <w:rFonts w:ascii="Arial" w:hAnsi="Arial" w:cs="Arial"/>
                <w:sz w:val="24"/>
                <w:szCs w:val="24"/>
                <w:u w:val="single"/>
              </w:rPr>
              <w:t>The non-business treatment applies to leasing an authority-maintained and managed facility. However, non-business treatment will not apply to a simple sports facility lease where the tenant is responsible for its maintenance and management.</w:t>
            </w:r>
          </w:p>
        </w:tc>
      </w:tr>
      <w:tr w:rsidR="00953D93" w:rsidRPr="00953D93" w14:paraId="43C55A5A" w14:textId="77777777" w:rsidTr="00223A30">
        <w:trPr>
          <w:trHeight w:val="290"/>
        </w:trPr>
        <w:tc>
          <w:tcPr>
            <w:tcW w:w="9026" w:type="dxa"/>
            <w:tcBorders>
              <w:top w:val="nil"/>
              <w:left w:val="nil"/>
              <w:bottom w:val="nil"/>
              <w:right w:val="nil"/>
            </w:tcBorders>
            <w:noWrap/>
            <w:vAlign w:val="bottom"/>
          </w:tcPr>
          <w:p w14:paraId="072223D5" w14:textId="77777777" w:rsidR="00953D93" w:rsidRPr="00DE39B8" w:rsidRDefault="00953D93" w:rsidP="00953D93">
            <w:pPr>
              <w:spacing w:after="0" w:line="240" w:lineRule="auto"/>
              <w:jc w:val="both"/>
              <w:rPr>
                <w:rFonts w:ascii="Arial" w:hAnsi="Arial" w:cs="Arial"/>
                <w:sz w:val="24"/>
                <w:szCs w:val="24"/>
                <w:u w:val="single"/>
              </w:rPr>
            </w:pPr>
          </w:p>
        </w:tc>
      </w:tr>
      <w:tr w:rsidR="00953D93" w:rsidRPr="00953D93" w14:paraId="6A0D7643" w14:textId="77777777" w:rsidTr="00223A30">
        <w:trPr>
          <w:trHeight w:val="290"/>
        </w:trPr>
        <w:tc>
          <w:tcPr>
            <w:tcW w:w="9026" w:type="dxa"/>
            <w:tcBorders>
              <w:top w:val="nil"/>
              <w:left w:val="nil"/>
              <w:bottom w:val="nil"/>
              <w:right w:val="nil"/>
            </w:tcBorders>
            <w:noWrap/>
            <w:vAlign w:val="bottom"/>
            <w:hideMark/>
          </w:tcPr>
          <w:p w14:paraId="0527FC7A" w14:textId="77777777" w:rsidR="00953D93" w:rsidRPr="00DE39B8" w:rsidRDefault="00953D93" w:rsidP="00953D93">
            <w:pPr>
              <w:spacing w:after="0" w:line="240" w:lineRule="auto"/>
              <w:jc w:val="both"/>
              <w:rPr>
                <w:rFonts w:ascii="Arial" w:hAnsi="Arial" w:cs="Arial"/>
                <w:sz w:val="24"/>
                <w:szCs w:val="24"/>
                <w:u w:val="single"/>
              </w:rPr>
            </w:pPr>
            <w:r w:rsidRPr="00DE39B8">
              <w:rPr>
                <w:rFonts w:ascii="Arial" w:hAnsi="Arial" w:cs="Arial"/>
                <w:sz w:val="24"/>
                <w:szCs w:val="24"/>
                <w:u w:val="single"/>
              </w:rPr>
              <w:t>Sports tuition and sports-related education</w:t>
            </w:r>
          </w:p>
        </w:tc>
      </w:tr>
      <w:tr w:rsidR="00953D93" w:rsidRPr="00953D93" w14:paraId="188CFDA2" w14:textId="77777777" w:rsidTr="00223A30">
        <w:trPr>
          <w:trHeight w:val="290"/>
        </w:trPr>
        <w:tc>
          <w:tcPr>
            <w:tcW w:w="9026" w:type="dxa"/>
            <w:tcBorders>
              <w:top w:val="nil"/>
              <w:left w:val="nil"/>
              <w:bottom w:val="nil"/>
              <w:right w:val="nil"/>
            </w:tcBorders>
            <w:noWrap/>
            <w:vAlign w:val="bottom"/>
            <w:hideMark/>
          </w:tcPr>
          <w:p w14:paraId="217ECD0C" w14:textId="77777777" w:rsidR="00953D93" w:rsidRPr="00DE39B8" w:rsidRDefault="00953D93" w:rsidP="00953D93">
            <w:pPr>
              <w:spacing w:after="0" w:line="240" w:lineRule="auto"/>
              <w:jc w:val="both"/>
              <w:rPr>
                <w:rFonts w:ascii="Arial" w:hAnsi="Arial" w:cs="Arial"/>
                <w:sz w:val="24"/>
                <w:szCs w:val="24"/>
                <w:u w:val="single"/>
              </w:rPr>
            </w:pPr>
            <w:r w:rsidRPr="00DE39B8">
              <w:rPr>
                <w:rFonts w:ascii="Arial" w:hAnsi="Arial" w:cs="Arial"/>
                <w:sz w:val="24"/>
                <w:szCs w:val="24"/>
                <w:u w:val="single"/>
              </w:rPr>
              <w:t>For example, swimming lessons and sports coaching courses (including providing a sports coach to a third party to run such courses).  </w:t>
            </w:r>
          </w:p>
        </w:tc>
      </w:tr>
      <w:tr w:rsidR="00953D93" w:rsidRPr="00953D93" w14:paraId="177E63E7" w14:textId="77777777" w:rsidTr="00223A30">
        <w:trPr>
          <w:trHeight w:val="290"/>
        </w:trPr>
        <w:tc>
          <w:tcPr>
            <w:tcW w:w="9026" w:type="dxa"/>
            <w:tcBorders>
              <w:top w:val="nil"/>
              <w:left w:val="nil"/>
              <w:bottom w:val="nil"/>
              <w:right w:val="nil"/>
            </w:tcBorders>
            <w:noWrap/>
            <w:vAlign w:val="bottom"/>
            <w:hideMark/>
          </w:tcPr>
          <w:p w14:paraId="73EAF322" w14:textId="77777777" w:rsidR="00953D93" w:rsidRPr="00676EBC" w:rsidRDefault="00953D93" w:rsidP="00953D93">
            <w:pPr>
              <w:spacing w:after="0" w:line="240" w:lineRule="auto"/>
              <w:jc w:val="both"/>
              <w:rPr>
                <w:rFonts w:ascii="Arial" w:hAnsi="Arial" w:cs="Arial"/>
                <w:b/>
                <w:bCs/>
                <w:sz w:val="24"/>
                <w:szCs w:val="24"/>
                <w:u w:val="single"/>
              </w:rPr>
            </w:pPr>
          </w:p>
        </w:tc>
      </w:tr>
      <w:tr w:rsidR="00953D93" w:rsidRPr="00953D93" w14:paraId="218246E6" w14:textId="77777777" w:rsidTr="00223A30">
        <w:trPr>
          <w:trHeight w:val="290"/>
        </w:trPr>
        <w:tc>
          <w:tcPr>
            <w:tcW w:w="9026" w:type="dxa"/>
            <w:tcBorders>
              <w:top w:val="nil"/>
              <w:left w:val="nil"/>
              <w:bottom w:val="nil"/>
              <w:right w:val="nil"/>
            </w:tcBorders>
            <w:noWrap/>
            <w:vAlign w:val="bottom"/>
            <w:hideMark/>
          </w:tcPr>
          <w:p w14:paraId="66CB54D4" w14:textId="77777777" w:rsidR="00953D93" w:rsidRPr="00676EBC" w:rsidRDefault="00953D93" w:rsidP="00953D93">
            <w:pPr>
              <w:spacing w:after="0" w:line="240" w:lineRule="auto"/>
              <w:jc w:val="both"/>
              <w:rPr>
                <w:rFonts w:ascii="Arial" w:hAnsi="Arial" w:cs="Arial"/>
                <w:b/>
                <w:bCs/>
                <w:sz w:val="24"/>
                <w:szCs w:val="24"/>
                <w:u w:val="single"/>
              </w:rPr>
            </w:pPr>
            <w:r w:rsidRPr="00676EBC">
              <w:rPr>
                <w:rFonts w:ascii="Arial" w:hAnsi="Arial" w:cs="Arial"/>
                <w:b/>
                <w:bCs/>
                <w:sz w:val="24"/>
                <w:szCs w:val="24"/>
                <w:u w:val="single"/>
              </w:rPr>
              <w:t>Letting of sports goods</w:t>
            </w:r>
          </w:p>
        </w:tc>
      </w:tr>
      <w:tr w:rsidR="00953D93" w:rsidRPr="00953D93" w14:paraId="336F8F3C" w14:textId="77777777" w:rsidTr="00223A30">
        <w:trPr>
          <w:trHeight w:val="290"/>
        </w:trPr>
        <w:tc>
          <w:tcPr>
            <w:tcW w:w="9026" w:type="dxa"/>
            <w:tcBorders>
              <w:top w:val="nil"/>
              <w:left w:val="nil"/>
              <w:bottom w:val="nil"/>
              <w:right w:val="nil"/>
            </w:tcBorders>
            <w:noWrap/>
            <w:vAlign w:val="bottom"/>
            <w:hideMark/>
          </w:tcPr>
          <w:p w14:paraId="1DE69F07" w14:textId="77777777" w:rsidR="00953D93" w:rsidRPr="00DE39B8" w:rsidRDefault="00953D93" w:rsidP="00953D93">
            <w:pPr>
              <w:spacing w:after="0" w:line="240" w:lineRule="auto"/>
              <w:jc w:val="both"/>
              <w:rPr>
                <w:rFonts w:ascii="Arial" w:hAnsi="Arial" w:cs="Arial"/>
                <w:sz w:val="24"/>
                <w:szCs w:val="24"/>
                <w:u w:val="single"/>
              </w:rPr>
            </w:pPr>
            <w:r w:rsidRPr="00DE39B8">
              <w:rPr>
                <w:rFonts w:ascii="Arial" w:hAnsi="Arial" w:cs="Arial"/>
                <w:sz w:val="24"/>
                <w:szCs w:val="24"/>
                <w:u w:val="single"/>
              </w:rPr>
              <w:t>The letting by an authority of appropriate sports equipment in conjunction with the letting of the sports facility to which that equipment relates – for example, badminton rackets, table tennis bats, ice skates, etc. – can be treated as closely related to the provision of the sports services and therefore treated as non-business.</w:t>
            </w:r>
          </w:p>
        </w:tc>
      </w:tr>
      <w:tr w:rsidR="00953D93" w:rsidRPr="00953D93" w14:paraId="1CAD88FB" w14:textId="77777777" w:rsidTr="00223A30">
        <w:trPr>
          <w:trHeight w:val="290"/>
        </w:trPr>
        <w:tc>
          <w:tcPr>
            <w:tcW w:w="9026" w:type="dxa"/>
            <w:tcBorders>
              <w:top w:val="nil"/>
              <w:left w:val="nil"/>
              <w:bottom w:val="nil"/>
              <w:right w:val="nil"/>
            </w:tcBorders>
            <w:noWrap/>
            <w:vAlign w:val="bottom"/>
            <w:hideMark/>
          </w:tcPr>
          <w:p w14:paraId="59D6B368" w14:textId="77777777" w:rsidR="00953D93" w:rsidRPr="00DE39B8" w:rsidRDefault="00953D93" w:rsidP="00953D93">
            <w:pPr>
              <w:spacing w:after="0" w:line="240" w:lineRule="auto"/>
              <w:jc w:val="both"/>
              <w:rPr>
                <w:rFonts w:ascii="Arial" w:hAnsi="Arial" w:cs="Arial"/>
                <w:sz w:val="24"/>
                <w:szCs w:val="24"/>
                <w:u w:val="single"/>
              </w:rPr>
            </w:pPr>
          </w:p>
        </w:tc>
      </w:tr>
      <w:tr w:rsidR="00953D93" w:rsidRPr="00953D93" w14:paraId="0F9E69EE" w14:textId="77777777" w:rsidTr="00223A30">
        <w:trPr>
          <w:trHeight w:val="290"/>
        </w:trPr>
        <w:tc>
          <w:tcPr>
            <w:tcW w:w="9026" w:type="dxa"/>
            <w:tcBorders>
              <w:top w:val="nil"/>
              <w:left w:val="nil"/>
              <w:bottom w:val="nil"/>
              <w:right w:val="nil"/>
            </w:tcBorders>
            <w:noWrap/>
            <w:vAlign w:val="bottom"/>
            <w:hideMark/>
          </w:tcPr>
          <w:p w14:paraId="486CC3C0" w14:textId="77777777" w:rsidR="00953D93" w:rsidRPr="00676EBC" w:rsidRDefault="00953D93" w:rsidP="00953D93">
            <w:pPr>
              <w:spacing w:after="0" w:line="240" w:lineRule="auto"/>
              <w:jc w:val="both"/>
              <w:rPr>
                <w:rFonts w:ascii="Arial" w:hAnsi="Arial" w:cs="Arial"/>
                <w:b/>
                <w:bCs/>
                <w:sz w:val="24"/>
                <w:szCs w:val="24"/>
                <w:u w:val="single"/>
              </w:rPr>
            </w:pPr>
            <w:r w:rsidRPr="00676EBC">
              <w:rPr>
                <w:rFonts w:ascii="Arial" w:hAnsi="Arial" w:cs="Arial"/>
                <w:b/>
                <w:bCs/>
                <w:sz w:val="24"/>
                <w:szCs w:val="24"/>
                <w:u w:val="single"/>
              </w:rPr>
              <w:t>HMRC has given two examples of activities excluded from the non-business treatment, namely:</w:t>
            </w:r>
          </w:p>
        </w:tc>
      </w:tr>
      <w:tr w:rsidR="00953D93" w:rsidRPr="00953D93" w14:paraId="37FA3CE9" w14:textId="77777777" w:rsidTr="00223A30">
        <w:trPr>
          <w:trHeight w:val="290"/>
        </w:trPr>
        <w:tc>
          <w:tcPr>
            <w:tcW w:w="9026" w:type="dxa"/>
            <w:tcBorders>
              <w:top w:val="nil"/>
              <w:left w:val="nil"/>
              <w:bottom w:val="nil"/>
              <w:right w:val="nil"/>
            </w:tcBorders>
            <w:noWrap/>
            <w:vAlign w:val="bottom"/>
            <w:hideMark/>
          </w:tcPr>
          <w:p w14:paraId="4B528662" w14:textId="77777777" w:rsidR="00953D93" w:rsidRPr="00DE39B8" w:rsidRDefault="00953D93" w:rsidP="00953D93">
            <w:pPr>
              <w:spacing w:after="0" w:line="240" w:lineRule="auto"/>
              <w:jc w:val="both"/>
              <w:rPr>
                <w:rFonts w:ascii="Arial" w:hAnsi="Arial" w:cs="Arial"/>
                <w:sz w:val="24"/>
                <w:szCs w:val="24"/>
                <w:u w:val="single"/>
              </w:rPr>
            </w:pPr>
          </w:p>
        </w:tc>
      </w:tr>
      <w:tr w:rsidR="00953D93" w:rsidRPr="00953D93" w14:paraId="089BB39E" w14:textId="77777777" w:rsidTr="00223A30">
        <w:trPr>
          <w:trHeight w:val="290"/>
        </w:trPr>
        <w:tc>
          <w:tcPr>
            <w:tcW w:w="9026" w:type="dxa"/>
            <w:tcBorders>
              <w:top w:val="nil"/>
              <w:left w:val="nil"/>
              <w:bottom w:val="nil"/>
              <w:right w:val="nil"/>
            </w:tcBorders>
            <w:noWrap/>
            <w:vAlign w:val="bottom"/>
            <w:hideMark/>
          </w:tcPr>
          <w:p w14:paraId="15FF9249" w14:textId="77777777" w:rsidR="00953D93" w:rsidRPr="00676EBC" w:rsidRDefault="00953D93" w:rsidP="00953D93">
            <w:pPr>
              <w:spacing w:after="0" w:line="240" w:lineRule="auto"/>
              <w:jc w:val="both"/>
              <w:rPr>
                <w:rFonts w:ascii="Arial" w:hAnsi="Arial" w:cs="Arial"/>
                <w:b/>
                <w:bCs/>
                <w:sz w:val="24"/>
                <w:szCs w:val="24"/>
                <w:u w:val="single"/>
              </w:rPr>
            </w:pPr>
            <w:r w:rsidRPr="00676EBC">
              <w:rPr>
                <w:rFonts w:ascii="Arial" w:hAnsi="Arial" w:cs="Arial"/>
                <w:b/>
                <w:bCs/>
                <w:sz w:val="24"/>
                <w:szCs w:val="24"/>
                <w:u w:val="single"/>
              </w:rPr>
              <w:t>Room/space hire</w:t>
            </w:r>
          </w:p>
        </w:tc>
      </w:tr>
      <w:tr w:rsidR="00953D93" w:rsidRPr="00953D93" w14:paraId="226772E4" w14:textId="77777777" w:rsidTr="00223A30">
        <w:trPr>
          <w:trHeight w:val="290"/>
        </w:trPr>
        <w:tc>
          <w:tcPr>
            <w:tcW w:w="9026" w:type="dxa"/>
            <w:tcBorders>
              <w:top w:val="nil"/>
              <w:left w:val="nil"/>
              <w:bottom w:val="nil"/>
              <w:right w:val="nil"/>
            </w:tcBorders>
            <w:noWrap/>
            <w:vAlign w:val="bottom"/>
            <w:hideMark/>
          </w:tcPr>
          <w:p w14:paraId="5846779C" w14:textId="77777777" w:rsidR="00953D93" w:rsidRPr="00DE39B8" w:rsidRDefault="00953D93" w:rsidP="00953D93">
            <w:pPr>
              <w:spacing w:after="0" w:line="240" w:lineRule="auto"/>
              <w:jc w:val="both"/>
              <w:rPr>
                <w:rFonts w:ascii="Arial" w:hAnsi="Arial" w:cs="Arial"/>
                <w:sz w:val="24"/>
                <w:szCs w:val="24"/>
                <w:u w:val="single"/>
              </w:rPr>
            </w:pPr>
            <w:r w:rsidRPr="00DE39B8">
              <w:rPr>
                <w:rFonts w:ascii="Arial" w:hAnsi="Arial" w:cs="Arial"/>
                <w:sz w:val="24"/>
                <w:szCs w:val="24"/>
                <w:u w:val="single"/>
              </w:rPr>
              <w:t>The legislation covers the provision of premises for sports, leisure, and recreational uses. However, where a room is not set up for participation in a sporting or leisure activity, it remains the hire of a space that will be exempt from VAT or taxable at the standard rate if the property is subject to an Option to Tax. HMRC’s example is when a club hires a room for a meeting or social event.</w:t>
            </w:r>
          </w:p>
        </w:tc>
      </w:tr>
      <w:tr w:rsidR="00953D93" w:rsidRPr="00953D93" w14:paraId="62EE0D8E" w14:textId="77777777" w:rsidTr="00223A30">
        <w:trPr>
          <w:trHeight w:val="290"/>
        </w:trPr>
        <w:tc>
          <w:tcPr>
            <w:tcW w:w="9026" w:type="dxa"/>
            <w:tcBorders>
              <w:top w:val="nil"/>
              <w:left w:val="nil"/>
              <w:bottom w:val="nil"/>
              <w:right w:val="nil"/>
            </w:tcBorders>
            <w:noWrap/>
            <w:vAlign w:val="bottom"/>
            <w:hideMark/>
          </w:tcPr>
          <w:p w14:paraId="75AF58C9" w14:textId="77777777" w:rsidR="00953D93" w:rsidRPr="00DE39B8" w:rsidRDefault="00953D93" w:rsidP="00953D93">
            <w:pPr>
              <w:spacing w:after="0" w:line="240" w:lineRule="auto"/>
              <w:jc w:val="both"/>
              <w:rPr>
                <w:rFonts w:ascii="Arial" w:hAnsi="Arial" w:cs="Arial"/>
                <w:sz w:val="24"/>
                <w:szCs w:val="24"/>
                <w:u w:val="single"/>
              </w:rPr>
            </w:pPr>
          </w:p>
        </w:tc>
      </w:tr>
      <w:tr w:rsidR="00953D93" w:rsidRPr="00953D93" w14:paraId="28FB417A" w14:textId="77777777" w:rsidTr="00223A30">
        <w:trPr>
          <w:trHeight w:val="290"/>
        </w:trPr>
        <w:tc>
          <w:tcPr>
            <w:tcW w:w="9026" w:type="dxa"/>
            <w:tcBorders>
              <w:top w:val="nil"/>
              <w:left w:val="nil"/>
              <w:bottom w:val="nil"/>
              <w:right w:val="nil"/>
            </w:tcBorders>
            <w:noWrap/>
            <w:vAlign w:val="bottom"/>
            <w:hideMark/>
          </w:tcPr>
          <w:p w14:paraId="618AE836" w14:textId="77777777" w:rsidR="00953D93" w:rsidRPr="00676EBC" w:rsidRDefault="00953D93" w:rsidP="00953D93">
            <w:pPr>
              <w:spacing w:after="0" w:line="240" w:lineRule="auto"/>
              <w:jc w:val="both"/>
              <w:rPr>
                <w:rFonts w:ascii="Arial" w:hAnsi="Arial" w:cs="Arial"/>
                <w:b/>
                <w:bCs/>
                <w:sz w:val="24"/>
                <w:szCs w:val="24"/>
                <w:u w:val="single"/>
              </w:rPr>
            </w:pPr>
            <w:r w:rsidRPr="00676EBC">
              <w:rPr>
                <w:rFonts w:ascii="Arial" w:hAnsi="Arial" w:cs="Arial"/>
                <w:b/>
                <w:bCs/>
                <w:sz w:val="24"/>
                <w:szCs w:val="24"/>
                <w:u w:val="single"/>
              </w:rPr>
              <w:t>Sale of sports goods</w:t>
            </w:r>
          </w:p>
        </w:tc>
      </w:tr>
      <w:tr w:rsidR="00953D93" w:rsidRPr="00953D93" w14:paraId="3B394D0A" w14:textId="77777777" w:rsidTr="00223A30">
        <w:trPr>
          <w:trHeight w:val="290"/>
        </w:trPr>
        <w:tc>
          <w:tcPr>
            <w:tcW w:w="9026" w:type="dxa"/>
            <w:tcBorders>
              <w:top w:val="nil"/>
              <w:left w:val="nil"/>
              <w:bottom w:val="nil"/>
              <w:right w:val="nil"/>
            </w:tcBorders>
            <w:noWrap/>
            <w:vAlign w:val="bottom"/>
            <w:hideMark/>
          </w:tcPr>
          <w:p w14:paraId="4A0BA156" w14:textId="77777777" w:rsidR="00953D93" w:rsidRPr="00DE39B8" w:rsidRDefault="00953D93" w:rsidP="00953D93">
            <w:pPr>
              <w:spacing w:after="0" w:line="240" w:lineRule="auto"/>
              <w:jc w:val="both"/>
              <w:rPr>
                <w:rFonts w:ascii="Arial" w:hAnsi="Arial" w:cs="Arial"/>
                <w:sz w:val="24"/>
                <w:szCs w:val="24"/>
                <w:u w:val="single"/>
              </w:rPr>
            </w:pPr>
            <w:r w:rsidRPr="00DE39B8">
              <w:rPr>
                <w:rFonts w:ascii="Arial" w:hAnsi="Arial" w:cs="Arial"/>
                <w:sz w:val="24"/>
                <w:szCs w:val="24"/>
                <w:u w:val="single"/>
              </w:rPr>
              <w:t>Non-business treatment does not apply to selling sports goods – for example, shuttlecocks, tennis balls, swimming goggles, etc.</w:t>
            </w:r>
          </w:p>
        </w:tc>
      </w:tr>
    </w:tbl>
    <w:p w14:paraId="11D00639" w14:textId="77777777" w:rsidR="00953D93" w:rsidRPr="002158F5" w:rsidRDefault="00953D93" w:rsidP="002158F5">
      <w:pPr>
        <w:spacing w:after="0" w:line="240" w:lineRule="auto"/>
        <w:jc w:val="both"/>
        <w:rPr>
          <w:rFonts w:ascii="Arial" w:hAnsi="Arial" w:cs="Arial"/>
          <w:b/>
          <w:sz w:val="24"/>
          <w:szCs w:val="24"/>
          <w:u w:val="single"/>
        </w:rPr>
      </w:pPr>
    </w:p>
    <w:p w14:paraId="4084CBE0" w14:textId="77777777" w:rsidR="002158F5" w:rsidRDefault="002158F5" w:rsidP="002158F5">
      <w:pPr>
        <w:spacing w:after="0" w:line="240" w:lineRule="auto"/>
        <w:jc w:val="both"/>
        <w:rPr>
          <w:rFonts w:ascii="Arial" w:hAnsi="Arial" w:cs="Arial"/>
          <w:bCs/>
          <w:sz w:val="24"/>
          <w:szCs w:val="24"/>
        </w:rPr>
      </w:pPr>
    </w:p>
    <w:p w14:paraId="4836E788" w14:textId="77777777" w:rsidR="0072062C" w:rsidRDefault="0072062C" w:rsidP="002158F5">
      <w:pPr>
        <w:spacing w:after="0" w:line="240" w:lineRule="auto"/>
        <w:jc w:val="both"/>
        <w:rPr>
          <w:rFonts w:ascii="Arial" w:hAnsi="Arial" w:cs="Arial"/>
          <w:bCs/>
          <w:sz w:val="24"/>
          <w:szCs w:val="24"/>
        </w:rPr>
      </w:pPr>
    </w:p>
    <w:p w14:paraId="1A203590" w14:textId="77777777" w:rsidR="0072062C" w:rsidRDefault="0072062C" w:rsidP="002158F5">
      <w:pPr>
        <w:spacing w:after="0" w:line="240" w:lineRule="auto"/>
        <w:jc w:val="both"/>
        <w:rPr>
          <w:rFonts w:ascii="Arial" w:hAnsi="Arial" w:cs="Arial"/>
          <w:bCs/>
          <w:sz w:val="24"/>
          <w:szCs w:val="24"/>
        </w:rPr>
      </w:pPr>
    </w:p>
    <w:p w14:paraId="5C7C71CF" w14:textId="77777777" w:rsidR="0072062C" w:rsidRDefault="0072062C" w:rsidP="002158F5">
      <w:pPr>
        <w:spacing w:after="0" w:line="240" w:lineRule="auto"/>
        <w:jc w:val="both"/>
        <w:rPr>
          <w:rFonts w:ascii="Arial" w:hAnsi="Arial" w:cs="Arial"/>
          <w:bCs/>
          <w:sz w:val="24"/>
          <w:szCs w:val="24"/>
        </w:rPr>
      </w:pPr>
    </w:p>
    <w:p w14:paraId="649B4847" w14:textId="77777777" w:rsidR="0072062C" w:rsidRDefault="0072062C" w:rsidP="002158F5">
      <w:pPr>
        <w:spacing w:after="0" w:line="240" w:lineRule="auto"/>
        <w:jc w:val="both"/>
        <w:rPr>
          <w:rFonts w:ascii="Arial" w:hAnsi="Arial" w:cs="Arial"/>
          <w:bCs/>
          <w:sz w:val="24"/>
          <w:szCs w:val="24"/>
        </w:rPr>
      </w:pPr>
    </w:p>
    <w:p w14:paraId="46B62D00" w14:textId="77777777" w:rsidR="0072062C" w:rsidRDefault="0072062C" w:rsidP="002158F5">
      <w:pPr>
        <w:spacing w:after="0" w:line="240" w:lineRule="auto"/>
        <w:jc w:val="both"/>
        <w:rPr>
          <w:rFonts w:ascii="Arial" w:hAnsi="Arial" w:cs="Arial"/>
          <w:bCs/>
          <w:sz w:val="24"/>
          <w:szCs w:val="24"/>
        </w:rPr>
      </w:pPr>
    </w:p>
    <w:p w14:paraId="6D403BE8" w14:textId="77777777" w:rsidR="0072062C" w:rsidRDefault="0072062C" w:rsidP="002158F5">
      <w:pPr>
        <w:spacing w:after="0" w:line="240" w:lineRule="auto"/>
        <w:jc w:val="both"/>
        <w:rPr>
          <w:rFonts w:ascii="Arial" w:hAnsi="Arial" w:cs="Arial"/>
          <w:bCs/>
          <w:sz w:val="24"/>
          <w:szCs w:val="24"/>
        </w:rPr>
      </w:pPr>
    </w:p>
    <w:p w14:paraId="3410D363" w14:textId="77777777" w:rsidR="0072062C" w:rsidRDefault="0072062C" w:rsidP="002158F5">
      <w:pPr>
        <w:spacing w:after="0" w:line="240" w:lineRule="auto"/>
        <w:jc w:val="both"/>
        <w:rPr>
          <w:rFonts w:ascii="Arial" w:hAnsi="Arial" w:cs="Arial"/>
          <w:bCs/>
          <w:sz w:val="24"/>
          <w:szCs w:val="24"/>
        </w:rPr>
      </w:pPr>
    </w:p>
    <w:p w14:paraId="77FC68FA" w14:textId="77777777" w:rsidR="0072062C" w:rsidRDefault="0072062C" w:rsidP="002158F5">
      <w:pPr>
        <w:spacing w:after="0" w:line="240" w:lineRule="auto"/>
        <w:jc w:val="both"/>
        <w:rPr>
          <w:rFonts w:ascii="Arial" w:hAnsi="Arial" w:cs="Arial"/>
          <w:bCs/>
          <w:sz w:val="24"/>
          <w:szCs w:val="24"/>
        </w:rPr>
      </w:pPr>
    </w:p>
    <w:p w14:paraId="5F1B87BC" w14:textId="77777777" w:rsidR="0072062C" w:rsidRPr="002158F5" w:rsidRDefault="0072062C" w:rsidP="002158F5">
      <w:pPr>
        <w:spacing w:after="0" w:line="240" w:lineRule="auto"/>
        <w:jc w:val="both"/>
        <w:rPr>
          <w:rFonts w:ascii="Arial" w:hAnsi="Arial" w:cs="Arial"/>
          <w:bCs/>
          <w:sz w:val="24"/>
          <w:szCs w:val="24"/>
        </w:rPr>
      </w:pPr>
    </w:p>
    <w:p w14:paraId="418E1F93" w14:textId="77777777" w:rsidR="002158F5" w:rsidRPr="002158F5" w:rsidRDefault="002158F5" w:rsidP="002158F5">
      <w:pPr>
        <w:spacing w:after="0" w:line="240" w:lineRule="auto"/>
        <w:jc w:val="both"/>
        <w:rPr>
          <w:rFonts w:ascii="Arial" w:hAnsi="Arial" w:cs="Arial"/>
          <w:bCs/>
          <w:sz w:val="24"/>
          <w:szCs w:val="24"/>
        </w:rPr>
      </w:pPr>
    </w:p>
    <w:p w14:paraId="6EAC2197" w14:textId="77777777" w:rsidR="002158F5" w:rsidRPr="002158F5" w:rsidRDefault="002158F5" w:rsidP="002158F5">
      <w:pPr>
        <w:spacing w:after="0" w:line="240" w:lineRule="auto"/>
        <w:rPr>
          <w:rFonts w:ascii="Arial" w:hAnsi="Arial" w:cs="Arial"/>
          <w:b/>
          <w:bCs/>
          <w:sz w:val="24"/>
          <w:szCs w:val="24"/>
          <w:u w:val="single"/>
        </w:rPr>
      </w:pPr>
    </w:p>
    <w:p w14:paraId="5C9197EA" w14:textId="77777777" w:rsidR="002158F5" w:rsidRPr="002158F5" w:rsidRDefault="002158F5" w:rsidP="002158F5">
      <w:pPr>
        <w:spacing w:after="0" w:line="240" w:lineRule="auto"/>
        <w:rPr>
          <w:rFonts w:ascii="Arial" w:hAnsi="Arial" w:cs="Arial"/>
          <w:b/>
          <w:bCs/>
          <w:sz w:val="24"/>
          <w:szCs w:val="24"/>
          <w:u w:val="single"/>
        </w:rPr>
      </w:pPr>
      <w:r w:rsidRPr="002158F5">
        <w:rPr>
          <w:rFonts w:ascii="Arial" w:hAnsi="Arial" w:cs="Arial"/>
          <w:b/>
          <w:bCs/>
          <w:sz w:val="24"/>
          <w:szCs w:val="24"/>
          <w:u w:val="single"/>
        </w:rPr>
        <w:t>Ticket sales for concerts and performances</w:t>
      </w:r>
    </w:p>
    <w:p w14:paraId="587DC1CD" w14:textId="77777777" w:rsidR="002158F5" w:rsidRPr="002158F5" w:rsidRDefault="002158F5" w:rsidP="002158F5">
      <w:pPr>
        <w:spacing w:after="0" w:line="240" w:lineRule="auto"/>
        <w:rPr>
          <w:rFonts w:ascii="Arial" w:hAnsi="Arial" w:cs="Arial"/>
          <w:b/>
          <w:bCs/>
          <w:sz w:val="24"/>
          <w:szCs w:val="24"/>
        </w:rPr>
      </w:pPr>
    </w:p>
    <w:p w14:paraId="6B80AE7C" w14:textId="77777777" w:rsidR="002158F5" w:rsidRPr="002158F5" w:rsidRDefault="002158F5" w:rsidP="002158F5">
      <w:pPr>
        <w:spacing w:after="0" w:line="240" w:lineRule="auto"/>
        <w:rPr>
          <w:rFonts w:ascii="Arial" w:hAnsi="Arial" w:cs="Arial"/>
          <w:b/>
          <w:bCs/>
          <w:sz w:val="24"/>
          <w:szCs w:val="24"/>
          <w:u w:val="single"/>
        </w:rPr>
      </w:pPr>
      <w:r w:rsidRPr="002158F5">
        <w:rPr>
          <w:rFonts w:ascii="Arial" w:hAnsi="Arial" w:cs="Arial"/>
          <w:sz w:val="24"/>
          <w:szCs w:val="24"/>
        </w:rPr>
        <w:t>Income and expenditure should be processed through official delegated budget. Therefore, the school is entitled to recover VAT on the associated expenditure but must account for VAT on the income from ticket sales.</w:t>
      </w:r>
    </w:p>
    <w:p w14:paraId="42B2C328" w14:textId="77777777" w:rsidR="002158F5" w:rsidRPr="002158F5" w:rsidRDefault="002158F5" w:rsidP="002158F5">
      <w:pPr>
        <w:spacing w:after="0" w:line="240" w:lineRule="auto"/>
        <w:rPr>
          <w:rFonts w:ascii="Arial" w:hAnsi="Arial" w:cs="Arial"/>
          <w:b/>
          <w:bCs/>
          <w:sz w:val="24"/>
          <w:szCs w:val="24"/>
          <w:u w:val="single"/>
        </w:rPr>
      </w:pPr>
    </w:p>
    <w:p w14:paraId="5EF5B5F6" w14:textId="77777777" w:rsidR="002158F5" w:rsidRPr="002158F5" w:rsidRDefault="002158F5" w:rsidP="002158F5">
      <w:pPr>
        <w:spacing w:after="0" w:line="240" w:lineRule="auto"/>
        <w:rPr>
          <w:rFonts w:ascii="Arial" w:hAnsi="Arial" w:cs="Arial"/>
          <w:b/>
          <w:bCs/>
          <w:sz w:val="24"/>
          <w:szCs w:val="24"/>
          <w:u w:val="single"/>
        </w:rPr>
      </w:pPr>
    </w:p>
    <w:p w14:paraId="135295CE" w14:textId="77777777" w:rsidR="002158F5" w:rsidRPr="002158F5" w:rsidRDefault="002158F5" w:rsidP="002158F5">
      <w:pPr>
        <w:spacing w:after="0" w:line="240" w:lineRule="auto"/>
        <w:rPr>
          <w:rFonts w:ascii="Arial" w:hAnsi="Arial" w:cs="Arial"/>
          <w:b/>
          <w:bCs/>
          <w:sz w:val="24"/>
          <w:szCs w:val="24"/>
          <w:u w:val="single"/>
        </w:rPr>
      </w:pPr>
    </w:p>
    <w:p w14:paraId="6249C7D7" w14:textId="77777777" w:rsidR="002158F5" w:rsidRPr="002158F5" w:rsidRDefault="002158F5" w:rsidP="002158F5">
      <w:pPr>
        <w:spacing w:after="0" w:line="240" w:lineRule="auto"/>
        <w:rPr>
          <w:rFonts w:ascii="Arial" w:hAnsi="Arial" w:cs="Arial"/>
          <w:b/>
          <w:bCs/>
          <w:sz w:val="24"/>
          <w:szCs w:val="24"/>
          <w:u w:val="single"/>
        </w:rPr>
      </w:pPr>
      <w:r w:rsidRPr="002158F5">
        <w:rPr>
          <w:rFonts w:ascii="Arial" w:hAnsi="Arial" w:cs="Arial"/>
          <w:b/>
          <w:bCs/>
          <w:sz w:val="24"/>
          <w:szCs w:val="24"/>
          <w:u w:val="single"/>
        </w:rPr>
        <w:t>Donations – Account Code - R8391</w:t>
      </w:r>
    </w:p>
    <w:p w14:paraId="4384724D" w14:textId="77777777" w:rsidR="002158F5" w:rsidRPr="002158F5" w:rsidRDefault="002158F5" w:rsidP="002158F5">
      <w:pPr>
        <w:spacing w:after="0" w:line="240" w:lineRule="auto"/>
        <w:rPr>
          <w:rFonts w:ascii="Arial" w:hAnsi="Arial" w:cs="Arial"/>
          <w:b/>
          <w:bCs/>
          <w:sz w:val="24"/>
          <w:szCs w:val="24"/>
        </w:rPr>
      </w:pPr>
    </w:p>
    <w:p w14:paraId="4B21BCBA" w14:textId="77777777" w:rsidR="002158F5" w:rsidRPr="002158F5" w:rsidRDefault="002158F5" w:rsidP="002158F5">
      <w:pPr>
        <w:spacing w:after="0" w:line="240" w:lineRule="auto"/>
        <w:jc w:val="both"/>
        <w:rPr>
          <w:rFonts w:ascii="Arial" w:hAnsi="Arial" w:cs="Arial"/>
          <w:sz w:val="24"/>
          <w:szCs w:val="24"/>
        </w:rPr>
      </w:pPr>
      <w:r w:rsidRPr="002158F5">
        <w:rPr>
          <w:rFonts w:ascii="Arial" w:hAnsi="Arial" w:cs="Arial"/>
          <w:sz w:val="24"/>
          <w:szCs w:val="24"/>
        </w:rPr>
        <w:t>Donations are monies that are freely given to a school without anything (that is, goods or services), being supplied in return. For example: -</w:t>
      </w:r>
    </w:p>
    <w:p w14:paraId="685213B8" w14:textId="77777777" w:rsidR="002158F5" w:rsidRPr="002158F5" w:rsidRDefault="002158F5" w:rsidP="002158F5">
      <w:pPr>
        <w:numPr>
          <w:ilvl w:val="0"/>
          <w:numId w:val="92"/>
        </w:numPr>
        <w:spacing w:after="0" w:line="240" w:lineRule="auto"/>
        <w:jc w:val="both"/>
        <w:rPr>
          <w:rFonts w:ascii="Arial" w:hAnsi="Arial" w:cs="Arial"/>
          <w:sz w:val="24"/>
          <w:szCs w:val="24"/>
        </w:rPr>
      </w:pPr>
      <w:r w:rsidRPr="002158F5">
        <w:rPr>
          <w:rFonts w:ascii="Arial" w:hAnsi="Arial" w:cs="Arial"/>
          <w:sz w:val="24"/>
          <w:szCs w:val="24"/>
        </w:rPr>
        <w:t xml:space="preserve">Donations from the School Fund </w:t>
      </w:r>
    </w:p>
    <w:p w14:paraId="2FCB661E" w14:textId="77777777" w:rsidR="002158F5" w:rsidRPr="002158F5" w:rsidRDefault="002158F5" w:rsidP="002158F5">
      <w:pPr>
        <w:numPr>
          <w:ilvl w:val="0"/>
          <w:numId w:val="92"/>
        </w:numPr>
        <w:spacing w:after="0" w:line="240" w:lineRule="auto"/>
        <w:jc w:val="both"/>
        <w:rPr>
          <w:rFonts w:ascii="Arial" w:hAnsi="Arial" w:cs="Arial"/>
          <w:sz w:val="24"/>
          <w:szCs w:val="24"/>
        </w:rPr>
      </w:pPr>
      <w:r w:rsidRPr="002158F5">
        <w:rPr>
          <w:rFonts w:ascii="Arial" w:hAnsi="Arial" w:cs="Arial"/>
          <w:sz w:val="24"/>
          <w:szCs w:val="24"/>
        </w:rPr>
        <w:t xml:space="preserve">PTA donations, </w:t>
      </w:r>
    </w:p>
    <w:p w14:paraId="2919526F" w14:textId="77777777" w:rsidR="002158F5" w:rsidRPr="002158F5" w:rsidRDefault="002158F5" w:rsidP="002158F5">
      <w:pPr>
        <w:numPr>
          <w:ilvl w:val="0"/>
          <w:numId w:val="92"/>
        </w:numPr>
        <w:spacing w:after="0" w:line="240" w:lineRule="auto"/>
        <w:jc w:val="both"/>
        <w:rPr>
          <w:rFonts w:ascii="Arial" w:hAnsi="Arial" w:cs="Arial"/>
          <w:b/>
          <w:bCs/>
          <w:sz w:val="24"/>
          <w:szCs w:val="24"/>
        </w:rPr>
      </w:pPr>
      <w:r w:rsidRPr="002158F5">
        <w:rPr>
          <w:rFonts w:ascii="Arial" w:hAnsi="Arial" w:cs="Arial"/>
          <w:sz w:val="24"/>
          <w:szCs w:val="24"/>
        </w:rPr>
        <w:t>Proceeds from fund raising events</w:t>
      </w:r>
      <w:r w:rsidRPr="002158F5">
        <w:rPr>
          <w:rFonts w:ascii="Arial" w:hAnsi="Arial" w:cs="Arial"/>
          <w:b/>
          <w:bCs/>
          <w:sz w:val="24"/>
          <w:szCs w:val="24"/>
        </w:rPr>
        <w:t>.</w:t>
      </w:r>
    </w:p>
    <w:p w14:paraId="4B7C3561" w14:textId="77777777" w:rsidR="002158F5" w:rsidRPr="002158F5" w:rsidRDefault="002158F5" w:rsidP="002158F5">
      <w:pPr>
        <w:numPr>
          <w:ilvl w:val="0"/>
          <w:numId w:val="92"/>
        </w:numPr>
        <w:spacing w:after="0" w:line="240" w:lineRule="auto"/>
        <w:jc w:val="both"/>
        <w:rPr>
          <w:rFonts w:ascii="Arial" w:hAnsi="Arial" w:cs="Arial"/>
          <w:sz w:val="24"/>
          <w:szCs w:val="24"/>
        </w:rPr>
      </w:pPr>
      <w:r w:rsidRPr="002158F5">
        <w:rPr>
          <w:rFonts w:ascii="Arial" w:hAnsi="Arial" w:cs="Arial"/>
          <w:sz w:val="24"/>
          <w:szCs w:val="24"/>
        </w:rPr>
        <w:t>Grants</w:t>
      </w:r>
    </w:p>
    <w:p w14:paraId="7718A7E5" w14:textId="77777777" w:rsidR="002158F5" w:rsidRPr="002158F5" w:rsidRDefault="002158F5" w:rsidP="002158F5">
      <w:pPr>
        <w:spacing w:after="0" w:line="240" w:lineRule="auto"/>
        <w:jc w:val="both"/>
        <w:rPr>
          <w:rFonts w:ascii="Arial" w:hAnsi="Arial" w:cs="Arial"/>
          <w:sz w:val="24"/>
          <w:szCs w:val="24"/>
        </w:rPr>
      </w:pPr>
    </w:p>
    <w:p w14:paraId="07EDFE58" w14:textId="77777777" w:rsidR="002158F5" w:rsidRPr="002158F5" w:rsidRDefault="002158F5" w:rsidP="002158F5">
      <w:pPr>
        <w:spacing w:after="0" w:line="240" w:lineRule="auto"/>
        <w:jc w:val="both"/>
        <w:rPr>
          <w:rFonts w:ascii="Arial" w:hAnsi="Arial" w:cs="Arial"/>
          <w:sz w:val="24"/>
          <w:szCs w:val="24"/>
        </w:rPr>
      </w:pPr>
      <w:r w:rsidRPr="002158F5">
        <w:rPr>
          <w:rFonts w:ascii="Arial" w:hAnsi="Arial" w:cs="Arial"/>
          <w:sz w:val="24"/>
          <w:szCs w:val="24"/>
        </w:rPr>
        <w:t>In terms of VAT liability, donations are outside the scope of VAT. Consequently, VAT will not be deducted from income credited to this code. Only genuine donations should be credited to the Donations code – R8391.</w:t>
      </w:r>
    </w:p>
    <w:p w14:paraId="50433D13" w14:textId="77777777" w:rsidR="002158F5" w:rsidRPr="002158F5" w:rsidRDefault="002158F5" w:rsidP="002158F5">
      <w:pPr>
        <w:spacing w:after="0" w:line="240" w:lineRule="auto"/>
        <w:jc w:val="both"/>
        <w:rPr>
          <w:rFonts w:ascii="Arial" w:hAnsi="Arial" w:cs="Arial"/>
          <w:sz w:val="24"/>
          <w:szCs w:val="24"/>
        </w:rPr>
      </w:pPr>
    </w:p>
    <w:p w14:paraId="3E8AEA34" w14:textId="77777777" w:rsidR="002158F5" w:rsidRPr="002158F5" w:rsidRDefault="002158F5" w:rsidP="002158F5">
      <w:pPr>
        <w:spacing w:after="0" w:line="240" w:lineRule="auto"/>
        <w:jc w:val="both"/>
        <w:rPr>
          <w:rFonts w:ascii="Arial" w:hAnsi="Arial" w:cs="Arial"/>
          <w:sz w:val="24"/>
          <w:szCs w:val="24"/>
        </w:rPr>
      </w:pPr>
      <w:r w:rsidRPr="002158F5">
        <w:rPr>
          <w:rFonts w:ascii="Arial" w:hAnsi="Arial" w:cs="Arial"/>
          <w:b/>
          <w:bCs/>
          <w:sz w:val="24"/>
          <w:szCs w:val="24"/>
        </w:rPr>
        <w:t xml:space="preserve">Examples of transactions that are </w:t>
      </w:r>
      <w:r w:rsidRPr="002158F5">
        <w:rPr>
          <w:rFonts w:ascii="Arial" w:hAnsi="Arial" w:cs="Arial"/>
          <w:b/>
          <w:bCs/>
          <w:sz w:val="24"/>
          <w:szCs w:val="24"/>
          <w:u w:val="single"/>
        </w:rPr>
        <w:t xml:space="preserve">not </w:t>
      </w:r>
      <w:r w:rsidRPr="002158F5">
        <w:rPr>
          <w:rFonts w:ascii="Arial" w:hAnsi="Arial" w:cs="Arial"/>
          <w:b/>
          <w:bCs/>
          <w:sz w:val="24"/>
          <w:szCs w:val="24"/>
        </w:rPr>
        <w:t>donations</w:t>
      </w:r>
      <w:r w:rsidRPr="002158F5">
        <w:rPr>
          <w:rFonts w:ascii="Arial" w:hAnsi="Arial" w:cs="Arial"/>
          <w:sz w:val="24"/>
          <w:szCs w:val="24"/>
        </w:rPr>
        <w:t>: -</w:t>
      </w:r>
    </w:p>
    <w:p w14:paraId="7247A0BC" w14:textId="77777777" w:rsidR="002158F5" w:rsidRPr="002158F5" w:rsidRDefault="002158F5" w:rsidP="002158F5">
      <w:pPr>
        <w:spacing w:after="0" w:line="240" w:lineRule="auto"/>
        <w:jc w:val="both"/>
        <w:rPr>
          <w:rFonts w:ascii="Arial" w:hAnsi="Arial" w:cs="Arial"/>
          <w:sz w:val="24"/>
          <w:szCs w:val="24"/>
        </w:rPr>
      </w:pPr>
    </w:p>
    <w:p w14:paraId="40EE2FF4" w14:textId="77777777" w:rsidR="002158F5" w:rsidRPr="002158F5" w:rsidRDefault="002158F5" w:rsidP="002158F5">
      <w:pPr>
        <w:numPr>
          <w:ilvl w:val="0"/>
          <w:numId w:val="93"/>
        </w:numPr>
        <w:spacing w:after="0" w:line="240" w:lineRule="auto"/>
        <w:jc w:val="both"/>
        <w:rPr>
          <w:rFonts w:ascii="Arial" w:hAnsi="Arial" w:cs="Arial"/>
          <w:sz w:val="24"/>
          <w:szCs w:val="24"/>
        </w:rPr>
      </w:pPr>
      <w:r w:rsidRPr="002158F5">
        <w:rPr>
          <w:rFonts w:ascii="Arial" w:hAnsi="Arial" w:cs="Arial"/>
          <w:sz w:val="24"/>
          <w:szCs w:val="24"/>
        </w:rPr>
        <w:t>Monies received from another school or college for the secondment of a teacher.</w:t>
      </w:r>
    </w:p>
    <w:p w14:paraId="0CB26D99" w14:textId="77777777" w:rsidR="002158F5" w:rsidRPr="002158F5" w:rsidRDefault="002158F5" w:rsidP="002158F5">
      <w:pPr>
        <w:numPr>
          <w:ilvl w:val="0"/>
          <w:numId w:val="93"/>
        </w:numPr>
        <w:spacing w:after="0" w:line="240" w:lineRule="auto"/>
        <w:jc w:val="both"/>
        <w:rPr>
          <w:rFonts w:ascii="Arial" w:hAnsi="Arial" w:cs="Arial"/>
          <w:sz w:val="24"/>
          <w:szCs w:val="24"/>
        </w:rPr>
      </w:pPr>
      <w:r w:rsidRPr="002158F5">
        <w:rPr>
          <w:rFonts w:ascii="Arial" w:hAnsi="Arial" w:cs="Arial"/>
          <w:sz w:val="24"/>
          <w:szCs w:val="24"/>
        </w:rPr>
        <w:t>Refunds from suppliers.</w:t>
      </w:r>
    </w:p>
    <w:p w14:paraId="342344C6" w14:textId="77777777" w:rsidR="002158F5" w:rsidRPr="002158F5" w:rsidRDefault="002158F5" w:rsidP="002158F5">
      <w:pPr>
        <w:numPr>
          <w:ilvl w:val="0"/>
          <w:numId w:val="93"/>
        </w:numPr>
        <w:spacing w:after="0" w:line="240" w:lineRule="auto"/>
        <w:jc w:val="both"/>
        <w:rPr>
          <w:rFonts w:ascii="Arial" w:hAnsi="Arial" w:cs="Arial"/>
          <w:sz w:val="24"/>
          <w:szCs w:val="24"/>
        </w:rPr>
      </w:pPr>
      <w:r w:rsidRPr="002158F5">
        <w:rPr>
          <w:rFonts w:ascii="Arial" w:hAnsi="Arial" w:cs="Arial"/>
          <w:sz w:val="24"/>
          <w:szCs w:val="24"/>
        </w:rPr>
        <w:t>Teaching School monies.</w:t>
      </w:r>
    </w:p>
    <w:p w14:paraId="481230A1" w14:textId="77777777" w:rsidR="002158F5" w:rsidRPr="002158F5" w:rsidRDefault="002158F5" w:rsidP="002158F5">
      <w:pPr>
        <w:spacing w:after="0" w:line="240" w:lineRule="auto"/>
        <w:jc w:val="both"/>
        <w:rPr>
          <w:rFonts w:ascii="Arial" w:hAnsi="Arial" w:cs="Arial"/>
          <w:sz w:val="24"/>
          <w:szCs w:val="24"/>
        </w:rPr>
      </w:pPr>
    </w:p>
    <w:p w14:paraId="7CE05C03" w14:textId="4B00A7A6" w:rsidR="002158F5" w:rsidRPr="002158F5" w:rsidRDefault="002158F5" w:rsidP="002158F5">
      <w:pPr>
        <w:spacing w:after="0" w:line="240" w:lineRule="auto"/>
        <w:jc w:val="both"/>
        <w:rPr>
          <w:rFonts w:ascii="Arial" w:hAnsi="Arial" w:cs="Arial"/>
          <w:sz w:val="24"/>
          <w:szCs w:val="24"/>
        </w:rPr>
      </w:pPr>
      <w:r w:rsidRPr="002158F5">
        <w:rPr>
          <w:rFonts w:ascii="Arial" w:hAnsi="Arial" w:cs="Arial"/>
          <w:sz w:val="24"/>
          <w:szCs w:val="24"/>
        </w:rPr>
        <w:t xml:space="preserve">(The above list is not exhaustive – if you are unsure about any particular transaction or require further clarification, please contact </w:t>
      </w:r>
      <w:r w:rsidR="00DC6CA5">
        <w:rPr>
          <w:rFonts w:ascii="Arial" w:hAnsi="Arial" w:cs="Arial"/>
          <w:sz w:val="24"/>
          <w:szCs w:val="24"/>
        </w:rPr>
        <w:t>Lisa Bryan</w:t>
      </w:r>
      <w:r w:rsidRPr="002158F5">
        <w:rPr>
          <w:rFonts w:ascii="Arial" w:hAnsi="Arial" w:cs="Arial"/>
          <w:sz w:val="24"/>
          <w:szCs w:val="24"/>
        </w:rPr>
        <w:t xml:space="preserve"> in the Corporate Finance Team)</w:t>
      </w:r>
    </w:p>
    <w:p w14:paraId="4636E2E3" w14:textId="77777777" w:rsidR="002158F5" w:rsidRPr="002158F5" w:rsidRDefault="002158F5" w:rsidP="002158F5">
      <w:pPr>
        <w:spacing w:after="0" w:line="240" w:lineRule="auto"/>
        <w:rPr>
          <w:rFonts w:ascii="Arial" w:hAnsi="Arial" w:cs="Arial"/>
          <w:sz w:val="24"/>
          <w:szCs w:val="24"/>
        </w:rPr>
      </w:pPr>
    </w:p>
    <w:p w14:paraId="42AB0BC9" w14:textId="77777777" w:rsidR="002158F5" w:rsidRPr="002158F5" w:rsidRDefault="002158F5" w:rsidP="002158F5">
      <w:pPr>
        <w:spacing w:after="0" w:line="240" w:lineRule="auto"/>
        <w:rPr>
          <w:rFonts w:ascii="Arial" w:hAnsi="Arial" w:cs="Arial"/>
          <w:sz w:val="24"/>
          <w:szCs w:val="24"/>
        </w:rPr>
      </w:pPr>
    </w:p>
    <w:p w14:paraId="36EFF862" w14:textId="77777777" w:rsidR="002158F5" w:rsidRPr="002158F5" w:rsidRDefault="002158F5" w:rsidP="002158F5">
      <w:pPr>
        <w:spacing w:after="0" w:line="240" w:lineRule="auto"/>
        <w:jc w:val="both"/>
        <w:rPr>
          <w:rFonts w:ascii="Arial" w:hAnsi="Arial" w:cs="Arial"/>
          <w:b/>
          <w:bCs/>
          <w:sz w:val="24"/>
          <w:szCs w:val="24"/>
          <w:u w:val="single"/>
        </w:rPr>
      </w:pPr>
      <w:r w:rsidRPr="002158F5">
        <w:rPr>
          <w:rFonts w:ascii="Arial" w:hAnsi="Arial" w:cs="Arial"/>
          <w:b/>
          <w:bCs/>
          <w:sz w:val="24"/>
          <w:szCs w:val="24"/>
          <w:u w:val="single"/>
        </w:rPr>
        <w:t>Refunds from Suppliers</w:t>
      </w:r>
    </w:p>
    <w:p w14:paraId="2F18A3B1" w14:textId="77777777" w:rsidR="002158F5" w:rsidRPr="002158F5" w:rsidRDefault="002158F5" w:rsidP="002158F5">
      <w:pPr>
        <w:spacing w:after="0" w:line="240" w:lineRule="auto"/>
        <w:jc w:val="both"/>
        <w:rPr>
          <w:rFonts w:ascii="Arial" w:hAnsi="Arial" w:cs="Arial"/>
          <w:b/>
          <w:bCs/>
          <w:sz w:val="24"/>
          <w:szCs w:val="24"/>
          <w:u w:val="single"/>
        </w:rPr>
      </w:pPr>
    </w:p>
    <w:p w14:paraId="5F4C79D7" w14:textId="77777777" w:rsidR="002158F5" w:rsidRPr="002158F5" w:rsidRDefault="002158F5" w:rsidP="002158F5">
      <w:pPr>
        <w:spacing w:after="0" w:line="240" w:lineRule="auto"/>
        <w:jc w:val="both"/>
        <w:rPr>
          <w:rFonts w:ascii="Arial" w:hAnsi="Arial" w:cs="Arial"/>
          <w:sz w:val="24"/>
          <w:szCs w:val="24"/>
        </w:rPr>
      </w:pPr>
      <w:r w:rsidRPr="002158F5">
        <w:rPr>
          <w:rFonts w:ascii="Arial" w:hAnsi="Arial" w:cs="Arial"/>
          <w:sz w:val="24"/>
          <w:szCs w:val="24"/>
        </w:rPr>
        <w:t>When a school receives a refund from a supplier the VAT liability of the refund should follow the VAT liability of the original invoice.</w:t>
      </w:r>
    </w:p>
    <w:p w14:paraId="13EB2452" w14:textId="77777777" w:rsidR="002158F5" w:rsidRPr="002158F5" w:rsidRDefault="002158F5" w:rsidP="002158F5">
      <w:pPr>
        <w:spacing w:after="0" w:line="240" w:lineRule="auto"/>
        <w:jc w:val="both"/>
        <w:rPr>
          <w:rFonts w:ascii="Arial" w:hAnsi="Arial" w:cs="Arial"/>
          <w:sz w:val="24"/>
          <w:szCs w:val="24"/>
        </w:rPr>
      </w:pPr>
    </w:p>
    <w:p w14:paraId="3EDD10E4" w14:textId="77777777" w:rsidR="002158F5" w:rsidRPr="002158F5" w:rsidRDefault="002158F5" w:rsidP="002158F5">
      <w:pPr>
        <w:spacing w:after="0" w:line="240" w:lineRule="auto"/>
        <w:jc w:val="both"/>
        <w:rPr>
          <w:rFonts w:ascii="Arial" w:hAnsi="Arial" w:cs="Arial"/>
          <w:sz w:val="24"/>
          <w:szCs w:val="24"/>
        </w:rPr>
      </w:pPr>
      <w:r w:rsidRPr="002158F5">
        <w:rPr>
          <w:rFonts w:ascii="Arial" w:hAnsi="Arial" w:cs="Arial"/>
          <w:sz w:val="24"/>
          <w:szCs w:val="24"/>
        </w:rPr>
        <w:t xml:space="preserve">Therefore, if VAT was recovered when your school processed the original invoice, you must account for VAT on the refund. The refund should be credited to an income code with a standard rated VAT Class and VAT will be deducted @ 20%. </w:t>
      </w:r>
    </w:p>
    <w:p w14:paraId="41DDD006" w14:textId="77777777" w:rsidR="002158F5" w:rsidRPr="002158F5" w:rsidRDefault="002158F5" w:rsidP="002158F5">
      <w:pPr>
        <w:spacing w:after="0" w:line="240" w:lineRule="auto"/>
        <w:rPr>
          <w:rFonts w:ascii="Arial" w:hAnsi="Arial" w:cs="Arial"/>
          <w:sz w:val="24"/>
          <w:szCs w:val="24"/>
        </w:rPr>
      </w:pPr>
    </w:p>
    <w:p w14:paraId="75823DCF" w14:textId="77777777" w:rsidR="002158F5" w:rsidRPr="002158F5" w:rsidRDefault="002158F5" w:rsidP="002158F5">
      <w:pPr>
        <w:spacing w:after="0" w:line="240" w:lineRule="auto"/>
        <w:rPr>
          <w:rFonts w:ascii="Arial" w:hAnsi="Arial" w:cs="Arial"/>
          <w:sz w:val="24"/>
          <w:szCs w:val="24"/>
        </w:rPr>
      </w:pPr>
      <w:r w:rsidRPr="002158F5">
        <w:rPr>
          <w:rFonts w:ascii="Arial" w:hAnsi="Arial" w:cs="Arial"/>
          <w:sz w:val="24"/>
          <w:szCs w:val="24"/>
        </w:rPr>
        <w:t>Please refer to your school’s Electronic Paying–in-Slip- for details of the standard rated income codes.</w:t>
      </w:r>
    </w:p>
    <w:p w14:paraId="208A20EB" w14:textId="77777777" w:rsidR="002158F5" w:rsidRPr="002158F5" w:rsidRDefault="002158F5" w:rsidP="002158F5">
      <w:pPr>
        <w:spacing w:after="0" w:line="240" w:lineRule="auto"/>
        <w:jc w:val="both"/>
        <w:rPr>
          <w:rFonts w:ascii="Arial" w:hAnsi="Arial" w:cs="Arial"/>
          <w:b/>
          <w:bCs/>
          <w:sz w:val="24"/>
          <w:szCs w:val="24"/>
        </w:rPr>
      </w:pPr>
    </w:p>
    <w:p w14:paraId="6E1D8E71" w14:textId="77777777" w:rsidR="002158F5" w:rsidRPr="002158F5" w:rsidRDefault="002158F5" w:rsidP="002158F5">
      <w:pPr>
        <w:spacing w:after="0" w:line="240" w:lineRule="auto"/>
        <w:jc w:val="both"/>
        <w:rPr>
          <w:rFonts w:ascii="Arial" w:hAnsi="Arial" w:cs="Arial"/>
          <w:b/>
          <w:bCs/>
          <w:sz w:val="24"/>
          <w:szCs w:val="24"/>
        </w:rPr>
      </w:pPr>
    </w:p>
    <w:p w14:paraId="7EEE724B" w14:textId="77777777" w:rsidR="002158F5" w:rsidRPr="002158F5" w:rsidRDefault="002158F5" w:rsidP="002158F5">
      <w:pPr>
        <w:spacing w:after="0" w:line="240" w:lineRule="auto"/>
        <w:jc w:val="both"/>
        <w:rPr>
          <w:rFonts w:ascii="Arial" w:hAnsi="Arial" w:cs="Arial"/>
          <w:b/>
          <w:bCs/>
          <w:sz w:val="24"/>
          <w:szCs w:val="24"/>
        </w:rPr>
      </w:pPr>
    </w:p>
    <w:p w14:paraId="1CA3A128" w14:textId="77777777" w:rsidR="002158F5" w:rsidRPr="002158F5" w:rsidRDefault="002158F5" w:rsidP="002158F5">
      <w:pPr>
        <w:spacing w:after="0" w:line="240" w:lineRule="auto"/>
        <w:jc w:val="both"/>
        <w:rPr>
          <w:rFonts w:ascii="Arial" w:hAnsi="Arial" w:cs="Arial"/>
          <w:b/>
          <w:bCs/>
          <w:sz w:val="24"/>
          <w:szCs w:val="24"/>
        </w:rPr>
      </w:pPr>
    </w:p>
    <w:p w14:paraId="4C6A4363" w14:textId="77777777" w:rsidR="002158F5" w:rsidRPr="002158F5" w:rsidRDefault="002158F5" w:rsidP="002158F5">
      <w:pPr>
        <w:spacing w:after="0" w:line="240" w:lineRule="auto"/>
        <w:jc w:val="both"/>
        <w:rPr>
          <w:rFonts w:ascii="Arial" w:hAnsi="Arial" w:cs="Arial"/>
          <w:b/>
          <w:bCs/>
          <w:sz w:val="24"/>
          <w:szCs w:val="24"/>
        </w:rPr>
      </w:pPr>
    </w:p>
    <w:p w14:paraId="23A80E39" w14:textId="77777777" w:rsidR="002158F5" w:rsidRPr="002158F5" w:rsidRDefault="002158F5" w:rsidP="002158F5">
      <w:pPr>
        <w:spacing w:after="0" w:line="240" w:lineRule="auto"/>
        <w:jc w:val="right"/>
        <w:rPr>
          <w:rFonts w:ascii="Arial" w:hAnsi="Arial" w:cs="Arial"/>
          <w:b/>
          <w:sz w:val="24"/>
          <w:szCs w:val="24"/>
          <w:u w:val="single"/>
        </w:rPr>
      </w:pPr>
      <w:r w:rsidRPr="002158F5">
        <w:rPr>
          <w:rFonts w:ascii="Arial" w:hAnsi="Arial" w:cs="Arial"/>
          <w:b/>
          <w:sz w:val="24"/>
          <w:szCs w:val="24"/>
          <w:u w:val="single"/>
        </w:rPr>
        <w:t>APPENDIX A</w:t>
      </w:r>
    </w:p>
    <w:p w14:paraId="013671B5" w14:textId="77777777" w:rsidR="002158F5" w:rsidRPr="002158F5" w:rsidRDefault="002158F5" w:rsidP="002158F5">
      <w:pPr>
        <w:keepNext/>
        <w:spacing w:after="0" w:line="240" w:lineRule="auto"/>
        <w:jc w:val="both"/>
        <w:outlineLvl w:val="2"/>
        <w:rPr>
          <w:rFonts w:ascii="Arial" w:hAnsi="Arial" w:cs="Arial"/>
          <w:b/>
          <w:bCs/>
          <w:sz w:val="24"/>
          <w:szCs w:val="24"/>
          <w:u w:val="single"/>
          <w:lang w:eastAsia="en-US"/>
        </w:rPr>
      </w:pPr>
    </w:p>
    <w:p w14:paraId="20B4EDCB" w14:textId="77777777" w:rsidR="002158F5" w:rsidRPr="002158F5" w:rsidRDefault="002158F5" w:rsidP="002158F5">
      <w:pPr>
        <w:keepNext/>
        <w:spacing w:after="0" w:line="240" w:lineRule="auto"/>
        <w:jc w:val="both"/>
        <w:outlineLvl w:val="2"/>
        <w:rPr>
          <w:rFonts w:ascii="Arial" w:hAnsi="Arial" w:cs="Arial"/>
          <w:b/>
          <w:bCs/>
          <w:sz w:val="24"/>
          <w:szCs w:val="24"/>
          <w:u w:val="single"/>
          <w:lang w:eastAsia="en-US"/>
        </w:rPr>
      </w:pPr>
    </w:p>
    <w:p w14:paraId="581351B3" w14:textId="77777777" w:rsidR="002158F5" w:rsidRPr="002158F5" w:rsidRDefault="002158F5" w:rsidP="002158F5">
      <w:pPr>
        <w:keepNext/>
        <w:spacing w:after="0" w:line="240" w:lineRule="auto"/>
        <w:jc w:val="center"/>
        <w:outlineLvl w:val="2"/>
        <w:rPr>
          <w:rFonts w:ascii="Arial" w:hAnsi="Arial" w:cs="Arial"/>
          <w:b/>
          <w:bCs/>
          <w:sz w:val="24"/>
          <w:szCs w:val="24"/>
          <w:u w:val="single"/>
          <w:lang w:eastAsia="en-US"/>
        </w:rPr>
      </w:pPr>
      <w:r w:rsidRPr="002158F5">
        <w:rPr>
          <w:rFonts w:ascii="Arial" w:hAnsi="Arial" w:cs="Arial"/>
          <w:b/>
          <w:bCs/>
          <w:sz w:val="24"/>
          <w:szCs w:val="24"/>
          <w:u w:val="single"/>
          <w:lang w:eastAsia="en-US"/>
        </w:rPr>
        <w:t>TRANSACTION PROCESSING</w:t>
      </w:r>
    </w:p>
    <w:p w14:paraId="783213E8" w14:textId="77777777" w:rsidR="002158F5" w:rsidRPr="002158F5" w:rsidRDefault="002158F5" w:rsidP="002158F5">
      <w:pPr>
        <w:keepNext/>
        <w:spacing w:after="0" w:line="240" w:lineRule="auto"/>
        <w:jc w:val="both"/>
        <w:outlineLvl w:val="2"/>
        <w:rPr>
          <w:rFonts w:ascii="Arial" w:hAnsi="Arial" w:cs="Arial"/>
          <w:b/>
          <w:bCs/>
          <w:sz w:val="24"/>
          <w:szCs w:val="24"/>
          <w:u w:val="single"/>
          <w:lang w:eastAsia="en-US"/>
        </w:rPr>
      </w:pPr>
    </w:p>
    <w:p w14:paraId="3432A591" w14:textId="77777777" w:rsidR="002158F5" w:rsidRPr="002158F5" w:rsidRDefault="002158F5" w:rsidP="002158F5">
      <w:pPr>
        <w:keepNext/>
        <w:spacing w:after="0" w:line="240" w:lineRule="auto"/>
        <w:jc w:val="both"/>
        <w:outlineLvl w:val="2"/>
        <w:rPr>
          <w:rFonts w:ascii="Arial" w:hAnsi="Arial" w:cs="Arial"/>
          <w:b/>
          <w:bCs/>
          <w:sz w:val="24"/>
          <w:szCs w:val="24"/>
          <w:u w:val="single"/>
          <w:lang w:eastAsia="en-US"/>
        </w:rPr>
      </w:pPr>
    </w:p>
    <w:p w14:paraId="16066FF0" w14:textId="77777777" w:rsidR="002158F5" w:rsidRPr="002158F5" w:rsidRDefault="002158F5" w:rsidP="002158F5">
      <w:pPr>
        <w:keepNext/>
        <w:spacing w:after="0" w:line="240" w:lineRule="auto"/>
        <w:jc w:val="both"/>
        <w:outlineLvl w:val="2"/>
        <w:rPr>
          <w:rFonts w:ascii="Arial" w:hAnsi="Arial" w:cs="Arial"/>
          <w:b/>
          <w:bCs/>
          <w:sz w:val="24"/>
          <w:szCs w:val="24"/>
          <w:u w:val="single"/>
          <w:lang w:eastAsia="en-US"/>
        </w:rPr>
      </w:pPr>
      <w:r w:rsidRPr="002158F5">
        <w:rPr>
          <w:rFonts w:ascii="Arial" w:hAnsi="Arial" w:cs="Arial"/>
          <w:b/>
          <w:bCs/>
          <w:sz w:val="24"/>
          <w:szCs w:val="24"/>
          <w:u w:val="single"/>
          <w:lang w:eastAsia="en-US"/>
        </w:rPr>
        <w:t xml:space="preserve">Accounting for VAT on a Supplier’s Invoice </w:t>
      </w:r>
    </w:p>
    <w:p w14:paraId="10010FE0" w14:textId="77777777" w:rsidR="002158F5" w:rsidRPr="002158F5" w:rsidRDefault="002158F5" w:rsidP="002158F5">
      <w:pPr>
        <w:spacing w:after="0" w:line="240" w:lineRule="auto"/>
        <w:jc w:val="both"/>
        <w:rPr>
          <w:rFonts w:ascii="Arial" w:hAnsi="Arial" w:cs="Arial"/>
          <w:sz w:val="24"/>
          <w:szCs w:val="24"/>
          <w:u w:val="single"/>
        </w:rPr>
      </w:pPr>
    </w:p>
    <w:p w14:paraId="13CAB502" w14:textId="77777777" w:rsidR="002158F5" w:rsidRPr="002158F5" w:rsidRDefault="002158F5" w:rsidP="002158F5">
      <w:pPr>
        <w:spacing w:after="0" w:line="240" w:lineRule="auto"/>
        <w:jc w:val="both"/>
        <w:rPr>
          <w:rFonts w:ascii="Arial" w:hAnsi="Arial" w:cs="Arial"/>
          <w:sz w:val="24"/>
          <w:szCs w:val="24"/>
        </w:rPr>
      </w:pPr>
      <w:r w:rsidRPr="002158F5">
        <w:rPr>
          <w:rFonts w:ascii="Arial" w:hAnsi="Arial" w:cs="Arial"/>
          <w:sz w:val="24"/>
          <w:szCs w:val="24"/>
        </w:rPr>
        <w:t xml:space="preserve">When a supplier’s invoice is processed for payment, the total VAT inclusive amount must be paid to the supplier but only the net amount should be debited to your school’s budget. The VAT element is debited to the Input Tax code </w:t>
      </w:r>
      <w:r w:rsidRPr="002158F5">
        <w:rPr>
          <w:rFonts w:ascii="Arial" w:hAnsi="Arial" w:cs="Arial"/>
          <w:b/>
          <w:bCs/>
          <w:sz w:val="24"/>
          <w:szCs w:val="24"/>
        </w:rPr>
        <w:t xml:space="preserve">VAT1 V1000 </w:t>
      </w:r>
      <w:r w:rsidRPr="002158F5">
        <w:rPr>
          <w:rFonts w:ascii="Arial" w:hAnsi="Arial" w:cs="Arial"/>
          <w:bCs/>
          <w:sz w:val="24"/>
          <w:szCs w:val="24"/>
        </w:rPr>
        <w:t xml:space="preserve">and </w:t>
      </w:r>
      <w:r w:rsidRPr="002158F5">
        <w:rPr>
          <w:rFonts w:ascii="Arial" w:hAnsi="Arial" w:cs="Arial"/>
          <w:sz w:val="24"/>
          <w:szCs w:val="24"/>
        </w:rPr>
        <w:t>reclaimed from HMRC.</w:t>
      </w:r>
    </w:p>
    <w:p w14:paraId="628EBCC8" w14:textId="77777777" w:rsidR="002158F5" w:rsidRPr="002158F5" w:rsidRDefault="002158F5" w:rsidP="002158F5">
      <w:pPr>
        <w:spacing w:after="0" w:line="240" w:lineRule="auto"/>
        <w:jc w:val="both"/>
        <w:rPr>
          <w:rFonts w:ascii="Arial" w:hAnsi="Arial" w:cs="Arial"/>
          <w:sz w:val="24"/>
          <w:szCs w:val="24"/>
        </w:rPr>
      </w:pPr>
    </w:p>
    <w:p w14:paraId="18ED2132" w14:textId="77777777" w:rsidR="002158F5" w:rsidRPr="002158F5" w:rsidRDefault="002158F5" w:rsidP="002158F5">
      <w:pPr>
        <w:spacing w:after="0" w:line="240" w:lineRule="auto"/>
        <w:jc w:val="both"/>
        <w:rPr>
          <w:rFonts w:ascii="Arial" w:hAnsi="Arial" w:cs="Arial"/>
          <w:sz w:val="24"/>
          <w:szCs w:val="24"/>
        </w:rPr>
      </w:pPr>
      <w:r w:rsidRPr="002158F5">
        <w:rPr>
          <w:rFonts w:ascii="Arial" w:hAnsi="Arial" w:cs="Arial"/>
          <w:sz w:val="24"/>
          <w:szCs w:val="24"/>
        </w:rPr>
        <w:t>For example: -</w:t>
      </w:r>
    </w:p>
    <w:p w14:paraId="5C1F3B27" w14:textId="77777777" w:rsidR="002158F5" w:rsidRPr="002158F5" w:rsidRDefault="002158F5" w:rsidP="002158F5">
      <w:pPr>
        <w:spacing w:after="0" w:line="240" w:lineRule="auto"/>
        <w:jc w:val="both"/>
        <w:rPr>
          <w:rFonts w:ascii="Arial" w:hAnsi="Arial" w:cs="Arial"/>
          <w:sz w:val="24"/>
          <w:szCs w:val="24"/>
        </w:rPr>
      </w:pPr>
    </w:p>
    <w:p w14:paraId="352D25A7" w14:textId="77777777" w:rsidR="002158F5" w:rsidRPr="002158F5" w:rsidRDefault="002158F5" w:rsidP="002158F5">
      <w:pPr>
        <w:spacing w:after="0" w:line="240" w:lineRule="auto"/>
        <w:jc w:val="both"/>
        <w:rPr>
          <w:rFonts w:ascii="Arial" w:hAnsi="Arial" w:cs="Arial"/>
          <w:sz w:val="24"/>
          <w:szCs w:val="24"/>
          <w:lang w:eastAsia="en-US"/>
        </w:rPr>
      </w:pPr>
      <w:r w:rsidRPr="002158F5">
        <w:rPr>
          <w:rFonts w:ascii="Arial" w:hAnsi="Arial" w:cs="Arial"/>
          <w:sz w:val="24"/>
          <w:szCs w:val="24"/>
          <w:lang w:eastAsia="en-US"/>
        </w:rPr>
        <w:t>Your school receives an invoice in the sum of £120.00 from a stationery supplier.</w:t>
      </w:r>
    </w:p>
    <w:p w14:paraId="200A5362" w14:textId="77777777" w:rsidR="002158F5" w:rsidRPr="002158F5" w:rsidRDefault="002158F5" w:rsidP="002158F5">
      <w:pPr>
        <w:spacing w:after="0" w:line="240" w:lineRule="auto"/>
        <w:jc w:val="both"/>
        <w:rPr>
          <w:rFonts w:ascii="Arial" w:hAnsi="Arial" w:cs="Arial"/>
          <w:sz w:val="24"/>
          <w:szCs w:val="24"/>
          <w:lang w:eastAsia="en-US"/>
        </w:rPr>
      </w:pPr>
    </w:p>
    <w:p w14:paraId="472D96AA" w14:textId="77777777" w:rsidR="002158F5" w:rsidRPr="002158F5" w:rsidRDefault="002158F5" w:rsidP="002158F5">
      <w:pPr>
        <w:numPr>
          <w:ilvl w:val="0"/>
          <w:numId w:val="67"/>
        </w:numPr>
        <w:spacing w:after="0" w:line="240" w:lineRule="auto"/>
        <w:jc w:val="both"/>
        <w:rPr>
          <w:rFonts w:ascii="Arial" w:hAnsi="Arial" w:cs="Arial"/>
          <w:sz w:val="24"/>
          <w:szCs w:val="24"/>
          <w:lang w:eastAsia="en-US"/>
        </w:rPr>
      </w:pPr>
      <w:r w:rsidRPr="002158F5">
        <w:rPr>
          <w:rFonts w:ascii="Arial" w:hAnsi="Arial" w:cs="Arial"/>
          <w:sz w:val="24"/>
          <w:szCs w:val="24"/>
          <w:lang w:eastAsia="en-US"/>
        </w:rPr>
        <w:t xml:space="preserve">Ensure the VAT invoice meets all HMRC’s criteria for a valid VAT invoice, as detailed on Page 6 (HMRC only permits VAT recovery when payments are supported by a valid VAT invoice). </w:t>
      </w:r>
    </w:p>
    <w:p w14:paraId="3AF9DD36" w14:textId="77777777" w:rsidR="002158F5" w:rsidRPr="002158F5" w:rsidRDefault="002158F5" w:rsidP="002158F5">
      <w:pPr>
        <w:spacing w:after="0" w:line="240" w:lineRule="auto"/>
        <w:ind w:left="720"/>
        <w:jc w:val="both"/>
        <w:rPr>
          <w:rFonts w:ascii="Arial" w:hAnsi="Arial" w:cs="Arial"/>
          <w:sz w:val="24"/>
          <w:szCs w:val="24"/>
          <w:lang w:eastAsia="en-US"/>
        </w:rPr>
      </w:pPr>
    </w:p>
    <w:p w14:paraId="1EA83836" w14:textId="77777777" w:rsidR="002158F5" w:rsidRPr="002158F5" w:rsidRDefault="002158F5" w:rsidP="002158F5">
      <w:pPr>
        <w:spacing w:after="0" w:line="240" w:lineRule="auto"/>
        <w:ind w:left="720"/>
        <w:jc w:val="both"/>
        <w:rPr>
          <w:rFonts w:ascii="Arial" w:hAnsi="Arial" w:cs="Arial"/>
          <w:sz w:val="24"/>
          <w:szCs w:val="24"/>
          <w:lang w:eastAsia="en-US"/>
        </w:rPr>
      </w:pPr>
      <w:r w:rsidRPr="002158F5">
        <w:rPr>
          <w:rFonts w:ascii="Arial" w:hAnsi="Arial" w:cs="Arial"/>
          <w:sz w:val="24"/>
          <w:szCs w:val="24"/>
          <w:lang w:eastAsia="en-US"/>
        </w:rPr>
        <w:t>It is important that the invoice is addressed to your school or to Sefton Council. It should not be addressed to the governors of the school.</w:t>
      </w:r>
    </w:p>
    <w:p w14:paraId="3681300E" w14:textId="77777777" w:rsidR="002158F5" w:rsidRPr="002158F5" w:rsidRDefault="002158F5" w:rsidP="002158F5">
      <w:pPr>
        <w:spacing w:after="0" w:line="240" w:lineRule="auto"/>
        <w:jc w:val="both"/>
        <w:rPr>
          <w:rFonts w:ascii="Arial" w:hAnsi="Arial" w:cs="Arial"/>
          <w:sz w:val="24"/>
          <w:szCs w:val="24"/>
          <w:lang w:eastAsia="en-US"/>
        </w:rPr>
      </w:pPr>
    </w:p>
    <w:p w14:paraId="151D6B05" w14:textId="77777777" w:rsidR="002158F5" w:rsidRPr="002158F5" w:rsidRDefault="002158F5" w:rsidP="002158F5">
      <w:pPr>
        <w:numPr>
          <w:ilvl w:val="0"/>
          <w:numId w:val="67"/>
        </w:numPr>
        <w:autoSpaceDE w:val="0"/>
        <w:autoSpaceDN w:val="0"/>
        <w:adjustRightInd w:val="0"/>
        <w:spacing w:after="0" w:line="240" w:lineRule="auto"/>
        <w:jc w:val="both"/>
        <w:rPr>
          <w:rFonts w:ascii="Arial" w:hAnsi="Arial" w:cs="Arial"/>
          <w:color w:val="000000"/>
          <w:sz w:val="24"/>
          <w:szCs w:val="24"/>
        </w:rPr>
      </w:pPr>
      <w:r w:rsidRPr="002158F5">
        <w:rPr>
          <w:rFonts w:ascii="Arial" w:hAnsi="Arial" w:cs="Arial"/>
          <w:bCs/>
          <w:color w:val="000000"/>
          <w:sz w:val="24"/>
          <w:szCs w:val="24"/>
        </w:rPr>
        <w:t>Check for</w:t>
      </w:r>
      <w:r w:rsidRPr="002158F5">
        <w:rPr>
          <w:rFonts w:ascii="Arial" w:hAnsi="Arial" w:cs="Arial"/>
          <w:b/>
          <w:bCs/>
          <w:color w:val="000000"/>
          <w:sz w:val="24"/>
          <w:szCs w:val="24"/>
        </w:rPr>
        <w:t xml:space="preserve"> </w:t>
      </w:r>
      <w:r w:rsidRPr="002158F5">
        <w:rPr>
          <w:rFonts w:ascii="Arial" w:hAnsi="Arial" w:cs="Arial"/>
          <w:bCs/>
          <w:color w:val="000000"/>
          <w:sz w:val="24"/>
          <w:szCs w:val="24"/>
        </w:rPr>
        <w:t xml:space="preserve">Arithmetic Errors – If the invoice is </w:t>
      </w:r>
      <w:r w:rsidRPr="002158F5">
        <w:rPr>
          <w:rFonts w:ascii="Arial" w:hAnsi="Arial" w:cs="Arial"/>
          <w:color w:val="000000"/>
          <w:sz w:val="24"/>
          <w:szCs w:val="24"/>
        </w:rPr>
        <w:t xml:space="preserve">arithmetically inaccurate </w:t>
      </w:r>
      <w:r w:rsidRPr="002158F5">
        <w:rPr>
          <w:rFonts w:ascii="Arial" w:hAnsi="Arial" w:cs="Arial"/>
          <w:b/>
          <w:color w:val="000000"/>
          <w:sz w:val="24"/>
          <w:szCs w:val="24"/>
        </w:rPr>
        <w:t>do not</w:t>
      </w:r>
      <w:r w:rsidRPr="002158F5">
        <w:rPr>
          <w:rFonts w:ascii="Arial" w:hAnsi="Arial" w:cs="Arial"/>
          <w:color w:val="000000"/>
          <w:sz w:val="24"/>
          <w:szCs w:val="24"/>
        </w:rPr>
        <w:t xml:space="preserve"> amend the amount of VAT shown on the invoice.  Contact the supplier to have the invoice cancelled by a credit note and a replacement issued.</w:t>
      </w:r>
    </w:p>
    <w:p w14:paraId="249F61CE" w14:textId="77777777" w:rsidR="002158F5" w:rsidRPr="002158F5" w:rsidRDefault="002158F5" w:rsidP="002158F5">
      <w:pPr>
        <w:spacing w:after="0" w:line="240" w:lineRule="auto"/>
        <w:jc w:val="both"/>
        <w:rPr>
          <w:rFonts w:ascii="Arial" w:hAnsi="Arial" w:cs="Arial"/>
          <w:sz w:val="24"/>
          <w:szCs w:val="24"/>
          <w:lang w:eastAsia="en-US"/>
        </w:rPr>
      </w:pPr>
    </w:p>
    <w:p w14:paraId="1177DE27" w14:textId="77777777" w:rsidR="002158F5" w:rsidRPr="002158F5" w:rsidRDefault="002158F5" w:rsidP="002158F5">
      <w:pPr>
        <w:numPr>
          <w:ilvl w:val="0"/>
          <w:numId w:val="67"/>
        </w:numPr>
        <w:spacing w:after="0" w:line="240" w:lineRule="auto"/>
        <w:jc w:val="both"/>
        <w:rPr>
          <w:rFonts w:ascii="Arial" w:hAnsi="Arial" w:cs="Arial"/>
          <w:sz w:val="24"/>
          <w:szCs w:val="24"/>
          <w:lang w:eastAsia="en-US"/>
        </w:rPr>
      </w:pPr>
      <w:r w:rsidRPr="002158F5">
        <w:rPr>
          <w:rFonts w:ascii="Arial" w:hAnsi="Arial" w:cs="Arial"/>
          <w:sz w:val="24"/>
          <w:szCs w:val="24"/>
          <w:lang w:eastAsia="en-US"/>
        </w:rPr>
        <w:t>The invoice should be coded as follows -</w:t>
      </w:r>
    </w:p>
    <w:p w14:paraId="3E922821" w14:textId="77777777" w:rsidR="002158F5" w:rsidRPr="002158F5" w:rsidRDefault="002158F5" w:rsidP="002158F5">
      <w:pPr>
        <w:spacing w:after="0" w:line="240" w:lineRule="auto"/>
        <w:jc w:val="both"/>
        <w:rPr>
          <w:rFonts w:ascii="Arial" w:hAnsi="Arial" w:cs="Arial"/>
          <w:sz w:val="24"/>
          <w:szCs w:val="24"/>
        </w:rPr>
      </w:pPr>
    </w:p>
    <w:tbl>
      <w:tblPr>
        <w:tblStyle w:val="TableGrid2"/>
        <w:tblW w:w="0" w:type="auto"/>
        <w:tblInd w:w="851" w:type="dxa"/>
        <w:tblLook w:val="04A0" w:firstRow="1" w:lastRow="0" w:firstColumn="1" w:lastColumn="0" w:noHBand="0" w:noVBand="1"/>
      </w:tblPr>
      <w:tblGrid>
        <w:gridCol w:w="2840"/>
        <w:gridCol w:w="1663"/>
        <w:gridCol w:w="2126"/>
      </w:tblGrid>
      <w:tr w:rsidR="002158F5" w:rsidRPr="002158F5" w14:paraId="3CFD619E" w14:textId="77777777" w:rsidTr="00223A30">
        <w:tc>
          <w:tcPr>
            <w:tcW w:w="2840" w:type="dxa"/>
          </w:tcPr>
          <w:p w14:paraId="081A490B" w14:textId="77777777" w:rsidR="002158F5" w:rsidRPr="002158F5" w:rsidRDefault="002158F5" w:rsidP="002158F5">
            <w:pPr>
              <w:spacing w:after="0" w:line="240" w:lineRule="auto"/>
              <w:jc w:val="both"/>
              <w:rPr>
                <w:rFonts w:ascii="Arial" w:hAnsi="Arial" w:cs="Arial"/>
                <w:sz w:val="24"/>
                <w:szCs w:val="24"/>
                <w:u w:val="single"/>
              </w:rPr>
            </w:pPr>
            <w:r w:rsidRPr="002158F5">
              <w:rPr>
                <w:rFonts w:ascii="Arial" w:hAnsi="Arial" w:cs="Arial"/>
                <w:sz w:val="24"/>
                <w:szCs w:val="24"/>
                <w:u w:val="single"/>
              </w:rPr>
              <w:t>Description</w:t>
            </w:r>
          </w:p>
        </w:tc>
        <w:tc>
          <w:tcPr>
            <w:tcW w:w="1663" w:type="dxa"/>
          </w:tcPr>
          <w:p w14:paraId="7370D04F" w14:textId="77777777" w:rsidR="002158F5" w:rsidRPr="002158F5" w:rsidRDefault="002158F5" w:rsidP="002158F5">
            <w:pPr>
              <w:spacing w:after="0" w:line="240" w:lineRule="auto"/>
              <w:jc w:val="right"/>
              <w:rPr>
                <w:rFonts w:ascii="Arial" w:hAnsi="Arial" w:cs="Arial"/>
                <w:sz w:val="24"/>
                <w:szCs w:val="24"/>
                <w:u w:val="single"/>
              </w:rPr>
            </w:pPr>
            <w:r w:rsidRPr="002158F5">
              <w:rPr>
                <w:rFonts w:ascii="Arial" w:hAnsi="Arial" w:cs="Arial"/>
                <w:sz w:val="24"/>
                <w:szCs w:val="24"/>
                <w:u w:val="single"/>
              </w:rPr>
              <w:t>£</w:t>
            </w:r>
          </w:p>
        </w:tc>
        <w:tc>
          <w:tcPr>
            <w:tcW w:w="2126" w:type="dxa"/>
          </w:tcPr>
          <w:p w14:paraId="49F45212" w14:textId="77777777" w:rsidR="002158F5" w:rsidRPr="002158F5" w:rsidRDefault="002158F5" w:rsidP="002158F5">
            <w:pPr>
              <w:spacing w:after="0" w:line="240" w:lineRule="auto"/>
              <w:jc w:val="both"/>
              <w:rPr>
                <w:rFonts w:ascii="Arial" w:hAnsi="Arial" w:cs="Arial"/>
                <w:sz w:val="24"/>
                <w:szCs w:val="24"/>
                <w:u w:val="single"/>
              </w:rPr>
            </w:pPr>
            <w:r w:rsidRPr="002158F5">
              <w:rPr>
                <w:rFonts w:ascii="Arial" w:hAnsi="Arial" w:cs="Arial"/>
                <w:sz w:val="24"/>
                <w:szCs w:val="24"/>
                <w:u w:val="single"/>
              </w:rPr>
              <w:t>Code</w:t>
            </w:r>
          </w:p>
        </w:tc>
      </w:tr>
      <w:tr w:rsidR="002158F5" w:rsidRPr="002158F5" w14:paraId="4FC70C3D" w14:textId="77777777" w:rsidTr="00223A30">
        <w:tc>
          <w:tcPr>
            <w:tcW w:w="2840" w:type="dxa"/>
          </w:tcPr>
          <w:p w14:paraId="5F96C582" w14:textId="77777777" w:rsidR="002158F5" w:rsidRPr="002158F5" w:rsidRDefault="002158F5" w:rsidP="002158F5">
            <w:pPr>
              <w:spacing w:after="0" w:line="240" w:lineRule="auto"/>
              <w:jc w:val="both"/>
              <w:rPr>
                <w:rFonts w:ascii="Arial" w:hAnsi="Arial" w:cs="Arial"/>
                <w:sz w:val="24"/>
                <w:szCs w:val="24"/>
              </w:rPr>
            </w:pPr>
            <w:r w:rsidRPr="002158F5">
              <w:rPr>
                <w:rFonts w:ascii="Arial" w:hAnsi="Arial" w:cs="Arial"/>
                <w:sz w:val="24"/>
                <w:szCs w:val="24"/>
              </w:rPr>
              <w:t>Stationery</w:t>
            </w:r>
          </w:p>
        </w:tc>
        <w:tc>
          <w:tcPr>
            <w:tcW w:w="1663" w:type="dxa"/>
          </w:tcPr>
          <w:p w14:paraId="362407A2" w14:textId="77777777" w:rsidR="002158F5" w:rsidRPr="002158F5" w:rsidRDefault="002158F5" w:rsidP="002158F5">
            <w:pPr>
              <w:spacing w:after="0" w:line="240" w:lineRule="auto"/>
              <w:jc w:val="right"/>
              <w:rPr>
                <w:rFonts w:ascii="Arial" w:hAnsi="Arial" w:cs="Arial"/>
                <w:sz w:val="24"/>
                <w:szCs w:val="24"/>
              </w:rPr>
            </w:pPr>
            <w:r w:rsidRPr="002158F5">
              <w:rPr>
                <w:rFonts w:ascii="Arial" w:hAnsi="Arial" w:cs="Arial"/>
                <w:sz w:val="24"/>
                <w:szCs w:val="24"/>
              </w:rPr>
              <w:t>100.00</w:t>
            </w:r>
          </w:p>
        </w:tc>
        <w:tc>
          <w:tcPr>
            <w:tcW w:w="2126" w:type="dxa"/>
          </w:tcPr>
          <w:p w14:paraId="1F45B1E9" w14:textId="77777777" w:rsidR="002158F5" w:rsidRPr="002158F5" w:rsidRDefault="002158F5" w:rsidP="002158F5">
            <w:pPr>
              <w:spacing w:after="0" w:line="240" w:lineRule="auto"/>
              <w:jc w:val="both"/>
              <w:rPr>
                <w:rFonts w:ascii="Arial" w:hAnsi="Arial" w:cs="Arial"/>
                <w:sz w:val="24"/>
                <w:szCs w:val="24"/>
              </w:rPr>
            </w:pPr>
            <w:r w:rsidRPr="002158F5">
              <w:rPr>
                <w:rFonts w:ascii="Arial" w:hAnsi="Arial" w:cs="Arial"/>
                <w:sz w:val="24"/>
                <w:szCs w:val="24"/>
              </w:rPr>
              <w:t>EPXX R2221</w:t>
            </w:r>
          </w:p>
        </w:tc>
      </w:tr>
      <w:tr w:rsidR="002158F5" w:rsidRPr="002158F5" w14:paraId="1767951B" w14:textId="77777777" w:rsidTr="00223A30">
        <w:tc>
          <w:tcPr>
            <w:tcW w:w="2840" w:type="dxa"/>
          </w:tcPr>
          <w:p w14:paraId="222D5CC6" w14:textId="77777777" w:rsidR="002158F5" w:rsidRPr="002158F5" w:rsidRDefault="002158F5" w:rsidP="002158F5">
            <w:pPr>
              <w:spacing w:after="0" w:line="240" w:lineRule="auto"/>
              <w:jc w:val="both"/>
              <w:rPr>
                <w:rFonts w:ascii="Arial" w:hAnsi="Arial" w:cs="Arial"/>
                <w:sz w:val="24"/>
                <w:szCs w:val="24"/>
              </w:rPr>
            </w:pPr>
            <w:r w:rsidRPr="002158F5">
              <w:rPr>
                <w:rFonts w:ascii="Arial" w:hAnsi="Arial" w:cs="Arial"/>
                <w:sz w:val="24"/>
                <w:szCs w:val="24"/>
              </w:rPr>
              <w:t>VAT</w:t>
            </w:r>
          </w:p>
        </w:tc>
        <w:tc>
          <w:tcPr>
            <w:tcW w:w="1663" w:type="dxa"/>
          </w:tcPr>
          <w:p w14:paraId="414CDEE3" w14:textId="77777777" w:rsidR="002158F5" w:rsidRPr="002158F5" w:rsidRDefault="002158F5" w:rsidP="002158F5">
            <w:pPr>
              <w:spacing w:after="0" w:line="240" w:lineRule="auto"/>
              <w:jc w:val="right"/>
              <w:rPr>
                <w:rFonts w:ascii="Arial" w:hAnsi="Arial" w:cs="Arial"/>
                <w:sz w:val="24"/>
                <w:szCs w:val="24"/>
              </w:rPr>
            </w:pPr>
            <w:r w:rsidRPr="002158F5">
              <w:rPr>
                <w:rFonts w:ascii="Arial" w:hAnsi="Arial" w:cs="Arial"/>
                <w:sz w:val="24"/>
                <w:szCs w:val="24"/>
              </w:rPr>
              <w:t>20.00</w:t>
            </w:r>
          </w:p>
        </w:tc>
        <w:tc>
          <w:tcPr>
            <w:tcW w:w="2126" w:type="dxa"/>
          </w:tcPr>
          <w:p w14:paraId="3D0F84D4" w14:textId="77777777" w:rsidR="002158F5" w:rsidRPr="002158F5" w:rsidRDefault="002158F5" w:rsidP="002158F5">
            <w:pPr>
              <w:spacing w:after="0" w:line="240" w:lineRule="auto"/>
              <w:jc w:val="both"/>
              <w:rPr>
                <w:rFonts w:ascii="Arial" w:hAnsi="Arial" w:cs="Arial"/>
                <w:sz w:val="24"/>
                <w:szCs w:val="24"/>
              </w:rPr>
            </w:pPr>
            <w:r w:rsidRPr="002158F5">
              <w:rPr>
                <w:rFonts w:ascii="Arial" w:hAnsi="Arial" w:cs="Arial"/>
                <w:sz w:val="24"/>
                <w:szCs w:val="24"/>
              </w:rPr>
              <w:t>VAT1 V1000</w:t>
            </w:r>
          </w:p>
        </w:tc>
      </w:tr>
      <w:tr w:rsidR="002158F5" w:rsidRPr="002158F5" w14:paraId="7FB56D81" w14:textId="77777777" w:rsidTr="00223A30">
        <w:tc>
          <w:tcPr>
            <w:tcW w:w="2840" w:type="dxa"/>
          </w:tcPr>
          <w:p w14:paraId="7BCFE959" w14:textId="77777777" w:rsidR="002158F5" w:rsidRPr="002158F5" w:rsidRDefault="002158F5" w:rsidP="002158F5">
            <w:pPr>
              <w:spacing w:after="0" w:line="240" w:lineRule="auto"/>
              <w:jc w:val="both"/>
              <w:rPr>
                <w:rFonts w:ascii="Arial" w:hAnsi="Arial" w:cs="Arial"/>
                <w:sz w:val="24"/>
                <w:szCs w:val="24"/>
              </w:rPr>
            </w:pPr>
            <w:r w:rsidRPr="002158F5">
              <w:rPr>
                <w:rFonts w:ascii="Arial" w:hAnsi="Arial" w:cs="Arial"/>
                <w:sz w:val="24"/>
                <w:szCs w:val="24"/>
              </w:rPr>
              <w:t>Total Payment</w:t>
            </w:r>
          </w:p>
        </w:tc>
        <w:tc>
          <w:tcPr>
            <w:tcW w:w="1663" w:type="dxa"/>
          </w:tcPr>
          <w:p w14:paraId="7237F28A" w14:textId="77777777" w:rsidR="002158F5" w:rsidRPr="002158F5" w:rsidRDefault="002158F5" w:rsidP="002158F5">
            <w:pPr>
              <w:spacing w:after="0" w:line="240" w:lineRule="auto"/>
              <w:jc w:val="right"/>
              <w:rPr>
                <w:rFonts w:ascii="Arial" w:hAnsi="Arial" w:cs="Arial"/>
                <w:sz w:val="24"/>
                <w:szCs w:val="24"/>
              </w:rPr>
            </w:pPr>
            <w:r w:rsidRPr="002158F5">
              <w:rPr>
                <w:rFonts w:ascii="Arial" w:hAnsi="Arial" w:cs="Arial"/>
                <w:sz w:val="24"/>
                <w:szCs w:val="24"/>
              </w:rPr>
              <w:t>120.00</w:t>
            </w:r>
          </w:p>
        </w:tc>
        <w:tc>
          <w:tcPr>
            <w:tcW w:w="2126" w:type="dxa"/>
          </w:tcPr>
          <w:p w14:paraId="67609809" w14:textId="77777777" w:rsidR="002158F5" w:rsidRPr="002158F5" w:rsidRDefault="002158F5" w:rsidP="002158F5">
            <w:pPr>
              <w:spacing w:after="0" w:line="240" w:lineRule="auto"/>
              <w:jc w:val="both"/>
              <w:rPr>
                <w:rFonts w:ascii="Arial" w:hAnsi="Arial" w:cs="Arial"/>
                <w:sz w:val="24"/>
                <w:szCs w:val="24"/>
              </w:rPr>
            </w:pPr>
          </w:p>
        </w:tc>
      </w:tr>
      <w:tr w:rsidR="002158F5" w:rsidRPr="002158F5" w14:paraId="23B3A405" w14:textId="77777777" w:rsidTr="00223A30">
        <w:tc>
          <w:tcPr>
            <w:tcW w:w="2840" w:type="dxa"/>
          </w:tcPr>
          <w:p w14:paraId="6E36DEB4" w14:textId="77777777" w:rsidR="002158F5" w:rsidRPr="002158F5" w:rsidRDefault="002158F5" w:rsidP="002158F5">
            <w:pPr>
              <w:spacing w:after="0" w:line="240" w:lineRule="auto"/>
              <w:jc w:val="both"/>
              <w:rPr>
                <w:rFonts w:ascii="Arial" w:hAnsi="Arial" w:cs="Arial"/>
                <w:sz w:val="24"/>
                <w:szCs w:val="24"/>
              </w:rPr>
            </w:pPr>
          </w:p>
        </w:tc>
        <w:tc>
          <w:tcPr>
            <w:tcW w:w="1663" w:type="dxa"/>
          </w:tcPr>
          <w:p w14:paraId="4A0A8E82" w14:textId="77777777" w:rsidR="002158F5" w:rsidRPr="002158F5" w:rsidRDefault="002158F5" w:rsidP="002158F5">
            <w:pPr>
              <w:spacing w:after="0" w:line="240" w:lineRule="auto"/>
              <w:jc w:val="right"/>
              <w:rPr>
                <w:rFonts w:ascii="Arial" w:hAnsi="Arial" w:cs="Arial"/>
                <w:sz w:val="24"/>
                <w:szCs w:val="24"/>
              </w:rPr>
            </w:pPr>
          </w:p>
        </w:tc>
        <w:tc>
          <w:tcPr>
            <w:tcW w:w="2126" w:type="dxa"/>
          </w:tcPr>
          <w:p w14:paraId="1209F974" w14:textId="77777777" w:rsidR="002158F5" w:rsidRPr="002158F5" w:rsidRDefault="002158F5" w:rsidP="002158F5">
            <w:pPr>
              <w:spacing w:after="0" w:line="240" w:lineRule="auto"/>
              <w:jc w:val="both"/>
              <w:rPr>
                <w:rFonts w:ascii="Arial" w:hAnsi="Arial" w:cs="Arial"/>
                <w:sz w:val="24"/>
                <w:szCs w:val="24"/>
              </w:rPr>
            </w:pPr>
          </w:p>
        </w:tc>
      </w:tr>
    </w:tbl>
    <w:p w14:paraId="3DA8153B" w14:textId="77777777" w:rsidR="002158F5" w:rsidRPr="002158F5" w:rsidRDefault="002158F5" w:rsidP="002158F5">
      <w:pPr>
        <w:spacing w:after="0" w:line="240" w:lineRule="auto"/>
        <w:jc w:val="both"/>
        <w:rPr>
          <w:rFonts w:ascii="Arial" w:hAnsi="Arial" w:cs="Arial"/>
          <w:sz w:val="24"/>
          <w:szCs w:val="24"/>
        </w:rPr>
      </w:pPr>
    </w:p>
    <w:p w14:paraId="744341DC" w14:textId="732C77CC" w:rsidR="002158F5" w:rsidRPr="002158F5" w:rsidRDefault="002158F5" w:rsidP="002158F5">
      <w:pPr>
        <w:numPr>
          <w:ilvl w:val="0"/>
          <w:numId w:val="67"/>
        </w:numPr>
        <w:spacing w:after="0" w:line="240" w:lineRule="auto"/>
        <w:jc w:val="both"/>
        <w:rPr>
          <w:rFonts w:ascii="Arial" w:hAnsi="Arial" w:cs="Arial"/>
          <w:sz w:val="24"/>
          <w:szCs w:val="24"/>
        </w:rPr>
      </w:pPr>
      <w:r w:rsidRPr="002158F5">
        <w:rPr>
          <w:rFonts w:ascii="Arial" w:hAnsi="Arial" w:cs="Arial"/>
          <w:sz w:val="24"/>
          <w:szCs w:val="24"/>
        </w:rPr>
        <w:t xml:space="preserve">If you have any queries about an invoice or are uncertain as to whether VAT is included or whether it is recoverable, please contact </w:t>
      </w:r>
      <w:r w:rsidR="00505D31">
        <w:rPr>
          <w:rFonts w:ascii="Arial" w:hAnsi="Arial" w:cs="Arial"/>
          <w:sz w:val="24"/>
          <w:szCs w:val="24"/>
        </w:rPr>
        <w:t>Lisa Bryan</w:t>
      </w:r>
      <w:r w:rsidRPr="002158F5">
        <w:rPr>
          <w:rFonts w:ascii="Arial" w:hAnsi="Arial" w:cs="Arial"/>
          <w:sz w:val="24"/>
          <w:szCs w:val="24"/>
        </w:rPr>
        <w:t xml:space="preserve"> in Corporate Finance.</w:t>
      </w:r>
    </w:p>
    <w:p w14:paraId="5342956C" w14:textId="77777777" w:rsidR="002158F5" w:rsidRPr="002158F5" w:rsidRDefault="002158F5" w:rsidP="002158F5">
      <w:pPr>
        <w:spacing w:after="0" w:line="240" w:lineRule="auto"/>
        <w:rPr>
          <w:rFonts w:ascii="Arial" w:hAnsi="Arial" w:cs="Arial"/>
          <w:b/>
          <w:bCs/>
          <w:sz w:val="24"/>
          <w:szCs w:val="24"/>
        </w:rPr>
      </w:pPr>
    </w:p>
    <w:p w14:paraId="3C6B3DDB" w14:textId="77777777" w:rsidR="002158F5" w:rsidRPr="002158F5" w:rsidRDefault="002158F5" w:rsidP="002158F5">
      <w:pPr>
        <w:spacing w:after="0" w:line="240" w:lineRule="auto"/>
        <w:rPr>
          <w:rFonts w:ascii="Arial" w:hAnsi="Arial" w:cs="Arial"/>
          <w:b/>
          <w:bCs/>
          <w:sz w:val="24"/>
          <w:szCs w:val="24"/>
        </w:rPr>
      </w:pPr>
    </w:p>
    <w:p w14:paraId="7930CA6E" w14:textId="77777777" w:rsidR="002158F5" w:rsidRPr="002158F5" w:rsidRDefault="002158F5" w:rsidP="002158F5">
      <w:pPr>
        <w:spacing w:after="0" w:line="240" w:lineRule="auto"/>
        <w:rPr>
          <w:rFonts w:ascii="Arial" w:hAnsi="Arial" w:cs="Arial"/>
          <w:b/>
          <w:bCs/>
          <w:sz w:val="24"/>
          <w:szCs w:val="24"/>
        </w:rPr>
      </w:pPr>
    </w:p>
    <w:p w14:paraId="5FD2CFED" w14:textId="77777777" w:rsidR="002158F5" w:rsidRPr="002158F5" w:rsidRDefault="002158F5" w:rsidP="002158F5">
      <w:pPr>
        <w:spacing w:after="0" w:line="240" w:lineRule="auto"/>
        <w:rPr>
          <w:rFonts w:ascii="Arial" w:hAnsi="Arial" w:cs="Arial"/>
          <w:b/>
          <w:bCs/>
          <w:sz w:val="24"/>
          <w:szCs w:val="24"/>
        </w:rPr>
      </w:pPr>
      <w:r w:rsidRPr="002158F5">
        <w:rPr>
          <w:rFonts w:ascii="Arial" w:hAnsi="Arial" w:cs="Arial"/>
          <w:b/>
          <w:bCs/>
          <w:sz w:val="24"/>
          <w:szCs w:val="24"/>
        </w:rPr>
        <w:br w:type="page"/>
      </w:r>
    </w:p>
    <w:p w14:paraId="357F9B94" w14:textId="77777777" w:rsidR="002158F5" w:rsidRPr="002158F5" w:rsidRDefault="002158F5" w:rsidP="002158F5">
      <w:pPr>
        <w:keepNext/>
        <w:spacing w:after="0" w:line="240" w:lineRule="auto"/>
        <w:jc w:val="both"/>
        <w:outlineLvl w:val="0"/>
        <w:rPr>
          <w:rFonts w:ascii="Arial" w:hAnsi="Arial" w:cs="Arial"/>
          <w:b/>
          <w:bCs/>
          <w:kern w:val="28"/>
          <w:sz w:val="24"/>
          <w:szCs w:val="20"/>
          <w:u w:val="single"/>
          <w:lang w:eastAsia="en-US"/>
        </w:rPr>
      </w:pPr>
      <w:commentRangeStart w:id="45"/>
      <w:r w:rsidRPr="002158F5">
        <w:rPr>
          <w:rFonts w:ascii="Arial" w:hAnsi="Arial" w:cs="Arial"/>
          <w:b/>
          <w:bCs/>
          <w:sz w:val="24"/>
          <w:szCs w:val="24"/>
          <w:u w:val="single"/>
        </w:rPr>
        <w:lastRenderedPageBreak/>
        <w:t xml:space="preserve">Accounting for VAT:  </w:t>
      </w:r>
      <w:r w:rsidRPr="002158F5">
        <w:rPr>
          <w:rFonts w:ascii="Arial" w:hAnsi="Arial" w:cs="Arial"/>
          <w:b/>
          <w:bCs/>
          <w:kern w:val="28"/>
          <w:sz w:val="24"/>
          <w:szCs w:val="20"/>
          <w:u w:val="single"/>
          <w:lang w:eastAsia="en-US"/>
        </w:rPr>
        <w:t>Sales Invoice (Sundry Debtor)</w:t>
      </w:r>
    </w:p>
    <w:p w14:paraId="7B80467E" w14:textId="77777777" w:rsidR="002158F5" w:rsidRPr="002158F5" w:rsidRDefault="002158F5" w:rsidP="002158F5">
      <w:pPr>
        <w:spacing w:after="0" w:line="240" w:lineRule="auto"/>
        <w:jc w:val="both"/>
        <w:rPr>
          <w:rFonts w:ascii="Arial" w:hAnsi="Arial" w:cs="Arial"/>
          <w:b/>
          <w:bCs/>
          <w:sz w:val="24"/>
          <w:szCs w:val="24"/>
        </w:rPr>
      </w:pPr>
    </w:p>
    <w:p w14:paraId="031D45CA" w14:textId="77777777" w:rsidR="002158F5" w:rsidRPr="002158F5" w:rsidRDefault="002158F5" w:rsidP="002158F5">
      <w:pPr>
        <w:numPr>
          <w:ilvl w:val="0"/>
          <w:numId w:val="95"/>
        </w:numPr>
        <w:spacing w:after="0" w:line="240" w:lineRule="auto"/>
        <w:jc w:val="both"/>
        <w:rPr>
          <w:rFonts w:ascii="Arial" w:hAnsi="Arial" w:cs="Arial"/>
          <w:sz w:val="24"/>
          <w:szCs w:val="24"/>
        </w:rPr>
      </w:pPr>
      <w:r w:rsidRPr="002158F5">
        <w:rPr>
          <w:rFonts w:ascii="Arial" w:hAnsi="Arial" w:cs="Arial"/>
          <w:sz w:val="24"/>
          <w:szCs w:val="24"/>
        </w:rPr>
        <w:t xml:space="preserve">Complete a Request to Raise a Sales Invoice Form (Excel Format), which can be found on the Schools Intranet. For those without access to the Schools Intranet please contact Sharon Samyeli in Sefton’s Income Section, to obtain a copy. </w:t>
      </w:r>
    </w:p>
    <w:p w14:paraId="150B0D29" w14:textId="0BFCCDEA" w:rsidR="002158F5" w:rsidRPr="002158F5" w:rsidRDefault="002158F5" w:rsidP="002158F5">
      <w:pPr>
        <w:spacing w:after="0" w:line="240" w:lineRule="auto"/>
        <w:ind w:left="360" w:firstLine="360"/>
        <w:rPr>
          <w:rFonts w:ascii="Arial" w:hAnsi="Arial" w:cs="Arial"/>
          <w:sz w:val="24"/>
          <w:szCs w:val="24"/>
        </w:rPr>
      </w:pPr>
      <w:r w:rsidRPr="002158F5">
        <w:rPr>
          <w:rFonts w:ascii="Arial" w:hAnsi="Arial" w:cs="Arial"/>
          <w:sz w:val="24"/>
          <w:szCs w:val="24"/>
        </w:rPr>
        <w:t xml:space="preserve">Please e-mail: - </w:t>
      </w:r>
      <w:hyperlink r:id="rId49" w:history="1">
        <w:r w:rsidR="006D7A07">
          <w:rPr>
            <w:rFonts w:ascii="Times New Roman" w:hAnsi="Times New Roman"/>
            <w:color w:val="0000FF"/>
            <w:sz w:val="24"/>
            <w:szCs w:val="24"/>
            <w:u w:val="single"/>
          </w:rPr>
          <w:t>Income</w:t>
        </w:r>
        <w:r w:rsidR="005A6170">
          <w:rPr>
            <w:rFonts w:ascii="Times New Roman" w:hAnsi="Times New Roman"/>
            <w:color w:val="0000FF"/>
            <w:sz w:val="24"/>
            <w:szCs w:val="24"/>
            <w:u w:val="single"/>
          </w:rPr>
          <w:t>.section@sefton.gov.uk</w:t>
        </w:r>
      </w:hyperlink>
    </w:p>
    <w:p w14:paraId="640488E7" w14:textId="77777777" w:rsidR="002158F5" w:rsidRPr="002158F5" w:rsidRDefault="002158F5" w:rsidP="002158F5">
      <w:pPr>
        <w:spacing w:after="0" w:line="240" w:lineRule="auto"/>
        <w:ind w:left="360" w:firstLine="360"/>
        <w:rPr>
          <w:rFonts w:ascii="Arial" w:hAnsi="Arial" w:cs="Arial"/>
          <w:sz w:val="24"/>
          <w:szCs w:val="24"/>
        </w:rPr>
      </w:pPr>
    </w:p>
    <w:p w14:paraId="1D0500CE" w14:textId="77777777" w:rsidR="002158F5" w:rsidRPr="002158F5" w:rsidRDefault="002158F5" w:rsidP="002158F5">
      <w:pPr>
        <w:spacing w:after="0" w:line="240" w:lineRule="auto"/>
        <w:ind w:left="360"/>
        <w:jc w:val="both"/>
        <w:rPr>
          <w:rFonts w:ascii="Arial" w:hAnsi="Arial" w:cs="Arial"/>
          <w:sz w:val="24"/>
          <w:szCs w:val="24"/>
        </w:rPr>
      </w:pPr>
    </w:p>
    <w:p w14:paraId="63FC8E1D" w14:textId="77777777" w:rsidR="002158F5" w:rsidRPr="002158F5" w:rsidRDefault="002158F5" w:rsidP="002158F5">
      <w:pPr>
        <w:numPr>
          <w:ilvl w:val="0"/>
          <w:numId w:val="95"/>
        </w:numPr>
        <w:spacing w:after="0" w:line="240" w:lineRule="auto"/>
        <w:jc w:val="both"/>
        <w:rPr>
          <w:rFonts w:ascii="Arial" w:hAnsi="Arial" w:cs="Arial"/>
          <w:sz w:val="24"/>
          <w:szCs w:val="24"/>
        </w:rPr>
      </w:pPr>
      <w:r w:rsidRPr="002158F5">
        <w:rPr>
          <w:rFonts w:ascii="Arial" w:hAnsi="Arial" w:cs="Arial"/>
          <w:sz w:val="24"/>
          <w:szCs w:val="24"/>
        </w:rPr>
        <w:t xml:space="preserve">The price should be entered net of VAT. </w:t>
      </w:r>
    </w:p>
    <w:p w14:paraId="6AE4DFF9" w14:textId="77777777" w:rsidR="002158F5" w:rsidRPr="002158F5" w:rsidRDefault="002158F5" w:rsidP="002158F5">
      <w:pPr>
        <w:spacing w:after="0" w:line="240" w:lineRule="auto"/>
        <w:ind w:left="720"/>
        <w:contextualSpacing/>
        <w:rPr>
          <w:rFonts w:ascii="Arial" w:hAnsi="Arial" w:cs="Arial"/>
          <w:sz w:val="24"/>
          <w:szCs w:val="24"/>
        </w:rPr>
      </w:pPr>
    </w:p>
    <w:p w14:paraId="697153CF" w14:textId="77777777" w:rsidR="002158F5" w:rsidRPr="002158F5" w:rsidRDefault="002158F5" w:rsidP="002158F5">
      <w:pPr>
        <w:spacing w:after="0" w:line="240" w:lineRule="auto"/>
        <w:ind w:left="720"/>
        <w:jc w:val="both"/>
        <w:rPr>
          <w:rFonts w:ascii="Arial" w:hAnsi="Arial" w:cs="Arial"/>
          <w:sz w:val="24"/>
          <w:szCs w:val="24"/>
        </w:rPr>
      </w:pPr>
      <w:r w:rsidRPr="002158F5">
        <w:rPr>
          <w:rFonts w:ascii="Arial" w:hAnsi="Arial" w:cs="Arial"/>
          <w:sz w:val="24"/>
          <w:szCs w:val="24"/>
        </w:rPr>
        <w:t xml:space="preserve">NB to calculate the Net amount from a Gross Fee; - </w:t>
      </w:r>
    </w:p>
    <w:p w14:paraId="3BA90BE2" w14:textId="77777777" w:rsidR="002158F5" w:rsidRPr="002158F5" w:rsidRDefault="002158F5" w:rsidP="002158F5">
      <w:pPr>
        <w:spacing w:after="0" w:line="240" w:lineRule="auto"/>
        <w:ind w:left="720"/>
        <w:contextualSpacing/>
        <w:rPr>
          <w:rFonts w:ascii="Arial" w:hAnsi="Arial" w:cs="Arial"/>
          <w:sz w:val="24"/>
          <w:szCs w:val="24"/>
        </w:rPr>
      </w:pPr>
    </w:p>
    <w:p w14:paraId="5F39B537" w14:textId="77777777" w:rsidR="002158F5" w:rsidRPr="002158F5" w:rsidRDefault="002158F5" w:rsidP="002158F5">
      <w:pPr>
        <w:numPr>
          <w:ilvl w:val="1"/>
          <w:numId w:val="95"/>
        </w:numPr>
        <w:spacing w:after="0" w:line="240" w:lineRule="auto"/>
        <w:jc w:val="both"/>
        <w:rPr>
          <w:rFonts w:ascii="Arial" w:hAnsi="Arial" w:cs="Arial"/>
          <w:sz w:val="24"/>
          <w:szCs w:val="24"/>
        </w:rPr>
      </w:pPr>
      <w:r w:rsidRPr="002158F5">
        <w:rPr>
          <w:rFonts w:ascii="Arial" w:hAnsi="Arial" w:cs="Arial"/>
          <w:sz w:val="24"/>
          <w:szCs w:val="24"/>
        </w:rPr>
        <w:t xml:space="preserve">Divide by 120, then multiply by 100, (or divide by 6 then multiply by 5). </w:t>
      </w:r>
    </w:p>
    <w:p w14:paraId="43E9F032" w14:textId="77777777" w:rsidR="002158F5" w:rsidRPr="002158F5" w:rsidRDefault="002158F5" w:rsidP="002158F5">
      <w:pPr>
        <w:spacing w:after="0" w:line="240" w:lineRule="auto"/>
        <w:ind w:left="720"/>
        <w:contextualSpacing/>
        <w:rPr>
          <w:rFonts w:ascii="Arial" w:hAnsi="Arial" w:cs="Arial"/>
          <w:sz w:val="24"/>
          <w:szCs w:val="24"/>
        </w:rPr>
      </w:pPr>
    </w:p>
    <w:p w14:paraId="00B0999E" w14:textId="77777777" w:rsidR="002158F5" w:rsidRPr="002158F5" w:rsidRDefault="002158F5" w:rsidP="002158F5">
      <w:pPr>
        <w:numPr>
          <w:ilvl w:val="0"/>
          <w:numId w:val="95"/>
        </w:numPr>
        <w:spacing w:after="0" w:line="240" w:lineRule="auto"/>
        <w:jc w:val="both"/>
        <w:rPr>
          <w:rFonts w:ascii="Arial" w:hAnsi="Arial" w:cs="Arial"/>
          <w:sz w:val="24"/>
          <w:szCs w:val="24"/>
        </w:rPr>
      </w:pPr>
      <w:r w:rsidRPr="002158F5">
        <w:rPr>
          <w:rFonts w:ascii="Arial" w:hAnsi="Arial" w:cs="Arial"/>
          <w:sz w:val="24"/>
          <w:szCs w:val="24"/>
        </w:rPr>
        <w:t>The VAT Classification should be selected from the drop-down menu, as per the table below: -</w:t>
      </w:r>
    </w:p>
    <w:p w14:paraId="1201E1A6" w14:textId="77777777" w:rsidR="002158F5" w:rsidRPr="002158F5" w:rsidRDefault="002158F5" w:rsidP="002158F5">
      <w:pPr>
        <w:spacing w:after="0" w:line="240" w:lineRule="auto"/>
        <w:jc w:val="both"/>
        <w:rPr>
          <w:rFonts w:ascii="Arial" w:hAnsi="Arial" w:cs="Arial"/>
          <w:sz w:val="24"/>
          <w:szCs w:val="24"/>
        </w:rPr>
      </w:pPr>
    </w:p>
    <w:tbl>
      <w:tblPr>
        <w:tblStyle w:val="TableGrid2"/>
        <w:tblW w:w="0" w:type="auto"/>
        <w:tblInd w:w="534" w:type="dxa"/>
        <w:tblLook w:val="04A0" w:firstRow="1" w:lastRow="0" w:firstColumn="1" w:lastColumn="0" w:noHBand="0" w:noVBand="1"/>
      </w:tblPr>
      <w:tblGrid>
        <w:gridCol w:w="1777"/>
        <w:gridCol w:w="4728"/>
        <w:gridCol w:w="1263"/>
      </w:tblGrid>
      <w:tr w:rsidR="002158F5" w:rsidRPr="002158F5" w14:paraId="6B74D30A" w14:textId="77777777" w:rsidTr="00223A30">
        <w:tc>
          <w:tcPr>
            <w:tcW w:w="1559" w:type="dxa"/>
          </w:tcPr>
          <w:p w14:paraId="6D3A46F7" w14:textId="77777777" w:rsidR="002158F5" w:rsidRPr="002158F5" w:rsidRDefault="002158F5" w:rsidP="002158F5">
            <w:pPr>
              <w:spacing w:after="0" w:line="240" w:lineRule="auto"/>
              <w:jc w:val="center"/>
              <w:rPr>
                <w:rFonts w:ascii="Arial" w:hAnsi="Arial" w:cs="Arial"/>
                <w:b/>
                <w:sz w:val="24"/>
                <w:szCs w:val="24"/>
              </w:rPr>
            </w:pPr>
            <w:r w:rsidRPr="002158F5">
              <w:rPr>
                <w:rFonts w:ascii="Arial" w:hAnsi="Arial" w:cs="Arial"/>
                <w:b/>
                <w:sz w:val="24"/>
                <w:szCs w:val="24"/>
              </w:rPr>
              <w:t>VAT Classification</w:t>
            </w:r>
          </w:p>
        </w:tc>
        <w:tc>
          <w:tcPr>
            <w:tcW w:w="4819" w:type="dxa"/>
          </w:tcPr>
          <w:p w14:paraId="6FC156C5" w14:textId="77777777" w:rsidR="002158F5" w:rsidRPr="002158F5" w:rsidRDefault="002158F5" w:rsidP="002158F5">
            <w:pPr>
              <w:spacing w:after="0" w:line="240" w:lineRule="auto"/>
              <w:jc w:val="both"/>
              <w:rPr>
                <w:rFonts w:ascii="Arial" w:hAnsi="Arial" w:cs="Arial"/>
                <w:sz w:val="24"/>
                <w:szCs w:val="24"/>
              </w:rPr>
            </w:pPr>
          </w:p>
        </w:tc>
        <w:tc>
          <w:tcPr>
            <w:tcW w:w="1276" w:type="dxa"/>
          </w:tcPr>
          <w:p w14:paraId="672AAE7D" w14:textId="77777777" w:rsidR="002158F5" w:rsidRPr="002158F5" w:rsidRDefault="002158F5" w:rsidP="002158F5">
            <w:pPr>
              <w:spacing w:after="0" w:line="240" w:lineRule="auto"/>
              <w:jc w:val="center"/>
              <w:rPr>
                <w:rFonts w:ascii="Arial" w:hAnsi="Arial" w:cs="Arial"/>
                <w:sz w:val="24"/>
                <w:szCs w:val="24"/>
              </w:rPr>
            </w:pPr>
            <w:r w:rsidRPr="002158F5">
              <w:rPr>
                <w:rFonts w:ascii="Arial" w:hAnsi="Arial" w:cs="Arial"/>
                <w:b/>
                <w:sz w:val="24"/>
                <w:szCs w:val="24"/>
              </w:rPr>
              <w:t>Rate</w:t>
            </w:r>
          </w:p>
        </w:tc>
      </w:tr>
      <w:tr w:rsidR="002158F5" w:rsidRPr="002158F5" w14:paraId="6E5C2FF9" w14:textId="77777777" w:rsidTr="00223A30">
        <w:tc>
          <w:tcPr>
            <w:tcW w:w="1559" w:type="dxa"/>
            <w:tcBorders>
              <w:bottom w:val="nil"/>
            </w:tcBorders>
          </w:tcPr>
          <w:p w14:paraId="7BD11A78" w14:textId="77777777" w:rsidR="002158F5" w:rsidRPr="002158F5" w:rsidRDefault="002158F5" w:rsidP="002158F5">
            <w:pPr>
              <w:spacing w:after="0" w:line="240" w:lineRule="auto"/>
              <w:jc w:val="center"/>
              <w:rPr>
                <w:rFonts w:ascii="Arial" w:hAnsi="Arial" w:cs="Arial"/>
                <w:b/>
                <w:sz w:val="24"/>
                <w:szCs w:val="24"/>
              </w:rPr>
            </w:pPr>
          </w:p>
        </w:tc>
        <w:tc>
          <w:tcPr>
            <w:tcW w:w="4819" w:type="dxa"/>
            <w:tcBorders>
              <w:bottom w:val="nil"/>
            </w:tcBorders>
          </w:tcPr>
          <w:p w14:paraId="1FF166E8" w14:textId="77777777" w:rsidR="002158F5" w:rsidRPr="002158F5" w:rsidRDefault="002158F5" w:rsidP="002158F5">
            <w:pPr>
              <w:spacing w:after="0" w:line="240" w:lineRule="auto"/>
              <w:jc w:val="both"/>
              <w:rPr>
                <w:rFonts w:ascii="Arial" w:hAnsi="Arial" w:cs="Arial"/>
                <w:sz w:val="24"/>
                <w:szCs w:val="24"/>
              </w:rPr>
            </w:pPr>
          </w:p>
        </w:tc>
        <w:tc>
          <w:tcPr>
            <w:tcW w:w="1276" w:type="dxa"/>
            <w:tcBorders>
              <w:bottom w:val="nil"/>
            </w:tcBorders>
          </w:tcPr>
          <w:p w14:paraId="0B0588C2" w14:textId="77777777" w:rsidR="002158F5" w:rsidRPr="002158F5" w:rsidRDefault="002158F5" w:rsidP="002158F5">
            <w:pPr>
              <w:spacing w:after="0" w:line="240" w:lineRule="auto"/>
              <w:jc w:val="center"/>
              <w:rPr>
                <w:rFonts w:ascii="Arial" w:hAnsi="Arial" w:cs="Arial"/>
                <w:sz w:val="24"/>
                <w:szCs w:val="24"/>
              </w:rPr>
            </w:pPr>
          </w:p>
        </w:tc>
      </w:tr>
      <w:tr w:rsidR="002158F5" w:rsidRPr="002158F5" w14:paraId="09D01FC2" w14:textId="77777777" w:rsidTr="00223A30">
        <w:tc>
          <w:tcPr>
            <w:tcW w:w="1559" w:type="dxa"/>
            <w:tcBorders>
              <w:top w:val="nil"/>
              <w:bottom w:val="nil"/>
            </w:tcBorders>
          </w:tcPr>
          <w:p w14:paraId="61A957D2" w14:textId="77777777" w:rsidR="002158F5" w:rsidRPr="002158F5" w:rsidRDefault="002158F5" w:rsidP="002158F5">
            <w:pPr>
              <w:spacing w:after="120" w:line="240" w:lineRule="auto"/>
              <w:jc w:val="center"/>
              <w:rPr>
                <w:rFonts w:ascii="Arial" w:hAnsi="Arial" w:cs="Arial"/>
                <w:b/>
                <w:sz w:val="24"/>
                <w:szCs w:val="24"/>
              </w:rPr>
            </w:pPr>
            <w:r w:rsidRPr="002158F5">
              <w:rPr>
                <w:rFonts w:ascii="Arial" w:hAnsi="Arial" w:cs="Arial"/>
                <w:b/>
                <w:sz w:val="24"/>
                <w:szCs w:val="24"/>
              </w:rPr>
              <w:t>0</w:t>
            </w:r>
          </w:p>
        </w:tc>
        <w:tc>
          <w:tcPr>
            <w:tcW w:w="4819" w:type="dxa"/>
            <w:tcBorders>
              <w:top w:val="nil"/>
              <w:bottom w:val="nil"/>
            </w:tcBorders>
          </w:tcPr>
          <w:p w14:paraId="389AF093" w14:textId="77777777" w:rsidR="002158F5" w:rsidRPr="002158F5" w:rsidRDefault="002158F5" w:rsidP="002158F5">
            <w:pPr>
              <w:spacing w:after="120" w:line="240" w:lineRule="auto"/>
              <w:jc w:val="both"/>
              <w:rPr>
                <w:rFonts w:ascii="Arial" w:hAnsi="Arial" w:cs="Arial"/>
                <w:sz w:val="24"/>
                <w:szCs w:val="24"/>
              </w:rPr>
            </w:pPr>
            <w:r w:rsidRPr="002158F5">
              <w:rPr>
                <w:rFonts w:ascii="Arial" w:hAnsi="Arial" w:cs="Arial"/>
                <w:sz w:val="24"/>
                <w:szCs w:val="24"/>
              </w:rPr>
              <w:t>Non-Business or Outside the Scope</w:t>
            </w:r>
          </w:p>
        </w:tc>
        <w:tc>
          <w:tcPr>
            <w:tcW w:w="1276" w:type="dxa"/>
            <w:tcBorders>
              <w:top w:val="nil"/>
              <w:bottom w:val="nil"/>
            </w:tcBorders>
          </w:tcPr>
          <w:p w14:paraId="2B0C16B6" w14:textId="77777777" w:rsidR="002158F5" w:rsidRPr="002158F5" w:rsidRDefault="002158F5" w:rsidP="002158F5">
            <w:pPr>
              <w:spacing w:after="120" w:line="240" w:lineRule="auto"/>
              <w:jc w:val="center"/>
              <w:rPr>
                <w:rFonts w:ascii="Arial" w:hAnsi="Arial" w:cs="Arial"/>
                <w:sz w:val="24"/>
                <w:szCs w:val="24"/>
              </w:rPr>
            </w:pPr>
            <w:r w:rsidRPr="002158F5">
              <w:rPr>
                <w:rFonts w:ascii="Arial" w:hAnsi="Arial" w:cs="Arial"/>
                <w:sz w:val="24"/>
                <w:szCs w:val="24"/>
              </w:rPr>
              <w:t>0%</w:t>
            </w:r>
          </w:p>
        </w:tc>
      </w:tr>
      <w:tr w:rsidR="002158F5" w:rsidRPr="002158F5" w14:paraId="2F7E8793" w14:textId="77777777" w:rsidTr="00223A30">
        <w:tc>
          <w:tcPr>
            <w:tcW w:w="1559" w:type="dxa"/>
            <w:tcBorders>
              <w:top w:val="nil"/>
              <w:bottom w:val="nil"/>
            </w:tcBorders>
          </w:tcPr>
          <w:p w14:paraId="105F0E93" w14:textId="77777777" w:rsidR="002158F5" w:rsidRPr="002158F5" w:rsidRDefault="002158F5" w:rsidP="002158F5">
            <w:pPr>
              <w:spacing w:after="120" w:line="240" w:lineRule="auto"/>
              <w:jc w:val="center"/>
              <w:rPr>
                <w:rFonts w:ascii="Arial" w:hAnsi="Arial" w:cs="Arial"/>
                <w:b/>
                <w:sz w:val="24"/>
                <w:szCs w:val="24"/>
              </w:rPr>
            </w:pPr>
            <w:r w:rsidRPr="002158F5">
              <w:rPr>
                <w:rFonts w:ascii="Arial" w:hAnsi="Arial" w:cs="Arial"/>
                <w:b/>
                <w:sz w:val="24"/>
                <w:szCs w:val="24"/>
              </w:rPr>
              <w:t>S1</w:t>
            </w:r>
          </w:p>
        </w:tc>
        <w:tc>
          <w:tcPr>
            <w:tcW w:w="4819" w:type="dxa"/>
            <w:tcBorders>
              <w:top w:val="nil"/>
              <w:bottom w:val="nil"/>
            </w:tcBorders>
          </w:tcPr>
          <w:p w14:paraId="29BEE09D" w14:textId="77777777" w:rsidR="002158F5" w:rsidRPr="002158F5" w:rsidRDefault="002158F5" w:rsidP="002158F5">
            <w:pPr>
              <w:spacing w:after="120" w:line="240" w:lineRule="auto"/>
              <w:jc w:val="both"/>
              <w:rPr>
                <w:rFonts w:ascii="Arial" w:hAnsi="Arial" w:cs="Arial"/>
                <w:sz w:val="24"/>
                <w:szCs w:val="24"/>
              </w:rPr>
            </w:pPr>
            <w:r w:rsidRPr="002158F5">
              <w:rPr>
                <w:rFonts w:ascii="Arial" w:hAnsi="Arial" w:cs="Arial"/>
                <w:sz w:val="24"/>
                <w:szCs w:val="24"/>
              </w:rPr>
              <w:t>Exempt</w:t>
            </w:r>
          </w:p>
        </w:tc>
        <w:tc>
          <w:tcPr>
            <w:tcW w:w="1276" w:type="dxa"/>
            <w:tcBorders>
              <w:top w:val="nil"/>
              <w:bottom w:val="nil"/>
            </w:tcBorders>
          </w:tcPr>
          <w:p w14:paraId="1ABBBE41" w14:textId="77777777" w:rsidR="002158F5" w:rsidRPr="002158F5" w:rsidRDefault="002158F5" w:rsidP="002158F5">
            <w:pPr>
              <w:spacing w:after="120" w:line="240" w:lineRule="auto"/>
              <w:jc w:val="center"/>
              <w:rPr>
                <w:rFonts w:ascii="Arial" w:hAnsi="Arial" w:cs="Arial"/>
                <w:sz w:val="24"/>
                <w:szCs w:val="24"/>
              </w:rPr>
            </w:pPr>
            <w:r w:rsidRPr="002158F5">
              <w:rPr>
                <w:rFonts w:ascii="Arial" w:hAnsi="Arial" w:cs="Arial"/>
                <w:sz w:val="24"/>
                <w:szCs w:val="24"/>
              </w:rPr>
              <w:t>0%</w:t>
            </w:r>
          </w:p>
        </w:tc>
      </w:tr>
      <w:tr w:rsidR="002158F5" w:rsidRPr="002158F5" w14:paraId="1116DEA8" w14:textId="77777777" w:rsidTr="00223A30">
        <w:tc>
          <w:tcPr>
            <w:tcW w:w="1559" w:type="dxa"/>
            <w:tcBorders>
              <w:top w:val="nil"/>
              <w:bottom w:val="nil"/>
            </w:tcBorders>
          </w:tcPr>
          <w:p w14:paraId="2423E294" w14:textId="77777777" w:rsidR="002158F5" w:rsidRPr="002158F5" w:rsidRDefault="002158F5" w:rsidP="002158F5">
            <w:pPr>
              <w:spacing w:after="120" w:line="240" w:lineRule="auto"/>
              <w:jc w:val="center"/>
              <w:rPr>
                <w:rFonts w:ascii="Arial" w:hAnsi="Arial" w:cs="Arial"/>
                <w:b/>
                <w:sz w:val="24"/>
                <w:szCs w:val="24"/>
              </w:rPr>
            </w:pPr>
            <w:r w:rsidRPr="002158F5">
              <w:rPr>
                <w:rFonts w:ascii="Arial" w:hAnsi="Arial" w:cs="Arial"/>
                <w:b/>
                <w:sz w:val="24"/>
                <w:szCs w:val="24"/>
              </w:rPr>
              <w:t>S2</w:t>
            </w:r>
          </w:p>
        </w:tc>
        <w:tc>
          <w:tcPr>
            <w:tcW w:w="4819" w:type="dxa"/>
            <w:tcBorders>
              <w:top w:val="nil"/>
              <w:bottom w:val="nil"/>
            </w:tcBorders>
          </w:tcPr>
          <w:p w14:paraId="0FB808E2" w14:textId="77777777" w:rsidR="002158F5" w:rsidRPr="002158F5" w:rsidRDefault="002158F5" w:rsidP="002158F5">
            <w:pPr>
              <w:spacing w:after="120" w:line="240" w:lineRule="auto"/>
              <w:jc w:val="both"/>
              <w:rPr>
                <w:rFonts w:ascii="Arial" w:hAnsi="Arial" w:cs="Arial"/>
                <w:sz w:val="24"/>
                <w:szCs w:val="24"/>
              </w:rPr>
            </w:pPr>
            <w:r w:rsidRPr="002158F5">
              <w:rPr>
                <w:rFonts w:ascii="Arial" w:hAnsi="Arial" w:cs="Arial"/>
                <w:sz w:val="24"/>
                <w:szCs w:val="24"/>
              </w:rPr>
              <w:t>Zero Rated</w:t>
            </w:r>
          </w:p>
        </w:tc>
        <w:tc>
          <w:tcPr>
            <w:tcW w:w="1276" w:type="dxa"/>
            <w:tcBorders>
              <w:top w:val="nil"/>
              <w:bottom w:val="nil"/>
            </w:tcBorders>
          </w:tcPr>
          <w:p w14:paraId="223973A9" w14:textId="77777777" w:rsidR="002158F5" w:rsidRPr="002158F5" w:rsidRDefault="002158F5" w:rsidP="002158F5">
            <w:pPr>
              <w:spacing w:after="120" w:line="240" w:lineRule="auto"/>
              <w:jc w:val="center"/>
              <w:rPr>
                <w:rFonts w:ascii="Arial" w:hAnsi="Arial" w:cs="Arial"/>
                <w:sz w:val="24"/>
                <w:szCs w:val="24"/>
              </w:rPr>
            </w:pPr>
            <w:r w:rsidRPr="002158F5">
              <w:rPr>
                <w:rFonts w:ascii="Arial" w:hAnsi="Arial" w:cs="Arial"/>
                <w:sz w:val="24"/>
                <w:szCs w:val="24"/>
              </w:rPr>
              <w:t>0%</w:t>
            </w:r>
          </w:p>
        </w:tc>
      </w:tr>
      <w:tr w:rsidR="002158F5" w:rsidRPr="002158F5" w14:paraId="20E38D6A" w14:textId="77777777" w:rsidTr="00223A30">
        <w:tc>
          <w:tcPr>
            <w:tcW w:w="1559" w:type="dxa"/>
            <w:tcBorders>
              <w:top w:val="nil"/>
            </w:tcBorders>
          </w:tcPr>
          <w:p w14:paraId="356898B7" w14:textId="77777777" w:rsidR="002158F5" w:rsidRPr="002158F5" w:rsidRDefault="002158F5" w:rsidP="002158F5">
            <w:pPr>
              <w:spacing w:after="120" w:line="240" w:lineRule="auto"/>
              <w:jc w:val="center"/>
              <w:rPr>
                <w:rFonts w:ascii="Arial" w:hAnsi="Arial" w:cs="Arial"/>
                <w:b/>
                <w:sz w:val="24"/>
                <w:szCs w:val="24"/>
              </w:rPr>
            </w:pPr>
            <w:r w:rsidRPr="002158F5">
              <w:rPr>
                <w:rFonts w:ascii="Arial" w:hAnsi="Arial" w:cs="Arial"/>
                <w:b/>
                <w:sz w:val="24"/>
                <w:szCs w:val="24"/>
              </w:rPr>
              <w:t>S3</w:t>
            </w:r>
          </w:p>
        </w:tc>
        <w:tc>
          <w:tcPr>
            <w:tcW w:w="4819" w:type="dxa"/>
            <w:tcBorders>
              <w:top w:val="nil"/>
            </w:tcBorders>
          </w:tcPr>
          <w:p w14:paraId="08B77B7A" w14:textId="77777777" w:rsidR="002158F5" w:rsidRPr="002158F5" w:rsidRDefault="002158F5" w:rsidP="002158F5">
            <w:pPr>
              <w:spacing w:after="120" w:line="240" w:lineRule="auto"/>
              <w:jc w:val="both"/>
              <w:rPr>
                <w:rFonts w:ascii="Arial" w:hAnsi="Arial" w:cs="Arial"/>
                <w:sz w:val="24"/>
                <w:szCs w:val="24"/>
              </w:rPr>
            </w:pPr>
            <w:r w:rsidRPr="002158F5">
              <w:rPr>
                <w:rFonts w:ascii="Arial" w:hAnsi="Arial" w:cs="Arial"/>
                <w:sz w:val="24"/>
                <w:szCs w:val="24"/>
              </w:rPr>
              <w:t>Standard Rated</w:t>
            </w:r>
          </w:p>
        </w:tc>
        <w:tc>
          <w:tcPr>
            <w:tcW w:w="1276" w:type="dxa"/>
            <w:tcBorders>
              <w:top w:val="nil"/>
            </w:tcBorders>
          </w:tcPr>
          <w:p w14:paraId="0208A661" w14:textId="77777777" w:rsidR="002158F5" w:rsidRPr="002158F5" w:rsidRDefault="002158F5" w:rsidP="002158F5">
            <w:pPr>
              <w:spacing w:after="120" w:line="240" w:lineRule="auto"/>
              <w:jc w:val="center"/>
              <w:rPr>
                <w:rFonts w:ascii="Arial" w:hAnsi="Arial" w:cs="Arial"/>
                <w:sz w:val="24"/>
                <w:szCs w:val="24"/>
              </w:rPr>
            </w:pPr>
            <w:r w:rsidRPr="002158F5">
              <w:rPr>
                <w:rFonts w:ascii="Arial" w:hAnsi="Arial" w:cs="Arial"/>
                <w:sz w:val="24"/>
                <w:szCs w:val="24"/>
              </w:rPr>
              <w:t>20%</w:t>
            </w:r>
          </w:p>
        </w:tc>
      </w:tr>
    </w:tbl>
    <w:p w14:paraId="54B4DB7F" w14:textId="77777777" w:rsidR="002158F5" w:rsidRPr="002158F5" w:rsidRDefault="002158F5" w:rsidP="002158F5">
      <w:pPr>
        <w:spacing w:after="0" w:line="240" w:lineRule="auto"/>
        <w:jc w:val="both"/>
        <w:rPr>
          <w:rFonts w:ascii="Arial" w:hAnsi="Arial" w:cs="Arial"/>
          <w:sz w:val="24"/>
          <w:szCs w:val="24"/>
        </w:rPr>
      </w:pPr>
    </w:p>
    <w:p w14:paraId="39558CA0" w14:textId="77777777" w:rsidR="002158F5" w:rsidRPr="002158F5" w:rsidRDefault="002158F5" w:rsidP="002158F5">
      <w:pPr>
        <w:spacing w:after="0" w:line="240" w:lineRule="auto"/>
        <w:ind w:left="720"/>
        <w:jc w:val="both"/>
        <w:rPr>
          <w:rFonts w:ascii="Arial" w:hAnsi="Arial" w:cs="Arial"/>
          <w:sz w:val="24"/>
          <w:szCs w:val="24"/>
        </w:rPr>
      </w:pPr>
      <w:r w:rsidRPr="002158F5">
        <w:rPr>
          <w:rFonts w:ascii="Arial" w:hAnsi="Arial" w:cs="Arial"/>
          <w:sz w:val="24"/>
          <w:szCs w:val="24"/>
        </w:rPr>
        <w:t>When ‘S3 – Standard Rated’ is selected the VAT, due will be automatically calculated and entered in the ‘VAT £’ column.</w:t>
      </w:r>
    </w:p>
    <w:p w14:paraId="2200A8C6" w14:textId="77777777" w:rsidR="002158F5" w:rsidRPr="002158F5" w:rsidRDefault="002158F5" w:rsidP="002158F5">
      <w:pPr>
        <w:spacing w:after="0" w:line="240" w:lineRule="auto"/>
        <w:jc w:val="both"/>
        <w:rPr>
          <w:rFonts w:ascii="Arial" w:hAnsi="Arial" w:cs="Arial"/>
          <w:sz w:val="24"/>
          <w:szCs w:val="24"/>
        </w:rPr>
      </w:pPr>
    </w:p>
    <w:p w14:paraId="0E5774D2" w14:textId="7C7446C5" w:rsidR="002158F5" w:rsidRPr="002158F5" w:rsidRDefault="002158F5" w:rsidP="002158F5">
      <w:pPr>
        <w:numPr>
          <w:ilvl w:val="0"/>
          <w:numId w:val="95"/>
        </w:numPr>
        <w:spacing w:after="0" w:line="240" w:lineRule="auto"/>
        <w:rPr>
          <w:rFonts w:ascii="Arial" w:hAnsi="Arial" w:cs="Arial"/>
          <w:sz w:val="24"/>
          <w:szCs w:val="24"/>
        </w:rPr>
      </w:pPr>
      <w:r w:rsidRPr="002158F5">
        <w:rPr>
          <w:rFonts w:ascii="Arial" w:hAnsi="Arial" w:cs="Arial"/>
          <w:sz w:val="24"/>
          <w:szCs w:val="24"/>
        </w:rPr>
        <w:t xml:space="preserve">The completed form should be e-mailed to the Accounts Receivable Team: </w:t>
      </w:r>
      <w:hyperlink r:id="rId50" w:history="1">
        <w:r w:rsidRPr="002158F5">
          <w:rPr>
            <w:rFonts w:ascii="Times New Roman" w:hAnsi="Times New Roman"/>
            <w:color w:val="0000FF"/>
            <w:sz w:val="24"/>
            <w:szCs w:val="24"/>
            <w:u w:val="single"/>
          </w:rPr>
          <w:t>Income.section@</w:t>
        </w:r>
        <w:r w:rsidR="006D7A07" w:rsidRPr="002158F5" w:rsidDel="006D7A07">
          <w:rPr>
            <w:rFonts w:ascii="Times New Roman" w:hAnsi="Times New Roman"/>
            <w:color w:val="0000FF"/>
            <w:sz w:val="24"/>
            <w:szCs w:val="24"/>
            <w:u w:val="single"/>
          </w:rPr>
          <w:t xml:space="preserve"> </w:t>
        </w:r>
        <w:r w:rsidRPr="002158F5">
          <w:rPr>
            <w:rFonts w:ascii="Times New Roman" w:hAnsi="Times New Roman"/>
            <w:color w:val="0000FF"/>
            <w:sz w:val="24"/>
            <w:szCs w:val="24"/>
            <w:u w:val="single"/>
          </w:rPr>
          <w:t>sefton.gov.uk</w:t>
        </w:r>
      </w:hyperlink>
      <w:commentRangeEnd w:id="45"/>
      <w:r w:rsidR="008B4E32" w:rsidRPr="002158F5">
        <w:rPr>
          <w:rStyle w:val="CommentReference"/>
          <w:rFonts w:ascii="Arial" w:hAnsi="Arial" w:cs="Arial"/>
          <w:sz w:val="24"/>
          <w:szCs w:val="24"/>
        </w:rPr>
        <w:commentReference w:id="45"/>
      </w:r>
    </w:p>
    <w:p w14:paraId="4C295B4E" w14:textId="77777777" w:rsidR="002158F5" w:rsidRPr="002158F5" w:rsidRDefault="002158F5" w:rsidP="002158F5">
      <w:pPr>
        <w:spacing w:after="0" w:line="240" w:lineRule="auto"/>
        <w:rPr>
          <w:rFonts w:ascii="Arial" w:hAnsi="Arial" w:cs="Arial"/>
          <w:b/>
          <w:bCs/>
          <w:sz w:val="24"/>
          <w:szCs w:val="24"/>
        </w:rPr>
      </w:pPr>
      <w:r w:rsidRPr="002158F5">
        <w:rPr>
          <w:rFonts w:ascii="Arial" w:hAnsi="Arial" w:cs="Arial"/>
          <w:b/>
          <w:bCs/>
          <w:sz w:val="24"/>
          <w:szCs w:val="24"/>
        </w:rPr>
        <w:br w:type="page"/>
      </w:r>
    </w:p>
    <w:p w14:paraId="69A08FF5" w14:textId="77777777" w:rsidR="002158F5" w:rsidRPr="002158F5" w:rsidRDefault="002158F5" w:rsidP="002158F5">
      <w:pPr>
        <w:keepNext/>
        <w:spacing w:after="0" w:line="240" w:lineRule="auto"/>
        <w:jc w:val="both"/>
        <w:outlineLvl w:val="0"/>
        <w:rPr>
          <w:rFonts w:ascii="Arial" w:hAnsi="Arial" w:cs="Arial"/>
          <w:b/>
          <w:bCs/>
          <w:kern w:val="28"/>
          <w:sz w:val="24"/>
          <w:szCs w:val="20"/>
          <w:u w:val="single"/>
          <w:lang w:eastAsia="en-US"/>
        </w:rPr>
      </w:pPr>
      <w:r w:rsidRPr="002158F5">
        <w:rPr>
          <w:rFonts w:ascii="Arial" w:hAnsi="Arial" w:cs="Arial"/>
          <w:b/>
          <w:bCs/>
          <w:sz w:val="24"/>
          <w:szCs w:val="24"/>
          <w:u w:val="single"/>
        </w:rPr>
        <w:lastRenderedPageBreak/>
        <w:t xml:space="preserve">Accounting for VAT: </w:t>
      </w:r>
      <w:r w:rsidRPr="002158F5">
        <w:rPr>
          <w:rFonts w:ascii="Arial" w:hAnsi="Arial" w:cs="Arial"/>
          <w:b/>
          <w:bCs/>
          <w:kern w:val="28"/>
          <w:sz w:val="24"/>
          <w:szCs w:val="20"/>
          <w:u w:val="single"/>
          <w:lang w:eastAsia="en-US"/>
        </w:rPr>
        <w:t>Miscellaneous Cash Income</w:t>
      </w:r>
    </w:p>
    <w:p w14:paraId="4FBF94ED" w14:textId="77777777" w:rsidR="002158F5" w:rsidRPr="002158F5" w:rsidRDefault="002158F5" w:rsidP="002158F5">
      <w:pPr>
        <w:keepNext/>
        <w:spacing w:after="0" w:line="240" w:lineRule="auto"/>
        <w:jc w:val="both"/>
        <w:outlineLvl w:val="0"/>
        <w:rPr>
          <w:rFonts w:ascii="Arial" w:hAnsi="Arial" w:cs="Arial"/>
          <w:bCs/>
          <w:kern w:val="28"/>
          <w:sz w:val="24"/>
          <w:szCs w:val="20"/>
          <w:lang w:eastAsia="en-US"/>
        </w:rPr>
      </w:pPr>
      <w:r w:rsidRPr="002158F5">
        <w:rPr>
          <w:rFonts w:ascii="Arial" w:hAnsi="Arial" w:cs="Arial"/>
          <w:bCs/>
          <w:kern w:val="28"/>
          <w:sz w:val="24"/>
          <w:szCs w:val="20"/>
          <w:lang w:eastAsia="en-US"/>
        </w:rPr>
        <w:tab/>
      </w:r>
    </w:p>
    <w:p w14:paraId="03C129A9" w14:textId="77777777" w:rsidR="002158F5" w:rsidRPr="002158F5" w:rsidRDefault="002158F5" w:rsidP="002158F5">
      <w:pPr>
        <w:numPr>
          <w:ilvl w:val="0"/>
          <w:numId w:val="70"/>
        </w:numPr>
        <w:spacing w:after="0" w:line="240" w:lineRule="auto"/>
        <w:ind w:left="397" w:hanging="397"/>
        <w:jc w:val="both"/>
        <w:rPr>
          <w:rFonts w:ascii="Arial" w:hAnsi="Arial" w:cs="Arial"/>
          <w:sz w:val="24"/>
          <w:szCs w:val="24"/>
        </w:rPr>
      </w:pPr>
      <w:r w:rsidRPr="002158F5">
        <w:rPr>
          <w:rFonts w:ascii="Arial" w:hAnsi="Arial" w:cs="Arial"/>
          <w:sz w:val="24"/>
          <w:szCs w:val="24"/>
        </w:rPr>
        <w:t>This refers to cash/cheque transactions that are banked and credited directly to the General Ledger codes in Agresso.</w:t>
      </w:r>
      <w:r w:rsidRPr="002158F5">
        <w:rPr>
          <w:rFonts w:ascii="Arial" w:hAnsi="Arial" w:cs="Arial"/>
          <w:sz w:val="24"/>
          <w:szCs w:val="24"/>
        </w:rPr>
        <w:tab/>
      </w:r>
    </w:p>
    <w:p w14:paraId="2467D88A" w14:textId="77777777" w:rsidR="002158F5" w:rsidRPr="002158F5" w:rsidRDefault="002158F5" w:rsidP="002158F5">
      <w:pPr>
        <w:spacing w:after="0" w:line="240" w:lineRule="auto"/>
        <w:jc w:val="both"/>
        <w:rPr>
          <w:rFonts w:ascii="Arial" w:hAnsi="Arial" w:cs="Arial"/>
          <w:sz w:val="24"/>
          <w:szCs w:val="24"/>
        </w:rPr>
      </w:pPr>
    </w:p>
    <w:p w14:paraId="3EEAFD0D" w14:textId="77777777" w:rsidR="002158F5" w:rsidRPr="002158F5" w:rsidRDefault="002158F5" w:rsidP="002158F5">
      <w:pPr>
        <w:numPr>
          <w:ilvl w:val="0"/>
          <w:numId w:val="70"/>
        </w:numPr>
        <w:spacing w:after="0" w:line="240" w:lineRule="auto"/>
        <w:ind w:left="397" w:hanging="397"/>
        <w:jc w:val="both"/>
        <w:rPr>
          <w:rFonts w:ascii="Arial" w:hAnsi="Arial" w:cs="Arial"/>
          <w:sz w:val="24"/>
          <w:szCs w:val="24"/>
        </w:rPr>
      </w:pPr>
      <w:r w:rsidRPr="002158F5">
        <w:rPr>
          <w:rFonts w:ascii="Arial" w:hAnsi="Arial" w:cs="Arial"/>
          <w:sz w:val="24"/>
          <w:szCs w:val="24"/>
        </w:rPr>
        <w:t>VAT is accounted for via the VAT Class system, there is no need to identify VAT as a separate transaction on the Paying-in Slip.</w:t>
      </w:r>
      <w:r w:rsidRPr="002158F5">
        <w:rPr>
          <w:rFonts w:ascii="Arial" w:hAnsi="Arial" w:cs="Arial"/>
          <w:sz w:val="24"/>
          <w:szCs w:val="24"/>
        </w:rPr>
        <w:tab/>
      </w:r>
    </w:p>
    <w:p w14:paraId="57FAAA2C" w14:textId="77777777" w:rsidR="002158F5" w:rsidRPr="002158F5" w:rsidRDefault="002158F5" w:rsidP="002158F5">
      <w:pPr>
        <w:spacing w:after="0" w:line="240" w:lineRule="auto"/>
        <w:jc w:val="both"/>
        <w:rPr>
          <w:rFonts w:ascii="Arial" w:hAnsi="Arial" w:cs="Arial"/>
          <w:sz w:val="24"/>
          <w:szCs w:val="24"/>
        </w:rPr>
      </w:pPr>
    </w:p>
    <w:tbl>
      <w:tblPr>
        <w:tblStyle w:val="TableGrid2"/>
        <w:tblW w:w="0" w:type="auto"/>
        <w:tblInd w:w="534" w:type="dxa"/>
        <w:tblLook w:val="04A0" w:firstRow="1" w:lastRow="0" w:firstColumn="1" w:lastColumn="0" w:noHBand="0" w:noVBand="1"/>
      </w:tblPr>
      <w:tblGrid>
        <w:gridCol w:w="1559"/>
        <w:gridCol w:w="4819"/>
        <w:gridCol w:w="1276"/>
      </w:tblGrid>
      <w:tr w:rsidR="002158F5" w:rsidRPr="002158F5" w14:paraId="5D8F992C" w14:textId="77777777" w:rsidTr="00223A30">
        <w:tc>
          <w:tcPr>
            <w:tcW w:w="1559" w:type="dxa"/>
          </w:tcPr>
          <w:p w14:paraId="465F3AA4" w14:textId="77777777" w:rsidR="002158F5" w:rsidRPr="002158F5" w:rsidRDefault="002158F5" w:rsidP="002158F5">
            <w:pPr>
              <w:spacing w:after="0" w:line="240" w:lineRule="auto"/>
              <w:jc w:val="center"/>
              <w:rPr>
                <w:rFonts w:ascii="Arial" w:hAnsi="Arial" w:cs="Arial"/>
                <w:b/>
                <w:sz w:val="24"/>
                <w:szCs w:val="24"/>
              </w:rPr>
            </w:pPr>
            <w:r w:rsidRPr="002158F5">
              <w:rPr>
                <w:rFonts w:ascii="Arial" w:hAnsi="Arial" w:cs="Arial"/>
                <w:b/>
                <w:sz w:val="24"/>
                <w:szCs w:val="24"/>
              </w:rPr>
              <w:t>VAT Class</w:t>
            </w:r>
          </w:p>
        </w:tc>
        <w:tc>
          <w:tcPr>
            <w:tcW w:w="4819" w:type="dxa"/>
          </w:tcPr>
          <w:p w14:paraId="4E598B8E" w14:textId="77777777" w:rsidR="002158F5" w:rsidRPr="002158F5" w:rsidRDefault="002158F5" w:rsidP="002158F5">
            <w:pPr>
              <w:spacing w:after="0" w:line="240" w:lineRule="auto"/>
              <w:jc w:val="both"/>
              <w:rPr>
                <w:rFonts w:ascii="Arial" w:hAnsi="Arial" w:cs="Arial"/>
                <w:sz w:val="24"/>
                <w:szCs w:val="24"/>
              </w:rPr>
            </w:pPr>
          </w:p>
        </w:tc>
        <w:tc>
          <w:tcPr>
            <w:tcW w:w="1276" w:type="dxa"/>
          </w:tcPr>
          <w:p w14:paraId="5C4BA897" w14:textId="77777777" w:rsidR="002158F5" w:rsidRPr="002158F5" w:rsidRDefault="002158F5" w:rsidP="002158F5">
            <w:pPr>
              <w:spacing w:after="0" w:line="240" w:lineRule="auto"/>
              <w:jc w:val="center"/>
              <w:rPr>
                <w:rFonts w:ascii="Arial" w:hAnsi="Arial" w:cs="Arial"/>
                <w:sz w:val="24"/>
                <w:szCs w:val="24"/>
              </w:rPr>
            </w:pPr>
            <w:r w:rsidRPr="002158F5">
              <w:rPr>
                <w:rFonts w:ascii="Arial" w:hAnsi="Arial" w:cs="Arial"/>
                <w:b/>
                <w:sz w:val="24"/>
                <w:szCs w:val="24"/>
              </w:rPr>
              <w:t>Rate</w:t>
            </w:r>
          </w:p>
        </w:tc>
      </w:tr>
      <w:tr w:rsidR="002158F5" w:rsidRPr="002158F5" w14:paraId="63D002B7" w14:textId="77777777" w:rsidTr="00223A30">
        <w:tc>
          <w:tcPr>
            <w:tcW w:w="1559" w:type="dxa"/>
            <w:tcBorders>
              <w:bottom w:val="nil"/>
            </w:tcBorders>
          </w:tcPr>
          <w:p w14:paraId="68F41189" w14:textId="77777777" w:rsidR="002158F5" w:rsidRPr="002158F5" w:rsidRDefault="002158F5" w:rsidP="002158F5">
            <w:pPr>
              <w:spacing w:after="0" w:line="240" w:lineRule="auto"/>
              <w:jc w:val="center"/>
              <w:rPr>
                <w:rFonts w:ascii="Arial" w:hAnsi="Arial" w:cs="Arial"/>
                <w:b/>
                <w:sz w:val="24"/>
                <w:szCs w:val="24"/>
              </w:rPr>
            </w:pPr>
          </w:p>
        </w:tc>
        <w:tc>
          <w:tcPr>
            <w:tcW w:w="4819" w:type="dxa"/>
            <w:tcBorders>
              <w:bottom w:val="nil"/>
            </w:tcBorders>
          </w:tcPr>
          <w:p w14:paraId="7651ABD4" w14:textId="77777777" w:rsidR="002158F5" w:rsidRPr="002158F5" w:rsidRDefault="002158F5" w:rsidP="002158F5">
            <w:pPr>
              <w:spacing w:after="0" w:line="240" w:lineRule="auto"/>
              <w:jc w:val="both"/>
              <w:rPr>
                <w:rFonts w:ascii="Arial" w:hAnsi="Arial" w:cs="Arial"/>
                <w:sz w:val="24"/>
                <w:szCs w:val="24"/>
              </w:rPr>
            </w:pPr>
          </w:p>
        </w:tc>
        <w:tc>
          <w:tcPr>
            <w:tcW w:w="1276" w:type="dxa"/>
            <w:tcBorders>
              <w:bottom w:val="nil"/>
            </w:tcBorders>
          </w:tcPr>
          <w:p w14:paraId="3639D5E8" w14:textId="77777777" w:rsidR="002158F5" w:rsidRPr="002158F5" w:rsidRDefault="002158F5" w:rsidP="002158F5">
            <w:pPr>
              <w:spacing w:after="0" w:line="240" w:lineRule="auto"/>
              <w:jc w:val="center"/>
              <w:rPr>
                <w:rFonts w:ascii="Arial" w:hAnsi="Arial" w:cs="Arial"/>
                <w:sz w:val="24"/>
                <w:szCs w:val="24"/>
              </w:rPr>
            </w:pPr>
          </w:p>
        </w:tc>
      </w:tr>
      <w:tr w:rsidR="002158F5" w:rsidRPr="002158F5" w14:paraId="665171B7" w14:textId="77777777" w:rsidTr="00223A30">
        <w:tc>
          <w:tcPr>
            <w:tcW w:w="1559" w:type="dxa"/>
            <w:tcBorders>
              <w:top w:val="nil"/>
              <w:bottom w:val="nil"/>
            </w:tcBorders>
          </w:tcPr>
          <w:p w14:paraId="3E0513BA" w14:textId="77777777" w:rsidR="002158F5" w:rsidRPr="002158F5" w:rsidRDefault="002158F5" w:rsidP="002158F5">
            <w:pPr>
              <w:spacing w:after="120" w:line="240" w:lineRule="auto"/>
              <w:jc w:val="center"/>
              <w:rPr>
                <w:rFonts w:ascii="Arial" w:hAnsi="Arial" w:cs="Arial"/>
                <w:b/>
                <w:sz w:val="24"/>
                <w:szCs w:val="24"/>
              </w:rPr>
            </w:pPr>
            <w:r w:rsidRPr="002158F5">
              <w:rPr>
                <w:rFonts w:ascii="Arial" w:hAnsi="Arial" w:cs="Arial"/>
                <w:b/>
                <w:sz w:val="24"/>
                <w:szCs w:val="24"/>
              </w:rPr>
              <w:t>0</w:t>
            </w:r>
          </w:p>
        </w:tc>
        <w:tc>
          <w:tcPr>
            <w:tcW w:w="4819" w:type="dxa"/>
            <w:tcBorders>
              <w:top w:val="nil"/>
              <w:bottom w:val="nil"/>
            </w:tcBorders>
          </w:tcPr>
          <w:p w14:paraId="63D299F7" w14:textId="77777777" w:rsidR="002158F5" w:rsidRPr="002158F5" w:rsidRDefault="002158F5" w:rsidP="002158F5">
            <w:pPr>
              <w:spacing w:after="120" w:line="240" w:lineRule="auto"/>
              <w:jc w:val="both"/>
              <w:rPr>
                <w:rFonts w:ascii="Arial" w:hAnsi="Arial" w:cs="Arial"/>
                <w:sz w:val="24"/>
                <w:szCs w:val="24"/>
              </w:rPr>
            </w:pPr>
            <w:r w:rsidRPr="002158F5">
              <w:rPr>
                <w:rFonts w:ascii="Arial" w:hAnsi="Arial" w:cs="Arial"/>
                <w:sz w:val="24"/>
                <w:szCs w:val="24"/>
              </w:rPr>
              <w:t>Non-Business or Outside the Scope</w:t>
            </w:r>
          </w:p>
        </w:tc>
        <w:tc>
          <w:tcPr>
            <w:tcW w:w="1276" w:type="dxa"/>
            <w:tcBorders>
              <w:top w:val="nil"/>
              <w:bottom w:val="nil"/>
            </w:tcBorders>
          </w:tcPr>
          <w:p w14:paraId="216978F1" w14:textId="77777777" w:rsidR="002158F5" w:rsidRPr="002158F5" w:rsidRDefault="002158F5" w:rsidP="002158F5">
            <w:pPr>
              <w:spacing w:after="120" w:line="240" w:lineRule="auto"/>
              <w:jc w:val="center"/>
              <w:rPr>
                <w:rFonts w:ascii="Arial" w:hAnsi="Arial" w:cs="Arial"/>
                <w:sz w:val="24"/>
                <w:szCs w:val="24"/>
              </w:rPr>
            </w:pPr>
            <w:r w:rsidRPr="002158F5">
              <w:rPr>
                <w:rFonts w:ascii="Arial" w:hAnsi="Arial" w:cs="Arial"/>
                <w:sz w:val="24"/>
                <w:szCs w:val="24"/>
              </w:rPr>
              <w:t>0%</w:t>
            </w:r>
          </w:p>
        </w:tc>
      </w:tr>
      <w:tr w:rsidR="002158F5" w:rsidRPr="002158F5" w14:paraId="374E7538" w14:textId="77777777" w:rsidTr="00223A30">
        <w:tc>
          <w:tcPr>
            <w:tcW w:w="1559" w:type="dxa"/>
            <w:tcBorders>
              <w:top w:val="nil"/>
              <w:bottom w:val="nil"/>
            </w:tcBorders>
          </w:tcPr>
          <w:p w14:paraId="5D847436" w14:textId="77777777" w:rsidR="002158F5" w:rsidRPr="002158F5" w:rsidRDefault="002158F5" w:rsidP="002158F5">
            <w:pPr>
              <w:spacing w:after="120" w:line="240" w:lineRule="auto"/>
              <w:jc w:val="center"/>
              <w:rPr>
                <w:rFonts w:ascii="Arial" w:hAnsi="Arial" w:cs="Arial"/>
                <w:b/>
                <w:sz w:val="24"/>
                <w:szCs w:val="24"/>
              </w:rPr>
            </w:pPr>
            <w:r w:rsidRPr="002158F5">
              <w:rPr>
                <w:rFonts w:ascii="Arial" w:hAnsi="Arial" w:cs="Arial"/>
                <w:b/>
                <w:sz w:val="24"/>
                <w:szCs w:val="24"/>
              </w:rPr>
              <w:t>1</w:t>
            </w:r>
          </w:p>
        </w:tc>
        <w:tc>
          <w:tcPr>
            <w:tcW w:w="4819" w:type="dxa"/>
            <w:tcBorders>
              <w:top w:val="nil"/>
              <w:bottom w:val="nil"/>
            </w:tcBorders>
          </w:tcPr>
          <w:p w14:paraId="3D6B29B0" w14:textId="77777777" w:rsidR="002158F5" w:rsidRPr="002158F5" w:rsidRDefault="002158F5" w:rsidP="002158F5">
            <w:pPr>
              <w:spacing w:after="120" w:line="240" w:lineRule="auto"/>
              <w:jc w:val="both"/>
              <w:rPr>
                <w:rFonts w:ascii="Arial" w:hAnsi="Arial" w:cs="Arial"/>
                <w:sz w:val="24"/>
                <w:szCs w:val="24"/>
              </w:rPr>
            </w:pPr>
            <w:r w:rsidRPr="002158F5">
              <w:rPr>
                <w:rFonts w:ascii="Arial" w:hAnsi="Arial" w:cs="Arial"/>
                <w:sz w:val="24"/>
                <w:szCs w:val="24"/>
              </w:rPr>
              <w:t>Exempt</w:t>
            </w:r>
          </w:p>
        </w:tc>
        <w:tc>
          <w:tcPr>
            <w:tcW w:w="1276" w:type="dxa"/>
            <w:tcBorders>
              <w:top w:val="nil"/>
              <w:bottom w:val="nil"/>
            </w:tcBorders>
          </w:tcPr>
          <w:p w14:paraId="532B1842" w14:textId="77777777" w:rsidR="002158F5" w:rsidRPr="002158F5" w:rsidRDefault="002158F5" w:rsidP="002158F5">
            <w:pPr>
              <w:spacing w:after="120" w:line="240" w:lineRule="auto"/>
              <w:jc w:val="center"/>
              <w:rPr>
                <w:rFonts w:ascii="Arial" w:hAnsi="Arial" w:cs="Arial"/>
                <w:sz w:val="24"/>
                <w:szCs w:val="24"/>
              </w:rPr>
            </w:pPr>
            <w:r w:rsidRPr="002158F5">
              <w:rPr>
                <w:rFonts w:ascii="Arial" w:hAnsi="Arial" w:cs="Arial"/>
                <w:sz w:val="24"/>
                <w:szCs w:val="24"/>
              </w:rPr>
              <w:t>0%</w:t>
            </w:r>
          </w:p>
        </w:tc>
      </w:tr>
      <w:tr w:rsidR="002158F5" w:rsidRPr="002158F5" w14:paraId="5E62DA60" w14:textId="77777777" w:rsidTr="00223A30">
        <w:tc>
          <w:tcPr>
            <w:tcW w:w="1559" w:type="dxa"/>
            <w:tcBorders>
              <w:top w:val="nil"/>
              <w:bottom w:val="nil"/>
            </w:tcBorders>
          </w:tcPr>
          <w:p w14:paraId="57F3A5A2" w14:textId="77777777" w:rsidR="002158F5" w:rsidRPr="002158F5" w:rsidRDefault="002158F5" w:rsidP="002158F5">
            <w:pPr>
              <w:spacing w:after="120" w:line="240" w:lineRule="auto"/>
              <w:jc w:val="center"/>
              <w:rPr>
                <w:rFonts w:ascii="Arial" w:hAnsi="Arial" w:cs="Arial"/>
                <w:b/>
                <w:sz w:val="24"/>
                <w:szCs w:val="24"/>
              </w:rPr>
            </w:pPr>
            <w:r w:rsidRPr="002158F5">
              <w:rPr>
                <w:rFonts w:ascii="Arial" w:hAnsi="Arial" w:cs="Arial"/>
                <w:b/>
                <w:sz w:val="24"/>
                <w:szCs w:val="24"/>
              </w:rPr>
              <w:t>2</w:t>
            </w:r>
          </w:p>
        </w:tc>
        <w:tc>
          <w:tcPr>
            <w:tcW w:w="4819" w:type="dxa"/>
            <w:tcBorders>
              <w:top w:val="nil"/>
              <w:bottom w:val="nil"/>
            </w:tcBorders>
          </w:tcPr>
          <w:p w14:paraId="39260BD9" w14:textId="77777777" w:rsidR="002158F5" w:rsidRPr="002158F5" w:rsidRDefault="002158F5" w:rsidP="002158F5">
            <w:pPr>
              <w:spacing w:after="120" w:line="240" w:lineRule="auto"/>
              <w:jc w:val="both"/>
              <w:rPr>
                <w:rFonts w:ascii="Arial" w:hAnsi="Arial" w:cs="Arial"/>
                <w:sz w:val="24"/>
                <w:szCs w:val="24"/>
              </w:rPr>
            </w:pPr>
            <w:r w:rsidRPr="002158F5">
              <w:rPr>
                <w:rFonts w:ascii="Arial" w:hAnsi="Arial" w:cs="Arial"/>
                <w:sz w:val="24"/>
                <w:szCs w:val="24"/>
              </w:rPr>
              <w:t>Zero Rated</w:t>
            </w:r>
          </w:p>
        </w:tc>
        <w:tc>
          <w:tcPr>
            <w:tcW w:w="1276" w:type="dxa"/>
            <w:tcBorders>
              <w:top w:val="nil"/>
              <w:bottom w:val="nil"/>
            </w:tcBorders>
          </w:tcPr>
          <w:p w14:paraId="03A14F10" w14:textId="77777777" w:rsidR="002158F5" w:rsidRPr="002158F5" w:rsidRDefault="002158F5" w:rsidP="002158F5">
            <w:pPr>
              <w:spacing w:after="120" w:line="240" w:lineRule="auto"/>
              <w:jc w:val="center"/>
              <w:rPr>
                <w:rFonts w:ascii="Arial" w:hAnsi="Arial" w:cs="Arial"/>
                <w:sz w:val="24"/>
                <w:szCs w:val="24"/>
              </w:rPr>
            </w:pPr>
            <w:r w:rsidRPr="002158F5">
              <w:rPr>
                <w:rFonts w:ascii="Arial" w:hAnsi="Arial" w:cs="Arial"/>
                <w:sz w:val="24"/>
                <w:szCs w:val="24"/>
              </w:rPr>
              <w:t>0%</w:t>
            </w:r>
          </w:p>
        </w:tc>
      </w:tr>
      <w:tr w:rsidR="002158F5" w:rsidRPr="002158F5" w14:paraId="6B8D067B" w14:textId="77777777" w:rsidTr="00223A30">
        <w:tc>
          <w:tcPr>
            <w:tcW w:w="1559" w:type="dxa"/>
            <w:tcBorders>
              <w:top w:val="nil"/>
            </w:tcBorders>
          </w:tcPr>
          <w:p w14:paraId="11606C3F" w14:textId="77777777" w:rsidR="002158F5" w:rsidRPr="002158F5" w:rsidRDefault="002158F5" w:rsidP="002158F5">
            <w:pPr>
              <w:spacing w:after="120" w:line="240" w:lineRule="auto"/>
              <w:jc w:val="center"/>
              <w:rPr>
                <w:rFonts w:ascii="Arial" w:hAnsi="Arial" w:cs="Arial"/>
                <w:b/>
                <w:sz w:val="24"/>
                <w:szCs w:val="24"/>
              </w:rPr>
            </w:pPr>
            <w:r w:rsidRPr="002158F5">
              <w:rPr>
                <w:rFonts w:ascii="Arial" w:hAnsi="Arial" w:cs="Arial"/>
                <w:b/>
                <w:sz w:val="24"/>
                <w:szCs w:val="24"/>
              </w:rPr>
              <w:t>3</w:t>
            </w:r>
          </w:p>
        </w:tc>
        <w:tc>
          <w:tcPr>
            <w:tcW w:w="4819" w:type="dxa"/>
            <w:tcBorders>
              <w:top w:val="nil"/>
            </w:tcBorders>
          </w:tcPr>
          <w:p w14:paraId="3B25586C" w14:textId="77777777" w:rsidR="002158F5" w:rsidRPr="002158F5" w:rsidRDefault="002158F5" w:rsidP="002158F5">
            <w:pPr>
              <w:spacing w:after="120" w:line="240" w:lineRule="auto"/>
              <w:jc w:val="both"/>
              <w:rPr>
                <w:rFonts w:ascii="Arial" w:hAnsi="Arial" w:cs="Arial"/>
                <w:sz w:val="24"/>
                <w:szCs w:val="24"/>
              </w:rPr>
            </w:pPr>
            <w:r w:rsidRPr="002158F5">
              <w:rPr>
                <w:rFonts w:ascii="Arial" w:hAnsi="Arial" w:cs="Arial"/>
                <w:sz w:val="24"/>
                <w:szCs w:val="24"/>
              </w:rPr>
              <w:t>Standard Rated</w:t>
            </w:r>
          </w:p>
        </w:tc>
        <w:tc>
          <w:tcPr>
            <w:tcW w:w="1276" w:type="dxa"/>
            <w:tcBorders>
              <w:top w:val="nil"/>
            </w:tcBorders>
          </w:tcPr>
          <w:p w14:paraId="22BDEF2B" w14:textId="77777777" w:rsidR="002158F5" w:rsidRPr="002158F5" w:rsidRDefault="002158F5" w:rsidP="002158F5">
            <w:pPr>
              <w:spacing w:after="120" w:line="240" w:lineRule="auto"/>
              <w:jc w:val="center"/>
              <w:rPr>
                <w:rFonts w:ascii="Arial" w:hAnsi="Arial" w:cs="Arial"/>
                <w:sz w:val="24"/>
                <w:szCs w:val="24"/>
              </w:rPr>
            </w:pPr>
            <w:r w:rsidRPr="002158F5">
              <w:rPr>
                <w:rFonts w:ascii="Arial" w:hAnsi="Arial" w:cs="Arial"/>
                <w:sz w:val="24"/>
                <w:szCs w:val="24"/>
              </w:rPr>
              <w:t>20%</w:t>
            </w:r>
          </w:p>
        </w:tc>
      </w:tr>
    </w:tbl>
    <w:p w14:paraId="1C3E8FED" w14:textId="77777777" w:rsidR="002158F5" w:rsidRPr="002158F5" w:rsidRDefault="002158F5" w:rsidP="002158F5">
      <w:pPr>
        <w:spacing w:after="0" w:line="240" w:lineRule="auto"/>
        <w:jc w:val="both"/>
        <w:rPr>
          <w:rFonts w:ascii="Arial" w:hAnsi="Arial" w:cs="Arial"/>
          <w:sz w:val="24"/>
          <w:szCs w:val="24"/>
        </w:rPr>
      </w:pPr>
    </w:p>
    <w:p w14:paraId="272438A9" w14:textId="13CBFFAF" w:rsidR="002158F5" w:rsidRPr="002158F5" w:rsidRDefault="002158F5" w:rsidP="002158F5">
      <w:pPr>
        <w:numPr>
          <w:ilvl w:val="0"/>
          <w:numId w:val="70"/>
        </w:numPr>
        <w:spacing w:after="0" w:line="240" w:lineRule="auto"/>
        <w:ind w:left="397" w:hanging="397"/>
        <w:jc w:val="both"/>
        <w:rPr>
          <w:rFonts w:ascii="Arial" w:hAnsi="Arial" w:cs="Arial"/>
          <w:sz w:val="24"/>
          <w:szCs w:val="24"/>
        </w:rPr>
      </w:pPr>
      <w:r w:rsidRPr="002158F5">
        <w:rPr>
          <w:rFonts w:ascii="Arial" w:hAnsi="Arial" w:cs="Arial"/>
          <w:sz w:val="24"/>
          <w:szCs w:val="24"/>
        </w:rPr>
        <w:t xml:space="preserve">Each income code should be linked to the appropriate VAT Class. This is system is maintained by </w:t>
      </w:r>
      <w:r w:rsidR="009C214D">
        <w:rPr>
          <w:rFonts w:ascii="Arial" w:hAnsi="Arial" w:cs="Arial"/>
          <w:sz w:val="24"/>
          <w:szCs w:val="24"/>
        </w:rPr>
        <w:t>Lisa Bryan</w:t>
      </w:r>
      <w:r w:rsidRPr="002158F5">
        <w:rPr>
          <w:rFonts w:ascii="Arial" w:hAnsi="Arial" w:cs="Arial"/>
          <w:sz w:val="24"/>
          <w:szCs w:val="24"/>
        </w:rPr>
        <w:t xml:space="preserve"> in Corporate Finance.</w:t>
      </w:r>
    </w:p>
    <w:p w14:paraId="339E82C3" w14:textId="77777777" w:rsidR="002158F5" w:rsidRPr="002158F5" w:rsidRDefault="002158F5" w:rsidP="002158F5">
      <w:pPr>
        <w:spacing w:after="0" w:line="240" w:lineRule="auto"/>
        <w:ind w:left="397"/>
        <w:jc w:val="both"/>
        <w:rPr>
          <w:rFonts w:ascii="Arial" w:hAnsi="Arial" w:cs="Arial"/>
          <w:sz w:val="24"/>
          <w:szCs w:val="24"/>
        </w:rPr>
      </w:pPr>
    </w:p>
    <w:p w14:paraId="630B44BC" w14:textId="77777777" w:rsidR="002158F5" w:rsidRPr="002158F5" w:rsidRDefault="002158F5" w:rsidP="002158F5">
      <w:pPr>
        <w:numPr>
          <w:ilvl w:val="0"/>
          <w:numId w:val="70"/>
        </w:numPr>
        <w:spacing w:after="0" w:line="240" w:lineRule="auto"/>
        <w:ind w:left="397" w:hanging="397"/>
        <w:jc w:val="both"/>
        <w:rPr>
          <w:rFonts w:ascii="Arial" w:hAnsi="Arial" w:cs="Arial"/>
          <w:sz w:val="24"/>
          <w:szCs w:val="24"/>
        </w:rPr>
      </w:pPr>
      <w:r w:rsidRPr="002158F5">
        <w:rPr>
          <w:rFonts w:ascii="Arial" w:hAnsi="Arial" w:cs="Arial"/>
          <w:sz w:val="24"/>
          <w:szCs w:val="24"/>
        </w:rPr>
        <w:t xml:space="preserve">For Standard Rated transactions, that is VAT Class 3; VAT is automatically deducted @ 20% and credited to </w:t>
      </w:r>
      <w:r w:rsidRPr="002158F5">
        <w:rPr>
          <w:rFonts w:ascii="Arial" w:hAnsi="Arial" w:cs="Arial"/>
          <w:b/>
          <w:bCs/>
          <w:sz w:val="24"/>
          <w:szCs w:val="24"/>
        </w:rPr>
        <w:t>VAT1 V2000</w:t>
      </w:r>
      <w:r w:rsidRPr="002158F5">
        <w:rPr>
          <w:rFonts w:ascii="Arial" w:hAnsi="Arial" w:cs="Arial"/>
          <w:sz w:val="24"/>
          <w:szCs w:val="24"/>
        </w:rPr>
        <w:t xml:space="preserve">. The net amount is then credited to the relevant school income code. </w:t>
      </w:r>
    </w:p>
    <w:p w14:paraId="4258CE97" w14:textId="77777777" w:rsidR="002158F5" w:rsidRPr="002158F5" w:rsidRDefault="002158F5" w:rsidP="002158F5">
      <w:pPr>
        <w:spacing w:after="0" w:line="240" w:lineRule="auto"/>
        <w:jc w:val="both"/>
        <w:rPr>
          <w:rFonts w:ascii="Arial" w:hAnsi="Arial" w:cs="Arial"/>
          <w:sz w:val="24"/>
          <w:szCs w:val="24"/>
        </w:rPr>
      </w:pPr>
    </w:p>
    <w:p w14:paraId="63FA5F14" w14:textId="77777777" w:rsidR="002158F5" w:rsidRPr="002158F5" w:rsidRDefault="002158F5" w:rsidP="002158F5">
      <w:pPr>
        <w:numPr>
          <w:ilvl w:val="0"/>
          <w:numId w:val="70"/>
        </w:numPr>
        <w:spacing w:after="0" w:line="240" w:lineRule="auto"/>
        <w:ind w:left="397" w:hanging="397"/>
        <w:jc w:val="both"/>
        <w:rPr>
          <w:rFonts w:ascii="Arial" w:hAnsi="Arial" w:cs="Arial"/>
          <w:sz w:val="24"/>
          <w:szCs w:val="24"/>
        </w:rPr>
      </w:pPr>
      <w:r w:rsidRPr="002158F5">
        <w:rPr>
          <w:rFonts w:ascii="Arial" w:hAnsi="Arial" w:cs="Arial"/>
          <w:sz w:val="24"/>
          <w:szCs w:val="24"/>
        </w:rPr>
        <w:t>It is essential that income streams with different VAT liabilities are not credited to the same G/L code.</w:t>
      </w:r>
    </w:p>
    <w:p w14:paraId="171E7582" w14:textId="77777777" w:rsidR="002158F5" w:rsidRPr="002158F5" w:rsidRDefault="002158F5" w:rsidP="002158F5">
      <w:pPr>
        <w:spacing w:after="0" w:line="240" w:lineRule="auto"/>
        <w:jc w:val="both"/>
        <w:rPr>
          <w:rFonts w:ascii="Arial" w:hAnsi="Arial" w:cs="Arial"/>
          <w:sz w:val="24"/>
          <w:szCs w:val="24"/>
        </w:rPr>
      </w:pPr>
    </w:p>
    <w:p w14:paraId="068EBDA5" w14:textId="141CA9D4" w:rsidR="002158F5" w:rsidRPr="002158F5" w:rsidRDefault="002158F5" w:rsidP="002158F5">
      <w:pPr>
        <w:numPr>
          <w:ilvl w:val="0"/>
          <w:numId w:val="70"/>
        </w:numPr>
        <w:spacing w:after="0" w:line="240" w:lineRule="auto"/>
        <w:ind w:left="397" w:hanging="397"/>
        <w:jc w:val="both"/>
        <w:rPr>
          <w:rFonts w:ascii="Arial" w:hAnsi="Arial" w:cs="Arial"/>
          <w:sz w:val="24"/>
          <w:szCs w:val="24"/>
        </w:rPr>
      </w:pPr>
      <w:r w:rsidRPr="002158F5">
        <w:rPr>
          <w:rFonts w:ascii="Arial" w:hAnsi="Arial" w:cs="Arial"/>
          <w:sz w:val="24"/>
          <w:szCs w:val="24"/>
        </w:rPr>
        <w:t xml:space="preserve">Income credited to a G/L code without a VAT Class, will automatically default to VAT Class 9, pending verification of the VAT liability by </w:t>
      </w:r>
      <w:r w:rsidR="009C214D">
        <w:rPr>
          <w:rFonts w:ascii="Arial" w:hAnsi="Arial" w:cs="Arial"/>
          <w:sz w:val="24"/>
          <w:szCs w:val="24"/>
        </w:rPr>
        <w:t>Lisa Bryan</w:t>
      </w:r>
      <w:r w:rsidRPr="002158F5">
        <w:rPr>
          <w:rFonts w:ascii="Arial" w:hAnsi="Arial" w:cs="Arial"/>
          <w:sz w:val="24"/>
          <w:szCs w:val="24"/>
        </w:rPr>
        <w:t>.</w:t>
      </w:r>
    </w:p>
    <w:p w14:paraId="2D0E0602" w14:textId="77777777" w:rsidR="002158F5" w:rsidRPr="002158F5" w:rsidRDefault="002158F5" w:rsidP="002158F5">
      <w:pPr>
        <w:spacing w:after="0" w:line="240" w:lineRule="auto"/>
        <w:jc w:val="both"/>
        <w:rPr>
          <w:rFonts w:ascii="Arial" w:hAnsi="Arial" w:cs="Arial"/>
          <w:sz w:val="24"/>
          <w:szCs w:val="24"/>
        </w:rPr>
      </w:pPr>
    </w:p>
    <w:p w14:paraId="0E0954DE" w14:textId="77777777" w:rsidR="002158F5" w:rsidRPr="002158F5" w:rsidRDefault="002158F5" w:rsidP="002158F5">
      <w:pPr>
        <w:spacing w:before="100" w:beforeAutospacing="1" w:after="100" w:afterAutospacing="1" w:line="240" w:lineRule="auto"/>
        <w:rPr>
          <w:rFonts w:ascii="Arial" w:hAnsi="Arial" w:cs="Arial"/>
          <w:b/>
          <w:sz w:val="24"/>
          <w:szCs w:val="24"/>
          <w:u w:val="single"/>
        </w:rPr>
      </w:pPr>
    </w:p>
    <w:p w14:paraId="17098FD5" w14:textId="77777777" w:rsidR="002158F5" w:rsidRPr="002158F5" w:rsidRDefault="002158F5" w:rsidP="002158F5">
      <w:pPr>
        <w:spacing w:before="100" w:beforeAutospacing="1" w:after="100" w:afterAutospacing="1" w:line="240" w:lineRule="auto"/>
        <w:rPr>
          <w:rFonts w:ascii="Arial" w:hAnsi="Arial" w:cs="Arial"/>
          <w:b/>
          <w:sz w:val="24"/>
          <w:szCs w:val="24"/>
          <w:u w:val="single"/>
        </w:rPr>
      </w:pPr>
    </w:p>
    <w:p w14:paraId="64DFA748" w14:textId="77777777" w:rsidR="002158F5" w:rsidRPr="002158F5" w:rsidRDefault="002158F5" w:rsidP="002158F5">
      <w:pPr>
        <w:spacing w:before="100" w:beforeAutospacing="1" w:after="100" w:afterAutospacing="1" w:line="240" w:lineRule="auto"/>
        <w:rPr>
          <w:rFonts w:ascii="Arial" w:hAnsi="Arial" w:cs="Arial"/>
          <w:b/>
          <w:sz w:val="24"/>
          <w:szCs w:val="24"/>
          <w:u w:val="single"/>
        </w:rPr>
      </w:pPr>
    </w:p>
    <w:p w14:paraId="73216B3E" w14:textId="77777777" w:rsidR="002158F5" w:rsidRPr="002158F5" w:rsidRDefault="002158F5" w:rsidP="002158F5">
      <w:pPr>
        <w:spacing w:before="100" w:beforeAutospacing="1" w:after="100" w:afterAutospacing="1" w:line="240" w:lineRule="auto"/>
        <w:rPr>
          <w:rFonts w:ascii="Arial" w:hAnsi="Arial" w:cs="Arial"/>
          <w:b/>
          <w:sz w:val="24"/>
          <w:szCs w:val="24"/>
          <w:u w:val="single"/>
        </w:rPr>
      </w:pPr>
    </w:p>
    <w:p w14:paraId="641C0D8D" w14:textId="77777777" w:rsidR="002158F5" w:rsidRPr="002158F5" w:rsidRDefault="002158F5" w:rsidP="002158F5">
      <w:pPr>
        <w:spacing w:before="100" w:beforeAutospacing="1" w:after="100" w:afterAutospacing="1" w:line="240" w:lineRule="auto"/>
        <w:rPr>
          <w:rFonts w:ascii="Arial" w:hAnsi="Arial" w:cs="Arial"/>
          <w:b/>
          <w:sz w:val="24"/>
          <w:szCs w:val="24"/>
          <w:u w:val="single"/>
        </w:rPr>
      </w:pPr>
    </w:p>
    <w:p w14:paraId="2340C6F2" w14:textId="77777777" w:rsidR="002158F5" w:rsidRPr="002158F5" w:rsidRDefault="002158F5" w:rsidP="002158F5">
      <w:pPr>
        <w:spacing w:before="100" w:beforeAutospacing="1" w:after="100" w:afterAutospacing="1" w:line="240" w:lineRule="auto"/>
        <w:jc w:val="center"/>
        <w:rPr>
          <w:rFonts w:ascii="Arial" w:hAnsi="Arial" w:cs="Arial"/>
          <w:b/>
          <w:sz w:val="24"/>
          <w:szCs w:val="24"/>
          <w:u w:val="single"/>
        </w:rPr>
      </w:pPr>
    </w:p>
    <w:p w14:paraId="071CFAE6" w14:textId="77777777" w:rsidR="002158F5" w:rsidRPr="002158F5" w:rsidRDefault="002158F5" w:rsidP="002158F5">
      <w:pPr>
        <w:spacing w:before="100" w:beforeAutospacing="1" w:after="100" w:afterAutospacing="1" w:line="240" w:lineRule="auto"/>
        <w:jc w:val="center"/>
        <w:rPr>
          <w:rFonts w:ascii="Arial" w:hAnsi="Arial" w:cs="Arial"/>
          <w:b/>
          <w:sz w:val="24"/>
          <w:szCs w:val="24"/>
          <w:u w:val="single"/>
        </w:rPr>
      </w:pPr>
    </w:p>
    <w:p w14:paraId="7DD1F9E1" w14:textId="77777777" w:rsidR="002158F5" w:rsidRPr="002158F5" w:rsidRDefault="002158F5" w:rsidP="002158F5">
      <w:pPr>
        <w:spacing w:before="100" w:beforeAutospacing="1" w:after="100" w:afterAutospacing="1" w:line="240" w:lineRule="auto"/>
        <w:jc w:val="center"/>
        <w:rPr>
          <w:rFonts w:ascii="Arial" w:hAnsi="Arial" w:cs="Arial"/>
          <w:b/>
          <w:sz w:val="24"/>
          <w:szCs w:val="24"/>
          <w:u w:val="single"/>
        </w:rPr>
      </w:pPr>
    </w:p>
    <w:p w14:paraId="7B6C3302" w14:textId="77777777" w:rsidR="002158F5" w:rsidRPr="002158F5" w:rsidRDefault="002158F5" w:rsidP="002158F5">
      <w:pPr>
        <w:spacing w:after="0" w:line="240" w:lineRule="auto"/>
        <w:rPr>
          <w:rFonts w:ascii="Arial" w:hAnsi="Arial" w:cs="Arial"/>
          <w:b/>
          <w:bCs/>
          <w:sz w:val="24"/>
          <w:szCs w:val="24"/>
        </w:rPr>
      </w:pPr>
    </w:p>
    <w:p w14:paraId="00EDC0C0" w14:textId="77777777" w:rsidR="002158F5" w:rsidRPr="002158F5" w:rsidRDefault="002158F5" w:rsidP="002158F5">
      <w:pPr>
        <w:spacing w:after="0" w:line="240" w:lineRule="auto"/>
        <w:rPr>
          <w:rFonts w:ascii="Arial" w:hAnsi="Arial" w:cs="Arial"/>
          <w:b/>
          <w:bCs/>
          <w:sz w:val="24"/>
          <w:szCs w:val="24"/>
        </w:rPr>
      </w:pPr>
    </w:p>
    <w:p w14:paraId="3C084451" w14:textId="77777777" w:rsidR="002158F5" w:rsidRPr="002158F5" w:rsidRDefault="002158F5" w:rsidP="002158F5">
      <w:pPr>
        <w:spacing w:after="0" w:line="240" w:lineRule="auto"/>
        <w:rPr>
          <w:rFonts w:ascii="Arial" w:hAnsi="Arial" w:cs="Arial"/>
          <w:b/>
          <w:bCs/>
          <w:sz w:val="24"/>
          <w:szCs w:val="24"/>
        </w:rPr>
      </w:pPr>
    </w:p>
    <w:p w14:paraId="2431A49B" w14:textId="77777777" w:rsidR="002158F5" w:rsidRPr="002158F5" w:rsidRDefault="002158F5" w:rsidP="002158F5">
      <w:pPr>
        <w:spacing w:after="0" w:line="240" w:lineRule="auto"/>
        <w:rPr>
          <w:rFonts w:ascii="Arial" w:hAnsi="Arial" w:cs="Arial"/>
          <w:b/>
          <w:bCs/>
          <w:sz w:val="24"/>
          <w:szCs w:val="24"/>
        </w:rPr>
      </w:pPr>
    </w:p>
    <w:p w14:paraId="7D56123D" w14:textId="77777777" w:rsidR="00AE79B1" w:rsidRDefault="00AE79B1" w:rsidP="002158F5">
      <w:pPr>
        <w:spacing w:after="0" w:line="240" w:lineRule="auto"/>
        <w:jc w:val="right"/>
        <w:rPr>
          <w:rFonts w:ascii="Arial" w:hAnsi="Arial" w:cs="Arial"/>
          <w:b/>
          <w:sz w:val="24"/>
          <w:szCs w:val="24"/>
          <w:u w:val="single"/>
        </w:rPr>
      </w:pPr>
    </w:p>
    <w:p w14:paraId="1B900C3A" w14:textId="77777777" w:rsidR="00AE79B1" w:rsidRDefault="00AE79B1" w:rsidP="002158F5">
      <w:pPr>
        <w:spacing w:after="0" w:line="240" w:lineRule="auto"/>
        <w:jc w:val="right"/>
        <w:rPr>
          <w:rFonts w:ascii="Arial" w:hAnsi="Arial" w:cs="Arial"/>
          <w:b/>
          <w:sz w:val="24"/>
          <w:szCs w:val="24"/>
          <w:u w:val="single"/>
        </w:rPr>
      </w:pPr>
    </w:p>
    <w:p w14:paraId="1F8490B3" w14:textId="6A06A25F" w:rsidR="002158F5" w:rsidRPr="002158F5" w:rsidRDefault="002158F5" w:rsidP="002158F5">
      <w:pPr>
        <w:spacing w:after="0" w:line="240" w:lineRule="auto"/>
        <w:jc w:val="right"/>
        <w:rPr>
          <w:rFonts w:ascii="Arial" w:hAnsi="Arial" w:cs="Arial"/>
          <w:b/>
          <w:sz w:val="24"/>
          <w:szCs w:val="24"/>
          <w:u w:val="single"/>
        </w:rPr>
      </w:pPr>
      <w:r w:rsidRPr="002158F5">
        <w:rPr>
          <w:rFonts w:ascii="Arial" w:hAnsi="Arial" w:cs="Arial"/>
          <w:b/>
          <w:sz w:val="24"/>
          <w:szCs w:val="24"/>
          <w:u w:val="single"/>
        </w:rPr>
        <w:t>APPENDIX B</w:t>
      </w:r>
    </w:p>
    <w:p w14:paraId="3BAFD3F5" w14:textId="77777777" w:rsidR="002158F5" w:rsidRPr="002158F5" w:rsidRDefault="002158F5" w:rsidP="002158F5">
      <w:pPr>
        <w:keepNext/>
        <w:keepLines/>
        <w:widowControl w:val="0"/>
        <w:overflowPunct w:val="0"/>
        <w:autoSpaceDE w:val="0"/>
        <w:autoSpaceDN w:val="0"/>
        <w:adjustRightInd w:val="0"/>
        <w:spacing w:before="240" w:after="240" w:line="240" w:lineRule="auto"/>
        <w:jc w:val="center"/>
        <w:textAlignment w:val="baseline"/>
        <w:outlineLvl w:val="0"/>
        <w:rPr>
          <w:rFonts w:ascii="Arial" w:hAnsi="Arial" w:cs="Arial"/>
          <w:b/>
          <w:kern w:val="28"/>
          <w:sz w:val="24"/>
          <w:szCs w:val="20"/>
          <w:lang w:eastAsia="en-US"/>
        </w:rPr>
      </w:pPr>
      <w:r w:rsidRPr="002158F5">
        <w:rPr>
          <w:rFonts w:ascii="Arial" w:hAnsi="Arial" w:cs="Arial"/>
          <w:b/>
          <w:kern w:val="28"/>
          <w:sz w:val="24"/>
          <w:szCs w:val="20"/>
          <w:lang w:eastAsia="en-US"/>
        </w:rPr>
        <w:t>PETTY CASH &amp; VAT RECOVERY</w:t>
      </w:r>
    </w:p>
    <w:p w14:paraId="636328EE" w14:textId="77777777" w:rsidR="002158F5" w:rsidRPr="002158F5" w:rsidRDefault="002158F5" w:rsidP="002158F5">
      <w:pPr>
        <w:numPr>
          <w:ilvl w:val="0"/>
          <w:numId w:val="82"/>
        </w:numPr>
        <w:spacing w:after="0" w:line="240" w:lineRule="auto"/>
        <w:ind w:left="454" w:hanging="454"/>
        <w:jc w:val="both"/>
        <w:rPr>
          <w:rFonts w:ascii="Arial" w:hAnsi="Arial" w:cs="Arial"/>
          <w:b/>
          <w:sz w:val="24"/>
          <w:szCs w:val="24"/>
          <w:lang w:eastAsia="en-US"/>
        </w:rPr>
      </w:pPr>
      <w:r w:rsidRPr="002158F5">
        <w:rPr>
          <w:rFonts w:ascii="Arial" w:hAnsi="Arial" w:cs="Arial"/>
          <w:b/>
          <w:sz w:val="24"/>
          <w:szCs w:val="24"/>
          <w:lang w:eastAsia="en-US"/>
        </w:rPr>
        <w:t>INTRODUCTION</w:t>
      </w:r>
    </w:p>
    <w:p w14:paraId="6E2624E0" w14:textId="77777777" w:rsidR="002158F5" w:rsidRPr="002158F5" w:rsidRDefault="002158F5" w:rsidP="002158F5">
      <w:pPr>
        <w:spacing w:after="0" w:line="240" w:lineRule="auto"/>
        <w:jc w:val="both"/>
        <w:rPr>
          <w:rFonts w:ascii="Arial" w:hAnsi="Arial" w:cs="Arial"/>
          <w:sz w:val="24"/>
          <w:szCs w:val="24"/>
          <w:lang w:eastAsia="en-US"/>
        </w:rPr>
      </w:pPr>
    </w:p>
    <w:p w14:paraId="48618D3A" w14:textId="77777777" w:rsidR="002158F5" w:rsidRPr="002158F5" w:rsidRDefault="002158F5" w:rsidP="002158F5">
      <w:pPr>
        <w:spacing w:after="0" w:line="240" w:lineRule="auto"/>
        <w:jc w:val="both"/>
        <w:rPr>
          <w:rFonts w:ascii="Arial" w:hAnsi="Arial" w:cs="Arial"/>
          <w:sz w:val="24"/>
          <w:szCs w:val="24"/>
          <w:lang w:eastAsia="en-US"/>
        </w:rPr>
      </w:pPr>
      <w:r w:rsidRPr="002158F5">
        <w:rPr>
          <w:rFonts w:ascii="Arial" w:hAnsi="Arial" w:cs="Arial"/>
          <w:sz w:val="24"/>
          <w:szCs w:val="24"/>
          <w:lang w:eastAsia="en-US"/>
        </w:rPr>
        <w:t xml:space="preserve">VAT can only be reclaimed on Petty Cash transactions when there is a </w:t>
      </w:r>
      <w:r w:rsidRPr="002158F5">
        <w:rPr>
          <w:rFonts w:ascii="Arial" w:hAnsi="Arial" w:cs="Arial"/>
          <w:b/>
          <w:sz w:val="24"/>
          <w:szCs w:val="24"/>
          <w:lang w:eastAsia="en-US"/>
        </w:rPr>
        <w:t>Valid VAT Invoice or Receipt</w:t>
      </w:r>
      <w:r w:rsidRPr="002158F5">
        <w:rPr>
          <w:rFonts w:ascii="Arial" w:hAnsi="Arial" w:cs="Arial"/>
          <w:sz w:val="24"/>
          <w:szCs w:val="24"/>
          <w:lang w:eastAsia="en-US"/>
        </w:rPr>
        <w:t xml:space="preserve"> to support each transaction (See Page 5).</w:t>
      </w:r>
    </w:p>
    <w:p w14:paraId="6173BA9E" w14:textId="77777777" w:rsidR="002158F5" w:rsidRPr="002158F5" w:rsidRDefault="002158F5" w:rsidP="002158F5">
      <w:pPr>
        <w:spacing w:after="0" w:line="240" w:lineRule="auto"/>
        <w:jc w:val="both"/>
        <w:rPr>
          <w:rFonts w:ascii="Arial" w:hAnsi="Arial" w:cs="Arial"/>
          <w:sz w:val="24"/>
          <w:szCs w:val="24"/>
          <w:lang w:eastAsia="en-US"/>
        </w:rPr>
      </w:pPr>
    </w:p>
    <w:p w14:paraId="2FCB235B" w14:textId="77777777" w:rsidR="002158F5" w:rsidRPr="002158F5" w:rsidRDefault="002158F5" w:rsidP="002158F5">
      <w:pPr>
        <w:spacing w:after="0" w:line="240" w:lineRule="auto"/>
        <w:jc w:val="both"/>
        <w:rPr>
          <w:rFonts w:ascii="Arial" w:hAnsi="Arial" w:cs="Arial"/>
          <w:sz w:val="24"/>
          <w:szCs w:val="24"/>
          <w:lang w:eastAsia="en-US"/>
        </w:rPr>
      </w:pPr>
      <w:r w:rsidRPr="002158F5">
        <w:rPr>
          <w:rFonts w:ascii="Arial" w:hAnsi="Arial" w:cs="Arial"/>
          <w:sz w:val="24"/>
          <w:szCs w:val="24"/>
          <w:lang w:eastAsia="en-US"/>
        </w:rPr>
        <w:t>The invoice must be addressed to either the Council or the employee.</w:t>
      </w:r>
    </w:p>
    <w:p w14:paraId="1F181960" w14:textId="77777777" w:rsidR="002158F5" w:rsidRPr="002158F5" w:rsidRDefault="002158F5" w:rsidP="002158F5">
      <w:pPr>
        <w:spacing w:after="0" w:line="240" w:lineRule="auto"/>
        <w:jc w:val="both"/>
        <w:rPr>
          <w:rFonts w:ascii="Arial" w:hAnsi="Arial" w:cs="Arial"/>
          <w:sz w:val="24"/>
          <w:szCs w:val="24"/>
          <w:lang w:eastAsia="en-US"/>
        </w:rPr>
      </w:pPr>
    </w:p>
    <w:p w14:paraId="7A923E01" w14:textId="77777777" w:rsidR="002158F5" w:rsidRPr="002158F5" w:rsidRDefault="002158F5" w:rsidP="002158F5">
      <w:pPr>
        <w:spacing w:after="0" w:line="240" w:lineRule="auto"/>
        <w:jc w:val="both"/>
        <w:rPr>
          <w:rFonts w:ascii="Arial" w:hAnsi="Arial" w:cs="Arial"/>
          <w:sz w:val="24"/>
          <w:szCs w:val="24"/>
          <w:lang w:eastAsia="en-US"/>
        </w:rPr>
      </w:pPr>
      <w:r w:rsidRPr="002158F5">
        <w:rPr>
          <w:rFonts w:ascii="Arial" w:hAnsi="Arial" w:cs="Arial"/>
          <w:sz w:val="24"/>
          <w:szCs w:val="24"/>
          <w:lang w:eastAsia="en-US"/>
        </w:rPr>
        <w:t>The following cannot be used as evidence for reclaiming VAT: -</w:t>
      </w:r>
    </w:p>
    <w:p w14:paraId="5761AD2A" w14:textId="77777777" w:rsidR="002158F5" w:rsidRPr="002158F5" w:rsidRDefault="002158F5" w:rsidP="002158F5">
      <w:pPr>
        <w:spacing w:after="0" w:line="240" w:lineRule="auto"/>
        <w:jc w:val="both"/>
        <w:rPr>
          <w:rFonts w:ascii="Arial" w:hAnsi="Arial" w:cs="Arial"/>
          <w:sz w:val="24"/>
          <w:szCs w:val="24"/>
          <w:lang w:eastAsia="en-US"/>
        </w:rPr>
      </w:pPr>
    </w:p>
    <w:p w14:paraId="593D0763" w14:textId="77777777" w:rsidR="002158F5" w:rsidRPr="002158F5" w:rsidRDefault="002158F5" w:rsidP="002158F5">
      <w:pPr>
        <w:numPr>
          <w:ilvl w:val="0"/>
          <w:numId w:val="75"/>
        </w:numPr>
        <w:autoSpaceDE w:val="0"/>
        <w:autoSpaceDN w:val="0"/>
        <w:adjustRightInd w:val="0"/>
        <w:spacing w:after="0" w:line="240" w:lineRule="auto"/>
        <w:jc w:val="both"/>
        <w:rPr>
          <w:rFonts w:ascii="Arial" w:hAnsi="Arial" w:cs="Arial"/>
          <w:sz w:val="24"/>
          <w:szCs w:val="24"/>
          <w:lang w:eastAsia="en-US"/>
        </w:rPr>
      </w:pPr>
      <w:r w:rsidRPr="002158F5">
        <w:rPr>
          <w:rFonts w:ascii="Arial" w:hAnsi="Arial" w:cs="Arial"/>
          <w:sz w:val="24"/>
          <w:szCs w:val="24"/>
          <w:lang w:eastAsia="en-US"/>
        </w:rPr>
        <w:t xml:space="preserve">Invoices which are marked 'pro-forma' or 'THIS IS NOT A TAX INVOICE' </w:t>
      </w:r>
    </w:p>
    <w:p w14:paraId="155146B8" w14:textId="77777777" w:rsidR="002158F5" w:rsidRPr="002158F5" w:rsidRDefault="002158F5" w:rsidP="002158F5">
      <w:pPr>
        <w:spacing w:after="0" w:line="240" w:lineRule="auto"/>
        <w:jc w:val="both"/>
        <w:rPr>
          <w:rFonts w:ascii="Arial" w:hAnsi="Arial" w:cs="Arial"/>
          <w:sz w:val="24"/>
          <w:szCs w:val="24"/>
          <w:lang w:eastAsia="en-US"/>
        </w:rPr>
      </w:pPr>
    </w:p>
    <w:p w14:paraId="6A12CDF1" w14:textId="77777777" w:rsidR="002158F5" w:rsidRPr="002158F5" w:rsidRDefault="002158F5" w:rsidP="002158F5">
      <w:pPr>
        <w:numPr>
          <w:ilvl w:val="0"/>
          <w:numId w:val="75"/>
        </w:numPr>
        <w:autoSpaceDE w:val="0"/>
        <w:autoSpaceDN w:val="0"/>
        <w:adjustRightInd w:val="0"/>
        <w:spacing w:after="0" w:line="240" w:lineRule="auto"/>
        <w:jc w:val="both"/>
        <w:rPr>
          <w:rFonts w:ascii="Arial" w:hAnsi="Arial" w:cs="Arial"/>
          <w:b/>
          <w:bCs/>
          <w:sz w:val="24"/>
          <w:szCs w:val="24"/>
          <w:lang w:eastAsia="en-US"/>
        </w:rPr>
      </w:pPr>
      <w:r w:rsidRPr="002158F5">
        <w:rPr>
          <w:rFonts w:ascii="Arial" w:hAnsi="Arial" w:cs="Arial"/>
          <w:sz w:val="24"/>
          <w:szCs w:val="24"/>
          <w:lang w:eastAsia="en-US"/>
        </w:rPr>
        <w:t xml:space="preserve">Copies of credit card statements. </w:t>
      </w:r>
    </w:p>
    <w:p w14:paraId="6E73933B" w14:textId="77777777" w:rsidR="002158F5" w:rsidRPr="002158F5" w:rsidRDefault="002158F5" w:rsidP="002158F5">
      <w:pPr>
        <w:spacing w:after="0" w:line="240" w:lineRule="auto"/>
        <w:jc w:val="both"/>
        <w:rPr>
          <w:rFonts w:ascii="Arial" w:hAnsi="Arial" w:cs="Arial"/>
          <w:b/>
          <w:bCs/>
          <w:sz w:val="24"/>
          <w:szCs w:val="24"/>
          <w:lang w:eastAsia="en-US"/>
        </w:rPr>
      </w:pPr>
    </w:p>
    <w:p w14:paraId="62E421DD" w14:textId="77777777" w:rsidR="002158F5" w:rsidRPr="002158F5" w:rsidRDefault="002158F5" w:rsidP="002158F5">
      <w:pPr>
        <w:spacing w:after="0" w:line="240" w:lineRule="auto"/>
        <w:jc w:val="both"/>
        <w:rPr>
          <w:rFonts w:ascii="Arial" w:hAnsi="Arial" w:cs="Arial"/>
          <w:b/>
          <w:bCs/>
          <w:sz w:val="24"/>
          <w:szCs w:val="24"/>
          <w:lang w:eastAsia="en-US"/>
        </w:rPr>
      </w:pPr>
      <w:r w:rsidRPr="002158F5">
        <w:rPr>
          <w:rFonts w:ascii="Arial" w:hAnsi="Arial" w:cs="Arial"/>
          <w:sz w:val="24"/>
          <w:szCs w:val="24"/>
          <w:lang w:eastAsia="en-US"/>
        </w:rPr>
        <w:t xml:space="preserve">HM Revenue &amp; Customs legislation requires that the Council retains all VAT invoices and receipts for a minimum of 6 financial years plus the current year. </w:t>
      </w:r>
    </w:p>
    <w:p w14:paraId="64F3F69F" w14:textId="77777777" w:rsidR="002158F5" w:rsidRPr="002158F5" w:rsidRDefault="002158F5" w:rsidP="002158F5">
      <w:pPr>
        <w:spacing w:after="0" w:line="240" w:lineRule="auto"/>
        <w:jc w:val="both"/>
        <w:rPr>
          <w:rFonts w:ascii="Arial" w:hAnsi="Arial" w:cs="Arial"/>
          <w:sz w:val="24"/>
          <w:szCs w:val="24"/>
          <w:lang w:eastAsia="en-US"/>
        </w:rPr>
      </w:pPr>
    </w:p>
    <w:p w14:paraId="7E491BB5" w14:textId="77777777" w:rsidR="002158F5" w:rsidRPr="002158F5" w:rsidRDefault="002158F5" w:rsidP="002158F5">
      <w:pPr>
        <w:keepNext/>
        <w:keepLines/>
        <w:widowControl w:val="0"/>
        <w:overflowPunct w:val="0"/>
        <w:autoSpaceDE w:val="0"/>
        <w:autoSpaceDN w:val="0"/>
        <w:adjustRightInd w:val="0"/>
        <w:spacing w:before="240" w:after="240" w:line="240" w:lineRule="auto"/>
        <w:textAlignment w:val="baseline"/>
        <w:outlineLvl w:val="0"/>
        <w:rPr>
          <w:rFonts w:ascii="Arial" w:hAnsi="Arial" w:cs="Arial"/>
          <w:b/>
          <w:kern w:val="28"/>
          <w:sz w:val="24"/>
          <w:szCs w:val="20"/>
          <w:lang w:eastAsia="en-US"/>
        </w:rPr>
      </w:pPr>
      <w:r w:rsidRPr="002158F5">
        <w:rPr>
          <w:rFonts w:ascii="Arial" w:hAnsi="Arial" w:cs="Arial"/>
          <w:b/>
          <w:kern w:val="28"/>
          <w:sz w:val="24"/>
          <w:szCs w:val="20"/>
          <w:lang w:eastAsia="en-US"/>
        </w:rPr>
        <w:t>Please note the following: -</w:t>
      </w:r>
    </w:p>
    <w:p w14:paraId="55B8E8D0" w14:textId="77777777" w:rsidR="002158F5" w:rsidRPr="002158F5" w:rsidRDefault="002158F5" w:rsidP="002158F5">
      <w:pPr>
        <w:numPr>
          <w:ilvl w:val="0"/>
          <w:numId w:val="74"/>
        </w:numPr>
        <w:autoSpaceDE w:val="0"/>
        <w:autoSpaceDN w:val="0"/>
        <w:adjustRightInd w:val="0"/>
        <w:spacing w:after="0" w:line="240" w:lineRule="auto"/>
        <w:jc w:val="both"/>
        <w:rPr>
          <w:rFonts w:ascii="Arial" w:hAnsi="Arial" w:cs="Arial"/>
          <w:sz w:val="24"/>
          <w:szCs w:val="16"/>
          <w:lang w:val="en-US"/>
        </w:rPr>
      </w:pPr>
      <w:r w:rsidRPr="002158F5">
        <w:rPr>
          <w:rFonts w:ascii="Arial" w:hAnsi="Arial" w:cs="Arial"/>
          <w:b/>
          <w:bCs/>
          <w:sz w:val="24"/>
          <w:szCs w:val="16"/>
          <w:lang w:val="en-US"/>
        </w:rPr>
        <w:t>Purchases under £250.00</w:t>
      </w:r>
      <w:r w:rsidRPr="002158F5">
        <w:rPr>
          <w:rFonts w:ascii="Arial" w:hAnsi="Arial" w:cs="Arial"/>
          <w:sz w:val="24"/>
          <w:szCs w:val="16"/>
          <w:lang w:val="en-US"/>
        </w:rPr>
        <w:t xml:space="preserve"> - a normal store receipt can be used to support VAT recovery so long as it meets all the criteria of a less detailed VAT invoice. (See Page 5).</w:t>
      </w:r>
    </w:p>
    <w:p w14:paraId="31C8495B" w14:textId="77777777" w:rsidR="002158F5" w:rsidRPr="002158F5" w:rsidRDefault="002158F5" w:rsidP="002158F5">
      <w:pPr>
        <w:autoSpaceDE w:val="0"/>
        <w:autoSpaceDN w:val="0"/>
        <w:adjustRightInd w:val="0"/>
        <w:spacing w:after="0" w:line="240" w:lineRule="auto"/>
        <w:jc w:val="both"/>
        <w:rPr>
          <w:rFonts w:ascii="Arial" w:hAnsi="Arial" w:cs="Arial"/>
          <w:sz w:val="24"/>
          <w:szCs w:val="16"/>
          <w:lang w:val="en-US"/>
        </w:rPr>
      </w:pPr>
    </w:p>
    <w:p w14:paraId="6BB30112" w14:textId="77777777" w:rsidR="002158F5" w:rsidRPr="002158F5" w:rsidRDefault="002158F5" w:rsidP="002158F5">
      <w:pPr>
        <w:numPr>
          <w:ilvl w:val="0"/>
          <w:numId w:val="74"/>
        </w:numPr>
        <w:autoSpaceDE w:val="0"/>
        <w:autoSpaceDN w:val="0"/>
        <w:adjustRightInd w:val="0"/>
        <w:spacing w:after="0" w:line="240" w:lineRule="auto"/>
        <w:jc w:val="both"/>
        <w:rPr>
          <w:rFonts w:ascii="Arial" w:hAnsi="Arial" w:cs="Arial"/>
          <w:sz w:val="24"/>
          <w:szCs w:val="16"/>
          <w:lang w:val="en-US"/>
        </w:rPr>
      </w:pPr>
      <w:r w:rsidRPr="002158F5">
        <w:rPr>
          <w:rFonts w:ascii="Arial" w:hAnsi="Arial" w:cs="Arial"/>
          <w:b/>
          <w:bCs/>
          <w:sz w:val="24"/>
          <w:szCs w:val="16"/>
          <w:lang w:val="en-US"/>
        </w:rPr>
        <w:t>Purchases over £250</w:t>
      </w:r>
      <w:r w:rsidRPr="002158F5">
        <w:rPr>
          <w:rFonts w:ascii="Arial" w:hAnsi="Arial" w:cs="Arial"/>
          <w:sz w:val="24"/>
          <w:szCs w:val="16"/>
          <w:lang w:val="en-US"/>
        </w:rPr>
        <w:t xml:space="preserve"> - a full VAT invoice is required. (See Page 5).</w:t>
      </w:r>
    </w:p>
    <w:p w14:paraId="4D3D07A6" w14:textId="77777777" w:rsidR="002158F5" w:rsidRPr="002158F5" w:rsidRDefault="002158F5" w:rsidP="002158F5">
      <w:pPr>
        <w:autoSpaceDE w:val="0"/>
        <w:autoSpaceDN w:val="0"/>
        <w:adjustRightInd w:val="0"/>
        <w:spacing w:after="0" w:line="240" w:lineRule="auto"/>
        <w:jc w:val="both"/>
        <w:rPr>
          <w:rFonts w:ascii="Arial" w:hAnsi="Arial" w:cs="Arial"/>
          <w:sz w:val="24"/>
          <w:szCs w:val="16"/>
          <w:lang w:val="en-US"/>
        </w:rPr>
      </w:pPr>
    </w:p>
    <w:p w14:paraId="395B4BBD" w14:textId="77777777" w:rsidR="002158F5" w:rsidRPr="002158F5" w:rsidRDefault="002158F5" w:rsidP="002158F5">
      <w:pPr>
        <w:numPr>
          <w:ilvl w:val="0"/>
          <w:numId w:val="77"/>
        </w:numPr>
        <w:autoSpaceDE w:val="0"/>
        <w:autoSpaceDN w:val="0"/>
        <w:adjustRightInd w:val="0"/>
        <w:spacing w:after="0" w:line="240" w:lineRule="auto"/>
        <w:contextualSpacing/>
        <w:rPr>
          <w:rFonts w:ascii="Arial" w:hAnsi="Arial" w:cs="Arial"/>
          <w:sz w:val="24"/>
          <w:szCs w:val="16"/>
          <w:lang w:val="en-US"/>
        </w:rPr>
      </w:pPr>
      <w:r w:rsidRPr="002158F5">
        <w:rPr>
          <w:rFonts w:ascii="Arial" w:hAnsi="Arial" w:cs="Arial"/>
          <w:b/>
          <w:bCs/>
          <w:sz w:val="24"/>
          <w:szCs w:val="16"/>
          <w:lang w:val="en-US"/>
        </w:rPr>
        <w:t>Only UK VAT can be recovered</w:t>
      </w:r>
      <w:r w:rsidRPr="002158F5">
        <w:rPr>
          <w:rFonts w:ascii="Arial" w:hAnsi="Arial" w:cs="Arial"/>
          <w:sz w:val="24"/>
          <w:szCs w:val="16"/>
          <w:lang w:val="en-US"/>
        </w:rPr>
        <w:t xml:space="preserve">.  - If items are purchased from outside the UK and VAT is charged, it is </w:t>
      </w:r>
      <w:r w:rsidRPr="002158F5">
        <w:rPr>
          <w:rFonts w:ascii="Arial" w:hAnsi="Arial" w:cs="Arial"/>
          <w:b/>
          <w:bCs/>
          <w:sz w:val="24"/>
          <w:szCs w:val="16"/>
          <w:lang w:val="en-US"/>
        </w:rPr>
        <w:t>non-recoverable.</w:t>
      </w:r>
    </w:p>
    <w:p w14:paraId="7E7562BB" w14:textId="77777777" w:rsidR="002158F5" w:rsidRPr="002158F5" w:rsidRDefault="002158F5" w:rsidP="002158F5">
      <w:pPr>
        <w:autoSpaceDE w:val="0"/>
        <w:autoSpaceDN w:val="0"/>
        <w:adjustRightInd w:val="0"/>
        <w:spacing w:after="0" w:line="240" w:lineRule="auto"/>
        <w:ind w:left="720"/>
        <w:jc w:val="both"/>
        <w:rPr>
          <w:rFonts w:ascii="Arial" w:hAnsi="Arial" w:cs="Arial"/>
          <w:b/>
          <w:sz w:val="24"/>
          <w:szCs w:val="16"/>
          <w:lang w:val="en-US"/>
        </w:rPr>
      </w:pPr>
      <w:r w:rsidRPr="002158F5">
        <w:rPr>
          <w:rFonts w:ascii="Arial" w:hAnsi="Arial" w:cs="Arial"/>
          <w:sz w:val="24"/>
          <w:szCs w:val="16"/>
          <w:lang w:val="en-US"/>
        </w:rPr>
        <w:t xml:space="preserve">Particular care needs to be taken when items are purchased over the Internet because it is not always obvious from the website that you are dealing with a Non-UK based company. However, this can be verified by checking the company’s VAT registration number. All UK VAT registration numbers are prefixed with </w:t>
      </w:r>
      <w:r w:rsidRPr="002158F5">
        <w:rPr>
          <w:rFonts w:ascii="Arial" w:hAnsi="Arial" w:cs="Arial"/>
          <w:b/>
          <w:sz w:val="24"/>
          <w:szCs w:val="16"/>
          <w:lang w:val="en-US"/>
        </w:rPr>
        <w:t>GB.</w:t>
      </w:r>
    </w:p>
    <w:p w14:paraId="78598E4D" w14:textId="77777777" w:rsidR="002158F5" w:rsidRPr="002158F5" w:rsidRDefault="002158F5" w:rsidP="002158F5">
      <w:pPr>
        <w:autoSpaceDE w:val="0"/>
        <w:autoSpaceDN w:val="0"/>
        <w:adjustRightInd w:val="0"/>
        <w:spacing w:after="0" w:line="240" w:lineRule="auto"/>
        <w:jc w:val="both"/>
        <w:rPr>
          <w:rFonts w:ascii="Arial" w:hAnsi="Arial" w:cs="Arial"/>
          <w:sz w:val="24"/>
          <w:szCs w:val="16"/>
          <w:lang w:val="en-US"/>
        </w:rPr>
      </w:pPr>
    </w:p>
    <w:p w14:paraId="1EB50F3E" w14:textId="77777777" w:rsidR="002158F5" w:rsidRPr="002158F5" w:rsidRDefault="002158F5" w:rsidP="002158F5">
      <w:pPr>
        <w:numPr>
          <w:ilvl w:val="0"/>
          <w:numId w:val="78"/>
        </w:numPr>
        <w:autoSpaceDE w:val="0"/>
        <w:autoSpaceDN w:val="0"/>
        <w:adjustRightInd w:val="0"/>
        <w:spacing w:after="0" w:line="240" w:lineRule="auto"/>
        <w:contextualSpacing/>
        <w:jc w:val="both"/>
        <w:rPr>
          <w:rFonts w:ascii="Arial" w:hAnsi="Arial" w:cs="Arial"/>
          <w:sz w:val="24"/>
          <w:szCs w:val="16"/>
          <w:lang w:val="en-US"/>
        </w:rPr>
      </w:pPr>
      <w:r w:rsidRPr="002158F5">
        <w:rPr>
          <w:rFonts w:ascii="Arial" w:hAnsi="Arial" w:cs="Arial"/>
          <w:b/>
          <w:sz w:val="24"/>
          <w:szCs w:val="16"/>
          <w:lang w:val="en-US"/>
        </w:rPr>
        <w:t>VAT Registration No. Prefixed with EU</w:t>
      </w:r>
      <w:r w:rsidRPr="002158F5">
        <w:rPr>
          <w:rFonts w:ascii="Arial" w:hAnsi="Arial" w:cs="Arial"/>
          <w:sz w:val="24"/>
          <w:szCs w:val="16"/>
          <w:lang w:val="en-US"/>
        </w:rPr>
        <w:t xml:space="preserve"> - VAT cannot be recovered on transactions when the VAT registration number on the supplier’s invoice is prefixed </w:t>
      </w:r>
      <w:r w:rsidRPr="002158F5">
        <w:rPr>
          <w:rFonts w:ascii="Arial" w:hAnsi="Arial" w:cs="Arial"/>
          <w:b/>
          <w:sz w:val="24"/>
          <w:szCs w:val="16"/>
          <w:lang w:val="en-US"/>
        </w:rPr>
        <w:t>EU</w:t>
      </w:r>
      <w:r w:rsidRPr="002158F5">
        <w:rPr>
          <w:rFonts w:ascii="Arial" w:hAnsi="Arial" w:cs="Arial"/>
          <w:sz w:val="24"/>
          <w:szCs w:val="16"/>
          <w:lang w:val="en-US"/>
        </w:rPr>
        <w:t>.</w:t>
      </w:r>
    </w:p>
    <w:p w14:paraId="23168D53" w14:textId="77777777" w:rsidR="002158F5" w:rsidRPr="002158F5" w:rsidRDefault="002158F5" w:rsidP="002158F5">
      <w:pPr>
        <w:autoSpaceDE w:val="0"/>
        <w:autoSpaceDN w:val="0"/>
        <w:adjustRightInd w:val="0"/>
        <w:spacing w:after="0" w:line="240" w:lineRule="auto"/>
        <w:jc w:val="both"/>
        <w:rPr>
          <w:rFonts w:ascii="Arial" w:hAnsi="Arial" w:cs="Arial"/>
          <w:sz w:val="24"/>
          <w:szCs w:val="16"/>
          <w:lang w:val="en-US"/>
        </w:rPr>
      </w:pPr>
    </w:p>
    <w:p w14:paraId="33386DCA" w14:textId="77777777" w:rsidR="002158F5" w:rsidRPr="002158F5" w:rsidRDefault="002158F5" w:rsidP="002158F5">
      <w:pPr>
        <w:numPr>
          <w:ilvl w:val="0"/>
          <w:numId w:val="76"/>
        </w:numPr>
        <w:autoSpaceDE w:val="0"/>
        <w:autoSpaceDN w:val="0"/>
        <w:adjustRightInd w:val="0"/>
        <w:spacing w:after="0" w:line="240" w:lineRule="auto"/>
        <w:rPr>
          <w:rFonts w:ascii="Arial" w:hAnsi="Arial" w:cs="Arial"/>
          <w:sz w:val="24"/>
          <w:szCs w:val="16"/>
          <w:lang w:val="en-US"/>
        </w:rPr>
      </w:pPr>
      <w:r w:rsidRPr="002158F5">
        <w:rPr>
          <w:rFonts w:ascii="Arial" w:hAnsi="Arial" w:cs="Arial"/>
          <w:b/>
          <w:sz w:val="24"/>
          <w:szCs w:val="16"/>
          <w:lang w:val="en-US"/>
        </w:rPr>
        <w:t xml:space="preserve">Purchases from Amazon Marketplace – </w:t>
      </w:r>
      <w:r w:rsidRPr="002158F5">
        <w:rPr>
          <w:rFonts w:ascii="Arial" w:hAnsi="Arial" w:cs="Arial"/>
          <w:sz w:val="24"/>
          <w:szCs w:val="16"/>
          <w:lang w:val="en-US"/>
        </w:rPr>
        <w:t xml:space="preserve">must be supported by a VAT invoice from each individual trader. As per the above please be aware of non-UK suppliers as the VAT on their invoices is </w:t>
      </w:r>
      <w:r w:rsidRPr="002158F5">
        <w:rPr>
          <w:rFonts w:ascii="Arial" w:hAnsi="Arial" w:cs="Arial"/>
          <w:b/>
          <w:sz w:val="24"/>
          <w:szCs w:val="16"/>
          <w:lang w:val="en-US"/>
        </w:rPr>
        <w:t>non-recoverable</w:t>
      </w:r>
      <w:r w:rsidRPr="002158F5">
        <w:rPr>
          <w:rFonts w:ascii="Arial" w:hAnsi="Arial" w:cs="Arial"/>
          <w:sz w:val="24"/>
          <w:szCs w:val="16"/>
          <w:lang w:val="en-US"/>
        </w:rPr>
        <w:t xml:space="preserve">. </w:t>
      </w:r>
    </w:p>
    <w:p w14:paraId="16D8A08C" w14:textId="77777777" w:rsidR="002158F5" w:rsidRPr="002158F5" w:rsidRDefault="002158F5" w:rsidP="002158F5">
      <w:pPr>
        <w:autoSpaceDE w:val="0"/>
        <w:autoSpaceDN w:val="0"/>
        <w:adjustRightInd w:val="0"/>
        <w:spacing w:after="0" w:line="240" w:lineRule="auto"/>
        <w:jc w:val="both"/>
        <w:rPr>
          <w:rFonts w:ascii="Arial" w:hAnsi="Arial" w:cs="Arial"/>
          <w:sz w:val="24"/>
          <w:szCs w:val="16"/>
          <w:lang w:val="en-US"/>
        </w:rPr>
      </w:pPr>
      <w:r w:rsidRPr="002158F5">
        <w:rPr>
          <w:rFonts w:ascii="Arial" w:hAnsi="Arial" w:cs="Arial"/>
          <w:sz w:val="24"/>
          <w:szCs w:val="16"/>
          <w:lang w:val="en-US"/>
        </w:rPr>
        <w:t xml:space="preserve">. </w:t>
      </w:r>
    </w:p>
    <w:p w14:paraId="0F93DD40" w14:textId="77777777" w:rsidR="002158F5" w:rsidRPr="002158F5" w:rsidRDefault="002158F5" w:rsidP="002158F5">
      <w:pPr>
        <w:numPr>
          <w:ilvl w:val="0"/>
          <w:numId w:val="74"/>
        </w:numPr>
        <w:autoSpaceDE w:val="0"/>
        <w:autoSpaceDN w:val="0"/>
        <w:adjustRightInd w:val="0"/>
        <w:spacing w:after="0" w:line="240" w:lineRule="auto"/>
        <w:jc w:val="both"/>
        <w:rPr>
          <w:rFonts w:ascii="Arial" w:hAnsi="Arial" w:cs="Arial"/>
          <w:sz w:val="24"/>
          <w:szCs w:val="16"/>
          <w:lang w:val="en-US"/>
        </w:rPr>
      </w:pPr>
      <w:r w:rsidRPr="002158F5">
        <w:rPr>
          <w:rFonts w:ascii="Arial" w:hAnsi="Arial" w:cs="Arial"/>
          <w:b/>
          <w:bCs/>
          <w:sz w:val="24"/>
          <w:szCs w:val="16"/>
          <w:lang w:val="en-US"/>
        </w:rPr>
        <w:t>To calculate a VAT inclusive amount</w:t>
      </w:r>
      <w:r w:rsidRPr="002158F5">
        <w:rPr>
          <w:rFonts w:ascii="Arial" w:hAnsi="Arial" w:cs="Arial"/>
          <w:sz w:val="24"/>
          <w:szCs w:val="16"/>
          <w:lang w:val="en-US"/>
        </w:rPr>
        <w:t xml:space="preserve">; - </w:t>
      </w:r>
    </w:p>
    <w:p w14:paraId="369B912E" w14:textId="77777777" w:rsidR="002158F5" w:rsidRPr="002158F5" w:rsidRDefault="002158F5" w:rsidP="002158F5">
      <w:pPr>
        <w:autoSpaceDE w:val="0"/>
        <w:autoSpaceDN w:val="0"/>
        <w:adjustRightInd w:val="0"/>
        <w:spacing w:after="0" w:line="240" w:lineRule="auto"/>
        <w:jc w:val="both"/>
        <w:rPr>
          <w:rFonts w:ascii="Arial" w:hAnsi="Arial" w:cs="Arial"/>
          <w:sz w:val="24"/>
          <w:szCs w:val="16"/>
          <w:lang w:val="en-US"/>
        </w:rPr>
      </w:pPr>
    </w:p>
    <w:p w14:paraId="091D5CA5" w14:textId="77777777" w:rsidR="002158F5" w:rsidRPr="002158F5" w:rsidRDefault="002158F5" w:rsidP="002158F5">
      <w:pPr>
        <w:autoSpaceDE w:val="0"/>
        <w:autoSpaceDN w:val="0"/>
        <w:adjustRightInd w:val="0"/>
        <w:spacing w:after="0" w:line="240" w:lineRule="auto"/>
        <w:ind w:left="720"/>
        <w:jc w:val="both"/>
        <w:rPr>
          <w:rFonts w:ascii="Arial" w:hAnsi="Arial" w:cs="Arial"/>
          <w:sz w:val="24"/>
          <w:szCs w:val="16"/>
          <w:lang w:val="en-US"/>
        </w:rPr>
      </w:pPr>
      <w:r w:rsidRPr="002158F5">
        <w:rPr>
          <w:rFonts w:ascii="Arial" w:hAnsi="Arial" w:cs="Arial"/>
          <w:sz w:val="24"/>
          <w:szCs w:val="16"/>
          <w:lang w:val="en-US"/>
        </w:rPr>
        <w:t xml:space="preserve">VAT @ 20% - divide the total cost by 120 and then multiply by 20 </w:t>
      </w:r>
    </w:p>
    <w:p w14:paraId="4677CBA1" w14:textId="77777777" w:rsidR="002158F5" w:rsidRPr="002158F5" w:rsidRDefault="002158F5" w:rsidP="002158F5">
      <w:pPr>
        <w:autoSpaceDE w:val="0"/>
        <w:autoSpaceDN w:val="0"/>
        <w:adjustRightInd w:val="0"/>
        <w:spacing w:after="0" w:line="240" w:lineRule="auto"/>
        <w:ind w:left="720"/>
        <w:jc w:val="both"/>
        <w:rPr>
          <w:rFonts w:ascii="Arial" w:hAnsi="Arial" w:cs="Arial"/>
          <w:sz w:val="24"/>
          <w:szCs w:val="16"/>
          <w:lang w:val="en-US"/>
        </w:rPr>
      </w:pPr>
      <w:r w:rsidRPr="002158F5">
        <w:rPr>
          <w:rFonts w:ascii="Arial" w:hAnsi="Arial" w:cs="Arial"/>
          <w:sz w:val="24"/>
          <w:szCs w:val="16"/>
          <w:lang w:val="en-US"/>
        </w:rPr>
        <w:t>(Or divide by 6).</w:t>
      </w:r>
    </w:p>
    <w:p w14:paraId="7CCBC756" w14:textId="77777777" w:rsidR="002158F5" w:rsidRPr="002158F5" w:rsidRDefault="002158F5" w:rsidP="002158F5">
      <w:pPr>
        <w:autoSpaceDE w:val="0"/>
        <w:autoSpaceDN w:val="0"/>
        <w:adjustRightInd w:val="0"/>
        <w:spacing w:after="0" w:line="240" w:lineRule="auto"/>
        <w:ind w:left="360" w:firstLine="360"/>
        <w:jc w:val="both"/>
        <w:rPr>
          <w:rFonts w:ascii="Arial" w:hAnsi="Arial" w:cs="Arial"/>
          <w:sz w:val="24"/>
          <w:szCs w:val="16"/>
          <w:lang w:val="en-US"/>
        </w:rPr>
      </w:pPr>
      <w:r w:rsidRPr="002158F5">
        <w:rPr>
          <w:rFonts w:ascii="Arial" w:hAnsi="Arial" w:cs="Arial"/>
          <w:sz w:val="24"/>
          <w:szCs w:val="16"/>
          <w:lang w:val="en-US"/>
        </w:rPr>
        <w:lastRenderedPageBreak/>
        <w:t xml:space="preserve"> </w:t>
      </w:r>
    </w:p>
    <w:p w14:paraId="30AB2501" w14:textId="77777777" w:rsidR="002158F5" w:rsidRPr="002158F5" w:rsidRDefault="002158F5" w:rsidP="002158F5">
      <w:pPr>
        <w:autoSpaceDE w:val="0"/>
        <w:autoSpaceDN w:val="0"/>
        <w:adjustRightInd w:val="0"/>
        <w:spacing w:after="0" w:line="240" w:lineRule="auto"/>
        <w:rPr>
          <w:rFonts w:ascii="Arial" w:hAnsi="Arial" w:cs="Arial"/>
          <w:bCs/>
          <w:sz w:val="24"/>
          <w:szCs w:val="16"/>
          <w:lang w:val="en-US"/>
        </w:rPr>
      </w:pPr>
    </w:p>
    <w:p w14:paraId="30B76D75" w14:textId="77777777" w:rsidR="002158F5" w:rsidRPr="002158F5" w:rsidRDefault="002158F5" w:rsidP="002158F5">
      <w:pPr>
        <w:autoSpaceDE w:val="0"/>
        <w:autoSpaceDN w:val="0"/>
        <w:adjustRightInd w:val="0"/>
        <w:spacing w:after="0" w:line="240" w:lineRule="auto"/>
        <w:rPr>
          <w:rFonts w:ascii="Arial" w:hAnsi="Arial" w:cs="Arial"/>
          <w:b/>
          <w:bCs/>
          <w:sz w:val="24"/>
          <w:szCs w:val="16"/>
          <w:lang w:val="en-US"/>
        </w:rPr>
      </w:pPr>
    </w:p>
    <w:p w14:paraId="07EEF008" w14:textId="77777777" w:rsidR="002158F5" w:rsidRPr="002158F5" w:rsidRDefault="002158F5" w:rsidP="002158F5">
      <w:pPr>
        <w:autoSpaceDE w:val="0"/>
        <w:autoSpaceDN w:val="0"/>
        <w:adjustRightInd w:val="0"/>
        <w:spacing w:after="0" w:line="240" w:lineRule="auto"/>
        <w:rPr>
          <w:rFonts w:ascii="Arial" w:hAnsi="Arial" w:cs="Arial"/>
          <w:b/>
          <w:bCs/>
          <w:sz w:val="24"/>
          <w:szCs w:val="16"/>
          <w:lang w:val="en-US"/>
        </w:rPr>
      </w:pPr>
    </w:p>
    <w:p w14:paraId="747B242A" w14:textId="77777777" w:rsidR="002158F5" w:rsidRPr="002158F5" w:rsidRDefault="002158F5" w:rsidP="002158F5">
      <w:pPr>
        <w:autoSpaceDE w:val="0"/>
        <w:autoSpaceDN w:val="0"/>
        <w:adjustRightInd w:val="0"/>
        <w:spacing w:after="0" w:line="240" w:lineRule="auto"/>
        <w:rPr>
          <w:rFonts w:ascii="Arial" w:hAnsi="Arial" w:cs="Arial"/>
          <w:b/>
          <w:bCs/>
          <w:sz w:val="24"/>
          <w:szCs w:val="16"/>
          <w:lang w:val="en-US"/>
        </w:rPr>
      </w:pPr>
    </w:p>
    <w:p w14:paraId="3327677B" w14:textId="77777777" w:rsidR="002158F5" w:rsidRPr="002158F5" w:rsidRDefault="002158F5" w:rsidP="002158F5">
      <w:pPr>
        <w:autoSpaceDE w:val="0"/>
        <w:autoSpaceDN w:val="0"/>
        <w:adjustRightInd w:val="0"/>
        <w:spacing w:after="0" w:line="240" w:lineRule="auto"/>
        <w:rPr>
          <w:rFonts w:ascii="Arial" w:hAnsi="Arial" w:cs="Arial"/>
          <w:b/>
          <w:bCs/>
          <w:sz w:val="24"/>
          <w:szCs w:val="16"/>
          <w:lang w:val="en-US"/>
        </w:rPr>
      </w:pPr>
    </w:p>
    <w:p w14:paraId="09B995DB" w14:textId="77777777" w:rsidR="002158F5" w:rsidRPr="002158F5" w:rsidRDefault="002158F5" w:rsidP="002158F5">
      <w:pPr>
        <w:numPr>
          <w:ilvl w:val="0"/>
          <w:numId w:val="82"/>
        </w:numPr>
        <w:spacing w:after="0" w:line="240" w:lineRule="auto"/>
        <w:ind w:left="454" w:hanging="454"/>
        <w:jc w:val="both"/>
        <w:rPr>
          <w:rFonts w:ascii="Arial" w:hAnsi="Arial" w:cs="Arial"/>
          <w:b/>
          <w:bCs/>
          <w:sz w:val="24"/>
          <w:szCs w:val="16"/>
          <w:lang w:val="en-US" w:eastAsia="en-US"/>
        </w:rPr>
      </w:pPr>
      <w:r w:rsidRPr="002158F5">
        <w:rPr>
          <w:rFonts w:ascii="Arial" w:hAnsi="Arial" w:cs="Arial"/>
          <w:b/>
          <w:bCs/>
          <w:sz w:val="24"/>
          <w:szCs w:val="16"/>
          <w:lang w:val="en-US" w:eastAsia="en-US"/>
        </w:rPr>
        <w:t xml:space="preserve">VAT </w:t>
      </w:r>
      <w:r w:rsidRPr="002158F5">
        <w:rPr>
          <w:rFonts w:ascii="Arial" w:hAnsi="Arial" w:cs="Arial"/>
          <w:b/>
          <w:sz w:val="24"/>
          <w:szCs w:val="24"/>
          <w:lang w:eastAsia="en-US"/>
        </w:rPr>
        <w:t>LIABILITY</w:t>
      </w:r>
      <w:r w:rsidRPr="002158F5">
        <w:rPr>
          <w:rFonts w:ascii="Arial" w:hAnsi="Arial" w:cs="Arial"/>
          <w:b/>
          <w:bCs/>
          <w:sz w:val="24"/>
          <w:szCs w:val="16"/>
          <w:lang w:val="en-US" w:eastAsia="en-US"/>
        </w:rPr>
        <w:t xml:space="preserve"> OF COMMON </w:t>
      </w:r>
      <w:r w:rsidRPr="002158F5">
        <w:rPr>
          <w:rFonts w:ascii="Arial" w:hAnsi="Arial" w:cs="Arial"/>
          <w:b/>
          <w:sz w:val="24"/>
          <w:szCs w:val="24"/>
          <w:lang w:eastAsia="en-US"/>
        </w:rPr>
        <w:t>PURCHASES</w:t>
      </w:r>
      <w:r w:rsidRPr="002158F5">
        <w:rPr>
          <w:rFonts w:ascii="Arial" w:hAnsi="Arial" w:cs="Arial"/>
          <w:b/>
          <w:bCs/>
          <w:sz w:val="24"/>
          <w:szCs w:val="16"/>
          <w:lang w:val="en-US" w:eastAsia="en-US"/>
        </w:rPr>
        <w:t xml:space="preserve"> MADE BY PETTY CASH</w:t>
      </w:r>
    </w:p>
    <w:p w14:paraId="2FB6A091" w14:textId="77777777" w:rsidR="002158F5" w:rsidRPr="002158F5" w:rsidRDefault="002158F5" w:rsidP="002158F5">
      <w:pPr>
        <w:autoSpaceDE w:val="0"/>
        <w:autoSpaceDN w:val="0"/>
        <w:adjustRightInd w:val="0"/>
        <w:spacing w:after="0" w:line="240" w:lineRule="auto"/>
        <w:rPr>
          <w:rFonts w:ascii="Arial" w:hAnsi="Arial" w:cs="Arial"/>
          <w:b/>
          <w:bCs/>
          <w:sz w:val="24"/>
          <w:szCs w:val="16"/>
          <w:lang w:val="en-US"/>
        </w:rPr>
      </w:pPr>
    </w:p>
    <w:tbl>
      <w:tblPr>
        <w:tblStyle w:val="TableGrid2"/>
        <w:tblW w:w="0" w:type="auto"/>
        <w:tblLook w:val="04A0" w:firstRow="1" w:lastRow="0" w:firstColumn="1" w:lastColumn="0" w:noHBand="0" w:noVBand="1"/>
      </w:tblPr>
      <w:tblGrid>
        <w:gridCol w:w="4787"/>
        <w:gridCol w:w="2357"/>
        <w:gridCol w:w="1158"/>
      </w:tblGrid>
      <w:tr w:rsidR="002158F5" w:rsidRPr="002158F5" w14:paraId="4B02111C" w14:textId="77777777" w:rsidTr="00223A30">
        <w:tc>
          <w:tcPr>
            <w:tcW w:w="4928" w:type="dxa"/>
          </w:tcPr>
          <w:p w14:paraId="0C3AA263" w14:textId="77777777" w:rsidR="002158F5" w:rsidRPr="002158F5" w:rsidRDefault="002158F5" w:rsidP="002158F5">
            <w:pPr>
              <w:autoSpaceDE w:val="0"/>
              <w:autoSpaceDN w:val="0"/>
              <w:adjustRightInd w:val="0"/>
              <w:spacing w:before="120" w:after="120" w:line="240" w:lineRule="auto"/>
              <w:rPr>
                <w:rFonts w:ascii="Arial" w:hAnsi="Arial" w:cs="Arial"/>
                <w:b/>
                <w:bCs/>
                <w:sz w:val="24"/>
                <w:szCs w:val="16"/>
                <w:lang w:val="en-US"/>
              </w:rPr>
            </w:pPr>
            <w:r w:rsidRPr="002158F5">
              <w:rPr>
                <w:rFonts w:ascii="Arial" w:hAnsi="Arial" w:cs="Arial"/>
                <w:sz w:val="24"/>
                <w:szCs w:val="16"/>
                <w:lang w:val="en-US"/>
              </w:rPr>
              <w:t>FOOD</w:t>
            </w:r>
          </w:p>
        </w:tc>
        <w:tc>
          <w:tcPr>
            <w:tcW w:w="2410" w:type="dxa"/>
          </w:tcPr>
          <w:p w14:paraId="40745CEC" w14:textId="77777777" w:rsidR="002158F5" w:rsidRPr="002158F5" w:rsidRDefault="002158F5" w:rsidP="002158F5">
            <w:pPr>
              <w:autoSpaceDE w:val="0"/>
              <w:autoSpaceDN w:val="0"/>
              <w:adjustRightInd w:val="0"/>
              <w:spacing w:before="120" w:after="120" w:line="240" w:lineRule="auto"/>
              <w:rPr>
                <w:rFonts w:ascii="Arial" w:hAnsi="Arial" w:cs="Arial"/>
                <w:b/>
                <w:bCs/>
                <w:sz w:val="24"/>
                <w:szCs w:val="16"/>
                <w:lang w:val="en-US"/>
              </w:rPr>
            </w:pPr>
            <w:r w:rsidRPr="002158F5">
              <w:rPr>
                <w:rFonts w:ascii="Arial" w:hAnsi="Arial" w:cs="Arial"/>
                <w:sz w:val="24"/>
                <w:szCs w:val="16"/>
                <w:lang w:val="en-US"/>
              </w:rPr>
              <w:t>ZERO RATED</w:t>
            </w:r>
          </w:p>
        </w:tc>
        <w:tc>
          <w:tcPr>
            <w:tcW w:w="1184" w:type="dxa"/>
          </w:tcPr>
          <w:p w14:paraId="4B1DA2F9" w14:textId="77777777" w:rsidR="002158F5" w:rsidRPr="002158F5" w:rsidRDefault="002158F5" w:rsidP="002158F5">
            <w:pPr>
              <w:autoSpaceDE w:val="0"/>
              <w:autoSpaceDN w:val="0"/>
              <w:adjustRightInd w:val="0"/>
              <w:spacing w:before="120" w:after="120" w:line="240" w:lineRule="auto"/>
              <w:jc w:val="center"/>
              <w:rPr>
                <w:rFonts w:ascii="Arial" w:hAnsi="Arial" w:cs="Arial"/>
                <w:b/>
                <w:bCs/>
                <w:sz w:val="24"/>
                <w:szCs w:val="16"/>
                <w:lang w:val="en-US"/>
              </w:rPr>
            </w:pPr>
            <w:r w:rsidRPr="002158F5">
              <w:rPr>
                <w:rFonts w:ascii="Arial" w:hAnsi="Arial" w:cs="Arial"/>
                <w:sz w:val="24"/>
                <w:szCs w:val="16"/>
                <w:lang w:val="en-US"/>
              </w:rPr>
              <w:t>0%</w:t>
            </w:r>
          </w:p>
        </w:tc>
      </w:tr>
      <w:tr w:rsidR="002158F5" w:rsidRPr="002158F5" w14:paraId="69A440D7" w14:textId="77777777" w:rsidTr="00223A30">
        <w:tc>
          <w:tcPr>
            <w:tcW w:w="4928" w:type="dxa"/>
          </w:tcPr>
          <w:p w14:paraId="2957332B" w14:textId="77777777" w:rsidR="002158F5" w:rsidRPr="002158F5" w:rsidRDefault="002158F5" w:rsidP="002158F5">
            <w:pPr>
              <w:autoSpaceDE w:val="0"/>
              <w:autoSpaceDN w:val="0"/>
              <w:adjustRightInd w:val="0"/>
              <w:spacing w:before="120" w:after="120" w:line="240" w:lineRule="auto"/>
              <w:rPr>
                <w:rFonts w:ascii="Arial" w:hAnsi="Arial" w:cs="Arial"/>
                <w:b/>
                <w:bCs/>
                <w:sz w:val="24"/>
                <w:szCs w:val="16"/>
                <w:lang w:val="en-US"/>
              </w:rPr>
            </w:pPr>
            <w:r w:rsidRPr="002158F5">
              <w:rPr>
                <w:rFonts w:ascii="Arial" w:hAnsi="Arial" w:cs="Arial"/>
                <w:sz w:val="24"/>
                <w:szCs w:val="16"/>
                <w:lang w:val="en-US"/>
              </w:rPr>
              <w:t>CONFECTIONERY</w:t>
            </w:r>
          </w:p>
        </w:tc>
        <w:tc>
          <w:tcPr>
            <w:tcW w:w="2410" w:type="dxa"/>
          </w:tcPr>
          <w:p w14:paraId="1152C3DA" w14:textId="77777777" w:rsidR="002158F5" w:rsidRPr="002158F5" w:rsidRDefault="002158F5" w:rsidP="002158F5">
            <w:pPr>
              <w:autoSpaceDE w:val="0"/>
              <w:autoSpaceDN w:val="0"/>
              <w:adjustRightInd w:val="0"/>
              <w:spacing w:before="120" w:after="120" w:line="240" w:lineRule="auto"/>
              <w:rPr>
                <w:rFonts w:ascii="Arial" w:hAnsi="Arial" w:cs="Arial"/>
                <w:b/>
                <w:bCs/>
                <w:sz w:val="24"/>
                <w:szCs w:val="16"/>
                <w:lang w:val="en-US"/>
              </w:rPr>
            </w:pPr>
            <w:r w:rsidRPr="002158F5">
              <w:rPr>
                <w:rFonts w:ascii="Arial" w:hAnsi="Arial" w:cs="Arial"/>
                <w:sz w:val="24"/>
                <w:szCs w:val="16"/>
                <w:lang w:val="en-US"/>
              </w:rPr>
              <w:t>STD RATED</w:t>
            </w:r>
          </w:p>
        </w:tc>
        <w:tc>
          <w:tcPr>
            <w:tcW w:w="1184" w:type="dxa"/>
          </w:tcPr>
          <w:p w14:paraId="2F3043C2" w14:textId="77777777" w:rsidR="002158F5" w:rsidRPr="002158F5" w:rsidRDefault="002158F5" w:rsidP="002158F5">
            <w:pPr>
              <w:autoSpaceDE w:val="0"/>
              <w:autoSpaceDN w:val="0"/>
              <w:adjustRightInd w:val="0"/>
              <w:spacing w:before="120" w:after="120" w:line="240" w:lineRule="auto"/>
              <w:jc w:val="center"/>
              <w:rPr>
                <w:rFonts w:ascii="Arial" w:hAnsi="Arial" w:cs="Arial"/>
                <w:b/>
                <w:bCs/>
                <w:sz w:val="24"/>
                <w:szCs w:val="16"/>
                <w:lang w:val="en-US"/>
              </w:rPr>
            </w:pPr>
            <w:r w:rsidRPr="002158F5">
              <w:rPr>
                <w:rFonts w:ascii="Arial" w:hAnsi="Arial" w:cs="Arial"/>
                <w:sz w:val="24"/>
                <w:szCs w:val="16"/>
                <w:lang w:val="en-US"/>
              </w:rPr>
              <w:t>20%</w:t>
            </w:r>
          </w:p>
        </w:tc>
      </w:tr>
      <w:tr w:rsidR="002158F5" w:rsidRPr="002158F5" w14:paraId="466917A6" w14:textId="77777777" w:rsidTr="00223A30">
        <w:tc>
          <w:tcPr>
            <w:tcW w:w="4928" w:type="dxa"/>
          </w:tcPr>
          <w:p w14:paraId="5D58705D" w14:textId="77777777" w:rsidR="002158F5" w:rsidRPr="002158F5" w:rsidRDefault="002158F5" w:rsidP="002158F5">
            <w:pPr>
              <w:autoSpaceDE w:val="0"/>
              <w:autoSpaceDN w:val="0"/>
              <w:adjustRightInd w:val="0"/>
              <w:spacing w:before="120" w:after="120" w:line="240" w:lineRule="auto"/>
              <w:rPr>
                <w:rFonts w:ascii="Arial" w:hAnsi="Arial" w:cs="Arial"/>
                <w:b/>
                <w:bCs/>
                <w:sz w:val="24"/>
                <w:szCs w:val="16"/>
                <w:lang w:val="en-US"/>
              </w:rPr>
            </w:pPr>
            <w:r w:rsidRPr="002158F5">
              <w:rPr>
                <w:rFonts w:ascii="Arial" w:hAnsi="Arial" w:cs="Arial"/>
                <w:sz w:val="24"/>
                <w:szCs w:val="16"/>
                <w:lang w:val="en-US"/>
              </w:rPr>
              <w:t>SOFT DRINKS</w:t>
            </w:r>
          </w:p>
        </w:tc>
        <w:tc>
          <w:tcPr>
            <w:tcW w:w="2410" w:type="dxa"/>
          </w:tcPr>
          <w:p w14:paraId="24DB8E15" w14:textId="77777777" w:rsidR="002158F5" w:rsidRPr="002158F5" w:rsidRDefault="002158F5" w:rsidP="002158F5">
            <w:pPr>
              <w:autoSpaceDE w:val="0"/>
              <w:autoSpaceDN w:val="0"/>
              <w:adjustRightInd w:val="0"/>
              <w:spacing w:before="120" w:after="120" w:line="240" w:lineRule="auto"/>
              <w:rPr>
                <w:rFonts w:ascii="Arial" w:hAnsi="Arial" w:cs="Arial"/>
                <w:b/>
                <w:bCs/>
                <w:sz w:val="24"/>
                <w:szCs w:val="16"/>
                <w:lang w:val="en-US"/>
              </w:rPr>
            </w:pPr>
            <w:r w:rsidRPr="002158F5">
              <w:rPr>
                <w:rFonts w:ascii="Arial" w:hAnsi="Arial" w:cs="Arial"/>
                <w:sz w:val="24"/>
                <w:szCs w:val="16"/>
                <w:lang w:val="en-US"/>
              </w:rPr>
              <w:t>STD RATED</w:t>
            </w:r>
          </w:p>
        </w:tc>
        <w:tc>
          <w:tcPr>
            <w:tcW w:w="1184" w:type="dxa"/>
          </w:tcPr>
          <w:p w14:paraId="15E67D7E" w14:textId="77777777" w:rsidR="002158F5" w:rsidRPr="002158F5" w:rsidRDefault="002158F5" w:rsidP="002158F5">
            <w:pPr>
              <w:autoSpaceDE w:val="0"/>
              <w:autoSpaceDN w:val="0"/>
              <w:adjustRightInd w:val="0"/>
              <w:spacing w:before="120" w:after="120" w:line="240" w:lineRule="auto"/>
              <w:jc w:val="center"/>
              <w:rPr>
                <w:rFonts w:ascii="Arial" w:hAnsi="Arial" w:cs="Arial"/>
                <w:b/>
                <w:bCs/>
                <w:sz w:val="24"/>
                <w:szCs w:val="16"/>
                <w:lang w:val="en-US"/>
              </w:rPr>
            </w:pPr>
            <w:r w:rsidRPr="002158F5">
              <w:rPr>
                <w:rFonts w:ascii="Arial" w:hAnsi="Arial" w:cs="Arial"/>
                <w:sz w:val="24"/>
                <w:szCs w:val="16"/>
                <w:lang w:val="en-US"/>
              </w:rPr>
              <w:t>20%</w:t>
            </w:r>
          </w:p>
        </w:tc>
      </w:tr>
      <w:tr w:rsidR="002158F5" w:rsidRPr="002158F5" w14:paraId="0954D30A" w14:textId="77777777" w:rsidTr="00223A30">
        <w:tc>
          <w:tcPr>
            <w:tcW w:w="4928" w:type="dxa"/>
          </w:tcPr>
          <w:p w14:paraId="48BD2315" w14:textId="77777777" w:rsidR="002158F5" w:rsidRPr="002158F5" w:rsidRDefault="002158F5" w:rsidP="002158F5">
            <w:pPr>
              <w:autoSpaceDE w:val="0"/>
              <w:autoSpaceDN w:val="0"/>
              <w:adjustRightInd w:val="0"/>
              <w:spacing w:before="120" w:after="120" w:line="240" w:lineRule="auto"/>
              <w:rPr>
                <w:rFonts w:ascii="Arial" w:hAnsi="Arial" w:cs="Arial"/>
                <w:b/>
                <w:bCs/>
                <w:sz w:val="24"/>
                <w:szCs w:val="16"/>
                <w:lang w:val="en-US"/>
              </w:rPr>
            </w:pPr>
            <w:r w:rsidRPr="002158F5">
              <w:rPr>
                <w:rFonts w:ascii="Arial" w:hAnsi="Arial" w:cs="Arial"/>
                <w:sz w:val="24"/>
                <w:szCs w:val="16"/>
                <w:lang w:val="en-US"/>
              </w:rPr>
              <w:t>PUBLIC TRANSPORT</w:t>
            </w:r>
          </w:p>
        </w:tc>
        <w:tc>
          <w:tcPr>
            <w:tcW w:w="2410" w:type="dxa"/>
          </w:tcPr>
          <w:p w14:paraId="1AF7A610" w14:textId="77777777" w:rsidR="002158F5" w:rsidRPr="002158F5" w:rsidRDefault="002158F5" w:rsidP="002158F5">
            <w:pPr>
              <w:autoSpaceDE w:val="0"/>
              <w:autoSpaceDN w:val="0"/>
              <w:adjustRightInd w:val="0"/>
              <w:spacing w:before="120" w:after="120" w:line="240" w:lineRule="auto"/>
              <w:rPr>
                <w:rFonts w:ascii="Arial" w:hAnsi="Arial" w:cs="Arial"/>
                <w:b/>
                <w:bCs/>
                <w:sz w:val="24"/>
                <w:szCs w:val="16"/>
                <w:lang w:val="en-US"/>
              </w:rPr>
            </w:pPr>
            <w:r w:rsidRPr="002158F5">
              <w:rPr>
                <w:rFonts w:ascii="Arial" w:hAnsi="Arial" w:cs="Arial"/>
                <w:sz w:val="24"/>
                <w:szCs w:val="16"/>
                <w:lang w:val="en-US"/>
              </w:rPr>
              <w:t>ZERO RATED</w:t>
            </w:r>
          </w:p>
        </w:tc>
        <w:tc>
          <w:tcPr>
            <w:tcW w:w="1184" w:type="dxa"/>
          </w:tcPr>
          <w:p w14:paraId="29AA6797" w14:textId="77777777" w:rsidR="002158F5" w:rsidRPr="002158F5" w:rsidRDefault="002158F5" w:rsidP="002158F5">
            <w:pPr>
              <w:autoSpaceDE w:val="0"/>
              <w:autoSpaceDN w:val="0"/>
              <w:adjustRightInd w:val="0"/>
              <w:spacing w:before="120" w:after="120" w:line="240" w:lineRule="auto"/>
              <w:jc w:val="center"/>
              <w:rPr>
                <w:rFonts w:ascii="Arial" w:hAnsi="Arial" w:cs="Arial"/>
                <w:b/>
                <w:bCs/>
                <w:sz w:val="24"/>
                <w:szCs w:val="16"/>
                <w:lang w:val="en-US"/>
              </w:rPr>
            </w:pPr>
            <w:r w:rsidRPr="002158F5">
              <w:rPr>
                <w:rFonts w:ascii="Arial" w:hAnsi="Arial" w:cs="Arial"/>
                <w:sz w:val="24"/>
                <w:szCs w:val="16"/>
                <w:lang w:val="en-US"/>
              </w:rPr>
              <w:t>0%</w:t>
            </w:r>
          </w:p>
        </w:tc>
      </w:tr>
      <w:tr w:rsidR="002158F5" w:rsidRPr="002158F5" w14:paraId="33DCF837" w14:textId="77777777" w:rsidTr="00223A30">
        <w:tc>
          <w:tcPr>
            <w:tcW w:w="4928" w:type="dxa"/>
          </w:tcPr>
          <w:p w14:paraId="1630EF8A" w14:textId="77777777" w:rsidR="002158F5" w:rsidRPr="002158F5" w:rsidRDefault="002158F5" w:rsidP="002158F5">
            <w:pPr>
              <w:autoSpaceDE w:val="0"/>
              <w:autoSpaceDN w:val="0"/>
              <w:adjustRightInd w:val="0"/>
              <w:spacing w:before="120" w:after="120" w:line="240" w:lineRule="auto"/>
              <w:rPr>
                <w:rFonts w:ascii="Arial" w:hAnsi="Arial" w:cs="Arial"/>
                <w:b/>
                <w:bCs/>
                <w:sz w:val="24"/>
                <w:szCs w:val="16"/>
                <w:lang w:val="en-US"/>
              </w:rPr>
            </w:pPr>
            <w:r w:rsidRPr="002158F5">
              <w:rPr>
                <w:rFonts w:ascii="Arial" w:hAnsi="Arial" w:cs="Arial"/>
                <w:sz w:val="24"/>
                <w:szCs w:val="16"/>
                <w:lang w:val="en-US"/>
              </w:rPr>
              <w:t>TUNNEL TOLLS (Mersey Tunnel)</w:t>
            </w:r>
          </w:p>
        </w:tc>
        <w:tc>
          <w:tcPr>
            <w:tcW w:w="2410" w:type="dxa"/>
          </w:tcPr>
          <w:p w14:paraId="6E6250DB" w14:textId="77777777" w:rsidR="002158F5" w:rsidRPr="002158F5" w:rsidRDefault="002158F5" w:rsidP="002158F5">
            <w:pPr>
              <w:autoSpaceDE w:val="0"/>
              <w:autoSpaceDN w:val="0"/>
              <w:adjustRightInd w:val="0"/>
              <w:spacing w:before="120" w:after="120" w:line="240" w:lineRule="auto"/>
              <w:rPr>
                <w:rFonts w:ascii="Arial" w:hAnsi="Arial" w:cs="Arial"/>
                <w:b/>
                <w:bCs/>
                <w:sz w:val="24"/>
                <w:szCs w:val="16"/>
                <w:lang w:val="en-US"/>
              </w:rPr>
            </w:pPr>
            <w:r w:rsidRPr="002158F5">
              <w:rPr>
                <w:rFonts w:ascii="Arial" w:hAnsi="Arial" w:cs="Arial"/>
                <w:sz w:val="24"/>
                <w:szCs w:val="16"/>
                <w:lang w:val="en-US"/>
              </w:rPr>
              <w:t>NON-BUSINESS</w:t>
            </w:r>
          </w:p>
        </w:tc>
        <w:tc>
          <w:tcPr>
            <w:tcW w:w="1184" w:type="dxa"/>
          </w:tcPr>
          <w:p w14:paraId="4CC4C596" w14:textId="77777777" w:rsidR="002158F5" w:rsidRPr="002158F5" w:rsidRDefault="002158F5" w:rsidP="002158F5">
            <w:pPr>
              <w:autoSpaceDE w:val="0"/>
              <w:autoSpaceDN w:val="0"/>
              <w:adjustRightInd w:val="0"/>
              <w:spacing w:before="120" w:after="120" w:line="240" w:lineRule="auto"/>
              <w:jc w:val="center"/>
              <w:rPr>
                <w:rFonts w:ascii="Arial" w:hAnsi="Arial" w:cs="Arial"/>
                <w:b/>
                <w:bCs/>
                <w:sz w:val="24"/>
                <w:szCs w:val="16"/>
                <w:lang w:val="en-US"/>
              </w:rPr>
            </w:pPr>
            <w:r w:rsidRPr="002158F5">
              <w:rPr>
                <w:rFonts w:ascii="Arial" w:hAnsi="Arial" w:cs="Arial"/>
                <w:sz w:val="24"/>
                <w:szCs w:val="16"/>
                <w:lang w:val="en-US"/>
              </w:rPr>
              <w:t>0%</w:t>
            </w:r>
          </w:p>
        </w:tc>
      </w:tr>
      <w:tr w:rsidR="002158F5" w:rsidRPr="002158F5" w14:paraId="2B64BD15" w14:textId="77777777" w:rsidTr="00223A30">
        <w:tc>
          <w:tcPr>
            <w:tcW w:w="4928" w:type="dxa"/>
          </w:tcPr>
          <w:p w14:paraId="3F2B1EF6" w14:textId="77777777" w:rsidR="002158F5" w:rsidRPr="002158F5" w:rsidRDefault="002158F5" w:rsidP="002158F5">
            <w:pPr>
              <w:keepNext/>
              <w:spacing w:before="120" w:after="120" w:line="240" w:lineRule="auto"/>
              <w:outlineLvl w:val="1"/>
              <w:rPr>
                <w:rFonts w:ascii="Arial" w:hAnsi="Arial" w:cs="Arial"/>
                <w:bCs/>
                <w:sz w:val="24"/>
                <w:szCs w:val="24"/>
                <w:lang w:eastAsia="en-US"/>
              </w:rPr>
            </w:pPr>
            <w:r w:rsidRPr="002158F5">
              <w:rPr>
                <w:rFonts w:ascii="Arial" w:hAnsi="Arial" w:cs="Arial"/>
                <w:bCs/>
                <w:sz w:val="24"/>
                <w:szCs w:val="24"/>
                <w:lang w:eastAsia="en-US"/>
              </w:rPr>
              <w:t xml:space="preserve">CAR PARKING - </w:t>
            </w:r>
            <w:r w:rsidRPr="002158F5">
              <w:rPr>
                <w:rFonts w:ascii="Arial" w:hAnsi="Arial" w:cs="Arial"/>
                <w:bCs/>
                <w:sz w:val="24"/>
                <w:szCs w:val="16"/>
                <w:lang w:val="en-US" w:eastAsia="en-US"/>
              </w:rPr>
              <w:t>OFF STREET</w:t>
            </w:r>
          </w:p>
        </w:tc>
        <w:tc>
          <w:tcPr>
            <w:tcW w:w="2410" w:type="dxa"/>
          </w:tcPr>
          <w:p w14:paraId="744F9A0E" w14:textId="77777777" w:rsidR="002158F5" w:rsidRPr="002158F5" w:rsidRDefault="002158F5" w:rsidP="002158F5">
            <w:pPr>
              <w:autoSpaceDE w:val="0"/>
              <w:autoSpaceDN w:val="0"/>
              <w:adjustRightInd w:val="0"/>
              <w:spacing w:before="120" w:after="120" w:line="240" w:lineRule="auto"/>
              <w:rPr>
                <w:rFonts w:ascii="Arial" w:hAnsi="Arial" w:cs="Arial"/>
                <w:b/>
                <w:bCs/>
                <w:sz w:val="24"/>
                <w:szCs w:val="16"/>
                <w:lang w:val="en-US"/>
              </w:rPr>
            </w:pPr>
            <w:r w:rsidRPr="002158F5">
              <w:rPr>
                <w:rFonts w:ascii="Arial" w:hAnsi="Arial" w:cs="Arial"/>
                <w:sz w:val="24"/>
                <w:szCs w:val="16"/>
                <w:lang w:val="en-US"/>
              </w:rPr>
              <w:t>STD RATED</w:t>
            </w:r>
          </w:p>
        </w:tc>
        <w:tc>
          <w:tcPr>
            <w:tcW w:w="1184" w:type="dxa"/>
          </w:tcPr>
          <w:p w14:paraId="2CD6115C" w14:textId="77777777" w:rsidR="002158F5" w:rsidRPr="002158F5" w:rsidRDefault="002158F5" w:rsidP="002158F5">
            <w:pPr>
              <w:autoSpaceDE w:val="0"/>
              <w:autoSpaceDN w:val="0"/>
              <w:adjustRightInd w:val="0"/>
              <w:spacing w:before="120" w:after="120" w:line="240" w:lineRule="auto"/>
              <w:jc w:val="center"/>
              <w:rPr>
                <w:rFonts w:ascii="Arial" w:hAnsi="Arial" w:cs="Arial"/>
                <w:b/>
                <w:bCs/>
                <w:sz w:val="24"/>
                <w:szCs w:val="16"/>
                <w:lang w:val="en-US"/>
              </w:rPr>
            </w:pPr>
            <w:r w:rsidRPr="002158F5">
              <w:rPr>
                <w:rFonts w:ascii="Arial" w:hAnsi="Arial" w:cs="Arial"/>
                <w:sz w:val="24"/>
                <w:szCs w:val="16"/>
                <w:lang w:val="en-US"/>
              </w:rPr>
              <w:t>20%</w:t>
            </w:r>
          </w:p>
        </w:tc>
      </w:tr>
      <w:tr w:rsidR="002158F5" w:rsidRPr="002158F5" w14:paraId="6E75EBEF" w14:textId="77777777" w:rsidTr="00223A30">
        <w:tc>
          <w:tcPr>
            <w:tcW w:w="4928" w:type="dxa"/>
          </w:tcPr>
          <w:p w14:paraId="52B68D1E" w14:textId="77777777" w:rsidR="002158F5" w:rsidRPr="002158F5" w:rsidRDefault="002158F5" w:rsidP="002158F5">
            <w:pPr>
              <w:autoSpaceDE w:val="0"/>
              <w:autoSpaceDN w:val="0"/>
              <w:adjustRightInd w:val="0"/>
              <w:spacing w:before="120" w:after="120" w:line="240" w:lineRule="auto"/>
              <w:rPr>
                <w:rFonts w:ascii="Arial" w:hAnsi="Arial" w:cs="Arial"/>
                <w:bCs/>
                <w:sz w:val="24"/>
                <w:szCs w:val="16"/>
                <w:lang w:val="en-US"/>
              </w:rPr>
            </w:pPr>
            <w:r w:rsidRPr="002158F5">
              <w:rPr>
                <w:rFonts w:ascii="Arial" w:hAnsi="Arial" w:cs="Arial"/>
                <w:sz w:val="24"/>
                <w:szCs w:val="24"/>
              </w:rPr>
              <w:t xml:space="preserve">CAR PARKING - </w:t>
            </w:r>
            <w:r w:rsidRPr="002158F5">
              <w:rPr>
                <w:rFonts w:ascii="Arial" w:hAnsi="Arial" w:cs="Arial"/>
                <w:sz w:val="24"/>
                <w:szCs w:val="16"/>
                <w:lang w:val="en-US"/>
              </w:rPr>
              <w:t>ON STREET</w:t>
            </w:r>
          </w:p>
        </w:tc>
        <w:tc>
          <w:tcPr>
            <w:tcW w:w="2410" w:type="dxa"/>
          </w:tcPr>
          <w:p w14:paraId="4050A478" w14:textId="77777777" w:rsidR="002158F5" w:rsidRPr="002158F5" w:rsidRDefault="002158F5" w:rsidP="002158F5">
            <w:pPr>
              <w:autoSpaceDE w:val="0"/>
              <w:autoSpaceDN w:val="0"/>
              <w:adjustRightInd w:val="0"/>
              <w:spacing w:before="120" w:after="120" w:line="240" w:lineRule="auto"/>
              <w:rPr>
                <w:rFonts w:ascii="Arial" w:hAnsi="Arial" w:cs="Arial"/>
                <w:b/>
                <w:bCs/>
                <w:sz w:val="24"/>
                <w:szCs w:val="16"/>
                <w:lang w:val="en-US"/>
              </w:rPr>
            </w:pPr>
            <w:r w:rsidRPr="002158F5">
              <w:rPr>
                <w:rFonts w:ascii="Arial" w:hAnsi="Arial" w:cs="Arial"/>
                <w:sz w:val="24"/>
                <w:szCs w:val="16"/>
                <w:lang w:val="en-US"/>
              </w:rPr>
              <w:t>NON-BUSINESS</w:t>
            </w:r>
          </w:p>
        </w:tc>
        <w:tc>
          <w:tcPr>
            <w:tcW w:w="1184" w:type="dxa"/>
          </w:tcPr>
          <w:p w14:paraId="70C270FF" w14:textId="77777777" w:rsidR="002158F5" w:rsidRPr="002158F5" w:rsidRDefault="002158F5" w:rsidP="002158F5">
            <w:pPr>
              <w:autoSpaceDE w:val="0"/>
              <w:autoSpaceDN w:val="0"/>
              <w:adjustRightInd w:val="0"/>
              <w:spacing w:before="120" w:after="120" w:line="240" w:lineRule="auto"/>
              <w:jc w:val="center"/>
              <w:rPr>
                <w:rFonts w:ascii="Arial" w:hAnsi="Arial" w:cs="Arial"/>
                <w:b/>
                <w:bCs/>
                <w:sz w:val="24"/>
                <w:szCs w:val="16"/>
                <w:lang w:val="en-US"/>
              </w:rPr>
            </w:pPr>
            <w:r w:rsidRPr="002158F5">
              <w:rPr>
                <w:rFonts w:ascii="Arial" w:hAnsi="Arial" w:cs="Arial"/>
                <w:sz w:val="24"/>
                <w:szCs w:val="16"/>
                <w:lang w:val="en-US"/>
              </w:rPr>
              <w:t>0%</w:t>
            </w:r>
          </w:p>
        </w:tc>
      </w:tr>
      <w:tr w:rsidR="002158F5" w:rsidRPr="002158F5" w14:paraId="61223469" w14:textId="77777777" w:rsidTr="00223A30">
        <w:tc>
          <w:tcPr>
            <w:tcW w:w="4928" w:type="dxa"/>
          </w:tcPr>
          <w:p w14:paraId="3CE90F0F" w14:textId="77777777" w:rsidR="002158F5" w:rsidRPr="002158F5" w:rsidRDefault="002158F5" w:rsidP="002158F5">
            <w:pPr>
              <w:autoSpaceDE w:val="0"/>
              <w:autoSpaceDN w:val="0"/>
              <w:adjustRightInd w:val="0"/>
              <w:spacing w:before="120" w:after="120" w:line="240" w:lineRule="auto"/>
              <w:rPr>
                <w:rFonts w:ascii="Arial" w:hAnsi="Arial" w:cs="Arial"/>
                <w:b/>
                <w:bCs/>
                <w:sz w:val="24"/>
                <w:szCs w:val="16"/>
                <w:lang w:val="en-US"/>
              </w:rPr>
            </w:pPr>
            <w:r w:rsidRPr="002158F5">
              <w:rPr>
                <w:rFonts w:ascii="Arial" w:hAnsi="Arial" w:cs="Arial"/>
                <w:sz w:val="24"/>
                <w:szCs w:val="16"/>
                <w:lang w:val="en-US"/>
              </w:rPr>
              <w:t>POSTAGE STAMPS</w:t>
            </w:r>
          </w:p>
        </w:tc>
        <w:tc>
          <w:tcPr>
            <w:tcW w:w="2410" w:type="dxa"/>
          </w:tcPr>
          <w:p w14:paraId="53F38731" w14:textId="77777777" w:rsidR="002158F5" w:rsidRPr="002158F5" w:rsidRDefault="002158F5" w:rsidP="002158F5">
            <w:pPr>
              <w:autoSpaceDE w:val="0"/>
              <w:autoSpaceDN w:val="0"/>
              <w:adjustRightInd w:val="0"/>
              <w:spacing w:before="120" w:after="120" w:line="240" w:lineRule="auto"/>
              <w:rPr>
                <w:rFonts w:ascii="Arial" w:hAnsi="Arial" w:cs="Arial"/>
                <w:bCs/>
                <w:sz w:val="24"/>
                <w:szCs w:val="16"/>
                <w:lang w:val="en-US"/>
              </w:rPr>
            </w:pPr>
            <w:r w:rsidRPr="002158F5">
              <w:rPr>
                <w:rFonts w:ascii="Arial" w:hAnsi="Arial" w:cs="Arial"/>
                <w:bCs/>
                <w:sz w:val="24"/>
                <w:szCs w:val="16"/>
                <w:lang w:val="en-US"/>
              </w:rPr>
              <w:t>EXEMPT</w:t>
            </w:r>
          </w:p>
        </w:tc>
        <w:tc>
          <w:tcPr>
            <w:tcW w:w="1184" w:type="dxa"/>
          </w:tcPr>
          <w:p w14:paraId="40964D59" w14:textId="77777777" w:rsidR="002158F5" w:rsidRPr="002158F5" w:rsidRDefault="002158F5" w:rsidP="002158F5">
            <w:pPr>
              <w:autoSpaceDE w:val="0"/>
              <w:autoSpaceDN w:val="0"/>
              <w:adjustRightInd w:val="0"/>
              <w:spacing w:before="120" w:after="120" w:line="240" w:lineRule="auto"/>
              <w:jc w:val="center"/>
              <w:rPr>
                <w:rFonts w:ascii="Arial" w:hAnsi="Arial" w:cs="Arial"/>
                <w:b/>
                <w:bCs/>
                <w:sz w:val="24"/>
                <w:szCs w:val="16"/>
                <w:lang w:val="en-US"/>
              </w:rPr>
            </w:pPr>
            <w:r w:rsidRPr="002158F5">
              <w:rPr>
                <w:rFonts w:ascii="Arial" w:hAnsi="Arial" w:cs="Arial"/>
                <w:sz w:val="24"/>
                <w:szCs w:val="16"/>
                <w:lang w:val="en-US"/>
              </w:rPr>
              <w:t>0%</w:t>
            </w:r>
          </w:p>
        </w:tc>
      </w:tr>
      <w:tr w:rsidR="002158F5" w:rsidRPr="002158F5" w14:paraId="6989B0D7" w14:textId="77777777" w:rsidTr="00223A30">
        <w:tc>
          <w:tcPr>
            <w:tcW w:w="4928" w:type="dxa"/>
          </w:tcPr>
          <w:p w14:paraId="78417B41" w14:textId="77777777" w:rsidR="002158F5" w:rsidRPr="002158F5" w:rsidRDefault="002158F5" w:rsidP="002158F5">
            <w:pPr>
              <w:autoSpaceDE w:val="0"/>
              <w:autoSpaceDN w:val="0"/>
              <w:adjustRightInd w:val="0"/>
              <w:spacing w:before="120" w:after="120" w:line="240" w:lineRule="auto"/>
              <w:rPr>
                <w:rFonts w:ascii="Arial" w:hAnsi="Arial" w:cs="Arial"/>
                <w:bCs/>
                <w:sz w:val="24"/>
                <w:szCs w:val="16"/>
                <w:lang w:val="en-US"/>
              </w:rPr>
            </w:pPr>
            <w:r w:rsidRPr="002158F5">
              <w:rPr>
                <w:rFonts w:ascii="Arial" w:hAnsi="Arial" w:cs="Arial"/>
                <w:sz w:val="24"/>
                <w:szCs w:val="16"/>
                <w:lang w:val="en-US"/>
              </w:rPr>
              <w:t>BOOKS</w:t>
            </w:r>
          </w:p>
        </w:tc>
        <w:tc>
          <w:tcPr>
            <w:tcW w:w="2410" w:type="dxa"/>
          </w:tcPr>
          <w:p w14:paraId="03226806" w14:textId="77777777" w:rsidR="002158F5" w:rsidRPr="002158F5" w:rsidRDefault="002158F5" w:rsidP="002158F5">
            <w:pPr>
              <w:autoSpaceDE w:val="0"/>
              <w:autoSpaceDN w:val="0"/>
              <w:adjustRightInd w:val="0"/>
              <w:spacing w:before="120" w:after="120" w:line="240" w:lineRule="auto"/>
              <w:rPr>
                <w:rFonts w:ascii="Arial" w:hAnsi="Arial" w:cs="Arial"/>
                <w:b/>
                <w:bCs/>
                <w:sz w:val="24"/>
                <w:szCs w:val="16"/>
                <w:lang w:val="en-US"/>
              </w:rPr>
            </w:pPr>
            <w:r w:rsidRPr="002158F5">
              <w:rPr>
                <w:rFonts w:ascii="Arial" w:hAnsi="Arial" w:cs="Arial"/>
                <w:sz w:val="24"/>
                <w:szCs w:val="16"/>
                <w:lang w:val="en-US"/>
              </w:rPr>
              <w:t>ZERO RATED</w:t>
            </w:r>
          </w:p>
        </w:tc>
        <w:tc>
          <w:tcPr>
            <w:tcW w:w="1184" w:type="dxa"/>
          </w:tcPr>
          <w:p w14:paraId="59FD67F3" w14:textId="77777777" w:rsidR="002158F5" w:rsidRPr="002158F5" w:rsidRDefault="002158F5" w:rsidP="002158F5">
            <w:pPr>
              <w:autoSpaceDE w:val="0"/>
              <w:autoSpaceDN w:val="0"/>
              <w:adjustRightInd w:val="0"/>
              <w:spacing w:before="120" w:after="120" w:line="240" w:lineRule="auto"/>
              <w:jc w:val="center"/>
              <w:rPr>
                <w:rFonts w:ascii="Arial" w:hAnsi="Arial" w:cs="Arial"/>
                <w:b/>
                <w:bCs/>
                <w:sz w:val="24"/>
                <w:szCs w:val="16"/>
                <w:lang w:val="en-US"/>
              </w:rPr>
            </w:pPr>
            <w:r w:rsidRPr="002158F5">
              <w:rPr>
                <w:rFonts w:ascii="Arial" w:hAnsi="Arial" w:cs="Arial"/>
                <w:sz w:val="24"/>
                <w:szCs w:val="16"/>
                <w:lang w:val="en-US"/>
              </w:rPr>
              <w:t>0%</w:t>
            </w:r>
          </w:p>
        </w:tc>
      </w:tr>
      <w:tr w:rsidR="002158F5" w:rsidRPr="002158F5" w14:paraId="7EE8DFED" w14:textId="77777777" w:rsidTr="00223A30">
        <w:tc>
          <w:tcPr>
            <w:tcW w:w="4928" w:type="dxa"/>
          </w:tcPr>
          <w:p w14:paraId="62521799" w14:textId="77777777" w:rsidR="002158F5" w:rsidRPr="002158F5" w:rsidRDefault="002158F5" w:rsidP="002158F5">
            <w:pPr>
              <w:autoSpaceDE w:val="0"/>
              <w:autoSpaceDN w:val="0"/>
              <w:adjustRightInd w:val="0"/>
              <w:spacing w:before="120" w:after="120" w:line="240" w:lineRule="auto"/>
              <w:rPr>
                <w:rFonts w:ascii="Arial" w:hAnsi="Arial" w:cs="Arial"/>
                <w:b/>
                <w:bCs/>
                <w:sz w:val="24"/>
                <w:szCs w:val="16"/>
                <w:lang w:val="en-US"/>
              </w:rPr>
            </w:pPr>
            <w:r w:rsidRPr="002158F5">
              <w:rPr>
                <w:rFonts w:ascii="Arial" w:hAnsi="Arial" w:cs="Arial"/>
                <w:sz w:val="24"/>
                <w:szCs w:val="16"/>
                <w:lang w:val="en-US"/>
              </w:rPr>
              <w:t>CD’S</w:t>
            </w:r>
          </w:p>
        </w:tc>
        <w:tc>
          <w:tcPr>
            <w:tcW w:w="2410" w:type="dxa"/>
          </w:tcPr>
          <w:p w14:paraId="02602D37" w14:textId="77777777" w:rsidR="002158F5" w:rsidRPr="002158F5" w:rsidRDefault="002158F5" w:rsidP="002158F5">
            <w:pPr>
              <w:autoSpaceDE w:val="0"/>
              <w:autoSpaceDN w:val="0"/>
              <w:adjustRightInd w:val="0"/>
              <w:spacing w:before="120" w:after="120" w:line="240" w:lineRule="auto"/>
              <w:rPr>
                <w:rFonts w:ascii="Arial" w:hAnsi="Arial" w:cs="Arial"/>
                <w:b/>
                <w:bCs/>
                <w:sz w:val="24"/>
                <w:szCs w:val="16"/>
                <w:lang w:val="en-US"/>
              </w:rPr>
            </w:pPr>
            <w:r w:rsidRPr="002158F5">
              <w:rPr>
                <w:rFonts w:ascii="Arial" w:hAnsi="Arial" w:cs="Arial"/>
                <w:sz w:val="24"/>
                <w:szCs w:val="16"/>
                <w:lang w:val="en-US"/>
              </w:rPr>
              <w:t>STD RATED</w:t>
            </w:r>
          </w:p>
        </w:tc>
        <w:tc>
          <w:tcPr>
            <w:tcW w:w="1184" w:type="dxa"/>
          </w:tcPr>
          <w:p w14:paraId="3EB34849" w14:textId="77777777" w:rsidR="002158F5" w:rsidRPr="002158F5" w:rsidRDefault="002158F5" w:rsidP="002158F5">
            <w:pPr>
              <w:autoSpaceDE w:val="0"/>
              <w:autoSpaceDN w:val="0"/>
              <w:adjustRightInd w:val="0"/>
              <w:spacing w:before="120" w:after="120" w:line="240" w:lineRule="auto"/>
              <w:jc w:val="center"/>
              <w:rPr>
                <w:rFonts w:ascii="Arial" w:hAnsi="Arial" w:cs="Arial"/>
                <w:b/>
                <w:bCs/>
                <w:sz w:val="24"/>
                <w:szCs w:val="16"/>
                <w:lang w:val="en-US"/>
              </w:rPr>
            </w:pPr>
            <w:r w:rsidRPr="002158F5">
              <w:rPr>
                <w:rFonts w:ascii="Arial" w:hAnsi="Arial" w:cs="Arial"/>
                <w:sz w:val="24"/>
                <w:szCs w:val="16"/>
                <w:lang w:val="en-US"/>
              </w:rPr>
              <w:t>20%</w:t>
            </w:r>
          </w:p>
        </w:tc>
      </w:tr>
      <w:tr w:rsidR="002158F5" w:rsidRPr="002158F5" w14:paraId="13C0D32D" w14:textId="77777777" w:rsidTr="00223A30">
        <w:tc>
          <w:tcPr>
            <w:tcW w:w="4928" w:type="dxa"/>
          </w:tcPr>
          <w:p w14:paraId="46E37BE9" w14:textId="77777777" w:rsidR="002158F5" w:rsidRPr="002158F5" w:rsidRDefault="002158F5" w:rsidP="002158F5">
            <w:pPr>
              <w:autoSpaceDE w:val="0"/>
              <w:autoSpaceDN w:val="0"/>
              <w:adjustRightInd w:val="0"/>
              <w:spacing w:before="120" w:after="120" w:line="240" w:lineRule="auto"/>
              <w:rPr>
                <w:rFonts w:ascii="Arial" w:hAnsi="Arial" w:cs="Arial"/>
                <w:bCs/>
                <w:sz w:val="24"/>
                <w:szCs w:val="16"/>
                <w:lang w:val="en-US"/>
              </w:rPr>
            </w:pPr>
            <w:r w:rsidRPr="002158F5">
              <w:rPr>
                <w:rFonts w:ascii="Arial" w:hAnsi="Arial" w:cs="Arial"/>
                <w:sz w:val="24"/>
                <w:szCs w:val="16"/>
                <w:lang w:val="en-US"/>
              </w:rPr>
              <w:t>STATIONERY</w:t>
            </w:r>
          </w:p>
        </w:tc>
        <w:tc>
          <w:tcPr>
            <w:tcW w:w="2410" w:type="dxa"/>
          </w:tcPr>
          <w:p w14:paraId="20157A61" w14:textId="77777777" w:rsidR="002158F5" w:rsidRPr="002158F5" w:rsidRDefault="002158F5" w:rsidP="002158F5">
            <w:pPr>
              <w:autoSpaceDE w:val="0"/>
              <w:autoSpaceDN w:val="0"/>
              <w:adjustRightInd w:val="0"/>
              <w:spacing w:before="120" w:after="120" w:line="240" w:lineRule="auto"/>
              <w:rPr>
                <w:rFonts w:ascii="Arial" w:hAnsi="Arial" w:cs="Arial"/>
                <w:b/>
                <w:bCs/>
                <w:sz w:val="24"/>
                <w:szCs w:val="16"/>
                <w:lang w:val="en-US"/>
              </w:rPr>
            </w:pPr>
            <w:r w:rsidRPr="002158F5">
              <w:rPr>
                <w:rFonts w:ascii="Arial" w:hAnsi="Arial" w:cs="Arial"/>
                <w:sz w:val="24"/>
                <w:szCs w:val="16"/>
                <w:lang w:val="en-US"/>
              </w:rPr>
              <w:t>STD RATED</w:t>
            </w:r>
          </w:p>
        </w:tc>
        <w:tc>
          <w:tcPr>
            <w:tcW w:w="1184" w:type="dxa"/>
          </w:tcPr>
          <w:p w14:paraId="7304A1D1" w14:textId="77777777" w:rsidR="002158F5" w:rsidRPr="002158F5" w:rsidRDefault="002158F5" w:rsidP="002158F5">
            <w:pPr>
              <w:autoSpaceDE w:val="0"/>
              <w:autoSpaceDN w:val="0"/>
              <w:adjustRightInd w:val="0"/>
              <w:spacing w:before="120" w:after="120" w:line="240" w:lineRule="auto"/>
              <w:jc w:val="center"/>
              <w:rPr>
                <w:rFonts w:ascii="Arial" w:hAnsi="Arial" w:cs="Arial"/>
                <w:b/>
                <w:bCs/>
                <w:sz w:val="24"/>
                <w:szCs w:val="16"/>
                <w:lang w:val="en-US"/>
              </w:rPr>
            </w:pPr>
            <w:r w:rsidRPr="002158F5">
              <w:rPr>
                <w:rFonts w:ascii="Arial" w:hAnsi="Arial" w:cs="Arial"/>
                <w:sz w:val="24"/>
                <w:szCs w:val="16"/>
                <w:lang w:val="en-US"/>
              </w:rPr>
              <w:t>20%</w:t>
            </w:r>
          </w:p>
        </w:tc>
      </w:tr>
      <w:tr w:rsidR="002158F5" w:rsidRPr="002158F5" w14:paraId="49ED6DC4" w14:textId="77777777" w:rsidTr="00223A30">
        <w:tc>
          <w:tcPr>
            <w:tcW w:w="4928" w:type="dxa"/>
          </w:tcPr>
          <w:p w14:paraId="67722FC0" w14:textId="77777777" w:rsidR="002158F5" w:rsidRPr="002158F5" w:rsidRDefault="002158F5" w:rsidP="002158F5">
            <w:pPr>
              <w:autoSpaceDE w:val="0"/>
              <w:autoSpaceDN w:val="0"/>
              <w:adjustRightInd w:val="0"/>
              <w:spacing w:before="120" w:after="120" w:line="240" w:lineRule="auto"/>
              <w:rPr>
                <w:rFonts w:ascii="Arial" w:hAnsi="Arial" w:cs="Arial"/>
                <w:b/>
                <w:bCs/>
                <w:sz w:val="24"/>
                <w:szCs w:val="16"/>
                <w:lang w:val="en-US"/>
              </w:rPr>
            </w:pPr>
            <w:r w:rsidRPr="002158F5">
              <w:rPr>
                <w:rFonts w:ascii="Arial" w:hAnsi="Arial" w:cs="Arial"/>
                <w:sz w:val="24"/>
                <w:szCs w:val="16"/>
                <w:lang w:val="en-US"/>
              </w:rPr>
              <w:t>PAINT &amp; MATERIALS</w:t>
            </w:r>
          </w:p>
        </w:tc>
        <w:tc>
          <w:tcPr>
            <w:tcW w:w="2410" w:type="dxa"/>
          </w:tcPr>
          <w:p w14:paraId="229EC0C1" w14:textId="77777777" w:rsidR="002158F5" w:rsidRPr="002158F5" w:rsidRDefault="002158F5" w:rsidP="002158F5">
            <w:pPr>
              <w:autoSpaceDE w:val="0"/>
              <w:autoSpaceDN w:val="0"/>
              <w:adjustRightInd w:val="0"/>
              <w:spacing w:before="120" w:after="120" w:line="240" w:lineRule="auto"/>
              <w:rPr>
                <w:rFonts w:ascii="Arial" w:hAnsi="Arial" w:cs="Arial"/>
                <w:b/>
                <w:bCs/>
                <w:sz w:val="24"/>
                <w:szCs w:val="16"/>
                <w:lang w:val="en-US"/>
              </w:rPr>
            </w:pPr>
            <w:r w:rsidRPr="002158F5">
              <w:rPr>
                <w:rFonts w:ascii="Arial" w:hAnsi="Arial" w:cs="Arial"/>
                <w:sz w:val="24"/>
                <w:szCs w:val="16"/>
                <w:lang w:val="en-US"/>
              </w:rPr>
              <w:t>STD RATED</w:t>
            </w:r>
          </w:p>
        </w:tc>
        <w:tc>
          <w:tcPr>
            <w:tcW w:w="1184" w:type="dxa"/>
          </w:tcPr>
          <w:p w14:paraId="3F556416" w14:textId="77777777" w:rsidR="002158F5" w:rsidRPr="002158F5" w:rsidRDefault="002158F5" w:rsidP="002158F5">
            <w:pPr>
              <w:autoSpaceDE w:val="0"/>
              <w:autoSpaceDN w:val="0"/>
              <w:adjustRightInd w:val="0"/>
              <w:spacing w:before="120" w:after="120" w:line="240" w:lineRule="auto"/>
              <w:jc w:val="center"/>
              <w:rPr>
                <w:rFonts w:ascii="Arial" w:hAnsi="Arial" w:cs="Arial"/>
                <w:b/>
                <w:bCs/>
                <w:sz w:val="24"/>
                <w:szCs w:val="16"/>
                <w:lang w:val="en-US"/>
              </w:rPr>
            </w:pPr>
            <w:r w:rsidRPr="002158F5">
              <w:rPr>
                <w:rFonts w:ascii="Arial" w:hAnsi="Arial" w:cs="Arial"/>
                <w:sz w:val="24"/>
                <w:szCs w:val="16"/>
                <w:lang w:val="en-US"/>
              </w:rPr>
              <w:t>20%</w:t>
            </w:r>
          </w:p>
        </w:tc>
      </w:tr>
      <w:tr w:rsidR="002158F5" w:rsidRPr="002158F5" w14:paraId="7932062E" w14:textId="77777777" w:rsidTr="00223A30">
        <w:tc>
          <w:tcPr>
            <w:tcW w:w="4928" w:type="dxa"/>
          </w:tcPr>
          <w:p w14:paraId="3498E6E0" w14:textId="77777777" w:rsidR="002158F5" w:rsidRPr="002158F5" w:rsidRDefault="002158F5" w:rsidP="002158F5">
            <w:pPr>
              <w:autoSpaceDE w:val="0"/>
              <w:autoSpaceDN w:val="0"/>
              <w:adjustRightInd w:val="0"/>
              <w:spacing w:before="120" w:after="120" w:line="240" w:lineRule="auto"/>
              <w:rPr>
                <w:rFonts w:ascii="Arial" w:hAnsi="Arial" w:cs="Arial"/>
                <w:b/>
                <w:bCs/>
                <w:sz w:val="24"/>
                <w:szCs w:val="16"/>
                <w:lang w:val="en-US"/>
              </w:rPr>
            </w:pPr>
            <w:r w:rsidRPr="002158F5">
              <w:rPr>
                <w:rFonts w:ascii="Arial" w:hAnsi="Arial" w:cs="Arial"/>
                <w:sz w:val="24"/>
                <w:szCs w:val="16"/>
                <w:lang w:val="en-US"/>
              </w:rPr>
              <w:t>CLEANING MATERIALS</w:t>
            </w:r>
          </w:p>
        </w:tc>
        <w:tc>
          <w:tcPr>
            <w:tcW w:w="2410" w:type="dxa"/>
          </w:tcPr>
          <w:p w14:paraId="68DDDDB7" w14:textId="77777777" w:rsidR="002158F5" w:rsidRPr="002158F5" w:rsidRDefault="002158F5" w:rsidP="002158F5">
            <w:pPr>
              <w:autoSpaceDE w:val="0"/>
              <w:autoSpaceDN w:val="0"/>
              <w:adjustRightInd w:val="0"/>
              <w:spacing w:before="120" w:after="120" w:line="240" w:lineRule="auto"/>
              <w:rPr>
                <w:rFonts w:ascii="Arial" w:hAnsi="Arial" w:cs="Arial"/>
                <w:b/>
                <w:bCs/>
                <w:sz w:val="24"/>
                <w:szCs w:val="16"/>
                <w:lang w:val="en-US"/>
              </w:rPr>
            </w:pPr>
            <w:r w:rsidRPr="002158F5">
              <w:rPr>
                <w:rFonts w:ascii="Arial" w:hAnsi="Arial" w:cs="Arial"/>
                <w:sz w:val="24"/>
                <w:szCs w:val="16"/>
                <w:lang w:val="en-US"/>
              </w:rPr>
              <w:t>STD RATED</w:t>
            </w:r>
          </w:p>
        </w:tc>
        <w:tc>
          <w:tcPr>
            <w:tcW w:w="1184" w:type="dxa"/>
          </w:tcPr>
          <w:p w14:paraId="228F941E" w14:textId="77777777" w:rsidR="002158F5" w:rsidRPr="002158F5" w:rsidRDefault="002158F5" w:rsidP="002158F5">
            <w:pPr>
              <w:autoSpaceDE w:val="0"/>
              <w:autoSpaceDN w:val="0"/>
              <w:adjustRightInd w:val="0"/>
              <w:spacing w:before="120" w:after="120" w:line="240" w:lineRule="auto"/>
              <w:jc w:val="center"/>
              <w:rPr>
                <w:rFonts w:ascii="Arial" w:hAnsi="Arial" w:cs="Arial"/>
                <w:b/>
                <w:bCs/>
                <w:sz w:val="24"/>
                <w:szCs w:val="16"/>
                <w:lang w:val="en-US"/>
              </w:rPr>
            </w:pPr>
            <w:r w:rsidRPr="002158F5">
              <w:rPr>
                <w:rFonts w:ascii="Arial" w:hAnsi="Arial" w:cs="Arial"/>
                <w:sz w:val="24"/>
                <w:szCs w:val="16"/>
                <w:lang w:val="en-US"/>
              </w:rPr>
              <w:t>20%</w:t>
            </w:r>
          </w:p>
        </w:tc>
      </w:tr>
      <w:tr w:rsidR="002158F5" w:rsidRPr="002158F5" w14:paraId="0D16FFD3" w14:textId="77777777" w:rsidTr="00223A30">
        <w:tc>
          <w:tcPr>
            <w:tcW w:w="4928" w:type="dxa"/>
          </w:tcPr>
          <w:p w14:paraId="0F241743" w14:textId="77777777" w:rsidR="002158F5" w:rsidRPr="002158F5" w:rsidRDefault="002158F5" w:rsidP="002158F5">
            <w:pPr>
              <w:autoSpaceDE w:val="0"/>
              <w:autoSpaceDN w:val="0"/>
              <w:adjustRightInd w:val="0"/>
              <w:spacing w:before="120" w:after="120" w:line="240" w:lineRule="auto"/>
              <w:rPr>
                <w:rFonts w:ascii="Arial" w:hAnsi="Arial" w:cs="Arial"/>
                <w:b/>
                <w:bCs/>
                <w:sz w:val="24"/>
                <w:szCs w:val="16"/>
                <w:lang w:val="en-US"/>
              </w:rPr>
            </w:pPr>
            <w:r w:rsidRPr="002158F5">
              <w:rPr>
                <w:rFonts w:ascii="Arial" w:hAnsi="Arial" w:cs="Arial"/>
                <w:sz w:val="24"/>
                <w:szCs w:val="16"/>
                <w:lang w:val="en-US"/>
              </w:rPr>
              <w:t>TOILETRIES</w:t>
            </w:r>
          </w:p>
        </w:tc>
        <w:tc>
          <w:tcPr>
            <w:tcW w:w="2410" w:type="dxa"/>
          </w:tcPr>
          <w:p w14:paraId="769D2540" w14:textId="77777777" w:rsidR="002158F5" w:rsidRPr="002158F5" w:rsidRDefault="002158F5" w:rsidP="002158F5">
            <w:pPr>
              <w:autoSpaceDE w:val="0"/>
              <w:autoSpaceDN w:val="0"/>
              <w:adjustRightInd w:val="0"/>
              <w:spacing w:before="120" w:after="120" w:line="240" w:lineRule="auto"/>
              <w:rPr>
                <w:rFonts w:ascii="Arial" w:hAnsi="Arial" w:cs="Arial"/>
                <w:b/>
                <w:bCs/>
                <w:sz w:val="24"/>
                <w:szCs w:val="16"/>
                <w:lang w:val="en-US"/>
              </w:rPr>
            </w:pPr>
            <w:r w:rsidRPr="002158F5">
              <w:rPr>
                <w:rFonts w:ascii="Arial" w:hAnsi="Arial" w:cs="Arial"/>
                <w:sz w:val="24"/>
                <w:szCs w:val="16"/>
                <w:lang w:val="en-US"/>
              </w:rPr>
              <w:t>STD RATED</w:t>
            </w:r>
          </w:p>
        </w:tc>
        <w:tc>
          <w:tcPr>
            <w:tcW w:w="1184" w:type="dxa"/>
          </w:tcPr>
          <w:p w14:paraId="05AB0622" w14:textId="77777777" w:rsidR="002158F5" w:rsidRPr="002158F5" w:rsidRDefault="002158F5" w:rsidP="002158F5">
            <w:pPr>
              <w:autoSpaceDE w:val="0"/>
              <w:autoSpaceDN w:val="0"/>
              <w:adjustRightInd w:val="0"/>
              <w:spacing w:before="120" w:after="120" w:line="240" w:lineRule="auto"/>
              <w:jc w:val="center"/>
              <w:rPr>
                <w:rFonts w:ascii="Arial" w:hAnsi="Arial" w:cs="Arial"/>
                <w:b/>
                <w:bCs/>
                <w:sz w:val="24"/>
                <w:szCs w:val="16"/>
                <w:lang w:val="en-US"/>
              </w:rPr>
            </w:pPr>
            <w:r w:rsidRPr="002158F5">
              <w:rPr>
                <w:rFonts w:ascii="Arial" w:hAnsi="Arial" w:cs="Arial"/>
                <w:sz w:val="24"/>
                <w:szCs w:val="16"/>
                <w:lang w:val="en-US"/>
              </w:rPr>
              <w:t>20%</w:t>
            </w:r>
          </w:p>
        </w:tc>
      </w:tr>
    </w:tbl>
    <w:p w14:paraId="46610157" w14:textId="77777777" w:rsidR="002158F5" w:rsidRPr="002158F5" w:rsidRDefault="002158F5" w:rsidP="002158F5">
      <w:pPr>
        <w:autoSpaceDE w:val="0"/>
        <w:autoSpaceDN w:val="0"/>
        <w:adjustRightInd w:val="0"/>
        <w:spacing w:after="0" w:line="240" w:lineRule="auto"/>
        <w:rPr>
          <w:rFonts w:ascii="Arial" w:hAnsi="Arial" w:cs="Arial"/>
          <w:sz w:val="24"/>
          <w:szCs w:val="16"/>
          <w:lang w:val="en-US"/>
        </w:rPr>
      </w:pPr>
    </w:p>
    <w:p w14:paraId="127D4F95" w14:textId="77777777" w:rsidR="002158F5" w:rsidRPr="002158F5" w:rsidRDefault="002158F5" w:rsidP="002158F5">
      <w:pPr>
        <w:autoSpaceDE w:val="0"/>
        <w:autoSpaceDN w:val="0"/>
        <w:adjustRightInd w:val="0"/>
        <w:spacing w:after="0" w:line="240" w:lineRule="auto"/>
        <w:rPr>
          <w:rFonts w:ascii="Arial" w:hAnsi="Arial" w:cs="Arial"/>
          <w:b/>
          <w:bCs/>
          <w:sz w:val="24"/>
          <w:szCs w:val="16"/>
          <w:lang w:val="en-US"/>
        </w:rPr>
      </w:pPr>
    </w:p>
    <w:p w14:paraId="6C62CCF6" w14:textId="77777777" w:rsidR="002158F5" w:rsidRPr="002158F5" w:rsidRDefault="002158F5" w:rsidP="002158F5">
      <w:pPr>
        <w:autoSpaceDE w:val="0"/>
        <w:autoSpaceDN w:val="0"/>
        <w:adjustRightInd w:val="0"/>
        <w:spacing w:after="0" w:line="240" w:lineRule="auto"/>
        <w:rPr>
          <w:rFonts w:ascii="Arial" w:hAnsi="Arial" w:cs="Arial"/>
          <w:b/>
          <w:bCs/>
          <w:sz w:val="24"/>
          <w:szCs w:val="16"/>
          <w:lang w:val="en-US"/>
        </w:rPr>
      </w:pPr>
    </w:p>
    <w:p w14:paraId="255DDE4C" w14:textId="77777777" w:rsidR="002158F5" w:rsidRPr="002158F5" w:rsidRDefault="002158F5" w:rsidP="002158F5">
      <w:pPr>
        <w:autoSpaceDE w:val="0"/>
        <w:autoSpaceDN w:val="0"/>
        <w:adjustRightInd w:val="0"/>
        <w:spacing w:after="0" w:line="240" w:lineRule="auto"/>
        <w:rPr>
          <w:rFonts w:ascii="Arial" w:hAnsi="Arial" w:cs="Arial"/>
          <w:b/>
          <w:bCs/>
          <w:sz w:val="24"/>
          <w:szCs w:val="16"/>
          <w:lang w:val="en-US"/>
        </w:rPr>
      </w:pPr>
    </w:p>
    <w:p w14:paraId="1D25D6DD" w14:textId="77777777" w:rsidR="002158F5" w:rsidRPr="002158F5" w:rsidRDefault="002158F5" w:rsidP="002158F5">
      <w:pPr>
        <w:autoSpaceDE w:val="0"/>
        <w:autoSpaceDN w:val="0"/>
        <w:adjustRightInd w:val="0"/>
        <w:spacing w:after="0" w:line="240" w:lineRule="auto"/>
        <w:rPr>
          <w:rFonts w:ascii="Arial" w:hAnsi="Arial" w:cs="Arial"/>
          <w:b/>
          <w:bCs/>
          <w:sz w:val="24"/>
          <w:szCs w:val="16"/>
          <w:lang w:val="en-US"/>
        </w:rPr>
      </w:pPr>
    </w:p>
    <w:p w14:paraId="4FB09A2D" w14:textId="77777777" w:rsidR="002158F5" w:rsidRPr="002158F5" w:rsidRDefault="002158F5" w:rsidP="002158F5">
      <w:pPr>
        <w:autoSpaceDE w:val="0"/>
        <w:autoSpaceDN w:val="0"/>
        <w:adjustRightInd w:val="0"/>
        <w:spacing w:after="0" w:line="240" w:lineRule="auto"/>
        <w:rPr>
          <w:rFonts w:ascii="Arial" w:hAnsi="Arial" w:cs="Arial"/>
          <w:b/>
          <w:bCs/>
          <w:sz w:val="24"/>
          <w:szCs w:val="16"/>
          <w:lang w:val="en-US"/>
        </w:rPr>
      </w:pPr>
    </w:p>
    <w:p w14:paraId="45178B89" w14:textId="77777777" w:rsidR="002158F5" w:rsidRPr="002158F5" w:rsidRDefault="002158F5" w:rsidP="002158F5">
      <w:pPr>
        <w:autoSpaceDE w:val="0"/>
        <w:autoSpaceDN w:val="0"/>
        <w:adjustRightInd w:val="0"/>
        <w:spacing w:after="0" w:line="240" w:lineRule="auto"/>
        <w:rPr>
          <w:rFonts w:ascii="Arial" w:hAnsi="Arial" w:cs="Arial"/>
          <w:b/>
          <w:bCs/>
          <w:sz w:val="24"/>
          <w:szCs w:val="16"/>
          <w:lang w:val="en-US"/>
        </w:rPr>
      </w:pPr>
    </w:p>
    <w:p w14:paraId="3350E2C8" w14:textId="77777777" w:rsidR="002158F5" w:rsidRPr="002158F5" w:rsidRDefault="002158F5" w:rsidP="002158F5">
      <w:pPr>
        <w:autoSpaceDE w:val="0"/>
        <w:autoSpaceDN w:val="0"/>
        <w:adjustRightInd w:val="0"/>
        <w:spacing w:after="0" w:line="240" w:lineRule="auto"/>
        <w:rPr>
          <w:rFonts w:ascii="Arial" w:hAnsi="Arial" w:cs="Arial"/>
          <w:b/>
          <w:bCs/>
          <w:sz w:val="24"/>
          <w:szCs w:val="16"/>
          <w:lang w:val="en-US"/>
        </w:rPr>
      </w:pPr>
    </w:p>
    <w:p w14:paraId="3DCEE996" w14:textId="77777777" w:rsidR="002158F5" w:rsidRPr="002158F5" w:rsidRDefault="002158F5" w:rsidP="002158F5">
      <w:pPr>
        <w:autoSpaceDE w:val="0"/>
        <w:autoSpaceDN w:val="0"/>
        <w:adjustRightInd w:val="0"/>
        <w:spacing w:after="0" w:line="240" w:lineRule="auto"/>
        <w:rPr>
          <w:rFonts w:ascii="Arial" w:hAnsi="Arial" w:cs="Arial"/>
          <w:b/>
          <w:bCs/>
          <w:sz w:val="24"/>
          <w:szCs w:val="16"/>
          <w:lang w:val="en-US"/>
        </w:rPr>
      </w:pPr>
    </w:p>
    <w:p w14:paraId="45E3E5DA" w14:textId="328B7054" w:rsidR="002158F5" w:rsidRPr="002158F5" w:rsidRDefault="002158F5" w:rsidP="002158F5">
      <w:pPr>
        <w:autoSpaceDE w:val="0"/>
        <w:autoSpaceDN w:val="0"/>
        <w:adjustRightInd w:val="0"/>
        <w:spacing w:after="0" w:line="240" w:lineRule="auto"/>
        <w:rPr>
          <w:rFonts w:ascii="Arial" w:hAnsi="Arial" w:cs="Arial"/>
          <w:bCs/>
          <w:sz w:val="24"/>
          <w:szCs w:val="16"/>
          <w:lang w:val="en-US"/>
        </w:rPr>
      </w:pPr>
      <w:r w:rsidRPr="002158F5">
        <w:rPr>
          <w:rFonts w:ascii="Arial" w:hAnsi="Arial" w:cs="Arial"/>
          <w:bCs/>
          <w:sz w:val="24"/>
          <w:szCs w:val="16"/>
          <w:lang w:val="en-US"/>
        </w:rPr>
        <w:t xml:space="preserve">If you have any queries please contact </w:t>
      </w:r>
      <w:r w:rsidR="004418D9">
        <w:rPr>
          <w:rFonts w:ascii="Arial" w:hAnsi="Arial" w:cs="Arial"/>
          <w:bCs/>
          <w:sz w:val="24"/>
          <w:szCs w:val="16"/>
          <w:lang w:val="en-US"/>
        </w:rPr>
        <w:t>Lisa Bryan</w:t>
      </w:r>
      <w:r w:rsidRPr="002158F5">
        <w:rPr>
          <w:rFonts w:ascii="Arial" w:hAnsi="Arial" w:cs="Arial"/>
          <w:bCs/>
          <w:sz w:val="24"/>
          <w:szCs w:val="16"/>
          <w:lang w:val="en-US"/>
        </w:rPr>
        <w:t xml:space="preserve"> in Corporate Finance</w:t>
      </w:r>
    </w:p>
    <w:p w14:paraId="52F5A52D" w14:textId="2A610B60" w:rsidR="002158F5" w:rsidRPr="002158F5" w:rsidRDefault="002158F5" w:rsidP="002158F5">
      <w:pPr>
        <w:autoSpaceDE w:val="0"/>
        <w:autoSpaceDN w:val="0"/>
        <w:adjustRightInd w:val="0"/>
        <w:spacing w:after="0" w:line="240" w:lineRule="auto"/>
        <w:rPr>
          <w:rFonts w:ascii="Arial" w:hAnsi="Arial" w:cs="Arial"/>
          <w:bCs/>
          <w:sz w:val="24"/>
          <w:szCs w:val="16"/>
          <w:lang w:val="en-US"/>
        </w:rPr>
      </w:pPr>
      <w:r w:rsidRPr="002158F5">
        <w:rPr>
          <w:rFonts w:ascii="Arial" w:hAnsi="Arial" w:cs="Arial"/>
          <w:bCs/>
          <w:sz w:val="24"/>
          <w:szCs w:val="16"/>
          <w:lang w:val="en-US"/>
        </w:rPr>
        <w:t xml:space="preserve">Tel: - 0151 931 4108 / E-mail: - </w:t>
      </w:r>
      <w:hyperlink r:id="rId55" w:history="1">
        <w:r w:rsidR="004C025B">
          <w:rPr>
            <w:rFonts w:ascii="Times New Roman" w:hAnsi="Times New Roman"/>
            <w:color w:val="0000FF"/>
            <w:sz w:val="24"/>
            <w:szCs w:val="16"/>
            <w:u w:val="single"/>
            <w:lang w:val="en-US"/>
          </w:rPr>
          <w:t>Lisa.Bryan</w:t>
        </w:r>
        <w:r w:rsidR="004C025B" w:rsidRPr="002158F5">
          <w:rPr>
            <w:rFonts w:ascii="Times New Roman" w:hAnsi="Times New Roman"/>
            <w:color w:val="0000FF"/>
            <w:sz w:val="24"/>
            <w:szCs w:val="16"/>
            <w:u w:val="single"/>
            <w:lang w:val="en-US"/>
          </w:rPr>
          <w:t>@sefton.gov.uk</w:t>
        </w:r>
      </w:hyperlink>
    </w:p>
    <w:p w14:paraId="34CE860A" w14:textId="77777777" w:rsidR="002158F5" w:rsidRPr="002158F5" w:rsidRDefault="002158F5" w:rsidP="002158F5">
      <w:pPr>
        <w:autoSpaceDE w:val="0"/>
        <w:autoSpaceDN w:val="0"/>
        <w:adjustRightInd w:val="0"/>
        <w:spacing w:after="0" w:line="240" w:lineRule="auto"/>
        <w:rPr>
          <w:rFonts w:ascii="Arial" w:hAnsi="Arial" w:cs="Arial"/>
          <w:b/>
          <w:bCs/>
          <w:sz w:val="24"/>
          <w:szCs w:val="16"/>
          <w:lang w:val="en-US"/>
        </w:rPr>
      </w:pPr>
    </w:p>
    <w:p w14:paraId="71F90D8A" w14:textId="77777777" w:rsidR="002158F5" w:rsidRPr="002158F5" w:rsidRDefault="002158F5" w:rsidP="002158F5">
      <w:pPr>
        <w:spacing w:after="0" w:line="240" w:lineRule="auto"/>
        <w:jc w:val="right"/>
        <w:rPr>
          <w:rFonts w:ascii="Arial" w:hAnsi="Arial" w:cs="Arial"/>
          <w:b/>
          <w:sz w:val="24"/>
          <w:szCs w:val="24"/>
          <w:u w:val="single"/>
        </w:rPr>
      </w:pPr>
      <w:r w:rsidRPr="002158F5">
        <w:rPr>
          <w:rFonts w:ascii="Arial" w:hAnsi="Arial" w:cs="Arial"/>
          <w:b/>
          <w:sz w:val="24"/>
          <w:szCs w:val="24"/>
          <w:u w:val="single"/>
        </w:rPr>
        <w:t>APPENDIX C</w:t>
      </w:r>
    </w:p>
    <w:p w14:paraId="7A895426" w14:textId="77777777" w:rsidR="002158F5" w:rsidRPr="002158F5" w:rsidRDefault="002158F5" w:rsidP="002158F5">
      <w:pPr>
        <w:keepNext/>
        <w:keepLines/>
        <w:widowControl w:val="0"/>
        <w:overflowPunct w:val="0"/>
        <w:autoSpaceDE w:val="0"/>
        <w:autoSpaceDN w:val="0"/>
        <w:adjustRightInd w:val="0"/>
        <w:spacing w:before="240" w:after="240" w:line="240" w:lineRule="auto"/>
        <w:jc w:val="center"/>
        <w:textAlignment w:val="baseline"/>
        <w:outlineLvl w:val="0"/>
        <w:rPr>
          <w:rFonts w:ascii="Arial" w:hAnsi="Arial"/>
          <w:b/>
          <w:kern w:val="28"/>
          <w:sz w:val="24"/>
          <w:szCs w:val="20"/>
          <w:lang w:eastAsia="en-US"/>
        </w:rPr>
      </w:pPr>
      <w:r w:rsidRPr="002158F5">
        <w:rPr>
          <w:rFonts w:ascii="Arial" w:hAnsi="Arial"/>
          <w:b/>
          <w:kern w:val="28"/>
          <w:sz w:val="24"/>
          <w:szCs w:val="20"/>
          <w:lang w:eastAsia="en-US"/>
        </w:rPr>
        <w:lastRenderedPageBreak/>
        <w:t>CREDIT CARD TRANSACTIONS &amp; VAT RECOVERY</w:t>
      </w:r>
    </w:p>
    <w:p w14:paraId="016E411A" w14:textId="77777777" w:rsidR="002158F5" w:rsidRPr="002158F5" w:rsidRDefault="002158F5" w:rsidP="002158F5">
      <w:pPr>
        <w:autoSpaceDE w:val="0"/>
        <w:autoSpaceDN w:val="0"/>
        <w:adjustRightInd w:val="0"/>
        <w:spacing w:after="0" w:line="240" w:lineRule="auto"/>
        <w:rPr>
          <w:rFonts w:ascii="Tahoma" w:hAnsi="Tahoma" w:cs="Tahoma"/>
          <w:sz w:val="24"/>
          <w:szCs w:val="16"/>
          <w:lang w:val="en-US"/>
        </w:rPr>
      </w:pPr>
    </w:p>
    <w:p w14:paraId="7DC42954" w14:textId="77777777" w:rsidR="002158F5" w:rsidRPr="002158F5" w:rsidRDefault="002158F5" w:rsidP="002158F5">
      <w:pPr>
        <w:spacing w:after="0" w:line="240" w:lineRule="auto"/>
        <w:jc w:val="both"/>
        <w:rPr>
          <w:rFonts w:ascii="Arial" w:hAnsi="Arial" w:cs="Arial"/>
          <w:b/>
          <w:bCs/>
          <w:sz w:val="24"/>
          <w:szCs w:val="24"/>
          <w:lang w:eastAsia="en-US"/>
        </w:rPr>
      </w:pPr>
      <w:r w:rsidRPr="002158F5">
        <w:rPr>
          <w:rFonts w:ascii="Arial" w:hAnsi="Arial" w:cs="Arial"/>
          <w:sz w:val="24"/>
          <w:szCs w:val="24"/>
          <w:lang w:eastAsia="en-US"/>
        </w:rPr>
        <w:t>When Credit Card Statements are processed for payment, VAT cannot be reclaimed from H.M. Revenue &amp; Customs unless a valid</w:t>
      </w:r>
      <w:r w:rsidRPr="002158F5">
        <w:rPr>
          <w:rFonts w:ascii="Arial" w:hAnsi="Arial" w:cs="Arial"/>
          <w:b/>
          <w:sz w:val="24"/>
          <w:szCs w:val="24"/>
          <w:lang w:eastAsia="en-US"/>
        </w:rPr>
        <w:t xml:space="preserve"> VAT invoice</w:t>
      </w:r>
      <w:r w:rsidRPr="002158F5">
        <w:rPr>
          <w:rFonts w:ascii="Arial" w:hAnsi="Arial" w:cs="Arial"/>
          <w:sz w:val="24"/>
          <w:szCs w:val="24"/>
          <w:lang w:eastAsia="en-US"/>
        </w:rPr>
        <w:t xml:space="preserve">, for each individual purchase, supports the statement. </w:t>
      </w:r>
      <w:r w:rsidRPr="002158F5">
        <w:rPr>
          <w:rFonts w:ascii="Arial" w:hAnsi="Arial" w:cs="Arial"/>
          <w:b/>
          <w:bCs/>
          <w:sz w:val="24"/>
          <w:szCs w:val="24"/>
          <w:lang w:eastAsia="en-US"/>
        </w:rPr>
        <w:t>The credit card statement alone does not provide sufficient evidence for VAT recovery.</w:t>
      </w:r>
    </w:p>
    <w:p w14:paraId="69728622" w14:textId="77777777" w:rsidR="002158F5" w:rsidRPr="002158F5" w:rsidRDefault="002158F5" w:rsidP="002158F5">
      <w:pPr>
        <w:autoSpaceDE w:val="0"/>
        <w:autoSpaceDN w:val="0"/>
        <w:adjustRightInd w:val="0"/>
        <w:spacing w:after="0" w:line="240" w:lineRule="auto"/>
        <w:rPr>
          <w:rFonts w:ascii="Arial" w:hAnsi="Arial" w:cs="Arial"/>
          <w:sz w:val="24"/>
          <w:szCs w:val="16"/>
          <w:lang w:val="en-US"/>
        </w:rPr>
      </w:pPr>
    </w:p>
    <w:p w14:paraId="6990AD13" w14:textId="77777777" w:rsidR="002158F5" w:rsidRPr="002158F5" w:rsidRDefault="002158F5" w:rsidP="002158F5">
      <w:pPr>
        <w:keepNext/>
        <w:keepLines/>
        <w:widowControl w:val="0"/>
        <w:overflowPunct w:val="0"/>
        <w:autoSpaceDE w:val="0"/>
        <w:autoSpaceDN w:val="0"/>
        <w:adjustRightInd w:val="0"/>
        <w:spacing w:before="240" w:after="240" w:line="240" w:lineRule="auto"/>
        <w:textAlignment w:val="baseline"/>
        <w:outlineLvl w:val="0"/>
        <w:rPr>
          <w:rFonts w:ascii="Arial" w:hAnsi="Arial" w:cs="Arial"/>
          <w:b/>
          <w:kern w:val="28"/>
          <w:sz w:val="24"/>
          <w:szCs w:val="20"/>
          <w:lang w:eastAsia="en-US"/>
        </w:rPr>
      </w:pPr>
      <w:r w:rsidRPr="002158F5">
        <w:rPr>
          <w:rFonts w:ascii="Arial" w:hAnsi="Arial" w:cs="Arial"/>
          <w:b/>
          <w:kern w:val="28"/>
          <w:sz w:val="24"/>
          <w:szCs w:val="20"/>
          <w:lang w:eastAsia="en-US"/>
        </w:rPr>
        <w:t>Please Note the following: -</w:t>
      </w:r>
    </w:p>
    <w:p w14:paraId="6E4CB33A" w14:textId="77777777" w:rsidR="002158F5" w:rsidRPr="002158F5" w:rsidRDefault="002158F5" w:rsidP="002158F5">
      <w:pPr>
        <w:spacing w:after="0" w:line="240" w:lineRule="auto"/>
        <w:rPr>
          <w:rFonts w:ascii="Times New Roman" w:hAnsi="Times New Roman"/>
          <w:sz w:val="24"/>
          <w:szCs w:val="24"/>
          <w:lang w:val="en-US"/>
        </w:rPr>
      </w:pPr>
    </w:p>
    <w:p w14:paraId="0F84A58B" w14:textId="77777777" w:rsidR="002158F5" w:rsidRPr="002158F5" w:rsidRDefault="002158F5" w:rsidP="002158F5">
      <w:pPr>
        <w:numPr>
          <w:ilvl w:val="0"/>
          <w:numId w:val="78"/>
        </w:numPr>
        <w:spacing w:after="0" w:line="240" w:lineRule="auto"/>
        <w:rPr>
          <w:rFonts w:ascii="Times New Roman" w:hAnsi="Times New Roman"/>
          <w:sz w:val="24"/>
          <w:szCs w:val="24"/>
          <w:lang w:val="en-US"/>
        </w:rPr>
      </w:pPr>
      <w:r w:rsidRPr="002158F5">
        <w:rPr>
          <w:rFonts w:ascii="Arial" w:hAnsi="Arial" w:cs="Arial"/>
          <w:b/>
          <w:bCs/>
          <w:sz w:val="24"/>
          <w:szCs w:val="16"/>
          <w:lang w:val="en-US"/>
        </w:rPr>
        <w:t xml:space="preserve">Order Confirmations/ Acknowledgements – </w:t>
      </w:r>
      <w:r w:rsidRPr="002158F5">
        <w:rPr>
          <w:rFonts w:ascii="Arial" w:hAnsi="Arial" w:cs="Arial"/>
          <w:bCs/>
          <w:sz w:val="24"/>
          <w:szCs w:val="16"/>
          <w:lang w:val="en-US"/>
        </w:rPr>
        <w:t>these documents</w:t>
      </w:r>
      <w:r w:rsidRPr="002158F5">
        <w:rPr>
          <w:rFonts w:ascii="Arial" w:hAnsi="Arial" w:cs="Arial"/>
          <w:b/>
          <w:bCs/>
          <w:sz w:val="24"/>
          <w:szCs w:val="16"/>
          <w:lang w:val="en-US"/>
        </w:rPr>
        <w:t xml:space="preserve"> </w:t>
      </w:r>
      <w:r w:rsidRPr="002158F5">
        <w:rPr>
          <w:rFonts w:ascii="Arial" w:hAnsi="Arial" w:cs="Arial"/>
          <w:bCs/>
          <w:sz w:val="24"/>
          <w:szCs w:val="16"/>
          <w:lang w:val="en-US"/>
        </w:rPr>
        <w:t>do not constitute a valid VAT invoice.</w:t>
      </w:r>
      <w:r w:rsidRPr="002158F5">
        <w:rPr>
          <w:rFonts w:ascii="Times New Roman" w:hAnsi="Times New Roman"/>
          <w:sz w:val="24"/>
          <w:szCs w:val="24"/>
          <w:lang w:val="en-US"/>
        </w:rPr>
        <w:t xml:space="preserve"> </w:t>
      </w:r>
    </w:p>
    <w:p w14:paraId="6ECF8781" w14:textId="77777777" w:rsidR="002158F5" w:rsidRPr="002158F5" w:rsidRDefault="002158F5" w:rsidP="002158F5">
      <w:pPr>
        <w:autoSpaceDE w:val="0"/>
        <w:autoSpaceDN w:val="0"/>
        <w:adjustRightInd w:val="0"/>
        <w:spacing w:after="0" w:line="240" w:lineRule="auto"/>
        <w:rPr>
          <w:rFonts w:ascii="Arial" w:hAnsi="Arial" w:cs="Arial"/>
          <w:sz w:val="24"/>
          <w:szCs w:val="16"/>
          <w:lang w:val="en-US"/>
        </w:rPr>
      </w:pPr>
    </w:p>
    <w:p w14:paraId="2A8E610B" w14:textId="77777777" w:rsidR="002158F5" w:rsidRPr="002158F5" w:rsidRDefault="002158F5" w:rsidP="002158F5">
      <w:pPr>
        <w:numPr>
          <w:ilvl w:val="0"/>
          <w:numId w:val="74"/>
        </w:numPr>
        <w:autoSpaceDE w:val="0"/>
        <w:autoSpaceDN w:val="0"/>
        <w:adjustRightInd w:val="0"/>
        <w:spacing w:after="0" w:line="240" w:lineRule="auto"/>
        <w:rPr>
          <w:rFonts w:ascii="Arial" w:hAnsi="Arial" w:cs="Arial"/>
          <w:sz w:val="24"/>
          <w:szCs w:val="16"/>
          <w:lang w:val="en-US"/>
        </w:rPr>
      </w:pPr>
      <w:r w:rsidRPr="002158F5">
        <w:rPr>
          <w:rFonts w:ascii="Arial" w:hAnsi="Arial" w:cs="Arial"/>
          <w:b/>
          <w:bCs/>
          <w:sz w:val="24"/>
          <w:szCs w:val="16"/>
          <w:lang w:val="en-US"/>
        </w:rPr>
        <w:t>Purchases under £250.00</w:t>
      </w:r>
      <w:r w:rsidRPr="002158F5">
        <w:rPr>
          <w:rFonts w:ascii="Arial" w:hAnsi="Arial" w:cs="Arial"/>
          <w:sz w:val="24"/>
          <w:szCs w:val="16"/>
          <w:lang w:val="en-US"/>
        </w:rPr>
        <w:t xml:space="preserve"> - a normal store receipt can be used to support VAT recovery so long as it meets all the criteria of a less detailed VAT invoice (See Page 5).</w:t>
      </w:r>
    </w:p>
    <w:p w14:paraId="332D9C2B" w14:textId="77777777" w:rsidR="002158F5" w:rsidRPr="002158F5" w:rsidRDefault="002158F5" w:rsidP="002158F5">
      <w:pPr>
        <w:autoSpaceDE w:val="0"/>
        <w:autoSpaceDN w:val="0"/>
        <w:adjustRightInd w:val="0"/>
        <w:spacing w:after="0" w:line="240" w:lineRule="auto"/>
        <w:rPr>
          <w:rFonts w:ascii="Arial" w:hAnsi="Arial" w:cs="Arial"/>
          <w:sz w:val="24"/>
          <w:szCs w:val="16"/>
          <w:lang w:val="en-US"/>
        </w:rPr>
      </w:pPr>
    </w:p>
    <w:p w14:paraId="77CCE7CC" w14:textId="77777777" w:rsidR="002158F5" w:rsidRPr="002158F5" w:rsidRDefault="002158F5" w:rsidP="002158F5">
      <w:pPr>
        <w:numPr>
          <w:ilvl w:val="0"/>
          <w:numId w:val="74"/>
        </w:numPr>
        <w:autoSpaceDE w:val="0"/>
        <w:autoSpaceDN w:val="0"/>
        <w:adjustRightInd w:val="0"/>
        <w:spacing w:after="0" w:line="240" w:lineRule="auto"/>
        <w:rPr>
          <w:rFonts w:ascii="Arial" w:hAnsi="Arial" w:cs="Arial"/>
          <w:sz w:val="24"/>
          <w:szCs w:val="16"/>
          <w:lang w:val="en-US"/>
        </w:rPr>
      </w:pPr>
      <w:r w:rsidRPr="002158F5">
        <w:rPr>
          <w:rFonts w:ascii="Arial" w:hAnsi="Arial" w:cs="Arial"/>
          <w:b/>
          <w:bCs/>
          <w:sz w:val="24"/>
          <w:szCs w:val="16"/>
          <w:lang w:val="en-US"/>
        </w:rPr>
        <w:t>Purchases over £250</w:t>
      </w:r>
      <w:r w:rsidRPr="002158F5">
        <w:rPr>
          <w:rFonts w:ascii="Arial" w:hAnsi="Arial" w:cs="Arial"/>
          <w:sz w:val="24"/>
          <w:szCs w:val="16"/>
          <w:lang w:val="en-US"/>
        </w:rPr>
        <w:t xml:space="preserve"> - a full VAT invoice is required (See Page 5).</w:t>
      </w:r>
    </w:p>
    <w:p w14:paraId="0AE57692" w14:textId="77777777" w:rsidR="002158F5" w:rsidRPr="002158F5" w:rsidRDefault="002158F5" w:rsidP="002158F5">
      <w:pPr>
        <w:autoSpaceDE w:val="0"/>
        <w:autoSpaceDN w:val="0"/>
        <w:adjustRightInd w:val="0"/>
        <w:spacing w:after="0" w:line="240" w:lineRule="auto"/>
        <w:rPr>
          <w:rFonts w:ascii="Arial" w:hAnsi="Arial" w:cs="Arial"/>
          <w:sz w:val="24"/>
          <w:szCs w:val="16"/>
          <w:lang w:val="en-US"/>
        </w:rPr>
      </w:pPr>
    </w:p>
    <w:p w14:paraId="20028373" w14:textId="77777777" w:rsidR="002158F5" w:rsidRPr="002158F5" w:rsidRDefault="002158F5" w:rsidP="002158F5">
      <w:pPr>
        <w:numPr>
          <w:ilvl w:val="0"/>
          <w:numId w:val="74"/>
        </w:numPr>
        <w:autoSpaceDE w:val="0"/>
        <w:autoSpaceDN w:val="0"/>
        <w:adjustRightInd w:val="0"/>
        <w:spacing w:after="0" w:line="240" w:lineRule="auto"/>
        <w:rPr>
          <w:rFonts w:ascii="Arial" w:hAnsi="Arial" w:cs="Arial"/>
          <w:sz w:val="24"/>
          <w:szCs w:val="24"/>
          <w:lang w:val="en-US"/>
        </w:rPr>
      </w:pPr>
      <w:r w:rsidRPr="002158F5">
        <w:rPr>
          <w:rFonts w:ascii="Arial" w:hAnsi="Arial" w:cs="Arial"/>
          <w:b/>
          <w:bCs/>
          <w:sz w:val="24"/>
          <w:szCs w:val="24"/>
          <w:lang w:val="en-US"/>
        </w:rPr>
        <w:t xml:space="preserve">Food, Books, Public Transport &amp; Children's Clothing – </w:t>
      </w:r>
      <w:r w:rsidRPr="002158F5">
        <w:rPr>
          <w:rFonts w:ascii="Arial" w:hAnsi="Arial" w:cs="Arial"/>
          <w:sz w:val="24"/>
          <w:szCs w:val="24"/>
          <w:lang w:val="en-US"/>
        </w:rPr>
        <w:t xml:space="preserve">are Zero Rated and do not include VAT. </w:t>
      </w:r>
    </w:p>
    <w:p w14:paraId="1B79A666" w14:textId="77777777" w:rsidR="002158F5" w:rsidRPr="002158F5" w:rsidRDefault="002158F5" w:rsidP="002158F5">
      <w:pPr>
        <w:autoSpaceDE w:val="0"/>
        <w:autoSpaceDN w:val="0"/>
        <w:adjustRightInd w:val="0"/>
        <w:spacing w:after="0" w:line="240" w:lineRule="auto"/>
        <w:ind w:firstLine="720"/>
        <w:rPr>
          <w:rFonts w:ascii="Arial" w:hAnsi="Arial" w:cs="Arial"/>
          <w:sz w:val="24"/>
          <w:szCs w:val="16"/>
          <w:lang w:val="en-US"/>
        </w:rPr>
      </w:pPr>
    </w:p>
    <w:p w14:paraId="24F165CE" w14:textId="77777777" w:rsidR="002158F5" w:rsidRPr="002158F5" w:rsidRDefault="002158F5" w:rsidP="002158F5">
      <w:pPr>
        <w:autoSpaceDE w:val="0"/>
        <w:autoSpaceDN w:val="0"/>
        <w:adjustRightInd w:val="0"/>
        <w:spacing w:after="0" w:line="240" w:lineRule="auto"/>
        <w:ind w:firstLine="720"/>
        <w:rPr>
          <w:rFonts w:ascii="Arial" w:hAnsi="Arial" w:cs="Arial"/>
          <w:sz w:val="24"/>
          <w:szCs w:val="16"/>
          <w:lang w:val="en-US"/>
        </w:rPr>
      </w:pPr>
      <w:r w:rsidRPr="002158F5">
        <w:rPr>
          <w:rFonts w:ascii="Arial" w:hAnsi="Arial" w:cs="Arial"/>
          <w:sz w:val="24"/>
          <w:szCs w:val="16"/>
          <w:lang w:val="en-US"/>
        </w:rPr>
        <w:t>NB. Public Transport includes airfares.</w:t>
      </w:r>
    </w:p>
    <w:p w14:paraId="5BDB6601" w14:textId="77777777" w:rsidR="002158F5" w:rsidRPr="002158F5" w:rsidRDefault="002158F5" w:rsidP="002158F5">
      <w:pPr>
        <w:autoSpaceDE w:val="0"/>
        <w:autoSpaceDN w:val="0"/>
        <w:adjustRightInd w:val="0"/>
        <w:spacing w:after="0" w:line="240" w:lineRule="auto"/>
        <w:rPr>
          <w:rFonts w:ascii="Arial" w:hAnsi="Arial" w:cs="Arial"/>
          <w:sz w:val="24"/>
          <w:szCs w:val="16"/>
          <w:lang w:val="en-US"/>
        </w:rPr>
      </w:pPr>
    </w:p>
    <w:p w14:paraId="0AE509DC" w14:textId="77777777" w:rsidR="002158F5" w:rsidRPr="002158F5" w:rsidRDefault="002158F5" w:rsidP="002158F5">
      <w:pPr>
        <w:numPr>
          <w:ilvl w:val="0"/>
          <w:numId w:val="74"/>
        </w:numPr>
        <w:autoSpaceDE w:val="0"/>
        <w:autoSpaceDN w:val="0"/>
        <w:adjustRightInd w:val="0"/>
        <w:spacing w:after="0" w:line="240" w:lineRule="auto"/>
        <w:rPr>
          <w:rFonts w:ascii="Arial" w:hAnsi="Arial" w:cs="Arial"/>
          <w:sz w:val="24"/>
          <w:szCs w:val="16"/>
          <w:lang w:val="en-US"/>
        </w:rPr>
      </w:pPr>
      <w:r w:rsidRPr="002158F5">
        <w:rPr>
          <w:rFonts w:ascii="Arial" w:hAnsi="Arial" w:cs="Arial"/>
          <w:b/>
          <w:bCs/>
          <w:sz w:val="24"/>
          <w:szCs w:val="16"/>
          <w:lang w:val="en-US"/>
        </w:rPr>
        <w:t>Only UK VAT can be recovered</w:t>
      </w:r>
      <w:r w:rsidRPr="002158F5">
        <w:rPr>
          <w:rFonts w:ascii="Arial" w:hAnsi="Arial" w:cs="Arial"/>
          <w:sz w:val="24"/>
          <w:szCs w:val="16"/>
          <w:lang w:val="en-US"/>
        </w:rPr>
        <w:t xml:space="preserve">. If items are purchased from outside the UK and VAT is charged, it is </w:t>
      </w:r>
      <w:r w:rsidRPr="002158F5">
        <w:rPr>
          <w:rFonts w:ascii="Arial" w:hAnsi="Arial" w:cs="Arial"/>
          <w:b/>
          <w:sz w:val="24"/>
          <w:szCs w:val="16"/>
          <w:lang w:val="en-US"/>
        </w:rPr>
        <w:t>non recoverable</w:t>
      </w:r>
      <w:r w:rsidRPr="002158F5">
        <w:rPr>
          <w:rFonts w:ascii="Arial" w:hAnsi="Arial" w:cs="Arial"/>
          <w:sz w:val="24"/>
          <w:szCs w:val="16"/>
          <w:lang w:val="en-US"/>
        </w:rPr>
        <w:t xml:space="preserve">. </w:t>
      </w:r>
    </w:p>
    <w:p w14:paraId="0FB7FA11" w14:textId="77777777" w:rsidR="002158F5" w:rsidRPr="002158F5" w:rsidRDefault="002158F5" w:rsidP="002158F5">
      <w:pPr>
        <w:autoSpaceDE w:val="0"/>
        <w:autoSpaceDN w:val="0"/>
        <w:adjustRightInd w:val="0"/>
        <w:spacing w:after="0" w:line="240" w:lineRule="auto"/>
        <w:ind w:left="360"/>
        <w:rPr>
          <w:rFonts w:ascii="Arial" w:hAnsi="Arial" w:cs="Arial"/>
          <w:sz w:val="24"/>
          <w:szCs w:val="16"/>
          <w:lang w:val="en-US"/>
        </w:rPr>
      </w:pPr>
    </w:p>
    <w:p w14:paraId="20011A0C" w14:textId="77777777" w:rsidR="002158F5" w:rsidRPr="002158F5" w:rsidRDefault="002158F5" w:rsidP="002158F5">
      <w:pPr>
        <w:autoSpaceDE w:val="0"/>
        <w:autoSpaceDN w:val="0"/>
        <w:adjustRightInd w:val="0"/>
        <w:spacing w:after="0" w:line="240" w:lineRule="auto"/>
        <w:ind w:left="720"/>
        <w:jc w:val="both"/>
        <w:rPr>
          <w:rFonts w:ascii="Arial" w:hAnsi="Arial" w:cs="Arial"/>
          <w:b/>
          <w:sz w:val="24"/>
          <w:szCs w:val="16"/>
          <w:lang w:val="en-US"/>
        </w:rPr>
      </w:pPr>
      <w:r w:rsidRPr="002158F5">
        <w:rPr>
          <w:rFonts w:ascii="Arial" w:hAnsi="Arial" w:cs="Arial"/>
          <w:sz w:val="24"/>
          <w:szCs w:val="16"/>
          <w:lang w:val="en-US"/>
        </w:rPr>
        <w:t xml:space="preserve">Particular care needs to be taken when items are purchased over the Internet because it is not always obvious from the website that you are dealing with a Non-UK based company. However, this can be verified by checking the company’s VAT registration number. All UK VAT registration numbers are prefixed with </w:t>
      </w:r>
      <w:r w:rsidRPr="002158F5">
        <w:rPr>
          <w:rFonts w:ascii="Arial" w:hAnsi="Arial" w:cs="Arial"/>
          <w:b/>
          <w:sz w:val="24"/>
          <w:szCs w:val="16"/>
          <w:lang w:val="en-US"/>
        </w:rPr>
        <w:t>GB.</w:t>
      </w:r>
    </w:p>
    <w:p w14:paraId="6550F6DA" w14:textId="77777777" w:rsidR="002158F5" w:rsidRPr="002158F5" w:rsidRDefault="002158F5" w:rsidP="002158F5">
      <w:pPr>
        <w:autoSpaceDE w:val="0"/>
        <w:autoSpaceDN w:val="0"/>
        <w:adjustRightInd w:val="0"/>
        <w:spacing w:after="0" w:line="240" w:lineRule="auto"/>
        <w:jc w:val="both"/>
        <w:rPr>
          <w:rFonts w:ascii="Arial" w:hAnsi="Arial" w:cs="Arial"/>
          <w:sz w:val="24"/>
          <w:szCs w:val="16"/>
          <w:lang w:val="en-US"/>
        </w:rPr>
      </w:pPr>
    </w:p>
    <w:p w14:paraId="6E1B07BF" w14:textId="77777777" w:rsidR="002158F5" w:rsidRPr="002158F5" w:rsidRDefault="002158F5" w:rsidP="002158F5">
      <w:pPr>
        <w:numPr>
          <w:ilvl w:val="0"/>
          <w:numId w:val="78"/>
        </w:numPr>
        <w:autoSpaceDE w:val="0"/>
        <w:autoSpaceDN w:val="0"/>
        <w:adjustRightInd w:val="0"/>
        <w:spacing w:after="0" w:line="240" w:lineRule="auto"/>
        <w:contextualSpacing/>
        <w:jc w:val="both"/>
        <w:rPr>
          <w:rFonts w:ascii="Arial" w:hAnsi="Arial" w:cs="Arial"/>
          <w:sz w:val="24"/>
          <w:szCs w:val="16"/>
          <w:lang w:val="en-US"/>
        </w:rPr>
      </w:pPr>
      <w:r w:rsidRPr="002158F5">
        <w:rPr>
          <w:rFonts w:ascii="Arial" w:hAnsi="Arial" w:cs="Arial"/>
          <w:b/>
          <w:sz w:val="24"/>
          <w:szCs w:val="16"/>
          <w:lang w:val="en-US"/>
        </w:rPr>
        <w:t>VAT Registration No. Prefixed with EU</w:t>
      </w:r>
      <w:r w:rsidRPr="002158F5">
        <w:rPr>
          <w:rFonts w:ascii="Arial" w:hAnsi="Arial" w:cs="Arial"/>
          <w:sz w:val="24"/>
          <w:szCs w:val="16"/>
          <w:lang w:val="en-US"/>
        </w:rPr>
        <w:t xml:space="preserve"> - VAT cannot be recovered on transactions when the VAT registration number on the supplier’s invoice is prefixed EU.</w:t>
      </w:r>
    </w:p>
    <w:p w14:paraId="1E052293" w14:textId="77777777" w:rsidR="002158F5" w:rsidRPr="002158F5" w:rsidRDefault="002158F5" w:rsidP="002158F5">
      <w:pPr>
        <w:autoSpaceDE w:val="0"/>
        <w:autoSpaceDN w:val="0"/>
        <w:adjustRightInd w:val="0"/>
        <w:spacing w:after="0" w:line="240" w:lineRule="auto"/>
        <w:ind w:left="360"/>
        <w:jc w:val="both"/>
        <w:rPr>
          <w:rFonts w:ascii="Arial" w:hAnsi="Arial" w:cs="Arial"/>
          <w:sz w:val="24"/>
          <w:szCs w:val="16"/>
          <w:lang w:val="en-US"/>
        </w:rPr>
      </w:pPr>
    </w:p>
    <w:p w14:paraId="460C225D" w14:textId="77777777" w:rsidR="002158F5" w:rsidRPr="002158F5" w:rsidRDefault="002158F5" w:rsidP="002158F5">
      <w:pPr>
        <w:numPr>
          <w:ilvl w:val="0"/>
          <w:numId w:val="76"/>
        </w:numPr>
        <w:autoSpaceDE w:val="0"/>
        <w:autoSpaceDN w:val="0"/>
        <w:adjustRightInd w:val="0"/>
        <w:spacing w:after="0" w:line="240" w:lineRule="auto"/>
        <w:jc w:val="both"/>
        <w:rPr>
          <w:rFonts w:ascii="Arial" w:hAnsi="Arial" w:cs="Arial"/>
          <w:sz w:val="24"/>
          <w:szCs w:val="16"/>
          <w:lang w:val="en-US"/>
        </w:rPr>
      </w:pPr>
      <w:r w:rsidRPr="002158F5">
        <w:rPr>
          <w:rFonts w:ascii="Arial" w:hAnsi="Arial" w:cs="Arial"/>
          <w:b/>
          <w:sz w:val="24"/>
          <w:szCs w:val="16"/>
          <w:lang w:val="en-US"/>
        </w:rPr>
        <w:t xml:space="preserve">Purchases from Amazon Marketplace – </w:t>
      </w:r>
      <w:r w:rsidRPr="002158F5">
        <w:rPr>
          <w:rFonts w:ascii="Arial" w:hAnsi="Arial" w:cs="Arial"/>
          <w:sz w:val="24"/>
          <w:szCs w:val="16"/>
          <w:lang w:val="en-US"/>
        </w:rPr>
        <w:t xml:space="preserve">must be supported by a VAT invoice from each individual trader. As per the above please be aware of non-UK suppliers as the VAT on their invoices is </w:t>
      </w:r>
      <w:r w:rsidRPr="002158F5">
        <w:rPr>
          <w:rFonts w:ascii="Arial" w:hAnsi="Arial" w:cs="Arial"/>
          <w:b/>
          <w:sz w:val="24"/>
          <w:szCs w:val="16"/>
          <w:lang w:val="en-US"/>
        </w:rPr>
        <w:t>non-recoverable</w:t>
      </w:r>
    </w:p>
    <w:p w14:paraId="5A8F3621" w14:textId="77777777" w:rsidR="002158F5" w:rsidRPr="002158F5" w:rsidRDefault="002158F5" w:rsidP="002158F5">
      <w:pPr>
        <w:autoSpaceDE w:val="0"/>
        <w:autoSpaceDN w:val="0"/>
        <w:adjustRightInd w:val="0"/>
        <w:spacing w:after="0" w:line="240" w:lineRule="auto"/>
        <w:rPr>
          <w:rFonts w:ascii="Arial" w:hAnsi="Arial" w:cs="Arial"/>
          <w:sz w:val="24"/>
          <w:szCs w:val="16"/>
          <w:lang w:val="en-US"/>
        </w:rPr>
      </w:pPr>
    </w:p>
    <w:p w14:paraId="431C82DA" w14:textId="77777777" w:rsidR="002158F5" w:rsidRPr="002158F5" w:rsidRDefault="002158F5" w:rsidP="002158F5">
      <w:pPr>
        <w:numPr>
          <w:ilvl w:val="0"/>
          <w:numId w:val="76"/>
        </w:numPr>
        <w:autoSpaceDE w:val="0"/>
        <w:autoSpaceDN w:val="0"/>
        <w:adjustRightInd w:val="0"/>
        <w:spacing w:after="0" w:line="240" w:lineRule="auto"/>
        <w:rPr>
          <w:rFonts w:ascii="Arial" w:hAnsi="Arial" w:cs="Arial"/>
          <w:sz w:val="24"/>
          <w:szCs w:val="16"/>
          <w:lang w:val="en-US"/>
        </w:rPr>
      </w:pPr>
      <w:r w:rsidRPr="002158F5">
        <w:rPr>
          <w:rFonts w:ascii="Arial" w:hAnsi="Arial" w:cs="Arial"/>
          <w:b/>
          <w:sz w:val="24"/>
          <w:szCs w:val="16"/>
          <w:lang w:val="en-US"/>
        </w:rPr>
        <w:t>To</w:t>
      </w:r>
      <w:r w:rsidRPr="002158F5">
        <w:rPr>
          <w:rFonts w:ascii="Arial" w:hAnsi="Arial" w:cs="Arial"/>
          <w:b/>
          <w:bCs/>
          <w:sz w:val="24"/>
          <w:szCs w:val="16"/>
          <w:lang w:val="en-US"/>
        </w:rPr>
        <w:t xml:space="preserve"> calculate a VAT inclusive amount</w:t>
      </w:r>
      <w:r w:rsidRPr="002158F5">
        <w:rPr>
          <w:rFonts w:ascii="Arial" w:hAnsi="Arial" w:cs="Arial"/>
          <w:sz w:val="24"/>
          <w:szCs w:val="16"/>
          <w:lang w:val="en-US"/>
        </w:rPr>
        <w:t xml:space="preserve">; -  </w:t>
      </w:r>
    </w:p>
    <w:p w14:paraId="37D4D07E" w14:textId="77777777" w:rsidR="002158F5" w:rsidRPr="002158F5" w:rsidRDefault="002158F5" w:rsidP="002158F5">
      <w:pPr>
        <w:autoSpaceDE w:val="0"/>
        <w:autoSpaceDN w:val="0"/>
        <w:adjustRightInd w:val="0"/>
        <w:spacing w:after="0" w:line="240" w:lineRule="auto"/>
        <w:ind w:left="720"/>
        <w:jc w:val="both"/>
        <w:rPr>
          <w:rFonts w:ascii="Arial" w:hAnsi="Arial" w:cs="Arial"/>
          <w:sz w:val="24"/>
          <w:szCs w:val="16"/>
          <w:lang w:val="en-US"/>
        </w:rPr>
      </w:pPr>
    </w:p>
    <w:p w14:paraId="7A4F4FCE" w14:textId="77777777" w:rsidR="002158F5" w:rsidRPr="002158F5" w:rsidRDefault="002158F5" w:rsidP="002158F5">
      <w:pPr>
        <w:autoSpaceDE w:val="0"/>
        <w:autoSpaceDN w:val="0"/>
        <w:adjustRightInd w:val="0"/>
        <w:spacing w:after="0" w:line="240" w:lineRule="auto"/>
        <w:ind w:left="720"/>
        <w:jc w:val="both"/>
        <w:rPr>
          <w:rFonts w:ascii="Arial" w:hAnsi="Arial" w:cs="Arial"/>
          <w:sz w:val="24"/>
          <w:szCs w:val="16"/>
          <w:lang w:val="en-US"/>
        </w:rPr>
      </w:pPr>
      <w:r w:rsidRPr="002158F5">
        <w:rPr>
          <w:rFonts w:ascii="Arial" w:hAnsi="Arial" w:cs="Arial"/>
          <w:sz w:val="24"/>
          <w:szCs w:val="16"/>
          <w:lang w:val="en-US"/>
        </w:rPr>
        <w:t xml:space="preserve"> VAT @ 20% - Divide the total cost by 120 and then multiply by 20.</w:t>
      </w:r>
    </w:p>
    <w:p w14:paraId="4FB59077" w14:textId="77777777" w:rsidR="002158F5" w:rsidRPr="002158F5" w:rsidRDefault="002158F5" w:rsidP="002158F5">
      <w:pPr>
        <w:autoSpaceDE w:val="0"/>
        <w:autoSpaceDN w:val="0"/>
        <w:adjustRightInd w:val="0"/>
        <w:spacing w:after="0" w:line="240" w:lineRule="auto"/>
        <w:ind w:left="720"/>
        <w:jc w:val="both"/>
        <w:rPr>
          <w:rFonts w:ascii="Arial" w:hAnsi="Arial" w:cs="Arial"/>
          <w:sz w:val="24"/>
          <w:szCs w:val="16"/>
          <w:lang w:val="en-US"/>
        </w:rPr>
      </w:pPr>
      <w:r w:rsidRPr="002158F5">
        <w:rPr>
          <w:rFonts w:ascii="Arial" w:hAnsi="Arial" w:cs="Arial"/>
          <w:sz w:val="24"/>
          <w:szCs w:val="16"/>
          <w:lang w:val="en-US"/>
        </w:rPr>
        <w:t>(Or divide total by 6)</w:t>
      </w:r>
    </w:p>
    <w:p w14:paraId="0373FE2D" w14:textId="77777777" w:rsidR="002158F5" w:rsidRPr="002158F5" w:rsidRDefault="002158F5" w:rsidP="002158F5">
      <w:pPr>
        <w:autoSpaceDE w:val="0"/>
        <w:autoSpaceDN w:val="0"/>
        <w:adjustRightInd w:val="0"/>
        <w:spacing w:after="0" w:line="240" w:lineRule="auto"/>
        <w:ind w:left="360" w:firstLine="360"/>
        <w:jc w:val="both"/>
        <w:rPr>
          <w:rFonts w:ascii="Arial" w:hAnsi="Arial" w:cs="Arial"/>
          <w:sz w:val="24"/>
          <w:szCs w:val="16"/>
          <w:lang w:val="en-US"/>
        </w:rPr>
      </w:pPr>
    </w:p>
    <w:p w14:paraId="13EAA8C4" w14:textId="77777777" w:rsidR="002158F5" w:rsidRPr="002158F5" w:rsidRDefault="002158F5" w:rsidP="002158F5">
      <w:pPr>
        <w:spacing w:after="0" w:line="240" w:lineRule="auto"/>
        <w:jc w:val="right"/>
        <w:rPr>
          <w:rFonts w:ascii="Arial" w:hAnsi="Arial" w:cs="Arial"/>
          <w:b/>
          <w:sz w:val="24"/>
          <w:szCs w:val="24"/>
          <w:u w:val="single"/>
        </w:rPr>
      </w:pPr>
      <w:r w:rsidRPr="002158F5">
        <w:rPr>
          <w:rFonts w:ascii="Arial" w:hAnsi="Arial" w:cs="Arial"/>
          <w:b/>
          <w:sz w:val="24"/>
          <w:szCs w:val="24"/>
          <w:u w:val="single"/>
        </w:rPr>
        <w:t>APPENDIX D</w:t>
      </w:r>
    </w:p>
    <w:p w14:paraId="2C592552" w14:textId="77777777" w:rsidR="002158F5" w:rsidRPr="002158F5" w:rsidRDefault="002158F5" w:rsidP="002158F5">
      <w:pPr>
        <w:spacing w:before="100" w:beforeAutospacing="1" w:after="100" w:afterAutospacing="1" w:line="240" w:lineRule="auto"/>
        <w:jc w:val="center"/>
        <w:rPr>
          <w:rFonts w:ascii="Arial" w:hAnsi="Arial" w:cs="Arial"/>
          <w:b/>
          <w:sz w:val="24"/>
          <w:szCs w:val="24"/>
          <w:u w:val="single"/>
        </w:rPr>
      </w:pPr>
      <w:r w:rsidRPr="002158F5">
        <w:rPr>
          <w:rFonts w:ascii="Arial" w:hAnsi="Arial" w:cs="Arial"/>
          <w:b/>
          <w:sz w:val="24"/>
          <w:szCs w:val="24"/>
          <w:u w:val="single"/>
        </w:rPr>
        <w:lastRenderedPageBreak/>
        <w:t>HMRC GUIDANCE FOR LOCAL AUTHORITIES &amp; VOLUNTARY AIDED SCHOOLS</w:t>
      </w:r>
    </w:p>
    <w:p w14:paraId="72F98484" w14:textId="77777777" w:rsidR="002158F5" w:rsidRPr="002158F5" w:rsidRDefault="002158F5" w:rsidP="002158F5">
      <w:pPr>
        <w:spacing w:before="100" w:beforeAutospacing="1" w:after="100" w:afterAutospacing="1" w:line="240" w:lineRule="auto"/>
        <w:jc w:val="both"/>
        <w:rPr>
          <w:rFonts w:ascii="Arial" w:hAnsi="Arial" w:cs="Arial"/>
          <w:b/>
          <w:sz w:val="24"/>
          <w:szCs w:val="24"/>
        </w:rPr>
      </w:pPr>
      <w:r w:rsidRPr="002158F5">
        <w:rPr>
          <w:rFonts w:ascii="Arial" w:hAnsi="Arial" w:cs="Arial"/>
          <w:b/>
          <w:sz w:val="24"/>
          <w:szCs w:val="24"/>
        </w:rPr>
        <w:t>Introduction</w:t>
      </w:r>
    </w:p>
    <w:p w14:paraId="695DB1F7" w14:textId="77777777" w:rsidR="002158F5" w:rsidRPr="002158F5" w:rsidRDefault="002158F5" w:rsidP="002158F5">
      <w:pPr>
        <w:spacing w:after="0" w:line="240" w:lineRule="auto"/>
        <w:jc w:val="both"/>
        <w:rPr>
          <w:rFonts w:ascii="Arial" w:hAnsi="Arial" w:cs="Arial"/>
          <w:sz w:val="24"/>
          <w:szCs w:val="24"/>
        </w:rPr>
      </w:pPr>
      <w:r w:rsidRPr="002158F5">
        <w:rPr>
          <w:rFonts w:ascii="Arial" w:hAnsi="Arial" w:cs="Arial"/>
          <w:bCs/>
          <w:sz w:val="24"/>
          <w:szCs w:val="24"/>
        </w:rPr>
        <w:t>However</w:t>
      </w:r>
      <w:r w:rsidRPr="002158F5">
        <w:rPr>
          <w:rFonts w:ascii="Arial" w:hAnsi="Arial" w:cs="Arial"/>
          <w:sz w:val="24"/>
          <w:szCs w:val="24"/>
        </w:rPr>
        <w:t>, because Governing Bodies of Voluntary Aided (VA) Schools are separate legal entities, Local</w:t>
      </w:r>
      <w:r w:rsidRPr="002158F5">
        <w:rPr>
          <w:rFonts w:ascii="Arial" w:hAnsi="Arial" w:cs="Arial"/>
          <w:b/>
          <w:bCs/>
          <w:sz w:val="24"/>
          <w:szCs w:val="24"/>
        </w:rPr>
        <w:t xml:space="preserve"> authorities cannot recover VAT on any expenditure that is the responsibility of the Governing Body (GB)</w:t>
      </w:r>
      <w:r w:rsidRPr="002158F5">
        <w:rPr>
          <w:rFonts w:ascii="Arial" w:hAnsi="Arial" w:cs="Arial"/>
          <w:b/>
          <w:sz w:val="24"/>
          <w:szCs w:val="24"/>
        </w:rPr>
        <w:t xml:space="preserve"> such as Devolved Formula Capital (DFC) funding Lottery Grants and Sports England funding.</w:t>
      </w:r>
    </w:p>
    <w:p w14:paraId="4A812DDE" w14:textId="77777777" w:rsidR="002158F5" w:rsidRPr="002158F5" w:rsidRDefault="002158F5" w:rsidP="002158F5">
      <w:pPr>
        <w:spacing w:after="0" w:line="240" w:lineRule="auto"/>
        <w:jc w:val="both"/>
        <w:rPr>
          <w:rFonts w:ascii="Arial" w:hAnsi="Arial" w:cs="Arial"/>
          <w:sz w:val="24"/>
          <w:szCs w:val="24"/>
        </w:rPr>
      </w:pPr>
    </w:p>
    <w:p w14:paraId="58C96F05" w14:textId="77777777" w:rsidR="002158F5" w:rsidRPr="002158F5" w:rsidRDefault="002158F5" w:rsidP="002158F5">
      <w:pPr>
        <w:spacing w:after="0" w:line="240" w:lineRule="auto"/>
        <w:jc w:val="both"/>
        <w:rPr>
          <w:rFonts w:ascii="Arial" w:hAnsi="Arial" w:cs="Arial"/>
          <w:sz w:val="24"/>
          <w:szCs w:val="24"/>
        </w:rPr>
      </w:pPr>
      <w:r w:rsidRPr="002158F5">
        <w:rPr>
          <w:rFonts w:ascii="Arial" w:hAnsi="Arial" w:cs="Arial"/>
          <w:sz w:val="24"/>
          <w:szCs w:val="24"/>
        </w:rPr>
        <w:t>The HMRC’s new guidance for Local Authorities (LA) and Voluntary Aided (VA) Schools, redefines their responsibilities as detailed below:-</w:t>
      </w:r>
    </w:p>
    <w:p w14:paraId="42B4F6B2" w14:textId="77777777" w:rsidR="002158F5" w:rsidRPr="002158F5" w:rsidRDefault="002158F5" w:rsidP="002158F5">
      <w:pPr>
        <w:spacing w:after="0" w:line="240" w:lineRule="auto"/>
        <w:jc w:val="both"/>
        <w:rPr>
          <w:rFonts w:ascii="Arial" w:hAnsi="Arial" w:cs="Arial"/>
          <w:sz w:val="24"/>
          <w:szCs w:val="24"/>
        </w:rPr>
      </w:pPr>
    </w:p>
    <w:p w14:paraId="3368E960" w14:textId="77777777" w:rsidR="002158F5" w:rsidRPr="002158F5" w:rsidRDefault="002158F5" w:rsidP="002158F5">
      <w:pPr>
        <w:keepNext/>
        <w:spacing w:after="0" w:line="240" w:lineRule="auto"/>
        <w:jc w:val="both"/>
        <w:outlineLvl w:val="1"/>
        <w:rPr>
          <w:rFonts w:ascii="Arial" w:hAnsi="Arial" w:cs="Arial"/>
          <w:b/>
          <w:bCs/>
          <w:sz w:val="24"/>
          <w:szCs w:val="24"/>
          <w:u w:val="single"/>
          <w:lang w:eastAsia="en-US"/>
        </w:rPr>
      </w:pPr>
      <w:r w:rsidRPr="002158F5">
        <w:rPr>
          <w:rFonts w:ascii="Arial" w:hAnsi="Arial" w:cs="Arial"/>
          <w:b/>
          <w:sz w:val="24"/>
          <w:szCs w:val="24"/>
          <w:u w:val="single"/>
          <w:lang w:eastAsia="en-US"/>
        </w:rPr>
        <w:t>Governing Body (</w:t>
      </w:r>
      <w:r w:rsidRPr="002158F5">
        <w:rPr>
          <w:rFonts w:ascii="Arial" w:hAnsi="Arial" w:cs="Arial"/>
          <w:b/>
          <w:bCs/>
          <w:sz w:val="24"/>
          <w:szCs w:val="24"/>
          <w:u w:val="single"/>
          <w:lang w:eastAsia="en-US"/>
        </w:rPr>
        <w:t>GB) Responsibility – Non-Recoverable VAT</w:t>
      </w:r>
    </w:p>
    <w:p w14:paraId="5ACDD221" w14:textId="77777777" w:rsidR="002158F5" w:rsidRPr="002158F5" w:rsidRDefault="002158F5" w:rsidP="002158F5">
      <w:pPr>
        <w:spacing w:after="0" w:line="240" w:lineRule="auto"/>
        <w:jc w:val="both"/>
        <w:rPr>
          <w:rFonts w:ascii="Arial" w:hAnsi="Arial" w:cs="Arial"/>
          <w:sz w:val="24"/>
          <w:szCs w:val="24"/>
          <w:lang w:eastAsia="en-US"/>
        </w:rPr>
      </w:pPr>
    </w:p>
    <w:p w14:paraId="2503160E" w14:textId="77777777" w:rsidR="002158F5" w:rsidRPr="002158F5" w:rsidRDefault="002158F5" w:rsidP="002158F5">
      <w:pPr>
        <w:spacing w:after="0" w:line="240" w:lineRule="auto"/>
        <w:jc w:val="both"/>
        <w:rPr>
          <w:rFonts w:ascii="Arial" w:hAnsi="Arial" w:cs="Arial"/>
          <w:sz w:val="24"/>
          <w:szCs w:val="24"/>
          <w:lang w:eastAsia="en-US"/>
        </w:rPr>
      </w:pPr>
      <w:r w:rsidRPr="002158F5">
        <w:rPr>
          <w:rFonts w:ascii="Arial" w:hAnsi="Arial" w:cs="Arial"/>
          <w:sz w:val="24"/>
          <w:szCs w:val="24"/>
          <w:lang w:eastAsia="en-US"/>
        </w:rPr>
        <w:t>Expenditure, which is capital in nature, and relates to:</w:t>
      </w:r>
    </w:p>
    <w:p w14:paraId="0271D74E" w14:textId="77777777" w:rsidR="002158F5" w:rsidRPr="002158F5" w:rsidRDefault="002158F5" w:rsidP="002158F5">
      <w:pPr>
        <w:spacing w:after="0" w:line="240" w:lineRule="auto"/>
        <w:ind w:left="720"/>
        <w:jc w:val="both"/>
        <w:rPr>
          <w:rFonts w:ascii="Arial" w:hAnsi="Arial" w:cs="Arial"/>
          <w:sz w:val="24"/>
          <w:szCs w:val="24"/>
          <w:lang w:eastAsia="en-US"/>
        </w:rPr>
      </w:pPr>
    </w:p>
    <w:p w14:paraId="645D71FF" w14:textId="77777777" w:rsidR="002158F5" w:rsidRPr="002158F5" w:rsidRDefault="002158F5" w:rsidP="002158F5">
      <w:pPr>
        <w:numPr>
          <w:ilvl w:val="0"/>
          <w:numId w:val="71"/>
        </w:numPr>
        <w:spacing w:after="120" w:line="240" w:lineRule="auto"/>
        <w:ind w:left="714" w:hanging="357"/>
        <w:jc w:val="both"/>
        <w:rPr>
          <w:rFonts w:ascii="Arial" w:hAnsi="Arial" w:cs="Arial"/>
          <w:sz w:val="24"/>
          <w:szCs w:val="24"/>
        </w:rPr>
      </w:pPr>
      <w:r w:rsidRPr="002158F5">
        <w:rPr>
          <w:rFonts w:ascii="Arial" w:hAnsi="Arial" w:cs="Arial"/>
          <w:sz w:val="24"/>
          <w:szCs w:val="24"/>
        </w:rPr>
        <w:t>The existing buildings (internal and external)</w:t>
      </w:r>
    </w:p>
    <w:p w14:paraId="6FEB3959" w14:textId="77777777" w:rsidR="002158F5" w:rsidRPr="002158F5" w:rsidRDefault="002158F5" w:rsidP="002158F5">
      <w:pPr>
        <w:numPr>
          <w:ilvl w:val="0"/>
          <w:numId w:val="71"/>
        </w:numPr>
        <w:spacing w:after="120" w:line="240" w:lineRule="auto"/>
        <w:ind w:left="714" w:hanging="357"/>
        <w:jc w:val="both"/>
        <w:rPr>
          <w:rFonts w:ascii="Arial" w:hAnsi="Arial" w:cs="Arial"/>
          <w:sz w:val="24"/>
          <w:szCs w:val="24"/>
        </w:rPr>
      </w:pPr>
      <w:r w:rsidRPr="002158F5">
        <w:rPr>
          <w:rFonts w:ascii="Arial" w:hAnsi="Arial" w:cs="Arial"/>
          <w:sz w:val="24"/>
          <w:szCs w:val="24"/>
        </w:rPr>
        <w:t>Perimeter walls and fences, even if around the playing fields</w:t>
      </w:r>
    </w:p>
    <w:p w14:paraId="2E0409E3" w14:textId="77777777" w:rsidR="002158F5" w:rsidRPr="002158F5" w:rsidRDefault="002158F5" w:rsidP="002158F5">
      <w:pPr>
        <w:numPr>
          <w:ilvl w:val="0"/>
          <w:numId w:val="71"/>
        </w:numPr>
        <w:spacing w:after="120" w:line="240" w:lineRule="auto"/>
        <w:ind w:left="714" w:hanging="357"/>
        <w:jc w:val="both"/>
        <w:rPr>
          <w:rFonts w:ascii="Arial" w:hAnsi="Arial" w:cs="Arial"/>
          <w:sz w:val="24"/>
          <w:szCs w:val="24"/>
        </w:rPr>
      </w:pPr>
      <w:r w:rsidRPr="002158F5">
        <w:rPr>
          <w:rFonts w:ascii="Arial" w:hAnsi="Arial" w:cs="Arial"/>
          <w:sz w:val="24"/>
          <w:szCs w:val="24"/>
        </w:rPr>
        <w:t>Playgrounds</w:t>
      </w:r>
    </w:p>
    <w:p w14:paraId="6BFC1B5C" w14:textId="77777777" w:rsidR="002158F5" w:rsidRPr="002158F5" w:rsidRDefault="002158F5" w:rsidP="002158F5">
      <w:pPr>
        <w:numPr>
          <w:ilvl w:val="0"/>
          <w:numId w:val="71"/>
        </w:numPr>
        <w:spacing w:after="0" w:line="240" w:lineRule="auto"/>
        <w:jc w:val="both"/>
        <w:rPr>
          <w:rFonts w:ascii="Arial" w:hAnsi="Arial" w:cs="Arial"/>
          <w:sz w:val="24"/>
          <w:szCs w:val="24"/>
        </w:rPr>
      </w:pPr>
      <w:r w:rsidRPr="002158F5">
        <w:rPr>
          <w:rFonts w:ascii="Arial" w:hAnsi="Arial" w:cs="Arial"/>
          <w:sz w:val="24"/>
          <w:szCs w:val="24"/>
        </w:rPr>
        <w:t>Fixed furniture, fixtures and fittings – including ICT infrastructure</w:t>
      </w:r>
    </w:p>
    <w:p w14:paraId="41B286B7" w14:textId="77777777" w:rsidR="002158F5" w:rsidRPr="002158F5" w:rsidRDefault="002158F5" w:rsidP="002158F5">
      <w:pPr>
        <w:spacing w:after="0" w:line="240" w:lineRule="auto"/>
        <w:ind w:left="720"/>
        <w:jc w:val="both"/>
        <w:rPr>
          <w:rFonts w:ascii="Arial" w:hAnsi="Arial" w:cs="Arial"/>
          <w:sz w:val="24"/>
          <w:szCs w:val="24"/>
          <w:lang w:eastAsia="en-US"/>
        </w:rPr>
      </w:pPr>
    </w:p>
    <w:p w14:paraId="78E702B4" w14:textId="77777777" w:rsidR="002158F5" w:rsidRPr="002158F5" w:rsidRDefault="002158F5" w:rsidP="002158F5">
      <w:pPr>
        <w:spacing w:after="0" w:line="240" w:lineRule="auto"/>
        <w:jc w:val="both"/>
        <w:rPr>
          <w:rFonts w:ascii="Arial" w:hAnsi="Arial" w:cs="Arial"/>
          <w:sz w:val="24"/>
          <w:szCs w:val="24"/>
        </w:rPr>
      </w:pPr>
      <w:r w:rsidRPr="002158F5">
        <w:rPr>
          <w:rFonts w:ascii="Arial" w:hAnsi="Arial" w:cs="Arial"/>
          <w:b/>
          <w:sz w:val="24"/>
          <w:szCs w:val="24"/>
        </w:rPr>
        <w:t>Except</w:t>
      </w:r>
      <w:r w:rsidRPr="002158F5">
        <w:rPr>
          <w:rFonts w:ascii="Arial" w:hAnsi="Arial" w:cs="Arial"/>
          <w:sz w:val="24"/>
          <w:szCs w:val="24"/>
        </w:rPr>
        <w:t xml:space="preserve"> where it is excluded from the definition of capital expenditure due to it falling below the de minimis limit, which is currently </w:t>
      </w:r>
      <w:r w:rsidRPr="002158F5">
        <w:rPr>
          <w:rFonts w:ascii="Arial" w:hAnsi="Arial" w:cs="Arial"/>
          <w:b/>
          <w:sz w:val="24"/>
          <w:szCs w:val="24"/>
        </w:rPr>
        <w:t xml:space="preserve">£10,000 </w:t>
      </w:r>
      <w:r w:rsidRPr="002158F5">
        <w:rPr>
          <w:rFonts w:ascii="Arial" w:hAnsi="Arial" w:cs="Arial"/>
          <w:sz w:val="24"/>
          <w:szCs w:val="24"/>
        </w:rPr>
        <w:t>for</w:t>
      </w:r>
      <w:r w:rsidRPr="002158F5">
        <w:rPr>
          <w:rFonts w:ascii="Arial" w:hAnsi="Arial" w:cs="Arial"/>
          <w:b/>
          <w:sz w:val="24"/>
          <w:szCs w:val="24"/>
        </w:rPr>
        <w:t xml:space="preserve"> </w:t>
      </w:r>
      <w:r w:rsidRPr="002158F5">
        <w:rPr>
          <w:rFonts w:ascii="Arial" w:hAnsi="Arial" w:cs="Arial"/>
          <w:sz w:val="24"/>
          <w:szCs w:val="24"/>
        </w:rPr>
        <w:t>Sefton Schools, as defined in the Fair Funding: Scheme for Financing Schools, Section 12, Para 12.2.</w:t>
      </w:r>
    </w:p>
    <w:p w14:paraId="515FA6A1" w14:textId="77777777" w:rsidR="002158F5" w:rsidRPr="002158F5" w:rsidRDefault="002158F5" w:rsidP="002158F5">
      <w:pPr>
        <w:spacing w:after="0" w:line="240" w:lineRule="auto"/>
        <w:jc w:val="both"/>
        <w:rPr>
          <w:rFonts w:ascii="Arial" w:hAnsi="Arial" w:cs="Arial"/>
          <w:sz w:val="24"/>
          <w:szCs w:val="24"/>
        </w:rPr>
      </w:pPr>
    </w:p>
    <w:p w14:paraId="5D88566A" w14:textId="77777777" w:rsidR="002158F5" w:rsidRPr="002158F5" w:rsidRDefault="002158F5" w:rsidP="002158F5">
      <w:pPr>
        <w:spacing w:after="0" w:line="240" w:lineRule="auto"/>
        <w:jc w:val="both"/>
        <w:rPr>
          <w:rFonts w:ascii="Arial" w:hAnsi="Arial" w:cs="Arial"/>
          <w:sz w:val="24"/>
          <w:szCs w:val="24"/>
        </w:rPr>
      </w:pPr>
      <w:r w:rsidRPr="002158F5">
        <w:rPr>
          <w:rFonts w:ascii="Arial" w:hAnsi="Arial" w:cs="Arial"/>
          <w:b/>
          <w:sz w:val="24"/>
          <w:szCs w:val="24"/>
        </w:rPr>
        <w:t>Non</w:t>
      </w:r>
      <w:r w:rsidRPr="002158F5">
        <w:rPr>
          <w:rFonts w:ascii="Arial" w:hAnsi="Arial" w:cs="Arial"/>
          <w:sz w:val="24"/>
          <w:szCs w:val="24"/>
        </w:rPr>
        <w:t xml:space="preserve">-Recoverable VAT should be coded to your school’s cost centre e.g., </w:t>
      </w:r>
      <w:r w:rsidRPr="002158F5">
        <w:rPr>
          <w:rFonts w:ascii="Arial" w:hAnsi="Arial" w:cs="Arial"/>
          <w:b/>
          <w:sz w:val="24"/>
          <w:szCs w:val="24"/>
        </w:rPr>
        <w:t>EPXX R1011</w:t>
      </w:r>
    </w:p>
    <w:p w14:paraId="5267F7E0" w14:textId="77777777" w:rsidR="002158F5" w:rsidRPr="002158F5" w:rsidRDefault="002158F5" w:rsidP="002158F5">
      <w:pPr>
        <w:spacing w:after="0" w:line="240" w:lineRule="auto"/>
        <w:jc w:val="both"/>
        <w:rPr>
          <w:rFonts w:ascii="Arial" w:hAnsi="Arial" w:cs="Arial"/>
          <w:sz w:val="24"/>
          <w:szCs w:val="24"/>
        </w:rPr>
      </w:pPr>
    </w:p>
    <w:p w14:paraId="799D1E45" w14:textId="77777777" w:rsidR="002158F5" w:rsidRPr="002158F5" w:rsidRDefault="002158F5" w:rsidP="002158F5">
      <w:pPr>
        <w:keepNext/>
        <w:spacing w:after="0" w:line="240" w:lineRule="auto"/>
        <w:jc w:val="both"/>
        <w:outlineLvl w:val="1"/>
        <w:rPr>
          <w:rFonts w:ascii="Arial" w:hAnsi="Arial" w:cs="Arial"/>
          <w:b/>
          <w:bCs/>
          <w:sz w:val="24"/>
          <w:szCs w:val="24"/>
          <w:u w:val="single"/>
          <w:lang w:eastAsia="en-US"/>
        </w:rPr>
      </w:pPr>
      <w:r w:rsidRPr="002158F5">
        <w:rPr>
          <w:rFonts w:ascii="Arial" w:hAnsi="Arial" w:cs="Arial"/>
          <w:b/>
          <w:bCs/>
          <w:sz w:val="24"/>
          <w:szCs w:val="24"/>
          <w:u w:val="single"/>
          <w:lang w:eastAsia="en-US"/>
        </w:rPr>
        <w:t>Local Authorities (LA) Responsibility – Recoverable VAT</w:t>
      </w:r>
    </w:p>
    <w:p w14:paraId="1B9F2B5D" w14:textId="77777777" w:rsidR="002158F5" w:rsidRPr="002158F5" w:rsidRDefault="002158F5" w:rsidP="002158F5">
      <w:pPr>
        <w:spacing w:after="0" w:line="240" w:lineRule="auto"/>
        <w:jc w:val="both"/>
        <w:rPr>
          <w:rFonts w:ascii="Arial" w:hAnsi="Arial" w:cs="Arial"/>
          <w:sz w:val="24"/>
          <w:szCs w:val="24"/>
          <w:lang w:eastAsia="en-US"/>
        </w:rPr>
      </w:pPr>
    </w:p>
    <w:p w14:paraId="444F50A6" w14:textId="77777777" w:rsidR="002158F5" w:rsidRPr="002158F5" w:rsidRDefault="002158F5" w:rsidP="002158F5">
      <w:pPr>
        <w:spacing w:after="0" w:line="240" w:lineRule="auto"/>
        <w:jc w:val="both"/>
        <w:rPr>
          <w:rFonts w:ascii="Arial" w:hAnsi="Arial" w:cs="Arial"/>
          <w:sz w:val="24"/>
          <w:szCs w:val="24"/>
          <w:lang w:eastAsia="en-US"/>
        </w:rPr>
      </w:pPr>
      <w:r w:rsidRPr="002158F5">
        <w:rPr>
          <w:rFonts w:ascii="Arial" w:hAnsi="Arial" w:cs="Arial"/>
          <w:sz w:val="24"/>
          <w:szCs w:val="24"/>
          <w:lang w:eastAsia="en-US"/>
        </w:rPr>
        <w:t>Expenditure, which is capital in nature, and relates to:</w:t>
      </w:r>
    </w:p>
    <w:p w14:paraId="31D5BD2F" w14:textId="77777777" w:rsidR="002158F5" w:rsidRPr="002158F5" w:rsidRDefault="002158F5" w:rsidP="002158F5">
      <w:pPr>
        <w:spacing w:after="0" w:line="240" w:lineRule="auto"/>
        <w:jc w:val="both"/>
        <w:rPr>
          <w:rFonts w:ascii="Arial" w:hAnsi="Arial" w:cs="Arial"/>
          <w:sz w:val="24"/>
          <w:szCs w:val="24"/>
          <w:lang w:eastAsia="en-US"/>
        </w:rPr>
      </w:pPr>
    </w:p>
    <w:p w14:paraId="6FC7757C" w14:textId="77777777" w:rsidR="002158F5" w:rsidRPr="002158F5" w:rsidRDefault="002158F5" w:rsidP="002158F5">
      <w:pPr>
        <w:numPr>
          <w:ilvl w:val="0"/>
          <w:numId w:val="72"/>
        </w:numPr>
        <w:spacing w:after="0" w:line="240" w:lineRule="auto"/>
        <w:ind w:left="714" w:hanging="357"/>
        <w:jc w:val="both"/>
        <w:rPr>
          <w:rFonts w:ascii="Arial" w:hAnsi="Arial" w:cs="Arial"/>
          <w:b/>
          <w:sz w:val="24"/>
          <w:szCs w:val="24"/>
          <w:lang w:eastAsia="en-US"/>
        </w:rPr>
      </w:pPr>
      <w:r w:rsidRPr="002158F5">
        <w:rPr>
          <w:rFonts w:ascii="Arial" w:hAnsi="Arial" w:cs="Arial"/>
          <w:sz w:val="24"/>
          <w:szCs w:val="24"/>
          <w:lang w:eastAsia="en-US"/>
        </w:rPr>
        <w:t xml:space="preserve">Expenditure excluded from GB responsibility (above) by virtue of it falling below the de minimis limit of </w:t>
      </w:r>
      <w:r w:rsidRPr="002158F5">
        <w:rPr>
          <w:rFonts w:ascii="Arial" w:hAnsi="Arial" w:cs="Arial"/>
          <w:b/>
          <w:sz w:val="24"/>
          <w:szCs w:val="24"/>
          <w:lang w:eastAsia="en-US"/>
        </w:rPr>
        <w:t>£10,000</w:t>
      </w:r>
    </w:p>
    <w:p w14:paraId="51F305D7" w14:textId="77777777" w:rsidR="002158F5" w:rsidRPr="002158F5" w:rsidRDefault="002158F5" w:rsidP="002158F5">
      <w:pPr>
        <w:spacing w:after="0" w:line="240" w:lineRule="auto"/>
        <w:ind w:left="714"/>
        <w:jc w:val="both"/>
        <w:rPr>
          <w:rFonts w:ascii="Arial" w:hAnsi="Arial" w:cs="Arial"/>
          <w:b/>
          <w:sz w:val="24"/>
          <w:szCs w:val="24"/>
          <w:lang w:eastAsia="en-US"/>
        </w:rPr>
      </w:pPr>
    </w:p>
    <w:p w14:paraId="7333E33E" w14:textId="77777777" w:rsidR="002158F5" w:rsidRPr="002158F5" w:rsidRDefault="002158F5" w:rsidP="002158F5">
      <w:pPr>
        <w:numPr>
          <w:ilvl w:val="0"/>
          <w:numId w:val="72"/>
        </w:numPr>
        <w:spacing w:after="0" w:line="240" w:lineRule="auto"/>
        <w:ind w:left="714" w:hanging="357"/>
        <w:jc w:val="both"/>
        <w:rPr>
          <w:rFonts w:ascii="Arial" w:hAnsi="Arial" w:cs="Arial"/>
          <w:sz w:val="24"/>
          <w:szCs w:val="24"/>
          <w:lang w:eastAsia="en-US"/>
        </w:rPr>
      </w:pPr>
      <w:r w:rsidRPr="002158F5">
        <w:rPr>
          <w:rFonts w:ascii="Arial" w:hAnsi="Arial" w:cs="Arial"/>
          <w:sz w:val="24"/>
          <w:szCs w:val="24"/>
          <w:lang w:eastAsia="en-US"/>
        </w:rPr>
        <w:t>Maintenance of playing fields (including sports pitches)</w:t>
      </w:r>
    </w:p>
    <w:p w14:paraId="28A1AF12" w14:textId="77777777" w:rsidR="002158F5" w:rsidRPr="002158F5" w:rsidRDefault="002158F5" w:rsidP="002158F5">
      <w:pPr>
        <w:spacing w:after="0" w:line="240" w:lineRule="auto"/>
        <w:jc w:val="both"/>
        <w:rPr>
          <w:rFonts w:ascii="Arial" w:hAnsi="Arial" w:cs="Arial"/>
          <w:sz w:val="24"/>
          <w:szCs w:val="24"/>
          <w:lang w:eastAsia="en-US"/>
        </w:rPr>
      </w:pPr>
    </w:p>
    <w:p w14:paraId="5DC60E98" w14:textId="77777777" w:rsidR="002158F5" w:rsidRPr="002158F5" w:rsidRDefault="002158F5" w:rsidP="002158F5">
      <w:pPr>
        <w:numPr>
          <w:ilvl w:val="0"/>
          <w:numId w:val="72"/>
        </w:numPr>
        <w:spacing w:after="0" w:line="240" w:lineRule="auto"/>
        <w:jc w:val="both"/>
        <w:rPr>
          <w:rFonts w:ascii="Arial" w:hAnsi="Arial" w:cs="Arial"/>
          <w:sz w:val="24"/>
          <w:szCs w:val="24"/>
          <w:lang w:eastAsia="en-US"/>
        </w:rPr>
      </w:pPr>
      <w:r w:rsidRPr="002158F5">
        <w:rPr>
          <w:rFonts w:ascii="Arial" w:hAnsi="Arial" w:cs="Arial"/>
          <w:sz w:val="24"/>
          <w:szCs w:val="24"/>
          <w:lang w:eastAsia="en-US"/>
        </w:rPr>
        <w:t>Buildings on those fields related to their use</w:t>
      </w:r>
    </w:p>
    <w:p w14:paraId="122ABAE2" w14:textId="77777777" w:rsidR="002158F5" w:rsidRPr="002158F5" w:rsidRDefault="002158F5" w:rsidP="002158F5">
      <w:pPr>
        <w:spacing w:after="0" w:line="240" w:lineRule="auto"/>
        <w:jc w:val="both"/>
        <w:rPr>
          <w:rFonts w:ascii="Arial" w:hAnsi="Arial" w:cs="Arial"/>
          <w:sz w:val="24"/>
          <w:szCs w:val="24"/>
          <w:lang w:eastAsia="en-US"/>
        </w:rPr>
      </w:pPr>
      <w:r w:rsidRPr="002158F5">
        <w:rPr>
          <w:rFonts w:ascii="Arial" w:hAnsi="Arial" w:cs="Arial"/>
          <w:sz w:val="24"/>
          <w:szCs w:val="24"/>
          <w:lang w:eastAsia="en-US"/>
        </w:rPr>
        <w:br w:type="page"/>
      </w:r>
    </w:p>
    <w:p w14:paraId="0C502587" w14:textId="77777777" w:rsidR="002158F5" w:rsidRPr="002158F5" w:rsidRDefault="002158F5" w:rsidP="002158F5">
      <w:pPr>
        <w:spacing w:after="0" w:line="240" w:lineRule="auto"/>
        <w:jc w:val="both"/>
        <w:rPr>
          <w:rFonts w:ascii="Arial" w:hAnsi="Arial" w:cs="Arial"/>
          <w:sz w:val="24"/>
          <w:szCs w:val="24"/>
          <w:lang w:eastAsia="en-US"/>
        </w:rPr>
      </w:pPr>
      <w:r w:rsidRPr="002158F5">
        <w:rPr>
          <w:rFonts w:ascii="Arial" w:hAnsi="Arial" w:cs="Arial"/>
          <w:sz w:val="24"/>
          <w:szCs w:val="24"/>
          <w:lang w:eastAsia="en-US"/>
        </w:rPr>
        <w:lastRenderedPageBreak/>
        <w:t>Revenue Expenditure</w:t>
      </w:r>
    </w:p>
    <w:p w14:paraId="79BC7312" w14:textId="77777777" w:rsidR="002158F5" w:rsidRPr="002158F5" w:rsidRDefault="002158F5" w:rsidP="002158F5">
      <w:pPr>
        <w:spacing w:after="0" w:line="240" w:lineRule="auto"/>
        <w:jc w:val="both"/>
        <w:rPr>
          <w:rFonts w:ascii="Arial" w:hAnsi="Arial" w:cs="Arial"/>
          <w:sz w:val="24"/>
          <w:szCs w:val="24"/>
          <w:lang w:eastAsia="en-US"/>
        </w:rPr>
      </w:pPr>
    </w:p>
    <w:p w14:paraId="4D97813C" w14:textId="77777777" w:rsidR="002158F5" w:rsidRPr="002158F5" w:rsidRDefault="002158F5" w:rsidP="002158F5">
      <w:pPr>
        <w:numPr>
          <w:ilvl w:val="0"/>
          <w:numId w:val="72"/>
        </w:numPr>
        <w:spacing w:after="0" w:line="240" w:lineRule="auto"/>
        <w:jc w:val="both"/>
        <w:rPr>
          <w:rFonts w:ascii="Arial" w:hAnsi="Arial" w:cs="Arial"/>
          <w:sz w:val="24"/>
          <w:szCs w:val="24"/>
          <w:lang w:eastAsia="en-US"/>
        </w:rPr>
      </w:pPr>
      <w:r w:rsidRPr="002158F5">
        <w:rPr>
          <w:rFonts w:ascii="Arial" w:hAnsi="Arial" w:cs="Arial"/>
          <w:sz w:val="24"/>
          <w:szCs w:val="24"/>
          <w:lang w:eastAsia="en-US"/>
        </w:rPr>
        <w:t>Day to day running costs of the school e.g., costs of staff, training, consumables, teaching resources, utilities etc.</w:t>
      </w:r>
    </w:p>
    <w:p w14:paraId="4845B2D6" w14:textId="77777777" w:rsidR="002158F5" w:rsidRPr="002158F5" w:rsidRDefault="002158F5" w:rsidP="002158F5">
      <w:pPr>
        <w:spacing w:after="0" w:line="240" w:lineRule="auto"/>
        <w:jc w:val="both"/>
        <w:rPr>
          <w:rFonts w:ascii="Arial" w:hAnsi="Arial" w:cs="Arial"/>
          <w:sz w:val="24"/>
          <w:szCs w:val="24"/>
          <w:lang w:eastAsia="en-US"/>
        </w:rPr>
      </w:pPr>
    </w:p>
    <w:p w14:paraId="34EAA5FE" w14:textId="77777777" w:rsidR="002158F5" w:rsidRPr="002158F5" w:rsidRDefault="002158F5" w:rsidP="002158F5">
      <w:pPr>
        <w:numPr>
          <w:ilvl w:val="0"/>
          <w:numId w:val="72"/>
        </w:numPr>
        <w:spacing w:after="0" w:line="240" w:lineRule="auto"/>
        <w:jc w:val="both"/>
        <w:rPr>
          <w:rFonts w:ascii="Arial" w:hAnsi="Arial" w:cs="Arial"/>
          <w:sz w:val="24"/>
          <w:szCs w:val="24"/>
          <w:lang w:eastAsia="en-US"/>
        </w:rPr>
      </w:pPr>
      <w:r w:rsidRPr="002158F5">
        <w:rPr>
          <w:rFonts w:ascii="Arial" w:hAnsi="Arial" w:cs="Arial"/>
          <w:sz w:val="24"/>
          <w:szCs w:val="24"/>
          <w:lang w:eastAsia="en-US"/>
        </w:rPr>
        <w:t>This includes freestanding furniture and freestanding educational equipment e.g., laptops, desktops, kindles, iPads etc. Please refer to the table below.</w:t>
      </w:r>
    </w:p>
    <w:p w14:paraId="28EECA7B" w14:textId="77777777" w:rsidR="002158F5" w:rsidRPr="002158F5" w:rsidRDefault="002158F5" w:rsidP="002158F5">
      <w:pPr>
        <w:spacing w:after="0" w:line="240" w:lineRule="auto"/>
        <w:jc w:val="both"/>
        <w:rPr>
          <w:rFonts w:ascii="Arial" w:hAnsi="Arial" w:cs="Arial"/>
          <w:sz w:val="24"/>
          <w:szCs w:val="24"/>
        </w:rPr>
      </w:pPr>
    </w:p>
    <w:p w14:paraId="6BDA95EA" w14:textId="77777777" w:rsidR="002158F5" w:rsidRPr="002158F5" w:rsidRDefault="002158F5" w:rsidP="002158F5">
      <w:pPr>
        <w:spacing w:after="0" w:line="240" w:lineRule="auto"/>
        <w:jc w:val="both"/>
        <w:rPr>
          <w:rFonts w:ascii="Arial" w:hAnsi="Arial" w:cs="Arial"/>
          <w:sz w:val="24"/>
          <w:szCs w:val="24"/>
        </w:rPr>
      </w:pPr>
      <w:r w:rsidRPr="002158F5">
        <w:rPr>
          <w:rFonts w:ascii="Arial" w:hAnsi="Arial" w:cs="Arial"/>
          <w:sz w:val="24"/>
          <w:szCs w:val="24"/>
        </w:rPr>
        <w:t xml:space="preserve">Recoverable VAT should be coded to the VAT cost centre: - </w:t>
      </w:r>
      <w:r w:rsidRPr="002158F5">
        <w:rPr>
          <w:rFonts w:ascii="Arial" w:hAnsi="Arial" w:cs="Arial"/>
          <w:b/>
          <w:sz w:val="24"/>
          <w:szCs w:val="24"/>
        </w:rPr>
        <w:t>VAT1 V1000</w:t>
      </w:r>
    </w:p>
    <w:p w14:paraId="3BB62BEB" w14:textId="77777777" w:rsidR="002158F5" w:rsidRPr="002158F5" w:rsidRDefault="002158F5" w:rsidP="002158F5">
      <w:pPr>
        <w:spacing w:after="0" w:line="240" w:lineRule="auto"/>
        <w:jc w:val="both"/>
        <w:rPr>
          <w:rFonts w:ascii="Arial" w:hAnsi="Arial" w:cs="Arial"/>
          <w:sz w:val="24"/>
          <w:szCs w:val="24"/>
        </w:rPr>
      </w:pPr>
    </w:p>
    <w:p w14:paraId="56BF9E3A" w14:textId="77777777" w:rsidR="002158F5" w:rsidRPr="002158F5" w:rsidRDefault="002158F5" w:rsidP="002158F5">
      <w:pPr>
        <w:spacing w:after="0" w:line="240" w:lineRule="auto"/>
        <w:jc w:val="both"/>
        <w:rPr>
          <w:rFonts w:ascii="Arial" w:hAnsi="Arial" w:cs="Arial"/>
          <w:sz w:val="24"/>
          <w:szCs w:val="24"/>
        </w:rPr>
      </w:pPr>
    </w:p>
    <w:p w14:paraId="1025F855" w14:textId="77777777" w:rsidR="002158F5" w:rsidRPr="002158F5" w:rsidRDefault="002158F5" w:rsidP="002158F5">
      <w:pPr>
        <w:spacing w:after="0" w:line="240" w:lineRule="auto"/>
        <w:jc w:val="both"/>
        <w:rPr>
          <w:rFonts w:ascii="Arial" w:hAnsi="Arial" w:cs="Arial"/>
          <w:b/>
          <w:sz w:val="24"/>
          <w:szCs w:val="24"/>
        </w:rPr>
      </w:pPr>
      <w:r w:rsidRPr="002158F5">
        <w:rPr>
          <w:rFonts w:ascii="Arial" w:hAnsi="Arial" w:cs="Arial"/>
          <w:b/>
          <w:sz w:val="24"/>
          <w:szCs w:val="24"/>
        </w:rPr>
        <w:t>ICT SUMMARY</w:t>
      </w:r>
    </w:p>
    <w:p w14:paraId="1BB47F84" w14:textId="77777777" w:rsidR="002158F5" w:rsidRPr="002158F5" w:rsidRDefault="002158F5" w:rsidP="002158F5">
      <w:pPr>
        <w:spacing w:after="0" w:line="240" w:lineRule="auto"/>
        <w:jc w:val="both"/>
        <w:rPr>
          <w:rFonts w:ascii="Arial" w:hAnsi="Arial" w:cs="Arial"/>
          <w:b/>
          <w:sz w:val="24"/>
          <w:szCs w:val="24"/>
        </w:rPr>
      </w:pPr>
    </w:p>
    <w:p w14:paraId="768CABFD" w14:textId="77777777" w:rsidR="002158F5" w:rsidRPr="002158F5" w:rsidRDefault="002158F5" w:rsidP="002158F5">
      <w:pPr>
        <w:spacing w:after="0" w:line="240" w:lineRule="auto"/>
        <w:jc w:val="both"/>
        <w:rPr>
          <w:rFonts w:ascii="Arial" w:hAnsi="Arial" w:cs="Arial"/>
          <w:b/>
          <w:sz w:val="24"/>
          <w:szCs w:val="24"/>
        </w:rPr>
      </w:pPr>
      <w:r w:rsidRPr="002158F5">
        <w:rPr>
          <w:rFonts w:ascii="Arial" w:hAnsi="Arial" w:cs="Arial"/>
          <w:b/>
          <w:sz w:val="24"/>
          <w:szCs w:val="24"/>
        </w:rPr>
        <w:t>Note: VA Schools are allowed to use capital grant funding to pay for ICT equipment, but VAT will not then be recoverable.</w:t>
      </w:r>
    </w:p>
    <w:p w14:paraId="0DAEFC3A" w14:textId="77777777" w:rsidR="002158F5" w:rsidRPr="002158F5" w:rsidRDefault="002158F5" w:rsidP="002158F5">
      <w:pPr>
        <w:spacing w:after="0" w:line="240" w:lineRule="auto"/>
        <w:jc w:val="both"/>
        <w:rPr>
          <w:rFonts w:ascii="Arial" w:hAnsi="Arial" w:cs="Arial"/>
        </w:rPr>
      </w:pPr>
    </w:p>
    <w:tbl>
      <w:tblPr>
        <w:tblStyle w:val="TableGrid2"/>
        <w:tblW w:w="9298" w:type="dxa"/>
        <w:tblLayout w:type="fixed"/>
        <w:tblLook w:val="04A0" w:firstRow="1" w:lastRow="0" w:firstColumn="1" w:lastColumn="0" w:noHBand="0" w:noVBand="1"/>
      </w:tblPr>
      <w:tblGrid>
        <w:gridCol w:w="4649"/>
        <w:gridCol w:w="4649"/>
      </w:tblGrid>
      <w:tr w:rsidR="002158F5" w:rsidRPr="002158F5" w14:paraId="6F9E982E" w14:textId="77777777" w:rsidTr="002158F5">
        <w:tc>
          <w:tcPr>
            <w:tcW w:w="4649" w:type="dxa"/>
            <w:shd w:val="clear" w:color="auto" w:fill="D9D9D9"/>
          </w:tcPr>
          <w:p w14:paraId="0D0F0588" w14:textId="77777777" w:rsidR="002158F5" w:rsidRPr="002158F5" w:rsidRDefault="002158F5" w:rsidP="002158F5">
            <w:pPr>
              <w:spacing w:after="0" w:line="240" w:lineRule="auto"/>
              <w:jc w:val="center"/>
              <w:rPr>
                <w:rFonts w:ascii="Arial" w:hAnsi="Arial" w:cs="Arial"/>
                <w:sz w:val="24"/>
                <w:szCs w:val="24"/>
              </w:rPr>
            </w:pPr>
            <w:r w:rsidRPr="002158F5">
              <w:rPr>
                <w:rFonts w:ascii="Arial" w:hAnsi="Arial" w:cs="Arial"/>
                <w:b/>
                <w:sz w:val="24"/>
                <w:szCs w:val="24"/>
              </w:rPr>
              <w:t>Premises (GB Responsibility)</w:t>
            </w:r>
          </w:p>
        </w:tc>
        <w:tc>
          <w:tcPr>
            <w:tcW w:w="4649" w:type="dxa"/>
            <w:shd w:val="clear" w:color="auto" w:fill="D9D9D9"/>
          </w:tcPr>
          <w:p w14:paraId="1453D853" w14:textId="77777777" w:rsidR="002158F5" w:rsidRPr="002158F5" w:rsidRDefault="002158F5" w:rsidP="002158F5">
            <w:pPr>
              <w:spacing w:after="0" w:line="240" w:lineRule="auto"/>
              <w:jc w:val="center"/>
              <w:rPr>
                <w:rFonts w:ascii="Arial" w:hAnsi="Arial" w:cs="Arial"/>
                <w:sz w:val="24"/>
                <w:szCs w:val="24"/>
              </w:rPr>
            </w:pPr>
            <w:r w:rsidRPr="002158F5">
              <w:rPr>
                <w:rFonts w:ascii="Arial" w:hAnsi="Arial" w:cs="Arial"/>
                <w:b/>
                <w:sz w:val="24"/>
                <w:szCs w:val="24"/>
              </w:rPr>
              <w:t>Non-Premises (LA Responsibility)</w:t>
            </w:r>
          </w:p>
        </w:tc>
      </w:tr>
      <w:tr w:rsidR="002158F5" w:rsidRPr="002158F5" w14:paraId="27D8A46B" w14:textId="77777777" w:rsidTr="002158F5">
        <w:tc>
          <w:tcPr>
            <w:tcW w:w="4649" w:type="dxa"/>
            <w:tcBorders>
              <w:bottom w:val="single" w:sz="4" w:space="0" w:color="auto"/>
            </w:tcBorders>
            <w:shd w:val="clear" w:color="auto" w:fill="D9D9D9"/>
          </w:tcPr>
          <w:p w14:paraId="3241071C" w14:textId="77777777" w:rsidR="002158F5" w:rsidRPr="002158F5" w:rsidRDefault="002158F5" w:rsidP="002158F5">
            <w:pPr>
              <w:spacing w:after="0" w:line="240" w:lineRule="auto"/>
              <w:jc w:val="center"/>
              <w:rPr>
                <w:rFonts w:ascii="Arial" w:hAnsi="Arial" w:cs="Arial"/>
                <w:sz w:val="24"/>
                <w:szCs w:val="24"/>
              </w:rPr>
            </w:pPr>
            <w:r w:rsidRPr="002158F5">
              <w:rPr>
                <w:rFonts w:ascii="Arial" w:hAnsi="Arial" w:cs="Arial"/>
                <w:b/>
                <w:sz w:val="24"/>
                <w:szCs w:val="24"/>
              </w:rPr>
              <w:t>NON-RECOVERABLE VAT</w:t>
            </w:r>
          </w:p>
        </w:tc>
        <w:tc>
          <w:tcPr>
            <w:tcW w:w="4649" w:type="dxa"/>
            <w:tcBorders>
              <w:bottom w:val="single" w:sz="4" w:space="0" w:color="auto"/>
            </w:tcBorders>
            <w:shd w:val="clear" w:color="auto" w:fill="D9D9D9"/>
          </w:tcPr>
          <w:p w14:paraId="03BA9451" w14:textId="77777777" w:rsidR="002158F5" w:rsidRPr="002158F5" w:rsidRDefault="002158F5" w:rsidP="002158F5">
            <w:pPr>
              <w:spacing w:after="0" w:line="240" w:lineRule="auto"/>
              <w:jc w:val="center"/>
              <w:rPr>
                <w:rFonts w:ascii="Arial" w:hAnsi="Arial" w:cs="Arial"/>
                <w:sz w:val="24"/>
                <w:szCs w:val="24"/>
              </w:rPr>
            </w:pPr>
            <w:r w:rsidRPr="002158F5">
              <w:rPr>
                <w:rFonts w:ascii="Arial" w:hAnsi="Arial" w:cs="Arial"/>
                <w:b/>
                <w:sz w:val="24"/>
                <w:szCs w:val="24"/>
              </w:rPr>
              <w:t>VAT FULLY RECOVERABLE</w:t>
            </w:r>
          </w:p>
        </w:tc>
      </w:tr>
      <w:tr w:rsidR="002158F5" w:rsidRPr="002158F5" w14:paraId="79AD83DC" w14:textId="77777777" w:rsidTr="00223A30">
        <w:tc>
          <w:tcPr>
            <w:tcW w:w="4649" w:type="dxa"/>
            <w:tcBorders>
              <w:right w:val="nil"/>
            </w:tcBorders>
          </w:tcPr>
          <w:p w14:paraId="3D28712A" w14:textId="77777777" w:rsidR="002158F5" w:rsidRPr="002158F5" w:rsidRDefault="002158F5" w:rsidP="002158F5">
            <w:pPr>
              <w:spacing w:after="0" w:line="240" w:lineRule="auto"/>
              <w:jc w:val="both"/>
              <w:rPr>
                <w:rFonts w:ascii="Arial" w:hAnsi="Arial" w:cs="Arial"/>
                <w:sz w:val="24"/>
                <w:szCs w:val="24"/>
              </w:rPr>
            </w:pPr>
          </w:p>
        </w:tc>
        <w:tc>
          <w:tcPr>
            <w:tcW w:w="4649" w:type="dxa"/>
            <w:tcBorders>
              <w:left w:val="nil"/>
            </w:tcBorders>
          </w:tcPr>
          <w:p w14:paraId="538A3F5C" w14:textId="77777777" w:rsidR="002158F5" w:rsidRPr="002158F5" w:rsidRDefault="002158F5" w:rsidP="002158F5">
            <w:pPr>
              <w:spacing w:after="0" w:line="240" w:lineRule="auto"/>
              <w:jc w:val="both"/>
              <w:rPr>
                <w:rFonts w:ascii="Arial" w:hAnsi="Arial" w:cs="Arial"/>
                <w:sz w:val="24"/>
                <w:szCs w:val="24"/>
              </w:rPr>
            </w:pPr>
          </w:p>
        </w:tc>
      </w:tr>
      <w:tr w:rsidR="002158F5" w:rsidRPr="002158F5" w14:paraId="5ADFC23E" w14:textId="77777777" w:rsidTr="00223A30">
        <w:tc>
          <w:tcPr>
            <w:tcW w:w="4649" w:type="dxa"/>
          </w:tcPr>
          <w:p w14:paraId="10A88E27" w14:textId="77777777" w:rsidR="002158F5" w:rsidRPr="002158F5" w:rsidRDefault="002158F5" w:rsidP="002158F5">
            <w:pPr>
              <w:numPr>
                <w:ilvl w:val="0"/>
                <w:numId w:val="79"/>
              </w:numPr>
              <w:spacing w:before="120" w:after="120" w:line="240" w:lineRule="auto"/>
              <w:ind w:left="240" w:hanging="240"/>
              <w:jc w:val="both"/>
              <w:rPr>
                <w:rFonts w:ascii="Arial" w:hAnsi="Arial" w:cs="Arial"/>
                <w:sz w:val="24"/>
                <w:szCs w:val="24"/>
              </w:rPr>
            </w:pPr>
            <w:r w:rsidRPr="002158F5">
              <w:rPr>
                <w:rFonts w:ascii="Arial" w:hAnsi="Arial" w:cs="Arial"/>
                <w:sz w:val="24"/>
                <w:szCs w:val="24"/>
              </w:rPr>
              <w:t>Building of ICT Suite - including construction works and all equipment, furniture &amp; fittings installed.</w:t>
            </w:r>
          </w:p>
          <w:p w14:paraId="2D623221" w14:textId="77777777" w:rsidR="002158F5" w:rsidRPr="002158F5" w:rsidRDefault="002158F5" w:rsidP="002158F5">
            <w:pPr>
              <w:spacing w:before="120" w:after="120" w:line="240" w:lineRule="auto"/>
              <w:ind w:firstLine="240"/>
              <w:jc w:val="both"/>
              <w:rPr>
                <w:rFonts w:ascii="Arial" w:hAnsi="Arial" w:cs="Arial"/>
                <w:i/>
                <w:sz w:val="24"/>
                <w:szCs w:val="24"/>
              </w:rPr>
            </w:pPr>
            <w:r w:rsidRPr="002158F5">
              <w:rPr>
                <w:rFonts w:ascii="Arial" w:hAnsi="Arial" w:cs="Arial"/>
                <w:i/>
                <w:sz w:val="24"/>
                <w:szCs w:val="24"/>
              </w:rPr>
              <w:t>These become part of the premises.</w:t>
            </w:r>
          </w:p>
          <w:p w14:paraId="2B29EC2A" w14:textId="77777777" w:rsidR="002158F5" w:rsidRPr="002158F5" w:rsidRDefault="002158F5" w:rsidP="002158F5">
            <w:pPr>
              <w:numPr>
                <w:ilvl w:val="0"/>
                <w:numId w:val="79"/>
              </w:numPr>
              <w:spacing w:before="120" w:after="120" w:line="240" w:lineRule="auto"/>
              <w:ind w:left="240" w:hanging="240"/>
              <w:jc w:val="both"/>
              <w:rPr>
                <w:rFonts w:ascii="Arial" w:hAnsi="Arial" w:cs="Arial"/>
                <w:sz w:val="24"/>
                <w:szCs w:val="24"/>
              </w:rPr>
            </w:pPr>
            <w:r w:rsidRPr="002158F5">
              <w:rPr>
                <w:rFonts w:ascii="Arial" w:hAnsi="Arial" w:cs="Arial"/>
                <w:sz w:val="24"/>
                <w:szCs w:val="24"/>
              </w:rPr>
              <w:t>Installation of:</w:t>
            </w:r>
          </w:p>
          <w:p w14:paraId="0255C860" w14:textId="77777777" w:rsidR="002158F5" w:rsidRPr="002158F5" w:rsidRDefault="002158F5" w:rsidP="002158F5">
            <w:pPr>
              <w:numPr>
                <w:ilvl w:val="1"/>
                <w:numId w:val="79"/>
              </w:numPr>
              <w:tabs>
                <w:tab w:val="left" w:pos="480"/>
              </w:tabs>
              <w:spacing w:before="120" w:after="120" w:line="240" w:lineRule="auto"/>
              <w:ind w:left="240" w:firstLine="0"/>
              <w:jc w:val="both"/>
              <w:rPr>
                <w:rFonts w:ascii="Arial" w:hAnsi="Arial" w:cs="Arial"/>
                <w:sz w:val="24"/>
                <w:szCs w:val="24"/>
              </w:rPr>
            </w:pPr>
            <w:r w:rsidRPr="002158F5">
              <w:rPr>
                <w:rFonts w:ascii="Arial" w:hAnsi="Arial" w:cs="Arial"/>
                <w:sz w:val="24"/>
                <w:szCs w:val="24"/>
              </w:rPr>
              <w:t>ICT cabling.</w:t>
            </w:r>
          </w:p>
          <w:p w14:paraId="2FF4B86F" w14:textId="77777777" w:rsidR="002158F5" w:rsidRPr="002158F5" w:rsidRDefault="002158F5" w:rsidP="002158F5">
            <w:pPr>
              <w:numPr>
                <w:ilvl w:val="1"/>
                <w:numId w:val="79"/>
              </w:numPr>
              <w:tabs>
                <w:tab w:val="left" w:pos="480"/>
              </w:tabs>
              <w:spacing w:before="120" w:after="120" w:line="240" w:lineRule="auto"/>
              <w:ind w:left="240" w:firstLine="0"/>
              <w:jc w:val="both"/>
              <w:rPr>
                <w:rFonts w:ascii="Arial" w:hAnsi="Arial" w:cs="Arial"/>
                <w:sz w:val="24"/>
                <w:szCs w:val="24"/>
              </w:rPr>
            </w:pPr>
            <w:r w:rsidRPr="002158F5">
              <w:rPr>
                <w:rFonts w:ascii="Arial" w:hAnsi="Arial" w:cs="Arial"/>
                <w:sz w:val="24"/>
                <w:szCs w:val="24"/>
              </w:rPr>
              <w:t>WiFi systems, incl. ethernet &amp; routers.</w:t>
            </w:r>
          </w:p>
          <w:p w14:paraId="5A543E96" w14:textId="77777777" w:rsidR="002158F5" w:rsidRPr="002158F5" w:rsidRDefault="002158F5" w:rsidP="002158F5">
            <w:pPr>
              <w:numPr>
                <w:ilvl w:val="1"/>
                <w:numId w:val="79"/>
              </w:numPr>
              <w:tabs>
                <w:tab w:val="left" w:pos="480"/>
              </w:tabs>
              <w:spacing w:before="120" w:after="120" w:line="240" w:lineRule="auto"/>
              <w:ind w:left="240" w:firstLine="0"/>
              <w:jc w:val="both"/>
              <w:rPr>
                <w:rFonts w:ascii="Arial" w:hAnsi="Arial" w:cs="Arial"/>
                <w:sz w:val="24"/>
                <w:szCs w:val="24"/>
              </w:rPr>
            </w:pPr>
            <w:r w:rsidRPr="002158F5">
              <w:rPr>
                <w:rFonts w:ascii="Arial" w:hAnsi="Arial" w:cs="Arial"/>
                <w:sz w:val="24"/>
                <w:szCs w:val="24"/>
              </w:rPr>
              <w:t>Security systems, incl. proximity cards</w:t>
            </w:r>
          </w:p>
          <w:p w14:paraId="6CF1DD2D" w14:textId="77777777" w:rsidR="002158F5" w:rsidRPr="002158F5" w:rsidRDefault="002158F5" w:rsidP="002158F5">
            <w:pPr>
              <w:tabs>
                <w:tab w:val="left" w:pos="480"/>
              </w:tabs>
              <w:spacing w:before="20" w:after="20" w:line="240" w:lineRule="auto"/>
              <w:ind w:left="240"/>
              <w:jc w:val="both"/>
              <w:rPr>
                <w:rFonts w:ascii="Arial" w:hAnsi="Arial" w:cs="Arial"/>
                <w:sz w:val="24"/>
                <w:szCs w:val="24"/>
              </w:rPr>
            </w:pPr>
          </w:p>
          <w:p w14:paraId="15BEFBA4" w14:textId="77777777" w:rsidR="002158F5" w:rsidRPr="002158F5" w:rsidRDefault="002158F5" w:rsidP="002158F5">
            <w:pPr>
              <w:spacing w:before="20" w:after="20" w:line="240" w:lineRule="auto"/>
              <w:ind w:left="240"/>
              <w:jc w:val="both"/>
              <w:rPr>
                <w:rFonts w:ascii="Arial" w:hAnsi="Arial" w:cs="Arial"/>
                <w:i/>
                <w:sz w:val="24"/>
                <w:szCs w:val="24"/>
              </w:rPr>
            </w:pPr>
            <w:r w:rsidRPr="002158F5">
              <w:rPr>
                <w:rFonts w:ascii="Arial" w:hAnsi="Arial" w:cs="Arial"/>
                <w:i/>
                <w:sz w:val="24"/>
                <w:szCs w:val="24"/>
              </w:rPr>
              <w:t>These are purpose built for premises, and not removable for use elsewhere.</w:t>
            </w:r>
          </w:p>
        </w:tc>
        <w:tc>
          <w:tcPr>
            <w:tcW w:w="4649" w:type="dxa"/>
          </w:tcPr>
          <w:p w14:paraId="5AC87275" w14:textId="77777777" w:rsidR="002158F5" w:rsidRPr="002158F5" w:rsidRDefault="002158F5" w:rsidP="002158F5">
            <w:pPr>
              <w:numPr>
                <w:ilvl w:val="0"/>
                <w:numId w:val="79"/>
              </w:numPr>
              <w:spacing w:before="120" w:after="120" w:line="240" w:lineRule="auto"/>
              <w:ind w:left="215" w:hanging="215"/>
              <w:jc w:val="both"/>
              <w:rPr>
                <w:rFonts w:ascii="Arial" w:hAnsi="Arial" w:cs="Arial"/>
                <w:sz w:val="24"/>
                <w:szCs w:val="24"/>
              </w:rPr>
            </w:pPr>
            <w:r w:rsidRPr="002158F5">
              <w:rPr>
                <w:rFonts w:ascii="Arial" w:hAnsi="Arial" w:cs="Arial"/>
                <w:sz w:val="24"/>
                <w:szCs w:val="24"/>
              </w:rPr>
              <w:t>PCs, servers, interactive electronic whiteboards, projectors, printers and fax machines installed individually (not as part ICT suite)</w:t>
            </w:r>
          </w:p>
          <w:p w14:paraId="56DBCEF7" w14:textId="77777777" w:rsidR="002158F5" w:rsidRPr="002158F5" w:rsidRDefault="002158F5" w:rsidP="002158F5">
            <w:pPr>
              <w:numPr>
                <w:ilvl w:val="0"/>
                <w:numId w:val="79"/>
              </w:numPr>
              <w:spacing w:before="120" w:after="120" w:line="240" w:lineRule="auto"/>
              <w:ind w:left="215" w:hanging="215"/>
              <w:jc w:val="both"/>
              <w:rPr>
                <w:rFonts w:ascii="Arial" w:hAnsi="Arial" w:cs="Arial"/>
                <w:sz w:val="24"/>
                <w:szCs w:val="24"/>
              </w:rPr>
            </w:pPr>
            <w:r w:rsidRPr="002158F5">
              <w:rPr>
                <w:rFonts w:ascii="Arial" w:hAnsi="Arial" w:cs="Arial"/>
                <w:sz w:val="24"/>
                <w:szCs w:val="24"/>
              </w:rPr>
              <w:t>Laptops, kindles, iPads and other ‘handheld’ equipment used in the classroom *</w:t>
            </w:r>
          </w:p>
          <w:p w14:paraId="499FB91D" w14:textId="77777777" w:rsidR="002158F5" w:rsidRPr="002158F5" w:rsidRDefault="002158F5" w:rsidP="002158F5">
            <w:pPr>
              <w:numPr>
                <w:ilvl w:val="0"/>
                <w:numId w:val="79"/>
              </w:numPr>
              <w:spacing w:before="120" w:after="120" w:line="240" w:lineRule="auto"/>
              <w:ind w:left="215" w:hanging="215"/>
              <w:jc w:val="both"/>
              <w:rPr>
                <w:rFonts w:ascii="Arial" w:hAnsi="Arial" w:cs="Arial"/>
                <w:sz w:val="24"/>
                <w:szCs w:val="24"/>
              </w:rPr>
            </w:pPr>
            <w:r w:rsidRPr="002158F5">
              <w:rPr>
                <w:rFonts w:ascii="Arial" w:hAnsi="Arial" w:cs="Arial"/>
                <w:sz w:val="24"/>
                <w:szCs w:val="24"/>
              </w:rPr>
              <w:t>Laptop trolleys (storage / connection facilities)</w:t>
            </w:r>
          </w:p>
          <w:p w14:paraId="0F8D7025" w14:textId="77777777" w:rsidR="002158F5" w:rsidRPr="002158F5" w:rsidRDefault="002158F5" w:rsidP="002158F5">
            <w:pPr>
              <w:numPr>
                <w:ilvl w:val="0"/>
                <w:numId w:val="79"/>
              </w:numPr>
              <w:spacing w:before="120" w:after="120" w:line="240" w:lineRule="auto"/>
              <w:ind w:left="215" w:hanging="215"/>
              <w:jc w:val="both"/>
              <w:rPr>
                <w:rFonts w:ascii="Arial" w:hAnsi="Arial" w:cs="Arial"/>
                <w:sz w:val="24"/>
                <w:szCs w:val="24"/>
              </w:rPr>
            </w:pPr>
            <w:r w:rsidRPr="002158F5">
              <w:rPr>
                <w:rFonts w:ascii="Arial" w:hAnsi="Arial" w:cs="Arial"/>
                <w:sz w:val="24"/>
                <w:szCs w:val="24"/>
              </w:rPr>
              <w:t>Electronic tills and biometric identification scanning devices</w:t>
            </w:r>
          </w:p>
          <w:p w14:paraId="4013F06B" w14:textId="77777777" w:rsidR="002158F5" w:rsidRPr="002158F5" w:rsidRDefault="002158F5" w:rsidP="002158F5">
            <w:pPr>
              <w:spacing w:before="20" w:after="20" w:line="240" w:lineRule="auto"/>
              <w:jc w:val="both"/>
              <w:rPr>
                <w:rFonts w:ascii="Arial" w:hAnsi="Arial" w:cs="Arial"/>
                <w:i/>
                <w:sz w:val="24"/>
                <w:szCs w:val="24"/>
              </w:rPr>
            </w:pPr>
          </w:p>
          <w:p w14:paraId="57FAFC75" w14:textId="77777777" w:rsidR="002158F5" w:rsidRPr="002158F5" w:rsidRDefault="002158F5" w:rsidP="002158F5">
            <w:pPr>
              <w:spacing w:before="120" w:after="120" w:line="240" w:lineRule="auto"/>
              <w:jc w:val="both"/>
              <w:rPr>
                <w:rFonts w:ascii="Arial" w:hAnsi="Arial" w:cs="Arial"/>
                <w:i/>
                <w:sz w:val="24"/>
                <w:szCs w:val="24"/>
              </w:rPr>
            </w:pPr>
            <w:r w:rsidRPr="002158F5">
              <w:rPr>
                <w:rFonts w:ascii="Arial" w:hAnsi="Arial" w:cs="Arial"/>
                <w:i/>
                <w:sz w:val="24"/>
                <w:szCs w:val="24"/>
              </w:rPr>
              <w:t>All of the above are not part of premises as removable and available for use elsewhere.</w:t>
            </w:r>
          </w:p>
          <w:p w14:paraId="52B3E833" w14:textId="77777777" w:rsidR="002158F5" w:rsidRPr="002158F5" w:rsidRDefault="002158F5" w:rsidP="002158F5">
            <w:pPr>
              <w:spacing w:before="120" w:after="120" w:line="240" w:lineRule="auto"/>
              <w:jc w:val="both"/>
              <w:rPr>
                <w:rFonts w:ascii="Arial" w:hAnsi="Arial" w:cs="Arial"/>
                <w:b/>
                <w:sz w:val="24"/>
                <w:szCs w:val="24"/>
              </w:rPr>
            </w:pPr>
            <w:r w:rsidRPr="002158F5">
              <w:rPr>
                <w:rFonts w:ascii="Arial" w:hAnsi="Arial" w:cs="Arial"/>
                <w:i/>
                <w:sz w:val="24"/>
                <w:szCs w:val="24"/>
              </w:rPr>
              <w:t>* VAT recoverability on such items used by teachers is as non-VA schools</w:t>
            </w:r>
          </w:p>
        </w:tc>
      </w:tr>
    </w:tbl>
    <w:p w14:paraId="552BBCEF" w14:textId="77777777" w:rsidR="002158F5" w:rsidRPr="002158F5" w:rsidRDefault="002158F5" w:rsidP="002158F5">
      <w:pPr>
        <w:spacing w:after="0" w:line="240" w:lineRule="auto"/>
        <w:ind w:left="777"/>
        <w:jc w:val="both"/>
        <w:rPr>
          <w:rFonts w:ascii="Arial" w:hAnsi="Arial" w:cs="Arial"/>
        </w:rPr>
      </w:pPr>
    </w:p>
    <w:p w14:paraId="09FBF2B2" w14:textId="77777777" w:rsidR="002158F5" w:rsidRPr="002158F5" w:rsidRDefault="002158F5" w:rsidP="002158F5">
      <w:pPr>
        <w:autoSpaceDE w:val="0"/>
        <w:autoSpaceDN w:val="0"/>
        <w:adjustRightInd w:val="0"/>
        <w:spacing w:after="0" w:line="240" w:lineRule="auto"/>
        <w:jc w:val="both"/>
        <w:rPr>
          <w:rFonts w:ascii="Arial" w:hAnsi="Arial" w:cs="Arial"/>
          <w:b/>
          <w:color w:val="000000"/>
          <w:sz w:val="24"/>
          <w:szCs w:val="24"/>
        </w:rPr>
      </w:pPr>
    </w:p>
    <w:p w14:paraId="219A5049" w14:textId="77777777" w:rsidR="002158F5" w:rsidRPr="002158F5" w:rsidRDefault="002158F5" w:rsidP="002158F5">
      <w:pPr>
        <w:autoSpaceDE w:val="0"/>
        <w:autoSpaceDN w:val="0"/>
        <w:adjustRightInd w:val="0"/>
        <w:spacing w:after="0" w:line="240" w:lineRule="auto"/>
        <w:ind w:left="560" w:hanging="560"/>
        <w:jc w:val="both"/>
        <w:rPr>
          <w:rFonts w:ascii="Arial" w:hAnsi="Arial" w:cs="Arial"/>
          <w:b/>
          <w:color w:val="000000"/>
          <w:sz w:val="24"/>
          <w:szCs w:val="24"/>
        </w:rPr>
      </w:pPr>
      <w:r w:rsidRPr="002158F5">
        <w:rPr>
          <w:rFonts w:ascii="Arial" w:hAnsi="Arial" w:cs="Arial"/>
          <w:b/>
          <w:color w:val="000000"/>
          <w:sz w:val="24"/>
          <w:szCs w:val="24"/>
        </w:rPr>
        <w:t>Please Note: -</w:t>
      </w:r>
    </w:p>
    <w:p w14:paraId="3806CE25" w14:textId="77777777" w:rsidR="002158F5" w:rsidRPr="002158F5" w:rsidRDefault="002158F5" w:rsidP="002158F5">
      <w:pPr>
        <w:autoSpaceDE w:val="0"/>
        <w:autoSpaceDN w:val="0"/>
        <w:adjustRightInd w:val="0"/>
        <w:spacing w:after="0" w:line="240" w:lineRule="auto"/>
        <w:ind w:left="560" w:hanging="560"/>
        <w:jc w:val="both"/>
        <w:rPr>
          <w:rFonts w:ascii="Arial" w:hAnsi="Arial" w:cs="Arial"/>
          <w:color w:val="000000"/>
          <w:sz w:val="24"/>
          <w:szCs w:val="24"/>
        </w:rPr>
      </w:pPr>
    </w:p>
    <w:p w14:paraId="781F422C" w14:textId="77777777" w:rsidR="002158F5" w:rsidRPr="002158F5" w:rsidRDefault="002158F5" w:rsidP="002158F5">
      <w:pPr>
        <w:numPr>
          <w:ilvl w:val="0"/>
          <w:numId w:val="80"/>
        </w:numPr>
        <w:spacing w:after="0" w:line="240" w:lineRule="auto"/>
        <w:contextualSpacing/>
        <w:jc w:val="both"/>
        <w:rPr>
          <w:rFonts w:ascii="Arial" w:hAnsi="Arial" w:cs="Arial"/>
          <w:sz w:val="24"/>
          <w:szCs w:val="24"/>
        </w:rPr>
      </w:pPr>
      <w:r w:rsidRPr="002158F5">
        <w:rPr>
          <w:rFonts w:ascii="Arial" w:hAnsi="Arial" w:cs="Arial"/>
          <w:sz w:val="24"/>
          <w:szCs w:val="24"/>
        </w:rPr>
        <w:t xml:space="preserve">Where for example, the GB, School Fund or PTA, of a VA School makes a donation into the delegated budget, to finance expenditure that is the responsibility of the GB – </w:t>
      </w:r>
      <w:r w:rsidRPr="002158F5">
        <w:rPr>
          <w:rFonts w:ascii="Arial" w:hAnsi="Arial" w:cs="Arial"/>
          <w:b/>
          <w:sz w:val="24"/>
          <w:szCs w:val="24"/>
        </w:rPr>
        <w:t>VAT cannot be recovered.</w:t>
      </w:r>
    </w:p>
    <w:p w14:paraId="623A7EEE" w14:textId="77777777" w:rsidR="002158F5" w:rsidRPr="002158F5" w:rsidRDefault="002158F5" w:rsidP="002158F5">
      <w:pPr>
        <w:spacing w:after="0" w:line="240" w:lineRule="auto"/>
        <w:ind w:left="720"/>
        <w:contextualSpacing/>
        <w:jc w:val="both"/>
        <w:rPr>
          <w:rFonts w:ascii="Arial" w:hAnsi="Arial" w:cs="Arial"/>
          <w:sz w:val="24"/>
          <w:szCs w:val="24"/>
        </w:rPr>
      </w:pPr>
    </w:p>
    <w:p w14:paraId="79244E7E" w14:textId="77777777" w:rsidR="002158F5" w:rsidRPr="002158F5" w:rsidRDefault="002158F5" w:rsidP="002158F5">
      <w:pPr>
        <w:spacing w:after="0" w:line="240" w:lineRule="auto"/>
        <w:jc w:val="both"/>
        <w:rPr>
          <w:rFonts w:ascii="Arial" w:hAnsi="Arial" w:cs="Arial"/>
          <w:sz w:val="24"/>
          <w:szCs w:val="24"/>
        </w:rPr>
      </w:pPr>
    </w:p>
    <w:p w14:paraId="00E43668" w14:textId="77777777" w:rsidR="002158F5" w:rsidRPr="002158F5" w:rsidRDefault="002158F5" w:rsidP="002158F5">
      <w:pPr>
        <w:numPr>
          <w:ilvl w:val="0"/>
          <w:numId w:val="80"/>
        </w:numPr>
        <w:spacing w:after="0" w:line="240" w:lineRule="auto"/>
        <w:contextualSpacing/>
        <w:jc w:val="both"/>
        <w:rPr>
          <w:rFonts w:ascii="Arial" w:hAnsi="Arial" w:cs="Arial"/>
          <w:sz w:val="24"/>
          <w:szCs w:val="24"/>
        </w:rPr>
      </w:pPr>
      <w:r w:rsidRPr="002158F5">
        <w:rPr>
          <w:rFonts w:ascii="Arial" w:hAnsi="Arial" w:cs="Arial"/>
          <w:sz w:val="24"/>
          <w:szCs w:val="24"/>
        </w:rPr>
        <w:t xml:space="preserve">Grants such as Devolved Formula Capital (DFC) or a Lottery Grant are owned by the GB. Therefore, if these funds are paid into the delegated budget and used to finance </w:t>
      </w:r>
      <w:r w:rsidRPr="002158F5">
        <w:rPr>
          <w:rFonts w:ascii="Arial" w:hAnsi="Arial" w:cs="Arial"/>
          <w:b/>
          <w:sz w:val="24"/>
          <w:szCs w:val="24"/>
        </w:rPr>
        <w:t>any</w:t>
      </w:r>
      <w:r w:rsidRPr="002158F5">
        <w:rPr>
          <w:rFonts w:ascii="Arial" w:hAnsi="Arial" w:cs="Arial"/>
          <w:sz w:val="24"/>
          <w:szCs w:val="24"/>
        </w:rPr>
        <w:t xml:space="preserve"> expenditure whether GB or LA responsibility – </w:t>
      </w:r>
      <w:r w:rsidRPr="002158F5">
        <w:rPr>
          <w:rFonts w:ascii="Arial" w:hAnsi="Arial" w:cs="Arial"/>
          <w:b/>
          <w:sz w:val="24"/>
          <w:szCs w:val="24"/>
        </w:rPr>
        <w:t>VAT cannot be recovered</w:t>
      </w:r>
      <w:r w:rsidRPr="002158F5">
        <w:rPr>
          <w:rFonts w:ascii="Arial" w:hAnsi="Arial" w:cs="Arial"/>
          <w:sz w:val="24"/>
          <w:szCs w:val="24"/>
        </w:rPr>
        <w:t>.</w:t>
      </w:r>
    </w:p>
    <w:p w14:paraId="4E07E65B" w14:textId="77777777" w:rsidR="002158F5" w:rsidRPr="002158F5" w:rsidRDefault="002158F5" w:rsidP="002158F5">
      <w:pPr>
        <w:spacing w:after="0" w:line="240" w:lineRule="auto"/>
        <w:jc w:val="both"/>
        <w:rPr>
          <w:rFonts w:ascii="Arial" w:hAnsi="Arial" w:cs="Arial"/>
          <w:sz w:val="24"/>
          <w:szCs w:val="24"/>
        </w:rPr>
      </w:pPr>
    </w:p>
    <w:p w14:paraId="201D2234" w14:textId="77777777" w:rsidR="002158F5" w:rsidRPr="002158F5" w:rsidRDefault="002158F5" w:rsidP="002158F5">
      <w:pPr>
        <w:numPr>
          <w:ilvl w:val="0"/>
          <w:numId w:val="80"/>
        </w:numPr>
        <w:spacing w:after="0" w:line="240" w:lineRule="auto"/>
        <w:contextualSpacing/>
        <w:jc w:val="both"/>
        <w:rPr>
          <w:rFonts w:ascii="Arial" w:hAnsi="Arial" w:cs="Arial"/>
          <w:sz w:val="24"/>
          <w:szCs w:val="24"/>
        </w:rPr>
      </w:pPr>
      <w:r w:rsidRPr="002158F5">
        <w:rPr>
          <w:rFonts w:ascii="Arial" w:hAnsi="Arial" w:cs="Arial"/>
          <w:sz w:val="24"/>
          <w:szCs w:val="24"/>
        </w:rPr>
        <w:t xml:space="preserve">Where the delegated budget is used to fund the remaining 10% of a DFC 90% gross funded project – </w:t>
      </w:r>
      <w:r w:rsidRPr="002158F5">
        <w:rPr>
          <w:rFonts w:ascii="Arial" w:hAnsi="Arial" w:cs="Arial"/>
          <w:b/>
          <w:sz w:val="24"/>
          <w:szCs w:val="24"/>
        </w:rPr>
        <w:t>VAT cannot be recovered.</w:t>
      </w:r>
    </w:p>
    <w:p w14:paraId="18B5EE79" w14:textId="77777777" w:rsidR="002158F5" w:rsidRPr="002158F5" w:rsidRDefault="002158F5" w:rsidP="002158F5">
      <w:pPr>
        <w:spacing w:after="0" w:line="240" w:lineRule="auto"/>
        <w:ind w:left="720"/>
        <w:contextualSpacing/>
        <w:rPr>
          <w:rFonts w:ascii="Arial" w:hAnsi="Arial" w:cs="Arial"/>
          <w:sz w:val="24"/>
          <w:szCs w:val="24"/>
        </w:rPr>
      </w:pPr>
    </w:p>
    <w:p w14:paraId="168A59AC" w14:textId="77777777" w:rsidR="002158F5" w:rsidRPr="002158F5" w:rsidRDefault="002158F5" w:rsidP="002158F5">
      <w:pPr>
        <w:numPr>
          <w:ilvl w:val="0"/>
          <w:numId w:val="80"/>
        </w:numPr>
        <w:spacing w:after="0" w:line="240" w:lineRule="auto"/>
        <w:contextualSpacing/>
        <w:jc w:val="both"/>
        <w:rPr>
          <w:rFonts w:ascii="Arial" w:hAnsi="Arial" w:cs="Arial"/>
          <w:sz w:val="24"/>
          <w:szCs w:val="24"/>
        </w:rPr>
      </w:pPr>
      <w:r w:rsidRPr="002158F5">
        <w:rPr>
          <w:rFonts w:ascii="Arial" w:hAnsi="Arial" w:cs="Arial"/>
          <w:sz w:val="24"/>
          <w:szCs w:val="24"/>
        </w:rPr>
        <w:t xml:space="preserve">HMRC warns schools that the de minimis limit should not be used to artificially disaggregate capital expenditure to recover VAT.  For example, a single supply of ICT infrastructure should not be split into smaller contracts for individual ICT works.  Similarly, construction works should not be split so that if invoiced separately, this could be treated as revenue expenditure as individually below the de minimis limit. </w:t>
      </w:r>
    </w:p>
    <w:p w14:paraId="549EDA6C" w14:textId="77777777" w:rsidR="002158F5" w:rsidRPr="002158F5" w:rsidRDefault="002158F5" w:rsidP="002158F5">
      <w:pPr>
        <w:spacing w:after="0" w:line="240" w:lineRule="auto"/>
        <w:jc w:val="both"/>
        <w:rPr>
          <w:rFonts w:ascii="Arial" w:hAnsi="Arial" w:cs="Arial"/>
          <w:sz w:val="24"/>
          <w:szCs w:val="24"/>
        </w:rPr>
      </w:pPr>
    </w:p>
    <w:p w14:paraId="6D2E5140" w14:textId="77777777" w:rsidR="002158F5" w:rsidRPr="002158F5" w:rsidRDefault="002158F5" w:rsidP="002158F5">
      <w:pPr>
        <w:spacing w:after="0" w:line="240" w:lineRule="auto"/>
        <w:jc w:val="both"/>
        <w:rPr>
          <w:rFonts w:ascii="Arial" w:hAnsi="Arial" w:cs="Arial"/>
          <w:sz w:val="24"/>
          <w:szCs w:val="24"/>
        </w:rPr>
      </w:pPr>
    </w:p>
    <w:p w14:paraId="24EFF34C" w14:textId="77777777" w:rsidR="002158F5" w:rsidRPr="002158F5" w:rsidRDefault="002158F5" w:rsidP="002158F5">
      <w:pPr>
        <w:spacing w:after="0" w:line="240" w:lineRule="auto"/>
        <w:jc w:val="center"/>
        <w:rPr>
          <w:rFonts w:ascii="Times New Roman" w:hAnsi="Times New Roman"/>
          <w:noProof/>
          <w:sz w:val="24"/>
          <w:szCs w:val="24"/>
        </w:rPr>
      </w:pPr>
    </w:p>
    <w:p w14:paraId="24556594" w14:textId="77777777" w:rsidR="002158F5" w:rsidRPr="002158F5" w:rsidRDefault="002158F5" w:rsidP="002158F5">
      <w:pPr>
        <w:spacing w:after="0" w:line="240" w:lineRule="auto"/>
        <w:jc w:val="center"/>
        <w:rPr>
          <w:rFonts w:ascii="Times New Roman" w:hAnsi="Times New Roman"/>
          <w:noProof/>
          <w:sz w:val="24"/>
          <w:szCs w:val="24"/>
        </w:rPr>
      </w:pPr>
    </w:p>
    <w:p w14:paraId="7B26B6BA" w14:textId="77777777" w:rsidR="002158F5" w:rsidRPr="002158F5" w:rsidRDefault="002158F5" w:rsidP="002158F5">
      <w:pPr>
        <w:spacing w:after="0" w:line="240" w:lineRule="auto"/>
        <w:jc w:val="center"/>
        <w:rPr>
          <w:rFonts w:ascii="Times New Roman" w:hAnsi="Times New Roman"/>
          <w:noProof/>
          <w:sz w:val="24"/>
          <w:szCs w:val="24"/>
        </w:rPr>
      </w:pPr>
    </w:p>
    <w:p w14:paraId="173D0737" w14:textId="77777777" w:rsidR="002158F5" w:rsidRPr="002158F5" w:rsidRDefault="002158F5" w:rsidP="002158F5">
      <w:pPr>
        <w:spacing w:after="0" w:line="240" w:lineRule="auto"/>
        <w:jc w:val="center"/>
        <w:rPr>
          <w:rFonts w:ascii="Times New Roman" w:hAnsi="Times New Roman"/>
          <w:noProof/>
          <w:sz w:val="24"/>
          <w:szCs w:val="24"/>
        </w:rPr>
      </w:pPr>
    </w:p>
    <w:p w14:paraId="1B4A9662" w14:textId="77777777" w:rsidR="002158F5" w:rsidRPr="002158F5" w:rsidRDefault="002158F5" w:rsidP="002158F5">
      <w:pPr>
        <w:spacing w:after="0" w:line="240" w:lineRule="auto"/>
        <w:jc w:val="center"/>
        <w:rPr>
          <w:rFonts w:ascii="Times New Roman" w:hAnsi="Times New Roman"/>
          <w:noProof/>
          <w:sz w:val="24"/>
          <w:szCs w:val="24"/>
        </w:rPr>
      </w:pPr>
    </w:p>
    <w:p w14:paraId="1777F96F" w14:textId="77777777" w:rsidR="002158F5" w:rsidRPr="002158F5" w:rsidRDefault="002158F5" w:rsidP="002158F5">
      <w:pPr>
        <w:spacing w:after="0" w:line="240" w:lineRule="auto"/>
        <w:jc w:val="center"/>
        <w:rPr>
          <w:rFonts w:ascii="Times New Roman" w:hAnsi="Times New Roman"/>
          <w:noProof/>
          <w:sz w:val="24"/>
          <w:szCs w:val="24"/>
        </w:rPr>
      </w:pPr>
    </w:p>
    <w:p w14:paraId="70A8C3E7" w14:textId="77777777" w:rsidR="002158F5" w:rsidRPr="002158F5" w:rsidRDefault="002158F5" w:rsidP="002158F5">
      <w:pPr>
        <w:spacing w:after="0" w:line="240" w:lineRule="auto"/>
        <w:jc w:val="center"/>
        <w:rPr>
          <w:rFonts w:ascii="Times New Roman" w:hAnsi="Times New Roman"/>
          <w:noProof/>
          <w:sz w:val="24"/>
          <w:szCs w:val="24"/>
        </w:rPr>
      </w:pPr>
    </w:p>
    <w:p w14:paraId="1570780C" w14:textId="77777777" w:rsidR="002158F5" w:rsidRPr="002158F5" w:rsidRDefault="002158F5" w:rsidP="002158F5">
      <w:pPr>
        <w:spacing w:after="0" w:line="240" w:lineRule="auto"/>
        <w:jc w:val="center"/>
        <w:rPr>
          <w:rFonts w:ascii="Times New Roman" w:hAnsi="Times New Roman"/>
          <w:noProof/>
          <w:sz w:val="24"/>
          <w:szCs w:val="24"/>
        </w:rPr>
      </w:pPr>
    </w:p>
    <w:p w14:paraId="16BA130B" w14:textId="77777777" w:rsidR="002158F5" w:rsidRPr="002158F5" w:rsidRDefault="002158F5" w:rsidP="002158F5">
      <w:pPr>
        <w:spacing w:after="0" w:line="240" w:lineRule="auto"/>
        <w:jc w:val="center"/>
        <w:rPr>
          <w:rFonts w:ascii="Times New Roman" w:hAnsi="Times New Roman"/>
          <w:noProof/>
          <w:sz w:val="24"/>
          <w:szCs w:val="24"/>
        </w:rPr>
      </w:pPr>
    </w:p>
    <w:p w14:paraId="7B7946B0" w14:textId="77777777" w:rsidR="002158F5" w:rsidRPr="002158F5" w:rsidRDefault="002158F5" w:rsidP="002158F5">
      <w:pPr>
        <w:spacing w:after="0" w:line="240" w:lineRule="auto"/>
        <w:jc w:val="center"/>
        <w:rPr>
          <w:rFonts w:ascii="Times New Roman" w:hAnsi="Times New Roman"/>
          <w:noProof/>
          <w:sz w:val="24"/>
          <w:szCs w:val="24"/>
        </w:rPr>
      </w:pPr>
    </w:p>
    <w:p w14:paraId="7699C8E4" w14:textId="77777777" w:rsidR="002158F5" w:rsidRPr="002158F5" w:rsidRDefault="002158F5" w:rsidP="002158F5">
      <w:pPr>
        <w:spacing w:after="0" w:line="240" w:lineRule="auto"/>
        <w:jc w:val="center"/>
        <w:rPr>
          <w:rFonts w:ascii="Times New Roman" w:hAnsi="Times New Roman"/>
          <w:noProof/>
          <w:sz w:val="24"/>
          <w:szCs w:val="24"/>
        </w:rPr>
      </w:pPr>
    </w:p>
    <w:p w14:paraId="04BCD5E2" w14:textId="77777777" w:rsidR="002158F5" w:rsidRPr="002158F5" w:rsidRDefault="002158F5" w:rsidP="002158F5">
      <w:pPr>
        <w:spacing w:after="0" w:line="240" w:lineRule="auto"/>
        <w:jc w:val="center"/>
        <w:rPr>
          <w:rFonts w:ascii="Times New Roman" w:hAnsi="Times New Roman"/>
          <w:noProof/>
          <w:sz w:val="24"/>
          <w:szCs w:val="24"/>
        </w:rPr>
      </w:pPr>
    </w:p>
    <w:p w14:paraId="5B65E6BD" w14:textId="77777777" w:rsidR="002158F5" w:rsidRPr="002158F5" w:rsidRDefault="002158F5" w:rsidP="002158F5">
      <w:pPr>
        <w:spacing w:after="0" w:line="240" w:lineRule="auto"/>
        <w:jc w:val="center"/>
        <w:rPr>
          <w:rFonts w:ascii="Times New Roman" w:hAnsi="Times New Roman"/>
          <w:noProof/>
          <w:sz w:val="24"/>
          <w:szCs w:val="24"/>
        </w:rPr>
      </w:pPr>
    </w:p>
    <w:p w14:paraId="6F51BDDE" w14:textId="77777777" w:rsidR="002158F5" w:rsidRPr="002158F5" w:rsidRDefault="002158F5" w:rsidP="002158F5">
      <w:pPr>
        <w:spacing w:after="0" w:line="240" w:lineRule="auto"/>
        <w:jc w:val="center"/>
        <w:rPr>
          <w:rFonts w:ascii="Times New Roman" w:hAnsi="Times New Roman"/>
          <w:noProof/>
          <w:sz w:val="24"/>
          <w:szCs w:val="24"/>
        </w:rPr>
      </w:pPr>
    </w:p>
    <w:p w14:paraId="2DEDEC5B" w14:textId="77777777" w:rsidR="002158F5" w:rsidRPr="002158F5" w:rsidRDefault="002158F5" w:rsidP="002158F5">
      <w:pPr>
        <w:spacing w:after="0" w:line="240" w:lineRule="auto"/>
        <w:jc w:val="center"/>
        <w:rPr>
          <w:rFonts w:ascii="Times New Roman" w:hAnsi="Times New Roman"/>
          <w:noProof/>
          <w:sz w:val="24"/>
          <w:szCs w:val="24"/>
        </w:rPr>
      </w:pPr>
    </w:p>
    <w:p w14:paraId="1B911888" w14:textId="77777777" w:rsidR="002158F5" w:rsidRPr="002158F5" w:rsidRDefault="002158F5" w:rsidP="002158F5">
      <w:pPr>
        <w:spacing w:after="0" w:line="240" w:lineRule="auto"/>
        <w:jc w:val="center"/>
        <w:rPr>
          <w:rFonts w:ascii="Times New Roman" w:hAnsi="Times New Roman"/>
          <w:noProof/>
          <w:sz w:val="24"/>
          <w:szCs w:val="24"/>
        </w:rPr>
      </w:pPr>
    </w:p>
    <w:p w14:paraId="2866D919" w14:textId="77777777" w:rsidR="002158F5" w:rsidRPr="002158F5" w:rsidRDefault="002158F5" w:rsidP="002158F5">
      <w:pPr>
        <w:spacing w:after="0" w:line="240" w:lineRule="auto"/>
        <w:jc w:val="center"/>
        <w:rPr>
          <w:rFonts w:ascii="Times New Roman" w:hAnsi="Times New Roman"/>
          <w:noProof/>
          <w:sz w:val="24"/>
          <w:szCs w:val="24"/>
        </w:rPr>
      </w:pPr>
    </w:p>
    <w:p w14:paraId="0CA356B2" w14:textId="77777777" w:rsidR="002158F5" w:rsidRPr="002158F5" w:rsidRDefault="002158F5" w:rsidP="002158F5">
      <w:pPr>
        <w:spacing w:after="0" w:line="240" w:lineRule="auto"/>
        <w:jc w:val="center"/>
        <w:rPr>
          <w:rFonts w:ascii="Times New Roman" w:hAnsi="Times New Roman"/>
          <w:noProof/>
          <w:sz w:val="24"/>
          <w:szCs w:val="24"/>
        </w:rPr>
      </w:pPr>
    </w:p>
    <w:p w14:paraId="7141B07F" w14:textId="77777777" w:rsidR="002158F5" w:rsidRPr="002158F5" w:rsidRDefault="002158F5" w:rsidP="002158F5">
      <w:pPr>
        <w:spacing w:after="0" w:line="240" w:lineRule="auto"/>
        <w:jc w:val="center"/>
        <w:rPr>
          <w:rFonts w:ascii="Times New Roman" w:hAnsi="Times New Roman"/>
          <w:noProof/>
          <w:sz w:val="24"/>
          <w:szCs w:val="24"/>
        </w:rPr>
      </w:pPr>
    </w:p>
    <w:p w14:paraId="001CDD12" w14:textId="77777777" w:rsidR="002158F5" w:rsidRPr="002158F5" w:rsidRDefault="002158F5" w:rsidP="002158F5">
      <w:pPr>
        <w:spacing w:after="0" w:line="240" w:lineRule="auto"/>
        <w:jc w:val="center"/>
        <w:rPr>
          <w:rFonts w:ascii="Times New Roman" w:hAnsi="Times New Roman"/>
          <w:noProof/>
          <w:sz w:val="24"/>
          <w:szCs w:val="24"/>
        </w:rPr>
      </w:pPr>
    </w:p>
    <w:p w14:paraId="6E59A26D" w14:textId="77777777" w:rsidR="002158F5" w:rsidRPr="002158F5" w:rsidRDefault="002158F5" w:rsidP="002158F5">
      <w:pPr>
        <w:spacing w:after="0" w:line="240" w:lineRule="auto"/>
        <w:jc w:val="center"/>
        <w:rPr>
          <w:rFonts w:ascii="Times New Roman" w:hAnsi="Times New Roman"/>
          <w:noProof/>
          <w:sz w:val="24"/>
          <w:szCs w:val="24"/>
        </w:rPr>
      </w:pPr>
    </w:p>
    <w:p w14:paraId="7FB913DA" w14:textId="77777777" w:rsidR="002158F5" w:rsidRPr="002158F5" w:rsidRDefault="002158F5" w:rsidP="002158F5">
      <w:pPr>
        <w:spacing w:after="0" w:line="240" w:lineRule="auto"/>
        <w:jc w:val="center"/>
        <w:rPr>
          <w:rFonts w:ascii="Times New Roman" w:hAnsi="Times New Roman"/>
          <w:noProof/>
          <w:sz w:val="24"/>
          <w:szCs w:val="24"/>
        </w:rPr>
      </w:pPr>
    </w:p>
    <w:p w14:paraId="7A3B7BC4" w14:textId="77777777" w:rsidR="002158F5" w:rsidRPr="002158F5" w:rsidRDefault="002158F5" w:rsidP="002158F5">
      <w:pPr>
        <w:spacing w:after="0" w:line="240" w:lineRule="auto"/>
        <w:jc w:val="center"/>
        <w:rPr>
          <w:rFonts w:ascii="Times New Roman" w:hAnsi="Times New Roman"/>
          <w:noProof/>
          <w:sz w:val="24"/>
          <w:szCs w:val="24"/>
        </w:rPr>
      </w:pPr>
    </w:p>
    <w:p w14:paraId="57080BDB" w14:textId="77777777" w:rsidR="002158F5" w:rsidRPr="002158F5" w:rsidRDefault="002158F5" w:rsidP="002158F5">
      <w:pPr>
        <w:spacing w:after="0" w:line="240" w:lineRule="auto"/>
        <w:jc w:val="center"/>
        <w:rPr>
          <w:rFonts w:ascii="Times New Roman" w:hAnsi="Times New Roman"/>
          <w:noProof/>
          <w:sz w:val="24"/>
          <w:szCs w:val="24"/>
        </w:rPr>
      </w:pPr>
    </w:p>
    <w:p w14:paraId="6ABBC1EC" w14:textId="77777777" w:rsidR="002158F5" w:rsidRPr="002158F5" w:rsidRDefault="002158F5" w:rsidP="002158F5">
      <w:pPr>
        <w:spacing w:after="0" w:line="240" w:lineRule="auto"/>
        <w:jc w:val="center"/>
        <w:rPr>
          <w:rFonts w:ascii="Times New Roman" w:hAnsi="Times New Roman"/>
          <w:noProof/>
          <w:sz w:val="24"/>
          <w:szCs w:val="24"/>
        </w:rPr>
      </w:pPr>
    </w:p>
    <w:p w14:paraId="400B741E" w14:textId="77777777" w:rsidR="002158F5" w:rsidRPr="002158F5" w:rsidRDefault="002158F5" w:rsidP="002158F5">
      <w:pPr>
        <w:spacing w:after="0" w:line="240" w:lineRule="auto"/>
        <w:jc w:val="center"/>
        <w:rPr>
          <w:rFonts w:ascii="Times New Roman" w:hAnsi="Times New Roman"/>
          <w:noProof/>
          <w:sz w:val="24"/>
          <w:szCs w:val="24"/>
        </w:rPr>
      </w:pPr>
    </w:p>
    <w:p w14:paraId="127286A2" w14:textId="77777777" w:rsidR="002158F5" w:rsidRPr="002158F5" w:rsidRDefault="002158F5" w:rsidP="002158F5">
      <w:pPr>
        <w:spacing w:after="0" w:line="240" w:lineRule="auto"/>
        <w:jc w:val="center"/>
        <w:rPr>
          <w:rFonts w:ascii="Times New Roman" w:hAnsi="Times New Roman"/>
          <w:noProof/>
          <w:sz w:val="24"/>
          <w:szCs w:val="24"/>
        </w:rPr>
      </w:pPr>
    </w:p>
    <w:p w14:paraId="4EA39F43" w14:textId="77777777" w:rsidR="002158F5" w:rsidRPr="002158F5" w:rsidRDefault="002158F5" w:rsidP="002158F5">
      <w:pPr>
        <w:spacing w:after="0" w:line="240" w:lineRule="auto"/>
        <w:jc w:val="center"/>
        <w:rPr>
          <w:rFonts w:ascii="Times New Roman" w:hAnsi="Times New Roman"/>
          <w:noProof/>
          <w:sz w:val="24"/>
          <w:szCs w:val="24"/>
        </w:rPr>
      </w:pPr>
    </w:p>
    <w:p w14:paraId="76219FD5" w14:textId="77777777" w:rsidR="002158F5" w:rsidRPr="002158F5" w:rsidRDefault="002158F5" w:rsidP="002158F5">
      <w:pPr>
        <w:spacing w:after="0" w:line="240" w:lineRule="auto"/>
        <w:jc w:val="center"/>
        <w:rPr>
          <w:rFonts w:ascii="Times New Roman" w:hAnsi="Times New Roman"/>
          <w:noProof/>
          <w:sz w:val="24"/>
          <w:szCs w:val="24"/>
        </w:rPr>
      </w:pPr>
    </w:p>
    <w:p w14:paraId="02FDAE10" w14:textId="77777777" w:rsidR="002158F5" w:rsidRPr="002158F5" w:rsidRDefault="002158F5" w:rsidP="002158F5">
      <w:pPr>
        <w:spacing w:after="0" w:line="240" w:lineRule="auto"/>
        <w:jc w:val="center"/>
        <w:rPr>
          <w:rFonts w:ascii="Times New Roman" w:hAnsi="Times New Roman"/>
          <w:noProof/>
          <w:sz w:val="24"/>
          <w:szCs w:val="24"/>
        </w:rPr>
      </w:pPr>
    </w:p>
    <w:p w14:paraId="590B3CB4" w14:textId="77777777" w:rsidR="002158F5" w:rsidRPr="002158F5" w:rsidRDefault="002158F5" w:rsidP="002158F5">
      <w:pPr>
        <w:spacing w:after="0" w:line="240" w:lineRule="auto"/>
        <w:jc w:val="center"/>
        <w:rPr>
          <w:rFonts w:ascii="Times New Roman" w:hAnsi="Times New Roman"/>
          <w:noProof/>
          <w:sz w:val="24"/>
          <w:szCs w:val="24"/>
        </w:rPr>
      </w:pPr>
    </w:p>
    <w:p w14:paraId="1F24BBA2" w14:textId="77777777" w:rsidR="002158F5" w:rsidRPr="002158F5" w:rsidRDefault="002158F5" w:rsidP="002158F5">
      <w:pPr>
        <w:spacing w:after="0" w:line="240" w:lineRule="auto"/>
        <w:jc w:val="center"/>
        <w:rPr>
          <w:rFonts w:ascii="Times New Roman" w:hAnsi="Times New Roman"/>
          <w:noProof/>
          <w:sz w:val="24"/>
          <w:szCs w:val="24"/>
        </w:rPr>
      </w:pPr>
    </w:p>
    <w:p w14:paraId="1ACE11F8" w14:textId="6A712EDF" w:rsidR="002158F5" w:rsidRDefault="002158F5" w:rsidP="002158F5">
      <w:pPr>
        <w:spacing w:after="0" w:line="240" w:lineRule="auto"/>
        <w:jc w:val="center"/>
        <w:rPr>
          <w:rFonts w:ascii="Arial" w:hAnsi="Arial" w:cs="Arial"/>
          <w:b/>
          <w:sz w:val="24"/>
          <w:szCs w:val="24"/>
          <w:u w:val="single"/>
        </w:rPr>
      </w:pPr>
      <w:r w:rsidRPr="002158F5">
        <w:rPr>
          <w:rFonts w:ascii="Arial" w:hAnsi="Arial" w:cs="Arial"/>
          <w:b/>
          <w:sz w:val="24"/>
          <w:szCs w:val="24"/>
          <w:u w:val="single"/>
        </w:rPr>
        <w:lastRenderedPageBreak/>
        <w:t>HMRC’s Flow chart to determine VAT Recovery at a VA School</w:t>
      </w:r>
    </w:p>
    <w:p w14:paraId="132014A1" w14:textId="77777777" w:rsidR="00AE79B1" w:rsidRPr="002158F5" w:rsidRDefault="00AE79B1" w:rsidP="002158F5">
      <w:pPr>
        <w:spacing w:after="0" w:line="240" w:lineRule="auto"/>
        <w:jc w:val="center"/>
        <w:rPr>
          <w:rFonts w:ascii="Arial" w:hAnsi="Arial" w:cs="Arial"/>
          <w:b/>
          <w:sz w:val="24"/>
          <w:szCs w:val="24"/>
          <w:u w:val="single"/>
        </w:rPr>
      </w:pPr>
    </w:p>
    <w:p w14:paraId="6E940672" w14:textId="77777777" w:rsidR="002158F5" w:rsidRPr="002158F5" w:rsidRDefault="002158F5" w:rsidP="002158F5">
      <w:pPr>
        <w:spacing w:after="0" w:line="240" w:lineRule="auto"/>
        <w:rPr>
          <w:rFonts w:ascii="Arial" w:hAnsi="Arial" w:cs="Arial"/>
          <w:b/>
          <w:sz w:val="24"/>
          <w:szCs w:val="24"/>
          <w:u w:val="single"/>
        </w:rPr>
      </w:pPr>
      <w:r w:rsidRPr="002158F5">
        <w:rPr>
          <w:rFonts w:ascii="Times New Roman" w:hAnsi="Times New Roman"/>
          <w:noProof/>
          <w:sz w:val="24"/>
          <w:szCs w:val="24"/>
        </w:rPr>
        <w:drawing>
          <wp:inline distT="0" distB="0" distL="0" distR="0" wp14:anchorId="47065FBB" wp14:editId="5A9359C8">
            <wp:extent cx="6023046" cy="8272442"/>
            <wp:effectExtent l="0" t="0" r="0" b="0"/>
            <wp:docPr id="155" name="Picture 155"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Picture 155" descr="Diagram, schematic&#10;&#10;Description automatically generated"/>
                    <pic:cNvPicPr/>
                  </pic:nvPicPr>
                  <pic:blipFill>
                    <a:blip r:embed="rId56"/>
                    <a:stretch>
                      <a:fillRect/>
                    </a:stretch>
                  </pic:blipFill>
                  <pic:spPr>
                    <a:xfrm>
                      <a:off x="0" y="0"/>
                      <a:ext cx="6031847" cy="8284529"/>
                    </a:xfrm>
                    <a:prstGeom prst="rect">
                      <a:avLst/>
                    </a:prstGeom>
                  </pic:spPr>
                </pic:pic>
              </a:graphicData>
            </a:graphic>
          </wp:inline>
        </w:drawing>
      </w:r>
      <w:r w:rsidRPr="002158F5">
        <w:rPr>
          <w:rFonts w:ascii="Arial" w:hAnsi="Arial" w:cs="Arial"/>
          <w:b/>
          <w:sz w:val="24"/>
          <w:szCs w:val="24"/>
          <w:u w:val="single"/>
        </w:rPr>
        <w:br w:type="page"/>
      </w:r>
    </w:p>
    <w:p w14:paraId="3FC83BD3" w14:textId="77777777" w:rsidR="002158F5" w:rsidRPr="002158F5" w:rsidRDefault="002158F5" w:rsidP="002158F5">
      <w:pPr>
        <w:spacing w:after="0" w:line="240" w:lineRule="auto"/>
        <w:ind w:firstLine="720"/>
        <w:jc w:val="right"/>
        <w:rPr>
          <w:rFonts w:ascii="Arial" w:hAnsi="Arial" w:cs="Arial"/>
          <w:b/>
          <w:sz w:val="24"/>
          <w:szCs w:val="24"/>
          <w:u w:val="single"/>
        </w:rPr>
      </w:pPr>
      <w:r w:rsidRPr="002158F5">
        <w:rPr>
          <w:rFonts w:ascii="Arial" w:hAnsi="Arial" w:cs="Arial"/>
          <w:b/>
          <w:sz w:val="24"/>
          <w:szCs w:val="24"/>
          <w:u w:val="single"/>
        </w:rPr>
        <w:lastRenderedPageBreak/>
        <w:t>APPENDIX E</w:t>
      </w:r>
    </w:p>
    <w:p w14:paraId="7FABE397" w14:textId="77777777" w:rsidR="002158F5" w:rsidRPr="002158F5" w:rsidRDefault="002158F5" w:rsidP="002158F5">
      <w:pPr>
        <w:spacing w:after="0" w:line="240" w:lineRule="auto"/>
        <w:jc w:val="center"/>
        <w:rPr>
          <w:rFonts w:ascii="Arial" w:hAnsi="Arial" w:cs="Arial"/>
          <w:b/>
          <w:sz w:val="24"/>
          <w:szCs w:val="24"/>
          <w:u w:val="single"/>
        </w:rPr>
      </w:pPr>
      <w:r w:rsidRPr="002158F5">
        <w:rPr>
          <w:rFonts w:ascii="Arial" w:hAnsi="Arial" w:cs="Arial"/>
          <w:b/>
          <w:sz w:val="24"/>
          <w:szCs w:val="24"/>
          <w:u w:val="single"/>
        </w:rPr>
        <w:t>VAT CATEGORIES</w:t>
      </w:r>
    </w:p>
    <w:p w14:paraId="0047252D" w14:textId="77777777" w:rsidR="002158F5" w:rsidRPr="002158F5" w:rsidRDefault="002158F5" w:rsidP="002158F5">
      <w:pPr>
        <w:spacing w:after="0" w:line="240" w:lineRule="auto"/>
        <w:jc w:val="both"/>
        <w:rPr>
          <w:rFonts w:ascii="Arial" w:hAnsi="Arial" w:cs="Arial"/>
          <w:sz w:val="24"/>
          <w:szCs w:val="24"/>
        </w:rPr>
      </w:pPr>
    </w:p>
    <w:p w14:paraId="4469D2A4" w14:textId="77777777" w:rsidR="002158F5" w:rsidRPr="002158F5" w:rsidRDefault="002158F5" w:rsidP="002158F5">
      <w:pPr>
        <w:spacing w:after="0" w:line="240" w:lineRule="auto"/>
        <w:jc w:val="both"/>
        <w:rPr>
          <w:rFonts w:ascii="Arial" w:hAnsi="Arial" w:cs="Arial"/>
          <w:sz w:val="24"/>
          <w:szCs w:val="24"/>
        </w:rPr>
      </w:pPr>
    </w:p>
    <w:p w14:paraId="2AC2A643" w14:textId="77777777" w:rsidR="002158F5" w:rsidRPr="002158F5" w:rsidRDefault="002158F5" w:rsidP="002158F5">
      <w:pPr>
        <w:autoSpaceDE w:val="0"/>
        <w:autoSpaceDN w:val="0"/>
        <w:adjustRightInd w:val="0"/>
        <w:spacing w:after="0" w:line="240" w:lineRule="auto"/>
        <w:jc w:val="both"/>
        <w:rPr>
          <w:rFonts w:ascii="Arial" w:hAnsi="Arial" w:cs="Arial"/>
          <w:b/>
          <w:bCs/>
          <w:color w:val="000000"/>
          <w:sz w:val="24"/>
          <w:szCs w:val="24"/>
          <w:u w:val="single"/>
        </w:rPr>
      </w:pPr>
      <w:r w:rsidRPr="002158F5">
        <w:rPr>
          <w:rFonts w:ascii="Arial" w:hAnsi="Arial" w:cs="Arial"/>
          <w:b/>
          <w:bCs/>
          <w:color w:val="000000"/>
          <w:sz w:val="24"/>
          <w:szCs w:val="24"/>
          <w:u w:val="single"/>
        </w:rPr>
        <w:t xml:space="preserve">Standard Rated </w:t>
      </w:r>
    </w:p>
    <w:p w14:paraId="0871218C" w14:textId="77777777" w:rsidR="002158F5" w:rsidRPr="002158F5" w:rsidRDefault="002158F5" w:rsidP="002158F5">
      <w:pPr>
        <w:autoSpaceDE w:val="0"/>
        <w:autoSpaceDN w:val="0"/>
        <w:adjustRightInd w:val="0"/>
        <w:spacing w:after="0" w:line="240" w:lineRule="auto"/>
        <w:jc w:val="both"/>
        <w:rPr>
          <w:rFonts w:ascii="Arial" w:hAnsi="Arial" w:cs="Arial"/>
          <w:color w:val="000000"/>
          <w:sz w:val="24"/>
          <w:szCs w:val="24"/>
        </w:rPr>
      </w:pPr>
    </w:p>
    <w:p w14:paraId="7720BD17" w14:textId="77777777" w:rsidR="002158F5" w:rsidRPr="002158F5" w:rsidRDefault="002158F5" w:rsidP="002158F5">
      <w:pPr>
        <w:autoSpaceDE w:val="0"/>
        <w:autoSpaceDN w:val="0"/>
        <w:adjustRightInd w:val="0"/>
        <w:spacing w:after="0" w:line="240" w:lineRule="auto"/>
        <w:jc w:val="both"/>
        <w:rPr>
          <w:rFonts w:ascii="Arial" w:hAnsi="Arial" w:cs="Arial"/>
          <w:color w:val="000000"/>
          <w:sz w:val="24"/>
          <w:szCs w:val="24"/>
        </w:rPr>
      </w:pPr>
      <w:r w:rsidRPr="002158F5">
        <w:rPr>
          <w:rFonts w:ascii="Arial" w:hAnsi="Arial" w:cs="Arial"/>
          <w:color w:val="000000"/>
          <w:sz w:val="24"/>
          <w:szCs w:val="24"/>
        </w:rPr>
        <w:t>VAT is chargeable on ALL supplies of goods or services by the Council, at the standard rate of 20%, unless they clearly fall within one of the other VAT categories.</w:t>
      </w:r>
    </w:p>
    <w:p w14:paraId="3E031544" w14:textId="77777777" w:rsidR="002158F5" w:rsidRPr="002158F5" w:rsidRDefault="002158F5" w:rsidP="002158F5">
      <w:pPr>
        <w:autoSpaceDE w:val="0"/>
        <w:autoSpaceDN w:val="0"/>
        <w:adjustRightInd w:val="0"/>
        <w:spacing w:after="0" w:line="240" w:lineRule="auto"/>
        <w:jc w:val="both"/>
        <w:rPr>
          <w:rFonts w:ascii="Arial" w:hAnsi="Arial" w:cs="Arial"/>
          <w:color w:val="000000"/>
          <w:sz w:val="24"/>
          <w:szCs w:val="24"/>
        </w:rPr>
      </w:pPr>
    </w:p>
    <w:p w14:paraId="17539990" w14:textId="77777777" w:rsidR="002158F5" w:rsidRPr="002158F5" w:rsidRDefault="002158F5" w:rsidP="002158F5">
      <w:pPr>
        <w:spacing w:after="0" w:line="240" w:lineRule="auto"/>
        <w:jc w:val="both"/>
        <w:rPr>
          <w:rFonts w:ascii="Arial" w:hAnsi="Arial" w:cs="Arial"/>
          <w:noProof/>
          <w:sz w:val="24"/>
          <w:szCs w:val="20"/>
          <w:lang w:val="en-US" w:eastAsia="en-US"/>
        </w:rPr>
      </w:pPr>
      <w:r w:rsidRPr="002158F5">
        <w:rPr>
          <w:rFonts w:ascii="Arial" w:hAnsi="Arial" w:cs="Arial"/>
          <w:noProof/>
          <w:sz w:val="24"/>
          <w:szCs w:val="20"/>
          <w:lang w:val="en-US" w:eastAsia="en-US"/>
        </w:rPr>
        <w:t xml:space="preserve">Examples of Standard Rated Transactions:- </w:t>
      </w:r>
    </w:p>
    <w:p w14:paraId="7D36E434" w14:textId="77777777" w:rsidR="002158F5" w:rsidRPr="002158F5" w:rsidRDefault="002158F5" w:rsidP="002158F5">
      <w:pPr>
        <w:widowControl w:val="0"/>
        <w:numPr>
          <w:ilvl w:val="0"/>
          <w:numId w:val="23"/>
        </w:numPr>
        <w:autoSpaceDE w:val="0"/>
        <w:autoSpaceDN w:val="0"/>
        <w:adjustRightInd w:val="0"/>
        <w:spacing w:after="0" w:line="240" w:lineRule="auto"/>
        <w:rPr>
          <w:rFonts w:ascii="Arial" w:hAnsi="Arial" w:cs="Arial"/>
          <w:sz w:val="24"/>
          <w:szCs w:val="24"/>
        </w:rPr>
      </w:pPr>
      <w:r w:rsidRPr="002158F5">
        <w:rPr>
          <w:rFonts w:ascii="Arial" w:hAnsi="Arial" w:cs="Arial"/>
          <w:sz w:val="24"/>
          <w:szCs w:val="24"/>
        </w:rPr>
        <w:t xml:space="preserve">Postage and Packing service </w:t>
      </w:r>
    </w:p>
    <w:p w14:paraId="3DDD9640" w14:textId="77777777" w:rsidR="002158F5" w:rsidRPr="002158F5" w:rsidRDefault="002158F5" w:rsidP="002158F5">
      <w:pPr>
        <w:widowControl w:val="0"/>
        <w:numPr>
          <w:ilvl w:val="0"/>
          <w:numId w:val="23"/>
        </w:numPr>
        <w:autoSpaceDE w:val="0"/>
        <w:autoSpaceDN w:val="0"/>
        <w:adjustRightInd w:val="0"/>
        <w:spacing w:after="0" w:line="240" w:lineRule="auto"/>
        <w:rPr>
          <w:rFonts w:ascii="Arial" w:hAnsi="Arial" w:cs="Arial"/>
          <w:sz w:val="24"/>
          <w:szCs w:val="24"/>
        </w:rPr>
      </w:pPr>
      <w:r w:rsidRPr="002158F5">
        <w:rPr>
          <w:rFonts w:ascii="Arial" w:hAnsi="Arial" w:cs="Arial"/>
          <w:sz w:val="24"/>
          <w:szCs w:val="24"/>
        </w:rPr>
        <w:t xml:space="preserve">Recharge of teaching or admin staff to other educational establishments for admin purposes </w:t>
      </w:r>
    </w:p>
    <w:p w14:paraId="78D9FCB9" w14:textId="77777777" w:rsidR="002158F5" w:rsidRPr="002158F5" w:rsidRDefault="002158F5" w:rsidP="002158F5">
      <w:pPr>
        <w:widowControl w:val="0"/>
        <w:numPr>
          <w:ilvl w:val="0"/>
          <w:numId w:val="23"/>
        </w:numPr>
        <w:autoSpaceDE w:val="0"/>
        <w:autoSpaceDN w:val="0"/>
        <w:adjustRightInd w:val="0"/>
        <w:spacing w:after="0" w:line="240" w:lineRule="auto"/>
        <w:rPr>
          <w:rFonts w:ascii="Arial" w:hAnsi="Arial" w:cs="Arial"/>
          <w:sz w:val="24"/>
          <w:szCs w:val="24"/>
        </w:rPr>
      </w:pPr>
      <w:r w:rsidRPr="002158F5">
        <w:rPr>
          <w:rFonts w:ascii="Arial" w:hAnsi="Arial" w:cs="Arial"/>
          <w:sz w:val="24"/>
          <w:szCs w:val="24"/>
        </w:rPr>
        <w:t xml:space="preserve">External training from a company or individual if VAT registered </w:t>
      </w:r>
    </w:p>
    <w:p w14:paraId="5DC13F7D" w14:textId="77777777" w:rsidR="002158F5" w:rsidRPr="002158F5" w:rsidRDefault="002158F5" w:rsidP="002158F5">
      <w:pPr>
        <w:widowControl w:val="0"/>
        <w:numPr>
          <w:ilvl w:val="0"/>
          <w:numId w:val="23"/>
        </w:numPr>
        <w:autoSpaceDE w:val="0"/>
        <w:autoSpaceDN w:val="0"/>
        <w:adjustRightInd w:val="0"/>
        <w:spacing w:after="0" w:line="240" w:lineRule="auto"/>
        <w:rPr>
          <w:rFonts w:ascii="Arial" w:hAnsi="Arial" w:cs="Arial"/>
          <w:sz w:val="24"/>
          <w:szCs w:val="24"/>
        </w:rPr>
      </w:pPr>
      <w:r w:rsidRPr="002158F5">
        <w:rPr>
          <w:rFonts w:ascii="Arial" w:hAnsi="Arial" w:cs="Arial"/>
          <w:sz w:val="24"/>
          <w:szCs w:val="24"/>
        </w:rPr>
        <w:t xml:space="preserve">Supplies to staff and visitors </w:t>
      </w:r>
    </w:p>
    <w:p w14:paraId="59AD8908" w14:textId="77777777" w:rsidR="002158F5" w:rsidRPr="002158F5" w:rsidRDefault="002158F5" w:rsidP="002158F5">
      <w:pPr>
        <w:widowControl w:val="0"/>
        <w:numPr>
          <w:ilvl w:val="0"/>
          <w:numId w:val="23"/>
        </w:numPr>
        <w:autoSpaceDE w:val="0"/>
        <w:autoSpaceDN w:val="0"/>
        <w:adjustRightInd w:val="0"/>
        <w:spacing w:after="0" w:line="240" w:lineRule="auto"/>
        <w:rPr>
          <w:rFonts w:ascii="Arial" w:hAnsi="Arial" w:cs="Arial"/>
          <w:sz w:val="24"/>
          <w:szCs w:val="24"/>
        </w:rPr>
      </w:pPr>
      <w:r w:rsidRPr="002158F5">
        <w:rPr>
          <w:rFonts w:ascii="Arial" w:hAnsi="Arial" w:cs="Arial"/>
          <w:sz w:val="24"/>
          <w:szCs w:val="24"/>
        </w:rPr>
        <w:t xml:space="preserve">Most other goods and services (not essential to the delivery of education) </w:t>
      </w:r>
    </w:p>
    <w:p w14:paraId="716EE3F3" w14:textId="77777777" w:rsidR="002158F5" w:rsidRPr="002158F5" w:rsidRDefault="002158F5" w:rsidP="002158F5">
      <w:pPr>
        <w:widowControl w:val="0"/>
        <w:numPr>
          <w:ilvl w:val="0"/>
          <w:numId w:val="23"/>
        </w:numPr>
        <w:autoSpaceDE w:val="0"/>
        <w:autoSpaceDN w:val="0"/>
        <w:adjustRightInd w:val="0"/>
        <w:spacing w:after="0" w:line="240" w:lineRule="auto"/>
        <w:rPr>
          <w:rFonts w:ascii="Arial" w:hAnsi="Arial" w:cs="Arial"/>
          <w:sz w:val="24"/>
          <w:szCs w:val="24"/>
        </w:rPr>
      </w:pPr>
      <w:r w:rsidRPr="002158F5">
        <w:rPr>
          <w:rFonts w:ascii="Arial" w:hAnsi="Arial" w:cs="Arial"/>
          <w:sz w:val="24"/>
          <w:szCs w:val="24"/>
        </w:rPr>
        <w:t xml:space="preserve">Supply of goods to pupils not essential to education </w:t>
      </w:r>
      <w:r w:rsidRPr="002158F5">
        <w:rPr>
          <w:rFonts w:ascii="Arial" w:hAnsi="Arial" w:cs="Arial"/>
          <w:sz w:val="24"/>
          <w:szCs w:val="24"/>
        </w:rPr>
        <w:tab/>
      </w:r>
      <w:r w:rsidRPr="002158F5">
        <w:rPr>
          <w:rFonts w:ascii="Arial" w:hAnsi="Arial" w:cs="Arial"/>
          <w:sz w:val="24"/>
          <w:szCs w:val="24"/>
        </w:rPr>
        <w:tab/>
      </w:r>
    </w:p>
    <w:p w14:paraId="462BDEA2" w14:textId="77777777" w:rsidR="002158F5" w:rsidRPr="002158F5" w:rsidRDefault="002158F5" w:rsidP="002158F5">
      <w:pPr>
        <w:numPr>
          <w:ilvl w:val="0"/>
          <w:numId w:val="23"/>
        </w:numPr>
        <w:spacing w:after="0" w:line="240" w:lineRule="auto"/>
        <w:contextualSpacing/>
        <w:jc w:val="both"/>
        <w:rPr>
          <w:rFonts w:ascii="Arial" w:hAnsi="Arial" w:cs="Arial"/>
          <w:noProof/>
          <w:sz w:val="24"/>
          <w:szCs w:val="20"/>
          <w:lang w:val="en-US" w:eastAsia="en-US"/>
        </w:rPr>
      </w:pPr>
      <w:r w:rsidRPr="002158F5">
        <w:rPr>
          <w:rFonts w:ascii="Arial" w:hAnsi="Arial" w:cs="Arial"/>
          <w:noProof/>
          <w:sz w:val="24"/>
          <w:szCs w:val="20"/>
          <w:lang w:val="en-US" w:eastAsia="en-US"/>
        </w:rPr>
        <w:t>Advertising.</w:t>
      </w:r>
    </w:p>
    <w:p w14:paraId="1C08C259" w14:textId="77777777" w:rsidR="002158F5" w:rsidRPr="002158F5" w:rsidRDefault="002158F5" w:rsidP="002158F5">
      <w:pPr>
        <w:numPr>
          <w:ilvl w:val="0"/>
          <w:numId w:val="86"/>
        </w:numPr>
        <w:spacing w:after="0" w:line="240" w:lineRule="auto"/>
        <w:contextualSpacing/>
        <w:jc w:val="both"/>
        <w:rPr>
          <w:rFonts w:ascii="Arial" w:hAnsi="Arial" w:cs="Arial"/>
          <w:noProof/>
          <w:sz w:val="24"/>
          <w:szCs w:val="20"/>
          <w:lang w:val="en-US" w:eastAsia="en-US"/>
        </w:rPr>
      </w:pPr>
      <w:r w:rsidRPr="002158F5">
        <w:rPr>
          <w:rFonts w:ascii="Arial" w:hAnsi="Arial" w:cs="Arial"/>
          <w:noProof/>
          <w:sz w:val="24"/>
          <w:szCs w:val="20"/>
          <w:lang w:val="en-US" w:eastAsia="en-US"/>
        </w:rPr>
        <w:t xml:space="preserve">Sponsorship receipts for events. </w:t>
      </w:r>
    </w:p>
    <w:p w14:paraId="17148D7A" w14:textId="77777777" w:rsidR="002158F5" w:rsidRPr="002158F5" w:rsidRDefault="002158F5" w:rsidP="002158F5">
      <w:pPr>
        <w:numPr>
          <w:ilvl w:val="0"/>
          <w:numId w:val="86"/>
        </w:numPr>
        <w:spacing w:after="0" w:line="240" w:lineRule="auto"/>
        <w:contextualSpacing/>
        <w:jc w:val="both"/>
        <w:rPr>
          <w:rFonts w:ascii="Arial" w:hAnsi="Arial" w:cs="Arial"/>
          <w:noProof/>
          <w:sz w:val="24"/>
          <w:szCs w:val="20"/>
          <w:lang w:val="en-US" w:eastAsia="en-US"/>
        </w:rPr>
      </w:pPr>
      <w:r w:rsidRPr="002158F5">
        <w:rPr>
          <w:rFonts w:ascii="Arial" w:hAnsi="Arial" w:cs="Arial"/>
          <w:noProof/>
          <w:sz w:val="24"/>
          <w:szCs w:val="20"/>
          <w:lang w:val="en-US" w:eastAsia="en-US"/>
        </w:rPr>
        <w:t xml:space="preserve">Sales of confectionery. </w:t>
      </w:r>
    </w:p>
    <w:p w14:paraId="0A843D31" w14:textId="77777777" w:rsidR="002158F5" w:rsidRPr="002158F5" w:rsidRDefault="002158F5" w:rsidP="002158F5">
      <w:pPr>
        <w:spacing w:after="0" w:line="240" w:lineRule="auto"/>
        <w:jc w:val="both"/>
        <w:rPr>
          <w:rFonts w:ascii="Arial" w:hAnsi="Arial" w:cs="Arial"/>
          <w:noProof/>
          <w:sz w:val="24"/>
          <w:szCs w:val="20"/>
          <w:lang w:val="en-US" w:eastAsia="en-US"/>
        </w:rPr>
      </w:pPr>
    </w:p>
    <w:p w14:paraId="0E2C394D" w14:textId="77777777" w:rsidR="002158F5" w:rsidRPr="002158F5" w:rsidRDefault="002158F5" w:rsidP="002158F5">
      <w:pPr>
        <w:spacing w:after="0" w:line="240" w:lineRule="auto"/>
        <w:jc w:val="both"/>
        <w:rPr>
          <w:rFonts w:ascii="Arial" w:hAnsi="Arial" w:cs="Arial"/>
          <w:noProof/>
          <w:sz w:val="24"/>
          <w:szCs w:val="20"/>
          <w:u w:val="single"/>
          <w:lang w:val="en-US" w:eastAsia="en-US"/>
        </w:rPr>
      </w:pPr>
    </w:p>
    <w:p w14:paraId="519EF0CD" w14:textId="77777777" w:rsidR="002158F5" w:rsidRPr="002158F5" w:rsidRDefault="002158F5" w:rsidP="002158F5">
      <w:pPr>
        <w:autoSpaceDE w:val="0"/>
        <w:autoSpaceDN w:val="0"/>
        <w:adjustRightInd w:val="0"/>
        <w:spacing w:after="0" w:line="240" w:lineRule="auto"/>
        <w:jc w:val="both"/>
        <w:rPr>
          <w:rFonts w:ascii="Arial" w:hAnsi="Arial" w:cs="Arial"/>
          <w:b/>
          <w:bCs/>
          <w:color w:val="000000"/>
          <w:sz w:val="24"/>
          <w:szCs w:val="24"/>
          <w:u w:val="single"/>
        </w:rPr>
      </w:pPr>
      <w:r w:rsidRPr="002158F5">
        <w:rPr>
          <w:rFonts w:ascii="Arial" w:hAnsi="Arial" w:cs="Arial"/>
          <w:b/>
          <w:bCs/>
          <w:color w:val="000000"/>
          <w:sz w:val="24"/>
          <w:szCs w:val="24"/>
          <w:u w:val="single"/>
        </w:rPr>
        <w:t>Non-Business / Outside the Scope</w:t>
      </w:r>
    </w:p>
    <w:p w14:paraId="5988BA4B" w14:textId="77777777" w:rsidR="002158F5" w:rsidRPr="002158F5" w:rsidRDefault="002158F5" w:rsidP="002158F5">
      <w:pPr>
        <w:autoSpaceDE w:val="0"/>
        <w:autoSpaceDN w:val="0"/>
        <w:adjustRightInd w:val="0"/>
        <w:spacing w:after="0" w:line="240" w:lineRule="auto"/>
        <w:jc w:val="both"/>
        <w:rPr>
          <w:rFonts w:ascii="Arial" w:hAnsi="Arial" w:cs="Arial"/>
          <w:b/>
          <w:bCs/>
          <w:color w:val="000000"/>
          <w:sz w:val="24"/>
          <w:szCs w:val="24"/>
        </w:rPr>
      </w:pPr>
    </w:p>
    <w:p w14:paraId="6D5FB692" w14:textId="77777777" w:rsidR="002158F5" w:rsidRPr="002158F5" w:rsidRDefault="002158F5" w:rsidP="002158F5">
      <w:pPr>
        <w:autoSpaceDE w:val="0"/>
        <w:autoSpaceDN w:val="0"/>
        <w:adjustRightInd w:val="0"/>
        <w:spacing w:after="0" w:line="240" w:lineRule="auto"/>
        <w:jc w:val="both"/>
        <w:rPr>
          <w:rFonts w:ascii="Arial" w:hAnsi="Arial" w:cs="Arial"/>
          <w:color w:val="000000"/>
          <w:sz w:val="24"/>
          <w:szCs w:val="24"/>
        </w:rPr>
      </w:pPr>
      <w:r w:rsidRPr="002158F5">
        <w:rPr>
          <w:rFonts w:ascii="Arial" w:hAnsi="Arial" w:cs="Arial"/>
          <w:color w:val="000000"/>
          <w:sz w:val="24"/>
          <w:szCs w:val="24"/>
        </w:rPr>
        <w:t>This generally applies to goods and services supplied by the Council in its capacity as a public body, for supplies made under a statutory duty and which are not in competition with the private sector.</w:t>
      </w:r>
    </w:p>
    <w:p w14:paraId="0BEBEB64" w14:textId="77777777" w:rsidR="002158F5" w:rsidRPr="002158F5" w:rsidRDefault="002158F5" w:rsidP="002158F5">
      <w:pPr>
        <w:autoSpaceDE w:val="0"/>
        <w:autoSpaceDN w:val="0"/>
        <w:adjustRightInd w:val="0"/>
        <w:spacing w:after="0" w:line="240" w:lineRule="auto"/>
        <w:jc w:val="both"/>
        <w:rPr>
          <w:rFonts w:ascii="Arial" w:hAnsi="Arial" w:cs="Arial"/>
          <w:color w:val="000000"/>
          <w:sz w:val="24"/>
          <w:szCs w:val="24"/>
        </w:rPr>
      </w:pPr>
    </w:p>
    <w:p w14:paraId="74B2019D" w14:textId="77777777" w:rsidR="002158F5" w:rsidRPr="002158F5" w:rsidRDefault="002158F5" w:rsidP="002158F5">
      <w:pPr>
        <w:spacing w:after="0" w:line="240" w:lineRule="auto"/>
        <w:jc w:val="both"/>
        <w:rPr>
          <w:rFonts w:ascii="Arial" w:hAnsi="Arial" w:cs="Arial"/>
          <w:noProof/>
          <w:sz w:val="24"/>
          <w:szCs w:val="20"/>
          <w:lang w:val="en-US" w:eastAsia="en-US"/>
        </w:rPr>
      </w:pPr>
      <w:r w:rsidRPr="002158F5">
        <w:rPr>
          <w:rFonts w:ascii="Arial" w:hAnsi="Arial" w:cs="Arial"/>
          <w:noProof/>
          <w:sz w:val="24"/>
          <w:szCs w:val="20"/>
          <w:lang w:val="en-US" w:eastAsia="en-US"/>
        </w:rPr>
        <w:t xml:space="preserve">Examples of Non-Business / Outside the Scope Transactions:- </w:t>
      </w:r>
    </w:p>
    <w:p w14:paraId="6BF4DD44" w14:textId="77777777" w:rsidR="002158F5" w:rsidRPr="002158F5" w:rsidRDefault="002158F5" w:rsidP="002158F5">
      <w:pPr>
        <w:spacing w:after="0" w:line="240" w:lineRule="auto"/>
        <w:jc w:val="both"/>
        <w:rPr>
          <w:rFonts w:ascii="Arial" w:hAnsi="Arial" w:cs="Arial"/>
          <w:noProof/>
          <w:sz w:val="24"/>
          <w:szCs w:val="20"/>
          <w:lang w:val="en-US" w:eastAsia="en-US"/>
        </w:rPr>
      </w:pPr>
    </w:p>
    <w:p w14:paraId="2BD97603" w14:textId="77777777" w:rsidR="002158F5" w:rsidRPr="002158F5" w:rsidRDefault="002158F5" w:rsidP="002158F5">
      <w:pPr>
        <w:numPr>
          <w:ilvl w:val="0"/>
          <w:numId w:val="87"/>
        </w:numPr>
        <w:autoSpaceDE w:val="0"/>
        <w:autoSpaceDN w:val="0"/>
        <w:adjustRightInd w:val="0"/>
        <w:spacing w:after="0" w:line="240" w:lineRule="auto"/>
        <w:contextualSpacing/>
        <w:jc w:val="both"/>
        <w:rPr>
          <w:rFonts w:ascii="Arial" w:hAnsi="Arial" w:cs="Arial"/>
          <w:color w:val="000000"/>
          <w:sz w:val="24"/>
          <w:szCs w:val="24"/>
        </w:rPr>
      </w:pPr>
      <w:r w:rsidRPr="002158F5">
        <w:rPr>
          <w:rFonts w:ascii="Arial" w:hAnsi="Arial" w:cs="Arial"/>
          <w:color w:val="000000"/>
          <w:sz w:val="24"/>
          <w:szCs w:val="24"/>
        </w:rPr>
        <w:t>Primary and secondary education in schools.</w:t>
      </w:r>
    </w:p>
    <w:p w14:paraId="509111C1" w14:textId="77777777" w:rsidR="002158F5" w:rsidRPr="002158F5" w:rsidRDefault="002158F5" w:rsidP="002158F5">
      <w:pPr>
        <w:numPr>
          <w:ilvl w:val="0"/>
          <w:numId w:val="88"/>
        </w:numPr>
        <w:autoSpaceDE w:val="0"/>
        <w:autoSpaceDN w:val="0"/>
        <w:adjustRightInd w:val="0"/>
        <w:spacing w:after="0" w:line="240" w:lineRule="auto"/>
        <w:contextualSpacing/>
        <w:jc w:val="both"/>
        <w:rPr>
          <w:rFonts w:ascii="Arial" w:hAnsi="Arial" w:cs="Arial"/>
          <w:color w:val="000000"/>
          <w:sz w:val="24"/>
          <w:szCs w:val="24"/>
        </w:rPr>
      </w:pPr>
      <w:r w:rsidRPr="002158F5">
        <w:rPr>
          <w:rFonts w:ascii="Arial" w:hAnsi="Arial" w:cs="Arial"/>
          <w:noProof/>
          <w:sz w:val="24"/>
          <w:szCs w:val="20"/>
          <w:lang w:val="en-US" w:eastAsia="en-US"/>
        </w:rPr>
        <w:t xml:space="preserve">On street car parking. </w:t>
      </w:r>
    </w:p>
    <w:p w14:paraId="6862E996" w14:textId="77777777" w:rsidR="002158F5" w:rsidRPr="002158F5" w:rsidRDefault="002158F5" w:rsidP="002158F5">
      <w:pPr>
        <w:numPr>
          <w:ilvl w:val="0"/>
          <w:numId w:val="88"/>
        </w:numPr>
        <w:autoSpaceDE w:val="0"/>
        <w:autoSpaceDN w:val="0"/>
        <w:adjustRightInd w:val="0"/>
        <w:spacing w:after="0" w:line="240" w:lineRule="auto"/>
        <w:contextualSpacing/>
        <w:jc w:val="both"/>
        <w:rPr>
          <w:rFonts w:ascii="Arial" w:hAnsi="Arial" w:cs="Arial"/>
          <w:color w:val="000000"/>
          <w:sz w:val="24"/>
          <w:szCs w:val="24"/>
        </w:rPr>
      </w:pPr>
      <w:r w:rsidRPr="002158F5">
        <w:rPr>
          <w:rFonts w:ascii="Arial" w:hAnsi="Arial" w:cs="Arial"/>
          <w:noProof/>
          <w:sz w:val="24"/>
          <w:szCs w:val="20"/>
          <w:lang w:val="en-US" w:eastAsia="en-US"/>
        </w:rPr>
        <w:t xml:space="preserve">Trade waste collection fees. </w:t>
      </w:r>
    </w:p>
    <w:p w14:paraId="35A7FC7B" w14:textId="77777777" w:rsidR="002158F5" w:rsidRPr="002158F5" w:rsidRDefault="002158F5" w:rsidP="002158F5">
      <w:pPr>
        <w:numPr>
          <w:ilvl w:val="0"/>
          <w:numId w:val="88"/>
        </w:numPr>
        <w:autoSpaceDE w:val="0"/>
        <w:autoSpaceDN w:val="0"/>
        <w:adjustRightInd w:val="0"/>
        <w:spacing w:after="0" w:line="240" w:lineRule="auto"/>
        <w:contextualSpacing/>
        <w:jc w:val="both"/>
        <w:rPr>
          <w:rFonts w:ascii="Arial" w:hAnsi="Arial" w:cs="Arial"/>
          <w:color w:val="000000"/>
          <w:sz w:val="24"/>
          <w:szCs w:val="24"/>
        </w:rPr>
      </w:pPr>
      <w:r w:rsidRPr="002158F5">
        <w:rPr>
          <w:rFonts w:ascii="Arial" w:hAnsi="Arial" w:cs="Arial"/>
          <w:noProof/>
          <w:sz w:val="24"/>
          <w:szCs w:val="20"/>
          <w:lang w:val="en-US" w:eastAsia="en-US"/>
        </w:rPr>
        <w:t>Grant funding.</w:t>
      </w:r>
    </w:p>
    <w:p w14:paraId="088DBE1F" w14:textId="77777777" w:rsidR="002158F5" w:rsidRPr="002158F5" w:rsidRDefault="002158F5" w:rsidP="002158F5">
      <w:pPr>
        <w:numPr>
          <w:ilvl w:val="0"/>
          <w:numId w:val="88"/>
        </w:numPr>
        <w:autoSpaceDE w:val="0"/>
        <w:autoSpaceDN w:val="0"/>
        <w:adjustRightInd w:val="0"/>
        <w:spacing w:after="0" w:line="240" w:lineRule="auto"/>
        <w:contextualSpacing/>
        <w:jc w:val="both"/>
        <w:rPr>
          <w:rFonts w:ascii="Arial" w:hAnsi="Arial" w:cs="Arial"/>
          <w:color w:val="000000"/>
          <w:sz w:val="24"/>
          <w:szCs w:val="24"/>
        </w:rPr>
      </w:pPr>
      <w:r w:rsidRPr="002158F5">
        <w:rPr>
          <w:rFonts w:ascii="Arial" w:hAnsi="Arial" w:cs="Arial"/>
          <w:color w:val="000000"/>
          <w:sz w:val="24"/>
          <w:szCs w:val="24"/>
        </w:rPr>
        <w:t>PTA Donations</w:t>
      </w:r>
    </w:p>
    <w:p w14:paraId="40C37105" w14:textId="77777777" w:rsidR="002158F5" w:rsidRPr="002158F5" w:rsidRDefault="002158F5" w:rsidP="002158F5">
      <w:pPr>
        <w:numPr>
          <w:ilvl w:val="0"/>
          <w:numId w:val="88"/>
        </w:numPr>
        <w:autoSpaceDE w:val="0"/>
        <w:autoSpaceDN w:val="0"/>
        <w:adjustRightInd w:val="0"/>
        <w:spacing w:after="0" w:line="240" w:lineRule="auto"/>
        <w:contextualSpacing/>
        <w:jc w:val="both"/>
        <w:rPr>
          <w:rFonts w:ascii="Arial" w:hAnsi="Arial" w:cs="Arial"/>
          <w:color w:val="000000"/>
          <w:sz w:val="24"/>
          <w:szCs w:val="24"/>
        </w:rPr>
      </w:pPr>
      <w:r w:rsidRPr="002158F5">
        <w:rPr>
          <w:rFonts w:ascii="Arial" w:hAnsi="Arial" w:cs="Arial"/>
          <w:color w:val="000000"/>
          <w:sz w:val="24"/>
          <w:szCs w:val="24"/>
        </w:rPr>
        <w:t>All transactions between Sefton Council and Sefton LEA schools. (Excluding transactions between Sefton Council and the Governors of VA schools).</w:t>
      </w:r>
    </w:p>
    <w:p w14:paraId="24D3AAC7" w14:textId="77777777" w:rsidR="002158F5" w:rsidRPr="002158F5" w:rsidRDefault="002158F5" w:rsidP="002158F5">
      <w:pPr>
        <w:numPr>
          <w:ilvl w:val="0"/>
          <w:numId w:val="88"/>
        </w:numPr>
        <w:autoSpaceDE w:val="0"/>
        <w:autoSpaceDN w:val="0"/>
        <w:adjustRightInd w:val="0"/>
        <w:spacing w:after="0" w:line="240" w:lineRule="auto"/>
        <w:contextualSpacing/>
        <w:jc w:val="both"/>
        <w:rPr>
          <w:rFonts w:ascii="Arial" w:hAnsi="Arial" w:cs="Arial"/>
          <w:bCs/>
          <w:color w:val="000000"/>
          <w:sz w:val="24"/>
          <w:szCs w:val="24"/>
        </w:rPr>
      </w:pPr>
      <w:r w:rsidRPr="002158F5">
        <w:rPr>
          <w:rFonts w:ascii="Arial" w:hAnsi="Arial" w:cs="Arial"/>
          <w:bCs/>
          <w:color w:val="000000"/>
          <w:sz w:val="24"/>
          <w:szCs w:val="24"/>
        </w:rPr>
        <w:t>Sales of goods to pupils, at cost or below, that are essential to education.</w:t>
      </w:r>
    </w:p>
    <w:p w14:paraId="674B6597" w14:textId="77777777" w:rsidR="002158F5" w:rsidRDefault="002158F5" w:rsidP="002158F5">
      <w:pPr>
        <w:autoSpaceDE w:val="0"/>
        <w:autoSpaceDN w:val="0"/>
        <w:adjustRightInd w:val="0"/>
        <w:spacing w:after="0" w:line="240" w:lineRule="auto"/>
        <w:ind w:left="720"/>
        <w:jc w:val="both"/>
        <w:rPr>
          <w:rFonts w:ascii="Arial" w:hAnsi="Arial" w:cs="Arial"/>
          <w:bCs/>
          <w:color w:val="000000"/>
          <w:sz w:val="24"/>
          <w:szCs w:val="24"/>
        </w:rPr>
      </w:pPr>
      <w:r w:rsidRPr="002158F5">
        <w:rPr>
          <w:rFonts w:ascii="Arial" w:hAnsi="Arial" w:cs="Arial"/>
          <w:bCs/>
          <w:color w:val="000000"/>
          <w:sz w:val="24"/>
          <w:szCs w:val="24"/>
        </w:rPr>
        <w:t>(</w:t>
      </w:r>
      <w:r w:rsidRPr="002158F5">
        <w:rPr>
          <w:rFonts w:ascii="Arial" w:hAnsi="Arial" w:cs="Arial"/>
          <w:b/>
          <w:bCs/>
          <w:color w:val="000000"/>
          <w:sz w:val="24"/>
          <w:szCs w:val="24"/>
        </w:rPr>
        <w:t>Excludes</w:t>
      </w:r>
      <w:r w:rsidRPr="002158F5">
        <w:rPr>
          <w:rFonts w:ascii="Arial" w:hAnsi="Arial" w:cs="Arial"/>
          <w:bCs/>
          <w:color w:val="000000"/>
          <w:sz w:val="24"/>
          <w:szCs w:val="24"/>
        </w:rPr>
        <w:t xml:space="preserve"> clothing, including PE kits).</w:t>
      </w:r>
    </w:p>
    <w:p w14:paraId="5098B772" w14:textId="77777777" w:rsidR="00C67D74" w:rsidRDefault="00C67D74" w:rsidP="002158F5">
      <w:pPr>
        <w:autoSpaceDE w:val="0"/>
        <w:autoSpaceDN w:val="0"/>
        <w:adjustRightInd w:val="0"/>
        <w:spacing w:after="0" w:line="240" w:lineRule="auto"/>
        <w:ind w:left="720"/>
        <w:jc w:val="both"/>
        <w:rPr>
          <w:rFonts w:ascii="Arial" w:hAnsi="Arial" w:cs="Arial"/>
          <w:bCs/>
          <w:color w:val="000000"/>
          <w:sz w:val="24"/>
          <w:szCs w:val="24"/>
        </w:rPr>
      </w:pPr>
    </w:p>
    <w:p w14:paraId="7EFF4921" w14:textId="35F09B81" w:rsidR="00952A98" w:rsidRPr="00DE39B8" w:rsidRDefault="00952A98" w:rsidP="00DE39B8">
      <w:pPr>
        <w:pStyle w:val="ListParagraph"/>
        <w:numPr>
          <w:ilvl w:val="0"/>
          <w:numId w:val="88"/>
        </w:numPr>
        <w:autoSpaceDE w:val="0"/>
        <w:autoSpaceDN w:val="0"/>
        <w:adjustRightInd w:val="0"/>
        <w:spacing w:after="0" w:line="240" w:lineRule="auto"/>
        <w:jc w:val="both"/>
        <w:rPr>
          <w:rFonts w:ascii="Arial" w:hAnsi="Arial" w:cs="Arial"/>
          <w:bCs/>
          <w:color w:val="000000"/>
          <w:sz w:val="24"/>
          <w:szCs w:val="24"/>
        </w:rPr>
      </w:pPr>
      <w:r w:rsidRPr="00DE39B8">
        <w:rPr>
          <w:rFonts w:ascii="Arial" w:hAnsi="Arial" w:cs="Arial"/>
          <w:bCs/>
          <w:color w:val="000000"/>
          <w:sz w:val="24"/>
          <w:szCs w:val="24"/>
        </w:rPr>
        <w:t>Sports lettings</w:t>
      </w:r>
    </w:p>
    <w:p w14:paraId="52852EC4" w14:textId="77777777" w:rsidR="002158F5" w:rsidRPr="002158F5" w:rsidRDefault="002158F5" w:rsidP="002158F5">
      <w:pPr>
        <w:autoSpaceDE w:val="0"/>
        <w:autoSpaceDN w:val="0"/>
        <w:adjustRightInd w:val="0"/>
        <w:spacing w:after="0" w:line="240" w:lineRule="auto"/>
        <w:jc w:val="both"/>
        <w:rPr>
          <w:rFonts w:ascii="Arial" w:hAnsi="Arial" w:cs="Arial"/>
          <w:bCs/>
          <w:color w:val="000000"/>
          <w:sz w:val="24"/>
          <w:szCs w:val="24"/>
        </w:rPr>
      </w:pPr>
    </w:p>
    <w:p w14:paraId="5A5FF808" w14:textId="77777777" w:rsidR="002158F5" w:rsidRDefault="002158F5" w:rsidP="002158F5">
      <w:pPr>
        <w:autoSpaceDE w:val="0"/>
        <w:autoSpaceDN w:val="0"/>
        <w:adjustRightInd w:val="0"/>
        <w:spacing w:after="0" w:line="240" w:lineRule="auto"/>
        <w:jc w:val="both"/>
        <w:rPr>
          <w:rFonts w:ascii="Arial" w:hAnsi="Arial" w:cs="Arial"/>
          <w:bCs/>
          <w:color w:val="000000"/>
          <w:sz w:val="24"/>
          <w:szCs w:val="24"/>
        </w:rPr>
      </w:pPr>
    </w:p>
    <w:p w14:paraId="6C356455" w14:textId="77777777" w:rsidR="00952A98" w:rsidRDefault="00952A98" w:rsidP="002158F5">
      <w:pPr>
        <w:autoSpaceDE w:val="0"/>
        <w:autoSpaceDN w:val="0"/>
        <w:adjustRightInd w:val="0"/>
        <w:spacing w:after="0" w:line="240" w:lineRule="auto"/>
        <w:jc w:val="both"/>
        <w:rPr>
          <w:rFonts w:ascii="Arial" w:hAnsi="Arial" w:cs="Arial"/>
          <w:bCs/>
          <w:color w:val="000000"/>
          <w:sz w:val="24"/>
          <w:szCs w:val="24"/>
        </w:rPr>
      </w:pPr>
    </w:p>
    <w:p w14:paraId="32EF39C0" w14:textId="77777777" w:rsidR="00952A98" w:rsidRDefault="00952A98" w:rsidP="002158F5">
      <w:pPr>
        <w:autoSpaceDE w:val="0"/>
        <w:autoSpaceDN w:val="0"/>
        <w:adjustRightInd w:val="0"/>
        <w:spacing w:after="0" w:line="240" w:lineRule="auto"/>
        <w:jc w:val="both"/>
        <w:rPr>
          <w:rFonts w:ascii="Arial" w:hAnsi="Arial" w:cs="Arial"/>
          <w:bCs/>
          <w:color w:val="000000"/>
          <w:sz w:val="24"/>
          <w:szCs w:val="24"/>
        </w:rPr>
      </w:pPr>
    </w:p>
    <w:p w14:paraId="2A15CD56" w14:textId="77777777" w:rsidR="00952A98" w:rsidRPr="002158F5" w:rsidRDefault="00952A98" w:rsidP="002158F5">
      <w:pPr>
        <w:autoSpaceDE w:val="0"/>
        <w:autoSpaceDN w:val="0"/>
        <w:adjustRightInd w:val="0"/>
        <w:spacing w:after="0" w:line="240" w:lineRule="auto"/>
        <w:jc w:val="both"/>
        <w:rPr>
          <w:rFonts w:ascii="Arial" w:hAnsi="Arial" w:cs="Arial"/>
          <w:bCs/>
          <w:color w:val="000000"/>
          <w:sz w:val="24"/>
          <w:szCs w:val="24"/>
        </w:rPr>
      </w:pPr>
    </w:p>
    <w:p w14:paraId="2EBB3B26" w14:textId="77777777" w:rsidR="002158F5" w:rsidRPr="002158F5" w:rsidRDefault="002158F5" w:rsidP="002158F5">
      <w:pPr>
        <w:autoSpaceDE w:val="0"/>
        <w:autoSpaceDN w:val="0"/>
        <w:adjustRightInd w:val="0"/>
        <w:spacing w:after="0" w:line="240" w:lineRule="auto"/>
        <w:jc w:val="both"/>
        <w:rPr>
          <w:rFonts w:ascii="Arial" w:hAnsi="Arial" w:cs="Arial"/>
          <w:b/>
          <w:bCs/>
          <w:color w:val="000000"/>
          <w:sz w:val="24"/>
          <w:szCs w:val="24"/>
          <w:u w:val="single"/>
        </w:rPr>
      </w:pPr>
      <w:r w:rsidRPr="002158F5">
        <w:rPr>
          <w:rFonts w:ascii="Arial" w:hAnsi="Arial" w:cs="Arial"/>
          <w:b/>
          <w:bCs/>
          <w:color w:val="000000"/>
          <w:sz w:val="24"/>
          <w:szCs w:val="24"/>
          <w:u w:val="single"/>
        </w:rPr>
        <w:lastRenderedPageBreak/>
        <w:t xml:space="preserve">Exempt </w:t>
      </w:r>
    </w:p>
    <w:p w14:paraId="5FD8FE63" w14:textId="77777777" w:rsidR="002158F5" w:rsidRPr="002158F5" w:rsidRDefault="002158F5" w:rsidP="002158F5">
      <w:pPr>
        <w:autoSpaceDE w:val="0"/>
        <w:autoSpaceDN w:val="0"/>
        <w:adjustRightInd w:val="0"/>
        <w:spacing w:after="0" w:line="240" w:lineRule="auto"/>
        <w:jc w:val="both"/>
        <w:rPr>
          <w:rFonts w:ascii="Arial" w:hAnsi="Arial" w:cs="Arial"/>
          <w:color w:val="000000"/>
          <w:sz w:val="24"/>
          <w:szCs w:val="24"/>
        </w:rPr>
      </w:pPr>
    </w:p>
    <w:p w14:paraId="22A41726" w14:textId="77777777" w:rsidR="002158F5" w:rsidRPr="002158F5" w:rsidRDefault="002158F5" w:rsidP="002158F5">
      <w:pPr>
        <w:autoSpaceDE w:val="0"/>
        <w:autoSpaceDN w:val="0"/>
        <w:adjustRightInd w:val="0"/>
        <w:spacing w:after="0" w:line="240" w:lineRule="auto"/>
        <w:jc w:val="both"/>
        <w:rPr>
          <w:rFonts w:ascii="Arial" w:hAnsi="Arial" w:cs="Arial"/>
          <w:color w:val="000000"/>
          <w:sz w:val="24"/>
          <w:szCs w:val="24"/>
        </w:rPr>
      </w:pPr>
      <w:r w:rsidRPr="002158F5">
        <w:rPr>
          <w:rFonts w:ascii="Arial" w:hAnsi="Arial" w:cs="Arial"/>
          <w:color w:val="000000"/>
          <w:sz w:val="24"/>
          <w:szCs w:val="24"/>
        </w:rPr>
        <w:t xml:space="preserve">VAT is not chargeable on exempt supplies but organisations who make exempt supplies </w:t>
      </w:r>
      <w:r w:rsidRPr="002158F5">
        <w:rPr>
          <w:rFonts w:ascii="Arial" w:hAnsi="Arial" w:cs="Arial"/>
          <w:b/>
          <w:color w:val="000000"/>
          <w:sz w:val="24"/>
          <w:szCs w:val="24"/>
        </w:rPr>
        <w:t>cannot</w:t>
      </w:r>
      <w:r w:rsidRPr="002158F5">
        <w:rPr>
          <w:rFonts w:ascii="Arial" w:hAnsi="Arial" w:cs="Arial"/>
          <w:color w:val="000000"/>
          <w:sz w:val="24"/>
          <w:szCs w:val="24"/>
        </w:rPr>
        <w:t xml:space="preserve"> usually reclaim the Input VAT on expenditure associated with those supplies. </w:t>
      </w:r>
    </w:p>
    <w:p w14:paraId="0C18D7F6" w14:textId="77777777" w:rsidR="002158F5" w:rsidRPr="002158F5" w:rsidRDefault="002158F5" w:rsidP="002158F5">
      <w:pPr>
        <w:autoSpaceDE w:val="0"/>
        <w:autoSpaceDN w:val="0"/>
        <w:adjustRightInd w:val="0"/>
        <w:spacing w:after="0" w:line="240" w:lineRule="auto"/>
        <w:jc w:val="both"/>
        <w:rPr>
          <w:rFonts w:ascii="Arial" w:hAnsi="Arial" w:cs="Arial"/>
          <w:color w:val="000000"/>
          <w:sz w:val="24"/>
          <w:szCs w:val="24"/>
        </w:rPr>
      </w:pPr>
    </w:p>
    <w:p w14:paraId="3021B2F6" w14:textId="77777777" w:rsidR="002158F5" w:rsidRPr="002158F5" w:rsidRDefault="002158F5" w:rsidP="002158F5">
      <w:pPr>
        <w:autoSpaceDE w:val="0"/>
        <w:autoSpaceDN w:val="0"/>
        <w:adjustRightInd w:val="0"/>
        <w:spacing w:after="0" w:line="240" w:lineRule="auto"/>
        <w:jc w:val="both"/>
        <w:rPr>
          <w:rFonts w:ascii="Arial" w:hAnsi="Arial" w:cs="Arial"/>
          <w:color w:val="000000"/>
          <w:sz w:val="24"/>
          <w:szCs w:val="24"/>
        </w:rPr>
      </w:pPr>
      <w:r w:rsidRPr="002158F5">
        <w:rPr>
          <w:rFonts w:ascii="Arial" w:hAnsi="Arial" w:cs="Arial"/>
          <w:color w:val="000000"/>
          <w:sz w:val="24"/>
          <w:szCs w:val="24"/>
        </w:rPr>
        <w:t xml:space="preserve">Local Authorities have a special concession, under Section 33 of the VAT Act, which enables them to recover Input VAT related to their exempt activities, up to certain limits.  </w:t>
      </w:r>
    </w:p>
    <w:p w14:paraId="17DB62DB" w14:textId="77777777" w:rsidR="002158F5" w:rsidRPr="002158F5" w:rsidRDefault="002158F5" w:rsidP="002158F5">
      <w:pPr>
        <w:autoSpaceDE w:val="0"/>
        <w:autoSpaceDN w:val="0"/>
        <w:adjustRightInd w:val="0"/>
        <w:spacing w:after="0" w:line="240" w:lineRule="auto"/>
        <w:jc w:val="both"/>
        <w:rPr>
          <w:rFonts w:ascii="Arial" w:hAnsi="Arial" w:cs="Arial"/>
          <w:color w:val="000000"/>
          <w:sz w:val="24"/>
          <w:szCs w:val="24"/>
        </w:rPr>
      </w:pPr>
    </w:p>
    <w:p w14:paraId="566C3D14" w14:textId="77777777" w:rsidR="002158F5" w:rsidRPr="002158F5" w:rsidRDefault="002158F5" w:rsidP="002158F5">
      <w:pPr>
        <w:spacing w:after="0" w:line="240" w:lineRule="auto"/>
        <w:jc w:val="both"/>
        <w:rPr>
          <w:rFonts w:ascii="Arial" w:hAnsi="Arial" w:cs="Arial"/>
          <w:noProof/>
          <w:sz w:val="24"/>
          <w:szCs w:val="20"/>
          <w:lang w:val="en-US" w:eastAsia="en-US"/>
        </w:rPr>
      </w:pPr>
      <w:r w:rsidRPr="002158F5">
        <w:rPr>
          <w:rFonts w:ascii="Arial" w:hAnsi="Arial" w:cs="Arial"/>
          <w:noProof/>
          <w:sz w:val="24"/>
          <w:szCs w:val="20"/>
          <w:lang w:val="en-US" w:eastAsia="en-US"/>
        </w:rPr>
        <w:t xml:space="preserve">Examples of Exempt Transactions:- </w:t>
      </w:r>
    </w:p>
    <w:p w14:paraId="11701A16" w14:textId="77777777" w:rsidR="002158F5" w:rsidRPr="002158F5" w:rsidRDefault="002158F5" w:rsidP="002158F5">
      <w:pPr>
        <w:spacing w:after="0" w:line="240" w:lineRule="auto"/>
        <w:jc w:val="both"/>
        <w:rPr>
          <w:rFonts w:ascii="Arial" w:hAnsi="Arial" w:cs="Arial"/>
          <w:noProof/>
          <w:sz w:val="24"/>
          <w:szCs w:val="20"/>
          <w:lang w:val="en-US" w:eastAsia="en-US"/>
        </w:rPr>
      </w:pPr>
    </w:p>
    <w:p w14:paraId="14A56E19" w14:textId="77777777" w:rsidR="002158F5" w:rsidRPr="002158F5" w:rsidRDefault="002158F5" w:rsidP="002158F5">
      <w:pPr>
        <w:numPr>
          <w:ilvl w:val="0"/>
          <w:numId w:val="83"/>
        </w:numPr>
        <w:autoSpaceDE w:val="0"/>
        <w:autoSpaceDN w:val="0"/>
        <w:adjustRightInd w:val="0"/>
        <w:spacing w:after="0" w:line="240" w:lineRule="auto"/>
        <w:jc w:val="both"/>
        <w:rPr>
          <w:rFonts w:ascii="Arial" w:hAnsi="Arial" w:cs="Arial"/>
          <w:color w:val="000000"/>
          <w:sz w:val="24"/>
          <w:szCs w:val="24"/>
        </w:rPr>
      </w:pPr>
      <w:r w:rsidRPr="002158F5">
        <w:rPr>
          <w:rFonts w:ascii="Arial" w:hAnsi="Arial" w:cs="Arial"/>
          <w:bCs/>
          <w:color w:val="000000"/>
          <w:sz w:val="24"/>
          <w:szCs w:val="24"/>
        </w:rPr>
        <w:t xml:space="preserve">Land &amp; Property </w:t>
      </w:r>
      <w:r w:rsidRPr="002158F5">
        <w:rPr>
          <w:rFonts w:ascii="Arial" w:hAnsi="Arial" w:cs="Arial"/>
          <w:color w:val="000000"/>
          <w:sz w:val="24"/>
          <w:szCs w:val="24"/>
        </w:rPr>
        <w:t>(including room hire), without an “option to tax” (which would make the transaction standard rated).</w:t>
      </w:r>
    </w:p>
    <w:p w14:paraId="297D8016" w14:textId="77777777" w:rsidR="002158F5" w:rsidRPr="002158F5" w:rsidRDefault="002158F5" w:rsidP="002158F5">
      <w:pPr>
        <w:numPr>
          <w:ilvl w:val="0"/>
          <w:numId w:val="83"/>
        </w:numPr>
        <w:autoSpaceDE w:val="0"/>
        <w:autoSpaceDN w:val="0"/>
        <w:adjustRightInd w:val="0"/>
        <w:spacing w:after="0" w:line="240" w:lineRule="auto"/>
        <w:jc w:val="both"/>
        <w:rPr>
          <w:rFonts w:ascii="Arial" w:hAnsi="Arial" w:cs="Arial"/>
          <w:color w:val="000000"/>
          <w:sz w:val="24"/>
          <w:szCs w:val="24"/>
        </w:rPr>
      </w:pPr>
      <w:r w:rsidRPr="002158F5">
        <w:rPr>
          <w:rFonts w:ascii="Arial" w:hAnsi="Arial" w:cs="Arial"/>
          <w:color w:val="000000"/>
          <w:sz w:val="24"/>
          <w:szCs w:val="24"/>
        </w:rPr>
        <w:t>Insurance and financial charges.</w:t>
      </w:r>
    </w:p>
    <w:p w14:paraId="4EA79F03" w14:textId="77777777" w:rsidR="002158F5" w:rsidRPr="002158F5" w:rsidRDefault="002158F5" w:rsidP="002158F5">
      <w:pPr>
        <w:numPr>
          <w:ilvl w:val="0"/>
          <w:numId w:val="83"/>
        </w:numPr>
        <w:autoSpaceDE w:val="0"/>
        <w:autoSpaceDN w:val="0"/>
        <w:adjustRightInd w:val="0"/>
        <w:spacing w:after="0" w:line="240" w:lineRule="auto"/>
        <w:jc w:val="both"/>
        <w:rPr>
          <w:rFonts w:ascii="Arial" w:hAnsi="Arial" w:cs="Arial"/>
          <w:color w:val="000000"/>
          <w:sz w:val="24"/>
          <w:szCs w:val="24"/>
        </w:rPr>
      </w:pPr>
      <w:r w:rsidRPr="002158F5">
        <w:rPr>
          <w:rFonts w:ascii="Arial" w:hAnsi="Arial" w:cs="Arial"/>
          <w:bCs/>
          <w:color w:val="000000"/>
          <w:sz w:val="24"/>
          <w:szCs w:val="24"/>
        </w:rPr>
        <w:t xml:space="preserve">Fee paying education </w:t>
      </w:r>
      <w:r w:rsidRPr="002158F5">
        <w:rPr>
          <w:rFonts w:ascii="Arial" w:hAnsi="Arial" w:cs="Arial"/>
          <w:color w:val="000000"/>
          <w:sz w:val="24"/>
          <w:szCs w:val="24"/>
        </w:rPr>
        <w:t xml:space="preserve">– such as adult education. </w:t>
      </w:r>
    </w:p>
    <w:p w14:paraId="0F8C19D3" w14:textId="77777777" w:rsidR="002158F5" w:rsidRPr="002158F5" w:rsidRDefault="002158F5" w:rsidP="002158F5">
      <w:pPr>
        <w:numPr>
          <w:ilvl w:val="0"/>
          <w:numId w:val="83"/>
        </w:numPr>
        <w:autoSpaceDE w:val="0"/>
        <w:autoSpaceDN w:val="0"/>
        <w:adjustRightInd w:val="0"/>
        <w:spacing w:after="0" w:line="240" w:lineRule="auto"/>
        <w:jc w:val="both"/>
        <w:rPr>
          <w:rFonts w:ascii="Arial" w:hAnsi="Arial" w:cs="Arial"/>
          <w:color w:val="000000"/>
          <w:sz w:val="24"/>
          <w:szCs w:val="24"/>
        </w:rPr>
      </w:pPr>
      <w:r w:rsidRPr="002158F5">
        <w:rPr>
          <w:rFonts w:ascii="Arial" w:hAnsi="Arial" w:cs="Arial"/>
          <w:color w:val="000000"/>
          <w:sz w:val="24"/>
          <w:szCs w:val="24"/>
        </w:rPr>
        <w:t>Research and vocational training.</w:t>
      </w:r>
    </w:p>
    <w:p w14:paraId="0CC75E11" w14:textId="77777777" w:rsidR="002158F5" w:rsidRPr="002158F5" w:rsidRDefault="002158F5" w:rsidP="002158F5">
      <w:pPr>
        <w:numPr>
          <w:ilvl w:val="0"/>
          <w:numId w:val="83"/>
        </w:numPr>
        <w:autoSpaceDE w:val="0"/>
        <w:autoSpaceDN w:val="0"/>
        <w:adjustRightInd w:val="0"/>
        <w:spacing w:after="0" w:line="240" w:lineRule="auto"/>
        <w:jc w:val="both"/>
        <w:rPr>
          <w:rFonts w:ascii="Arial" w:hAnsi="Arial" w:cs="Arial"/>
          <w:color w:val="000000"/>
          <w:sz w:val="24"/>
          <w:szCs w:val="24"/>
        </w:rPr>
      </w:pPr>
      <w:r w:rsidRPr="002158F5">
        <w:rPr>
          <w:rFonts w:ascii="Arial" w:hAnsi="Arial" w:cs="Arial"/>
          <w:color w:val="000000"/>
          <w:sz w:val="24"/>
          <w:szCs w:val="24"/>
        </w:rPr>
        <w:t>Private tuition by independent teacher.</w:t>
      </w:r>
    </w:p>
    <w:p w14:paraId="57705E4F" w14:textId="77777777" w:rsidR="002158F5" w:rsidRPr="002158F5" w:rsidRDefault="002158F5" w:rsidP="002158F5">
      <w:pPr>
        <w:numPr>
          <w:ilvl w:val="0"/>
          <w:numId w:val="84"/>
        </w:numPr>
        <w:autoSpaceDE w:val="0"/>
        <w:autoSpaceDN w:val="0"/>
        <w:adjustRightInd w:val="0"/>
        <w:spacing w:after="0" w:line="240" w:lineRule="auto"/>
        <w:jc w:val="both"/>
        <w:rPr>
          <w:rFonts w:ascii="Arial" w:hAnsi="Arial" w:cs="Arial"/>
          <w:color w:val="000000"/>
          <w:sz w:val="24"/>
          <w:szCs w:val="24"/>
        </w:rPr>
      </w:pPr>
      <w:r w:rsidRPr="002158F5">
        <w:rPr>
          <w:rFonts w:ascii="Arial" w:hAnsi="Arial" w:cs="Arial"/>
          <w:bCs/>
          <w:color w:val="000000"/>
          <w:sz w:val="24"/>
          <w:szCs w:val="24"/>
        </w:rPr>
        <w:t xml:space="preserve">Health &amp; Welfare </w:t>
      </w:r>
      <w:r w:rsidRPr="002158F5">
        <w:rPr>
          <w:rFonts w:ascii="Arial" w:hAnsi="Arial" w:cs="Arial"/>
          <w:color w:val="000000"/>
          <w:sz w:val="24"/>
          <w:szCs w:val="24"/>
        </w:rPr>
        <w:t xml:space="preserve">- the supply of health and welfare service is exempt when provided by qualified medical practitioners (including registered nurses). Provision of residential care is also exempt. </w:t>
      </w:r>
    </w:p>
    <w:p w14:paraId="0CDED604" w14:textId="77777777" w:rsidR="002158F5" w:rsidRPr="002158F5" w:rsidRDefault="002158F5" w:rsidP="002158F5">
      <w:pPr>
        <w:autoSpaceDE w:val="0"/>
        <w:autoSpaceDN w:val="0"/>
        <w:adjustRightInd w:val="0"/>
        <w:spacing w:after="0" w:line="240" w:lineRule="auto"/>
        <w:ind w:firstLine="720"/>
        <w:jc w:val="both"/>
        <w:rPr>
          <w:rFonts w:ascii="Arial" w:hAnsi="Arial" w:cs="Arial"/>
          <w:color w:val="000000"/>
          <w:sz w:val="24"/>
          <w:szCs w:val="24"/>
        </w:rPr>
      </w:pPr>
      <w:r w:rsidRPr="002158F5">
        <w:rPr>
          <w:rFonts w:ascii="Arial" w:hAnsi="Arial" w:cs="Arial"/>
          <w:bCs/>
          <w:color w:val="000000"/>
          <w:sz w:val="24"/>
          <w:szCs w:val="24"/>
        </w:rPr>
        <w:t>(NB: Statutory Welfare is Non-Business/Outside the Scope)</w:t>
      </w:r>
      <w:r w:rsidRPr="002158F5">
        <w:rPr>
          <w:rFonts w:ascii="Arial" w:hAnsi="Arial" w:cs="Arial"/>
          <w:color w:val="000000"/>
          <w:sz w:val="24"/>
          <w:szCs w:val="24"/>
        </w:rPr>
        <w:t xml:space="preserve">. </w:t>
      </w:r>
    </w:p>
    <w:p w14:paraId="5BC51EB5" w14:textId="77777777" w:rsidR="002158F5" w:rsidRPr="002158F5" w:rsidRDefault="002158F5" w:rsidP="002158F5">
      <w:pPr>
        <w:numPr>
          <w:ilvl w:val="0"/>
          <w:numId w:val="84"/>
        </w:numPr>
        <w:autoSpaceDE w:val="0"/>
        <w:autoSpaceDN w:val="0"/>
        <w:adjustRightInd w:val="0"/>
        <w:spacing w:after="0" w:line="240" w:lineRule="auto"/>
        <w:jc w:val="both"/>
        <w:rPr>
          <w:rFonts w:ascii="Arial" w:hAnsi="Arial" w:cs="Arial"/>
          <w:color w:val="000000"/>
          <w:sz w:val="24"/>
          <w:szCs w:val="24"/>
        </w:rPr>
      </w:pPr>
      <w:r w:rsidRPr="002158F5">
        <w:rPr>
          <w:rFonts w:ascii="Arial" w:hAnsi="Arial" w:cs="Arial"/>
          <w:bCs/>
          <w:color w:val="000000"/>
          <w:sz w:val="24"/>
          <w:szCs w:val="24"/>
        </w:rPr>
        <w:t xml:space="preserve">Letting of Sports Facilities </w:t>
      </w:r>
      <w:r w:rsidRPr="002158F5">
        <w:rPr>
          <w:rFonts w:ascii="Arial" w:hAnsi="Arial" w:cs="Arial"/>
          <w:color w:val="000000"/>
          <w:sz w:val="24"/>
          <w:szCs w:val="24"/>
        </w:rPr>
        <w:t>under the Block Booking Exemption, (please refer to Page 17).</w:t>
      </w:r>
    </w:p>
    <w:p w14:paraId="3437FBFE" w14:textId="77777777" w:rsidR="002158F5" w:rsidRPr="002158F5" w:rsidRDefault="002158F5" w:rsidP="002158F5">
      <w:pPr>
        <w:autoSpaceDE w:val="0"/>
        <w:autoSpaceDN w:val="0"/>
        <w:adjustRightInd w:val="0"/>
        <w:spacing w:after="0" w:line="240" w:lineRule="auto"/>
        <w:ind w:left="360"/>
        <w:jc w:val="both"/>
        <w:rPr>
          <w:rFonts w:ascii="Arial" w:hAnsi="Arial" w:cs="Arial"/>
          <w:color w:val="000000"/>
          <w:sz w:val="24"/>
          <w:szCs w:val="24"/>
        </w:rPr>
      </w:pPr>
      <w:r w:rsidRPr="002158F5">
        <w:rPr>
          <w:rFonts w:ascii="Arial" w:hAnsi="Arial" w:cs="Arial"/>
          <w:color w:val="000000"/>
          <w:sz w:val="24"/>
          <w:szCs w:val="24"/>
        </w:rPr>
        <w:t xml:space="preserve"> </w:t>
      </w:r>
    </w:p>
    <w:p w14:paraId="62CB0AE0" w14:textId="77777777" w:rsidR="002158F5" w:rsidRPr="002158F5" w:rsidRDefault="002158F5" w:rsidP="002158F5">
      <w:pPr>
        <w:autoSpaceDE w:val="0"/>
        <w:autoSpaceDN w:val="0"/>
        <w:adjustRightInd w:val="0"/>
        <w:spacing w:after="0" w:line="240" w:lineRule="auto"/>
        <w:jc w:val="both"/>
        <w:rPr>
          <w:rFonts w:ascii="Arial" w:hAnsi="Arial" w:cs="Arial"/>
          <w:b/>
          <w:bCs/>
          <w:color w:val="000000"/>
          <w:sz w:val="24"/>
          <w:szCs w:val="24"/>
          <w:u w:val="single"/>
        </w:rPr>
      </w:pPr>
    </w:p>
    <w:p w14:paraId="226D17C8" w14:textId="77777777" w:rsidR="002158F5" w:rsidRPr="002158F5" w:rsidRDefault="002158F5" w:rsidP="002158F5">
      <w:pPr>
        <w:autoSpaceDE w:val="0"/>
        <w:autoSpaceDN w:val="0"/>
        <w:adjustRightInd w:val="0"/>
        <w:spacing w:after="0" w:line="240" w:lineRule="auto"/>
        <w:jc w:val="both"/>
        <w:rPr>
          <w:rFonts w:ascii="Arial" w:hAnsi="Arial" w:cs="Arial"/>
          <w:b/>
          <w:bCs/>
          <w:color w:val="000000"/>
          <w:sz w:val="24"/>
          <w:szCs w:val="24"/>
          <w:u w:val="single"/>
        </w:rPr>
      </w:pPr>
      <w:r w:rsidRPr="002158F5">
        <w:rPr>
          <w:rFonts w:ascii="Arial" w:hAnsi="Arial" w:cs="Arial"/>
          <w:b/>
          <w:bCs/>
          <w:color w:val="000000"/>
          <w:sz w:val="24"/>
          <w:szCs w:val="24"/>
          <w:u w:val="single"/>
        </w:rPr>
        <w:t xml:space="preserve">Zero Rated </w:t>
      </w:r>
    </w:p>
    <w:p w14:paraId="4E36166B" w14:textId="77777777" w:rsidR="002158F5" w:rsidRPr="002158F5" w:rsidRDefault="002158F5" w:rsidP="002158F5">
      <w:pPr>
        <w:autoSpaceDE w:val="0"/>
        <w:autoSpaceDN w:val="0"/>
        <w:adjustRightInd w:val="0"/>
        <w:spacing w:after="0" w:line="240" w:lineRule="auto"/>
        <w:jc w:val="both"/>
        <w:rPr>
          <w:rFonts w:ascii="Arial" w:hAnsi="Arial" w:cs="Arial"/>
          <w:color w:val="000000"/>
          <w:sz w:val="24"/>
          <w:szCs w:val="24"/>
        </w:rPr>
      </w:pPr>
    </w:p>
    <w:p w14:paraId="0C06DAA5" w14:textId="77777777" w:rsidR="002158F5" w:rsidRPr="002158F5" w:rsidRDefault="002158F5" w:rsidP="002158F5">
      <w:pPr>
        <w:autoSpaceDE w:val="0"/>
        <w:autoSpaceDN w:val="0"/>
        <w:adjustRightInd w:val="0"/>
        <w:spacing w:after="0" w:line="240" w:lineRule="auto"/>
        <w:jc w:val="both"/>
        <w:rPr>
          <w:rFonts w:ascii="Arial" w:hAnsi="Arial" w:cs="Arial"/>
          <w:color w:val="000000"/>
          <w:sz w:val="24"/>
          <w:szCs w:val="24"/>
        </w:rPr>
      </w:pPr>
      <w:r w:rsidRPr="002158F5">
        <w:rPr>
          <w:rFonts w:ascii="Arial" w:hAnsi="Arial" w:cs="Arial"/>
          <w:sz w:val="24"/>
          <w:szCs w:val="24"/>
        </w:rPr>
        <w:t>These supplies are taxable under VAT regulations but at a rate of 0%.</w:t>
      </w:r>
      <w:r w:rsidRPr="002158F5">
        <w:rPr>
          <w:rFonts w:ascii="Arial" w:hAnsi="Arial" w:cs="Arial"/>
          <w:color w:val="000000"/>
          <w:sz w:val="24"/>
          <w:szCs w:val="24"/>
        </w:rPr>
        <w:t xml:space="preserve"> Organisations that make zero rated supplies </w:t>
      </w:r>
      <w:r w:rsidRPr="002158F5">
        <w:rPr>
          <w:rFonts w:ascii="Arial" w:hAnsi="Arial" w:cs="Arial"/>
          <w:b/>
          <w:color w:val="000000"/>
          <w:sz w:val="24"/>
          <w:szCs w:val="24"/>
        </w:rPr>
        <w:t>can</w:t>
      </w:r>
      <w:r w:rsidRPr="002158F5">
        <w:rPr>
          <w:rFonts w:ascii="Arial" w:hAnsi="Arial" w:cs="Arial"/>
          <w:color w:val="000000"/>
          <w:sz w:val="24"/>
          <w:szCs w:val="24"/>
        </w:rPr>
        <w:t xml:space="preserve"> reclaim the Input VAT on expenditure associated with those supplies. </w:t>
      </w:r>
    </w:p>
    <w:p w14:paraId="7DFEA243" w14:textId="77777777" w:rsidR="002158F5" w:rsidRPr="002158F5" w:rsidRDefault="002158F5" w:rsidP="002158F5">
      <w:pPr>
        <w:autoSpaceDE w:val="0"/>
        <w:autoSpaceDN w:val="0"/>
        <w:adjustRightInd w:val="0"/>
        <w:spacing w:after="0" w:line="240" w:lineRule="auto"/>
        <w:jc w:val="both"/>
        <w:rPr>
          <w:rFonts w:ascii="Arial" w:hAnsi="Arial" w:cs="Arial"/>
          <w:color w:val="000000"/>
          <w:sz w:val="24"/>
          <w:szCs w:val="24"/>
        </w:rPr>
      </w:pPr>
      <w:r w:rsidRPr="002158F5">
        <w:rPr>
          <w:rFonts w:ascii="Arial" w:hAnsi="Arial" w:cs="Arial"/>
          <w:color w:val="000000"/>
          <w:sz w:val="24"/>
          <w:szCs w:val="24"/>
        </w:rPr>
        <w:t xml:space="preserve">  </w:t>
      </w:r>
    </w:p>
    <w:p w14:paraId="2CA3D8A1" w14:textId="77777777" w:rsidR="002158F5" w:rsidRPr="002158F5" w:rsidRDefault="002158F5" w:rsidP="002158F5">
      <w:pPr>
        <w:spacing w:after="0" w:line="240" w:lineRule="auto"/>
        <w:jc w:val="both"/>
        <w:rPr>
          <w:rFonts w:ascii="Arial" w:hAnsi="Arial" w:cs="Arial"/>
          <w:noProof/>
          <w:sz w:val="24"/>
          <w:szCs w:val="20"/>
          <w:lang w:val="en-US" w:eastAsia="en-US"/>
        </w:rPr>
      </w:pPr>
      <w:r w:rsidRPr="002158F5">
        <w:rPr>
          <w:rFonts w:ascii="Arial" w:hAnsi="Arial" w:cs="Arial"/>
          <w:noProof/>
          <w:sz w:val="24"/>
          <w:szCs w:val="20"/>
          <w:lang w:val="en-US" w:eastAsia="en-US"/>
        </w:rPr>
        <w:t xml:space="preserve">Examples of Zero Rated Transactions:- </w:t>
      </w:r>
    </w:p>
    <w:p w14:paraId="24BA6EBC" w14:textId="77777777" w:rsidR="002158F5" w:rsidRPr="002158F5" w:rsidRDefault="002158F5" w:rsidP="002158F5">
      <w:pPr>
        <w:spacing w:after="0" w:line="240" w:lineRule="auto"/>
        <w:jc w:val="both"/>
        <w:rPr>
          <w:rFonts w:ascii="Arial" w:hAnsi="Arial" w:cs="Arial"/>
          <w:noProof/>
          <w:sz w:val="24"/>
          <w:szCs w:val="20"/>
          <w:lang w:val="en-US" w:eastAsia="en-US"/>
        </w:rPr>
      </w:pPr>
    </w:p>
    <w:p w14:paraId="1F36D866" w14:textId="77777777" w:rsidR="002158F5" w:rsidRPr="002158F5" w:rsidRDefault="002158F5" w:rsidP="002158F5">
      <w:pPr>
        <w:numPr>
          <w:ilvl w:val="0"/>
          <w:numId w:val="84"/>
        </w:numPr>
        <w:autoSpaceDE w:val="0"/>
        <w:autoSpaceDN w:val="0"/>
        <w:adjustRightInd w:val="0"/>
        <w:spacing w:after="0" w:line="240" w:lineRule="auto"/>
        <w:jc w:val="both"/>
        <w:rPr>
          <w:rFonts w:ascii="Arial" w:hAnsi="Arial" w:cs="Arial"/>
          <w:color w:val="000000"/>
          <w:sz w:val="24"/>
          <w:szCs w:val="24"/>
        </w:rPr>
      </w:pPr>
      <w:r w:rsidRPr="002158F5">
        <w:rPr>
          <w:rFonts w:ascii="Arial" w:hAnsi="Arial" w:cs="Arial"/>
          <w:color w:val="000000"/>
          <w:sz w:val="24"/>
          <w:szCs w:val="24"/>
        </w:rPr>
        <w:t>Basic food &amp; drink (</w:t>
      </w:r>
      <w:r w:rsidRPr="002158F5">
        <w:rPr>
          <w:rFonts w:ascii="Arial" w:hAnsi="Arial" w:cs="Arial"/>
          <w:b/>
          <w:bCs/>
          <w:color w:val="000000"/>
          <w:sz w:val="24"/>
          <w:szCs w:val="24"/>
        </w:rPr>
        <w:t xml:space="preserve">not </w:t>
      </w:r>
      <w:r w:rsidRPr="002158F5">
        <w:rPr>
          <w:rFonts w:ascii="Arial" w:hAnsi="Arial" w:cs="Arial"/>
          <w:color w:val="000000"/>
          <w:sz w:val="24"/>
          <w:szCs w:val="24"/>
        </w:rPr>
        <w:t xml:space="preserve">confectionery or soft drinks). </w:t>
      </w:r>
    </w:p>
    <w:p w14:paraId="16187A14" w14:textId="77777777" w:rsidR="002158F5" w:rsidRPr="002158F5" w:rsidRDefault="002158F5" w:rsidP="002158F5">
      <w:pPr>
        <w:numPr>
          <w:ilvl w:val="0"/>
          <w:numId w:val="84"/>
        </w:numPr>
        <w:autoSpaceDE w:val="0"/>
        <w:autoSpaceDN w:val="0"/>
        <w:adjustRightInd w:val="0"/>
        <w:spacing w:after="0" w:line="240" w:lineRule="auto"/>
        <w:jc w:val="both"/>
        <w:rPr>
          <w:rFonts w:ascii="Arial" w:hAnsi="Arial" w:cs="Arial"/>
          <w:color w:val="000000"/>
          <w:sz w:val="24"/>
          <w:szCs w:val="24"/>
        </w:rPr>
      </w:pPr>
      <w:r w:rsidRPr="002158F5">
        <w:rPr>
          <w:rFonts w:ascii="Arial" w:hAnsi="Arial" w:cs="Arial"/>
          <w:color w:val="000000"/>
          <w:sz w:val="24"/>
          <w:szCs w:val="24"/>
        </w:rPr>
        <w:t xml:space="preserve">Young children’s clothing and footwear (designed for under 14’s). </w:t>
      </w:r>
    </w:p>
    <w:p w14:paraId="44100D82" w14:textId="77777777" w:rsidR="002158F5" w:rsidRPr="002158F5" w:rsidRDefault="002158F5" w:rsidP="002158F5">
      <w:pPr>
        <w:numPr>
          <w:ilvl w:val="0"/>
          <w:numId w:val="84"/>
        </w:numPr>
        <w:autoSpaceDE w:val="0"/>
        <w:autoSpaceDN w:val="0"/>
        <w:adjustRightInd w:val="0"/>
        <w:spacing w:after="0" w:line="240" w:lineRule="auto"/>
        <w:jc w:val="both"/>
        <w:rPr>
          <w:rFonts w:ascii="Arial" w:hAnsi="Arial" w:cs="Arial"/>
          <w:color w:val="000000"/>
          <w:sz w:val="24"/>
          <w:szCs w:val="24"/>
        </w:rPr>
      </w:pPr>
      <w:r w:rsidRPr="002158F5">
        <w:rPr>
          <w:rFonts w:ascii="Arial" w:hAnsi="Arial" w:cs="Arial"/>
          <w:color w:val="000000"/>
          <w:sz w:val="24"/>
          <w:szCs w:val="24"/>
        </w:rPr>
        <w:t>Books &amp; Publications – newspapers, magazines, maps (</w:t>
      </w:r>
      <w:r w:rsidRPr="002158F5">
        <w:rPr>
          <w:rFonts w:ascii="Arial" w:hAnsi="Arial" w:cs="Arial"/>
          <w:b/>
          <w:bCs/>
          <w:color w:val="000000"/>
          <w:sz w:val="24"/>
          <w:szCs w:val="24"/>
        </w:rPr>
        <w:t xml:space="preserve">not </w:t>
      </w:r>
      <w:r w:rsidRPr="002158F5">
        <w:rPr>
          <w:rFonts w:ascii="Arial" w:hAnsi="Arial" w:cs="Arial"/>
          <w:color w:val="000000"/>
          <w:sz w:val="24"/>
          <w:szCs w:val="24"/>
        </w:rPr>
        <w:t xml:space="preserve">stationery, plans, posters, calendars). </w:t>
      </w:r>
    </w:p>
    <w:p w14:paraId="36E30F91" w14:textId="77777777" w:rsidR="002158F5" w:rsidRPr="002158F5" w:rsidRDefault="002158F5" w:rsidP="002158F5">
      <w:pPr>
        <w:numPr>
          <w:ilvl w:val="0"/>
          <w:numId w:val="84"/>
        </w:numPr>
        <w:autoSpaceDE w:val="0"/>
        <w:autoSpaceDN w:val="0"/>
        <w:adjustRightInd w:val="0"/>
        <w:spacing w:after="0" w:line="240" w:lineRule="auto"/>
        <w:jc w:val="both"/>
        <w:rPr>
          <w:rFonts w:ascii="Arial" w:hAnsi="Arial" w:cs="Arial"/>
          <w:color w:val="000000"/>
          <w:sz w:val="24"/>
          <w:szCs w:val="24"/>
        </w:rPr>
      </w:pPr>
      <w:r w:rsidRPr="002158F5">
        <w:rPr>
          <w:rFonts w:ascii="Arial" w:hAnsi="Arial" w:cs="Arial"/>
          <w:color w:val="000000"/>
          <w:sz w:val="24"/>
          <w:szCs w:val="24"/>
        </w:rPr>
        <w:t>Passenger/Public Transport – any vehicle designed to carry 10 or more passengers including the driver (</w:t>
      </w:r>
      <w:r w:rsidRPr="002158F5">
        <w:rPr>
          <w:rFonts w:ascii="Arial" w:hAnsi="Arial" w:cs="Arial"/>
          <w:b/>
          <w:bCs/>
          <w:color w:val="000000"/>
          <w:sz w:val="24"/>
          <w:szCs w:val="24"/>
        </w:rPr>
        <w:t xml:space="preserve">not </w:t>
      </w:r>
      <w:r w:rsidRPr="002158F5">
        <w:rPr>
          <w:rFonts w:ascii="Arial" w:hAnsi="Arial" w:cs="Arial"/>
          <w:color w:val="000000"/>
          <w:sz w:val="24"/>
          <w:szCs w:val="24"/>
        </w:rPr>
        <w:t xml:space="preserve">taxis or the hire of vehicles without a driver). </w:t>
      </w:r>
    </w:p>
    <w:p w14:paraId="3FD8F143" w14:textId="77777777" w:rsidR="002158F5" w:rsidRPr="002158F5" w:rsidRDefault="002158F5" w:rsidP="002158F5">
      <w:pPr>
        <w:numPr>
          <w:ilvl w:val="0"/>
          <w:numId w:val="84"/>
        </w:numPr>
        <w:autoSpaceDE w:val="0"/>
        <w:autoSpaceDN w:val="0"/>
        <w:adjustRightInd w:val="0"/>
        <w:spacing w:after="0" w:line="240" w:lineRule="auto"/>
        <w:jc w:val="both"/>
        <w:rPr>
          <w:rFonts w:ascii="Arial" w:hAnsi="Arial" w:cs="Arial"/>
          <w:color w:val="000000"/>
          <w:sz w:val="24"/>
          <w:szCs w:val="24"/>
        </w:rPr>
      </w:pPr>
      <w:r w:rsidRPr="002158F5">
        <w:rPr>
          <w:rFonts w:ascii="Arial" w:hAnsi="Arial" w:cs="Arial"/>
          <w:color w:val="000000"/>
          <w:sz w:val="24"/>
          <w:szCs w:val="24"/>
        </w:rPr>
        <w:t xml:space="preserve">Construction of new residential or charitable buildings. </w:t>
      </w:r>
    </w:p>
    <w:p w14:paraId="00AC6B0A" w14:textId="77777777" w:rsidR="002158F5" w:rsidRPr="002158F5" w:rsidRDefault="002158F5" w:rsidP="002158F5">
      <w:pPr>
        <w:autoSpaceDE w:val="0"/>
        <w:autoSpaceDN w:val="0"/>
        <w:adjustRightInd w:val="0"/>
        <w:spacing w:after="0" w:line="240" w:lineRule="auto"/>
        <w:jc w:val="both"/>
        <w:rPr>
          <w:rFonts w:ascii="Arial" w:hAnsi="Arial" w:cs="Arial"/>
          <w:color w:val="000000"/>
          <w:sz w:val="24"/>
          <w:szCs w:val="24"/>
        </w:rPr>
      </w:pPr>
    </w:p>
    <w:p w14:paraId="71930DFC" w14:textId="77777777" w:rsidR="002158F5" w:rsidRPr="002158F5" w:rsidRDefault="002158F5" w:rsidP="002158F5">
      <w:pPr>
        <w:autoSpaceDE w:val="0"/>
        <w:autoSpaceDN w:val="0"/>
        <w:adjustRightInd w:val="0"/>
        <w:spacing w:after="0" w:line="240" w:lineRule="auto"/>
        <w:jc w:val="both"/>
        <w:rPr>
          <w:rFonts w:ascii="Arial" w:hAnsi="Arial" w:cs="Arial"/>
          <w:b/>
          <w:bCs/>
          <w:color w:val="000000"/>
          <w:sz w:val="24"/>
          <w:szCs w:val="24"/>
          <w:u w:val="single"/>
        </w:rPr>
      </w:pPr>
      <w:r w:rsidRPr="002158F5">
        <w:rPr>
          <w:rFonts w:ascii="Arial" w:hAnsi="Arial" w:cs="Arial"/>
          <w:b/>
          <w:bCs/>
          <w:color w:val="000000"/>
          <w:sz w:val="24"/>
          <w:szCs w:val="24"/>
          <w:u w:val="single"/>
        </w:rPr>
        <w:t xml:space="preserve">Reduced Rated </w:t>
      </w:r>
    </w:p>
    <w:p w14:paraId="318C74F6" w14:textId="77777777" w:rsidR="002158F5" w:rsidRPr="002158F5" w:rsidRDefault="002158F5" w:rsidP="002158F5">
      <w:pPr>
        <w:autoSpaceDE w:val="0"/>
        <w:autoSpaceDN w:val="0"/>
        <w:adjustRightInd w:val="0"/>
        <w:spacing w:after="0" w:line="240" w:lineRule="auto"/>
        <w:jc w:val="both"/>
        <w:rPr>
          <w:rFonts w:ascii="Arial" w:hAnsi="Arial" w:cs="Arial"/>
          <w:color w:val="000000"/>
          <w:sz w:val="24"/>
          <w:szCs w:val="24"/>
          <w:u w:val="single"/>
        </w:rPr>
      </w:pPr>
    </w:p>
    <w:p w14:paraId="746FBC7C" w14:textId="77777777" w:rsidR="002158F5" w:rsidRPr="002158F5" w:rsidRDefault="002158F5" w:rsidP="002158F5">
      <w:pPr>
        <w:autoSpaceDE w:val="0"/>
        <w:autoSpaceDN w:val="0"/>
        <w:adjustRightInd w:val="0"/>
        <w:spacing w:after="0" w:line="240" w:lineRule="auto"/>
        <w:jc w:val="both"/>
        <w:rPr>
          <w:rFonts w:ascii="Arial" w:hAnsi="Arial" w:cs="Arial"/>
          <w:color w:val="000000"/>
          <w:sz w:val="24"/>
          <w:szCs w:val="24"/>
        </w:rPr>
      </w:pPr>
      <w:r w:rsidRPr="002158F5">
        <w:rPr>
          <w:rFonts w:ascii="Arial" w:hAnsi="Arial" w:cs="Arial"/>
          <w:color w:val="000000"/>
          <w:sz w:val="24"/>
          <w:szCs w:val="24"/>
        </w:rPr>
        <w:t>The reduced or lower rate of VAT is currently applied at 5%.</w:t>
      </w:r>
    </w:p>
    <w:p w14:paraId="7D9EC6F2" w14:textId="77777777" w:rsidR="002158F5" w:rsidRPr="002158F5" w:rsidRDefault="002158F5" w:rsidP="002158F5">
      <w:pPr>
        <w:autoSpaceDE w:val="0"/>
        <w:autoSpaceDN w:val="0"/>
        <w:adjustRightInd w:val="0"/>
        <w:spacing w:after="0" w:line="240" w:lineRule="auto"/>
        <w:jc w:val="both"/>
        <w:rPr>
          <w:rFonts w:ascii="Arial" w:hAnsi="Arial" w:cs="Arial"/>
          <w:color w:val="000000"/>
          <w:sz w:val="24"/>
          <w:szCs w:val="24"/>
        </w:rPr>
      </w:pPr>
    </w:p>
    <w:p w14:paraId="4F433351" w14:textId="77777777" w:rsidR="002158F5" w:rsidRPr="002158F5" w:rsidRDefault="002158F5" w:rsidP="002158F5">
      <w:pPr>
        <w:spacing w:after="0" w:line="240" w:lineRule="auto"/>
        <w:jc w:val="both"/>
        <w:rPr>
          <w:rFonts w:ascii="Arial" w:hAnsi="Arial" w:cs="Arial"/>
          <w:noProof/>
          <w:sz w:val="24"/>
          <w:szCs w:val="20"/>
          <w:lang w:val="en-US" w:eastAsia="en-US"/>
        </w:rPr>
      </w:pPr>
      <w:r w:rsidRPr="002158F5">
        <w:rPr>
          <w:rFonts w:ascii="Arial" w:hAnsi="Arial" w:cs="Arial"/>
          <w:noProof/>
          <w:sz w:val="24"/>
          <w:szCs w:val="20"/>
          <w:lang w:val="en-US" w:eastAsia="en-US"/>
        </w:rPr>
        <w:t xml:space="preserve">Examples of Reduced  Rated Transactions:- </w:t>
      </w:r>
    </w:p>
    <w:p w14:paraId="60147893" w14:textId="77777777" w:rsidR="002158F5" w:rsidRPr="002158F5" w:rsidRDefault="002158F5" w:rsidP="002158F5">
      <w:pPr>
        <w:autoSpaceDE w:val="0"/>
        <w:autoSpaceDN w:val="0"/>
        <w:adjustRightInd w:val="0"/>
        <w:spacing w:after="0" w:line="240" w:lineRule="auto"/>
        <w:jc w:val="both"/>
        <w:rPr>
          <w:rFonts w:ascii="Arial" w:hAnsi="Arial" w:cs="Arial"/>
          <w:color w:val="000000"/>
          <w:sz w:val="24"/>
          <w:szCs w:val="24"/>
        </w:rPr>
      </w:pPr>
    </w:p>
    <w:p w14:paraId="0C628A8E" w14:textId="77777777" w:rsidR="002158F5" w:rsidRPr="002158F5" w:rsidRDefault="002158F5" w:rsidP="002158F5">
      <w:pPr>
        <w:numPr>
          <w:ilvl w:val="0"/>
          <w:numId w:val="85"/>
        </w:numPr>
        <w:autoSpaceDE w:val="0"/>
        <w:autoSpaceDN w:val="0"/>
        <w:adjustRightInd w:val="0"/>
        <w:spacing w:after="0" w:line="240" w:lineRule="auto"/>
        <w:jc w:val="both"/>
        <w:rPr>
          <w:rFonts w:ascii="Arial" w:hAnsi="Arial" w:cs="Arial"/>
          <w:color w:val="000000"/>
          <w:sz w:val="24"/>
          <w:szCs w:val="24"/>
        </w:rPr>
      </w:pPr>
      <w:r w:rsidRPr="002158F5">
        <w:rPr>
          <w:rFonts w:ascii="Arial" w:hAnsi="Arial" w:cs="Arial"/>
          <w:color w:val="000000"/>
          <w:sz w:val="24"/>
          <w:szCs w:val="24"/>
        </w:rPr>
        <w:lastRenderedPageBreak/>
        <w:t xml:space="preserve">Fuel and power for ‘domestic’ use – applies to ‘residential’ and also ‘low consumption’ or ‘charitable’ premises. Voluntary Aided (VA) and Voluntary Controlled (VC) schools qualify as charities for this purpose. Reduced rate fuel supplies are also exempt from climate change levy (CCL). </w:t>
      </w:r>
    </w:p>
    <w:p w14:paraId="3B6A1352" w14:textId="77777777" w:rsidR="002158F5" w:rsidRPr="002158F5" w:rsidRDefault="002158F5" w:rsidP="002158F5">
      <w:pPr>
        <w:numPr>
          <w:ilvl w:val="0"/>
          <w:numId w:val="85"/>
        </w:numPr>
        <w:autoSpaceDE w:val="0"/>
        <w:autoSpaceDN w:val="0"/>
        <w:adjustRightInd w:val="0"/>
        <w:spacing w:after="0" w:line="240" w:lineRule="auto"/>
        <w:jc w:val="both"/>
        <w:rPr>
          <w:rFonts w:ascii="Arial" w:hAnsi="Arial" w:cs="Arial"/>
          <w:color w:val="000000"/>
          <w:sz w:val="24"/>
          <w:szCs w:val="24"/>
        </w:rPr>
      </w:pPr>
      <w:r w:rsidRPr="002158F5">
        <w:rPr>
          <w:rFonts w:ascii="Arial" w:hAnsi="Arial" w:cs="Arial"/>
          <w:color w:val="000000"/>
          <w:sz w:val="24"/>
          <w:szCs w:val="24"/>
        </w:rPr>
        <w:t xml:space="preserve">Children’s car seats. </w:t>
      </w:r>
    </w:p>
    <w:p w14:paraId="6F74114B" w14:textId="77777777" w:rsidR="002158F5" w:rsidRPr="002158F5" w:rsidRDefault="002158F5" w:rsidP="002158F5">
      <w:pPr>
        <w:numPr>
          <w:ilvl w:val="0"/>
          <w:numId w:val="85"/>
        </w:numPr>
        <w:autoSpaceDE w:val="0"/>
        <w:autoSpaceDN w:val="0"/>
        <w:adjustRightInd w:val="0"/>
        <w:spacing w:after="0" w:line="240" w:lineRule="auto"/>
        <w:jc w:val="both"/>
        <w:rPr>
          <w:rFonts w:ascii="Arial" w:hAnsi="Arial" w:cs="Arial"/>
          <w:color w:val="000000"/>
          <w:sz w:val="24"/>
          <w:szCs w:val="24"/>
        </w:rPr>
      </w:pPr>
      <w:r w:rsidRPr="002158F5">
        <w:rPr>
          <w:rFonts w:ascii="Arial" w:hAnsi="Arial" w:cs="Arial"/>
          <w:color w:val="000000"/>
          <w:sz w:val="24"/>
          <w:szCs w:val="24"/>
        </w:rPr>
        <w:t xml:space="preserve">Women’s sanitary products. </w:t>
      </w:r>
    </w:p>
    <w:p w14:paraId="52C868A6" w14:textId="77777777" w:rsidR="002158F5" w:rsidRPr="002158F5" w:rsidRDefault="002158F5" w:rsidP="002158F5">
      <w:pPr>
        <w:numPr>
          <w:ilvl w:val="0"/>
          <w:numId w:val="85"/>
        </w:numPr>
        <w:autoSpaceDE w:val="0"/>
        <w:autoSpaceDN w:val="0"/>
        <w:adjustRightInd w:val="0"/>
        <w:spacing w:after="0" w:line="240" w:lineRule="auto"/>
        <w:jc w:val="both"/>
        <w:rPr>
          <w:rFonts w:ascii="Arial" w:hAnsi="Arial" w:cs="Arial"/>
          <w:color w:val="000000"/>
          <w:sz w:val="24"/>
          <w:szCs w:val="24"/>
        </w:rPr>
      </w:pPr>
      <w:r w:rsidRPr="002158F5">
        <w:rPr>
          <w:rFonts w:ascii="Arial" w:hAnsi="Arial" w:cs="Arial"/>
          <w:color w:val="000000"/>
          <w:sz w:val="24"/>
          <w:szCs w:val="24"/>
        </w:rPr>
        <w:t xml:space="preserve">Contraceptive products. </w:t>
      </w:r>
    </w:p>
    <w:p w14:paraId="6D6392A0" w14:textId="77777777" w:rsidR="002158F5" w:rsidRPr="002158F5" w:rsidRDefault="002158F5" w:rsidP="002158F5">
      <w:pPr>
        <w:numPr>
          <w:ilvl w:val="0"/>
          <w:numId w:val="89"/>
        </w:numPr>
        <w:autoSpaceDE w:val="0"/>
        <w:autoSpaceDN w:val="0"/>
        <w:adjustRightInd w:val="0"/>
        <w:spacing w:after="0" w:line="240" w:lineRule="auto"/>
        <w:contextualSpacing/>
        <w:jc w:val="both"/>
        <w:rPr>
          <w:rFonts w:ascii="Arial" w:hAnsi="Arial" w:cs="Arial"/>
          <w:sz w:val="24"/>
          <w:szCs w:val="24"/>
        </w:rPr>
      </w:pPr>
      <w:r w:rsidRPr="002158F5">
        <w:rPr>
          <w:rFonts w:ascii="Arial" w:hAnsi="Arial" w:cs="Arial"/>
          <w:sz w:val="24"/>
          <w:szCs w:val="24"/>
        </w:rPr>
        <w:t>Installation of energy saving material.</w:t>
      </w:r>
    </w:p>
    <w:p w14:paraId="1FFCFAAA" w14:textId="77777777" w:rsidR="002158F5" w:rsidRPr="002158F5" w:rsidRDefault="002158F5" w:rsidP="002158F5">
      <w:pPr>
        <w:numPr>
          <w:ilvl w:val="0"/>
          <w:numId w:val="89"/>
        </w:numPr>
        <w:autoSpaceDE w:val="0"/>
        <w:autoSpaceDN w:val="0"/>
        <w:adjustRightInd w:val="0"/>
        <w:spacing w:after="0" w:line="240" w:lineRule="auto"/>
        <w:contextualSpacing/>
        <w:jc w:val="both"/>
        <w:rPr>
          <w:rFonts w:ascii="Arial" w:hAnsi="Arial" w:cs="Arial"/>
          <w:sz w:val="24"/>
          <w:szCs w:val="24"/>
        </w:rPr>
      </w:pPr>
      <w:r w:rsidRPr="002158F5">
        <w:rPr>
          <w:rFonts w:ascii="Arial" w:hAnsi="Arial" w:cs="Arial"/>
          <w:sz w:val="24"/>
          <w:szCs w:val="24"/>
        </w:rPr>
        <w:t>Certain residential conversions and renovations.</w:t>
      </w:r>
    </w:p>
    <w:p w14:paraId="47290D05" w14:textId="77777777" w:rsidR="002158F5" w:rsidRPr="002158F5" w:rsidRDefault="002158F5" w:rsidP="002158F5">
      <w:pPr>
        <w:spacing w:after="0" w:line="240" w:lineRule="auto"/>
        <w:jc w:val="center"/>
        <w:rPr>
          <w:rFonts w:ascii="Arial" w:hAnsi="Arial" w:cs="Arial"/>
          <w:sz w:val="24"/>
          <w:szCs w:val="24"/>
        </w:rPr>
      </w:pPr>
    </w:p>
    <w:p w14:paraId="0CE55AAD" w14:textId="77777777" w:rsidR="002158F5" w:rsidRPr="002158F5" w:rsidRDefault="002158F5" w:rsidP="002158F5">
      <w:pPr>
        <w:spacing w:after="0" w:line="240" w:lineRule="auto"/>
        <w:rPr>
          <w:rFonts w:ascii="Arial" w:hAnsi="Arial" w:cs="Arial"/>
          <w:sz w:val="24"/>
          <w:szCs w:val="24"/>
        </w:rPr>
      </w:pPr>
    </w:p>
    <w:p w14:paraId="55D45ADD" w14:textId="77777777" w:rsidR="002158F5" w:rsidRPr="002158F5" w:rsidRDefault="002158F5" w:rsidP="002158F5">
      <w:pPr>
        <w:spacing w:after="0" w:line="240" w:lineRule="auto"/>
        <w:rPr>
          <w:rFonts w:ascii="Arial" w:hAnsi="Arial" w:cs="Arial"/>
          <w:sz w:val="24"/>
          <w:szCs w:val="24"/>
        </w:rPr>
      </w:pPr>
    </w:p>
    <w:p w14:paraId="4EAEBD15" w14:textId="77777777" w:rsidR="002158F5" w:rsidRPr="002158F5" w:rsidRDefault="002158F5" w:rsidP="002158F5">
      <w:pPr>
        <w:spacing w:after="0" w:line="240" w:lineRule="auto"/>
        <w:rPr>
          <w:rFonts w:ascii="Arial" w:hAnsi="Arial" w:cs="Arial"/>
          <w:sz w:val="24"/>
          <w:szCs w:val="24"/>
        </w:rPr>
        <w:sectPr w:rsidR="002158F5" w:rsidRPr="002158F5" w:rsidSect="00B51433">
          <w:headerReference w:type="default" r:id="rId57"/>
          <w:footerReference w:type="even" r:id="rId58"/>
          <w:footerReference w:type="default" r:id="rId59"/>
          <w:type w:val="continuous"/>
          <w:pgSz w:w="11906" w:h="16838" w:code="9"/>
          <w:pgMar w:top="1440" w:right="1797" w:bottom="1440" w:left="1797" w:header="709" w:footer="709" w:gutter="0"/>
          <w:cols w:space="708"/>
          <w:docGrid w:linePitch="360"/>
        </w:sectPr>
      </w:pPr>
      <w:r w:rsidRPr="002158F5">
        <w:rPr>
          <w:rFonts w:ascii="Arial" w:hAnsi="Arial" w:cs="Arial"/>
          <w:sz w:val="24"/>
          <w:szCs w:val="24"/>
        </w:rPr>
        <w:br w:type="page"/>
      </w:r>
    </w:p>
    <w:p w14:paraId="20989E94" w14:textId="77777777" w:rsidR="002158F5" w:rsidRPr="002158F5" w:rsidRDefault="002158F5" w:rsidP="002158F5">
      <w:pPr>
        <w:spacing w:after="0" w:line="240" w:lineRule="auto"/>
        <w:jc w:val="right"/>
        <w:rPr>
          <w:rFonts w:ascii="Arial" w:hAnsi="Arial" w:cs="Arial"/>
          <w:b/>
          <w:sz w:val="24"/>
          <w:szCs w:val="24"/>
          <w:u w:val="single"/>
        </w:rPr>
      </w:pPr>
      <w:r w:rsidRPr="002158F5">
        <w:rPr>
          <w:rFonts w:ascii="Arial" w:hAnsi="Arial" w:cs="Arial"/>
          <w:b/>
          <w:sz w:val="24"/>
          <w:szCs w:val="24"/>
          <w:u w:val="single"/>
        </w:rPr>
        <w:lastRenderedPageBreak/>
        <w:t>APPENDIX F</w:t>
      </w:r>
    </w:p>
    <w:p w14:paraId="1A086657" w14:textId="77777777" w:rsidR="002158F5" w:rsidRPr="002158F5" w:rsidRDefault="002158F5" w:rsidP="002158F5">
      <w:pPr>
        <w:spacing w:after="0" w:line="240" w:lineRule="auto"/>
        <w:jc w:val="center"/>
        <w:rPr>
          <w:rFonts w:ascii="Arial" w:hAnsi="Arial" w:cs="Arial"/>
          <w:sz w:val="24"/>
          <w:szCs w:val="24"/>
        </w:rPr>
      </w:pPr>
      <w:r w:rsidRPr="002158F5">
        <w:rPr>
          <w:rFonts w:ascii="Arial" w:hAnsi="Arial" w:cs="Arial"/>
          <w:b/>
          <w:sz w:val="24"/>
          <w:szCs w:val="24"/>
          <w:u w:val="single"/>
        </w:rPr>
        <w:t>INCOME CODES – VAT LIABILITY</w:t>
      </w:r>
    </w:p>
    <w:p w14:paraId="4F4AD186" w14:textId="77777777" w:rsidR="002158F5" w:rsidRPr="002158F5" w:rsidRDefault="002158F5" w:rsidP="002158F5">
      <w:pPr>
        <w:spacing w:after="0" w:line="240" w:lineRule="auto"/>
        <w:rPr>
          <w:rFonts w:ascii="Arial" w:hAnsi="Arial" w:cs="Arial"/>
          <w:sz w:val="24"/>
          <w:szCs w:val="24"/>
        </w:rPr>
      </w:pPr>
    </w:p>
    <w:tbl>
      <w:tblPr>
        <w:tblW w:w="15168" w:type="dxa"/>
        <w:tblInd w:w="-861" w:type="dxa"/>
        <w:tblCellMar>
          <w:top w:w="15" w:type="dxa"/>
          <w:bottom w:w="15" w:type="dxa"/>
        </w:tblCellMar>
        <w:tblLook w:val="04A0" w:firstRow="1" w:lastRow="0" w:firstColumn="1" w:lastColumn="0" w:noHBand="0" w:noVBand="1"/>
      </w:tblPr>
      <w:tblGrid>
        <w:gridCol w:w="3828"/>
        <w:gridCol w:w="1843"/>
        <w:gridCol w:w="5295"/>
        <w:gridCol w:w="919"/>
        <w:gridCol w:w="1582"/>
        <w:gridCol w:w="1701"/>
      </w:tblGrid>
      <w:tr w:rsidR="002158F5" w:rsidRPr="002158F5" w14:paraId="0E826885" w14:textId="77777777" w:rsidTr="00223A30">
        <w:trPr>
          <w:trHeight w:val="675"/>
        </w:trPr>
        <w:tc>
          <w:tcPr>
            <w:tcW w:w="3828" w:type="dxa"/>
            <w:tcBorders>
              <w:top w:val="single" w:sz="8" w:space="0" w:color="auto"/>
              <w:left w:val="single" w:sz="8" w:space="0" w:color="auto"/>
              <w:bottom w:val="single" w:sz="8" w:space="0" w:color="auto"/>
              <w:right w:val="single" w:sz="4" w:space="0" w:color="auto"/>
            </w:tcBorders>
            <w:shd w:val="clear" w:color="000000" w:fill="D9D9D9"/>
            <w:noWrap/>
            <w:hideMark/>
          </w:tcPr>
          <w:p w14:paraId="0454EB2F" w14:textId="77777777" w:rsidR="002158F5" w:rsidRPr="002158F5" w:rsidRDefault="002158F5" w:rsidP="002158F5">
            <w:pPr>
              <w:spacing w:after="0" w:line="240" w:lineRule="auto"/>
              <w:rPr>
                <w:rFonts w:ascii="Arial Narrow" w:hAnsi="Arial Narrow" w:cs="Calibri"/>
                <w:b/>
                <w:bCs/>
                <w:color w:val="000000"/>
              </w:rPr>
            </w:pPr>
            <w:r w:rsidRPr="002158F5">
              <w:rPr>
                <w:rFonts w:ascii="Arial Narrow" w:hAnsi="Arial Narrow" w:cs="Calibri"/>
                <w:b/>
                <w:bCs/>
                <w:color w:val="000000"/>
              </w:rPr>
              <w:t>Income</w:t>
            </w:r>
          </w:p>
        </w:tc>
        <w:tc>
          <w:tcPr>
            <w:tcW w:w="1843" w:type="dxa"/>
            <w:tcBorders>
              <w:top w:val="single" w:sz="8" w:space="0" w:color="auto"/>
              <w:left w:val="single" w:sz="4" w:space="0" w:color="auto"/>
              <w:bottom w:val="single" w:sz="8" w:space="0" w:color="auto"/>
              <w:right w:val="single" w:sz="4" w:space="0" w:color="auto"/>
            </w:tcBorders>
            <w:shd w:val="clear" w:color="000000" w:fill="D9D9D9"/>
            <w:hideMark/>
          </w:tcPr>
          <w:p w14:paraId="48CF13F5" w14:textId="77777777" w:rsidR="002158F5" w:rsidRPr="002158F5" w:rsidRDefault="002158F5" w:rsidP="002158F5">
            <w:pPr>
              <w:spacing w:after="0" w:line="240" w:lineRule="auto"/>
              <w:jc w:val="center"/>
              <w:rPr>
                <w:rFonts w:ascii="Arial Narrow" w:hAnsi="Arial Narrow" w:cs="Calibri"/>
                <w:b/>
                <w:bCs/>
                <w:color w:val="000000"/>
              </w:rPr>
            </w:pPr>
            <w:r w:rsidRPr="002158F5">
              <w:rPr>
                <w:rFonts w:ascii="Arial Narrow" w:hAnsi="Arial Narrow" w:cs="Calibri"/>
                <w:b/>
                <w:bCs/>
                <w:color w:val="000000"/>
              </w:rPr>
              <w:t xml:space="preserve">Income Code </w:t>
            </w:r>
          </w:p>
        </w:tc>
        <w:tc>
          <w:tcPr>
            <w:tcW w:w="5295" w:type="dxa"/>
            <w:tcBorders>
              <w:top w:val="single" w:sz="8" w:space="0" w:color="auto"/>
              <w:left w:val="single" w:sz="4" w:space="0" w:color="auto"/>
              <w:bottom w:val="single" w:sz="8" w:space="0" w:color="auto"/>
              <w:right w:val="single" w:sz="4" w:space="0" w:color="auto"/>
            </w:tcBorders>
            <w:shd w:val="clear" w:color="000000" w:fill="D9D9D9"/>
            <w:hideMark/>
          </w:tcPr>
          <w:p w14:paraId="4B3D8C73" w14:textId="77777777" w:rsidR="002158F5" w:rsidRPr="002158F5" w:rsidRDefault="002158F5" w:rsidP="002158F5">
            <w:pPr>
              <w:spacing w:after="0" w:line="240" w:lineRule="auto"/>
              <w:rPr>
                <w:rFonts w:ascii="Arial Narrow" w:hAnsi="Arial Narrow" w:cs="Calibri"/>
                <w:b/>
                <w:bCs/>
                <w:color w:val="000000"/>
              </w:rPr>
            </w:pPr>
            <w:r w:rsidRPr="002158F5">
              <w:rPr>
                <w:rFonts w:ascii="Arial Narrow" w:hAnsi="Arial Narrow" w:cs="Calibri"/>
                <w:b/>
                <w:bCs/>
                <w:color w:val="000000"/>
              </w:rPr>
              <w:t xml:space="preserve">Description </w:t>
            </w:r>
          </w:p>
        </w:tc>
        <w:tc>
          <w:tcPr>
            <w:tcW w:w="919" w:type="dxa"/>
            <w:tcBorders>
              <w:top w:val="single" w:sz="8" w:space="0" w:color="auto"/>
              <w:left w:val="single" w:sz="4" w:space="0" w:color="auto"/>
              <w:bottom w:val="single" w:sz="8" w:space="0" w:color="auto"/>
              <w:right w:val="single" w:sz="4" w:space="0" w:color="auto"/>
            </w:tcBorders>
            <w:shd w:val="clear" w:color="000000" w:fill="D9D9D9"/>
            <w:hideMark/>
          </w:tcPr>
          <w:p w14:paraId="1341E794" w14:textId="77777777" w:rsidR="002158F5" w:rsidRPr="002158F5" w:rsidRDefault="002158F5" w:rsidP="002158F5">
            <w:pPr>
              <w:spacing w:after="0" w:line="240" w:lineRule="auto"/>
              <w:jc w:val="center"/>
              <w:rPr>
                <w:rFonts w:ascii="Arial Narrow" w:hAnsi="Arial Narrow" w:cs="Calibri"/>
                <w:b/>
                <w:bCs/>
                <w:color w:val="000000"/>
              </w:rPr>
            </w:pPr>
            <w:r w:rsidRPr="002158F5">
              <w:rPr>
                <w:rFonts w:ascii="Arial Narrow" w:hAnsi="Arial Narrow" w:cs="Calibri"/>
                <w:b/>
                <w:bCs/>
                <w:color w:val="000000"/>
              </w:rPr>
              <w:t>VAT Class</w:t>
            </w:r>
          </w:p>
        </w:tc>
        <w:tc>
          <w:tcPr>
            <w:tcW w:w="1582" w:type="dxa"/>
            <w:tcBorders>
              <w:top w:val="single" w:sz="8" w:space="0" w:color="auto"/>
              <w:left w:val="single" w:sz="4" w:space="0" w:color="auto"/>
              <w:bottom w:val="single" w:sz="8" w:space="0" w:color="auto"/>
              <w:right w:val="single" w:sz="4" w:space="0" w:color="auto"/>
            </w:tcBorders>
            <w:shd w:val="clear" w:color="000000" w:fill="D9D9D9"/>
            <w:hideMark/>
          </w:tcPr>
          <w:p w14:paraId="625DDD66" w14:textId="77777777" w:rsidR="002158F5" w:rsidRPr="002158F5" w:rsidRDefault="002158F5" w:rsidP="002158F5">
            <w:pPr>
              <w:spacing w:after="0" w:line="240" w:lineRule="auto"/>
              <w:jc w:val="center"/>
              <w:rPr>
                <w:rFonts w:ascii="Arial Narrow" w:hAnsi="Arial Narrow" w:cs="Calibri"/>
                <w:b/>
                <w:bCs/>
                <w:color w:val="000000"/>
              </w:rPr>
            </w:pPr>
            <w:r w:rsidRPr="002158F5">
              <w:rPr>
                <w:rFonts w:ascii="Arial Narrow" w:hAnsi="Arial Narrow" w:cs="Calibri"/>
                <w:b/>
                <w:bCs/>
                <w:color w:val="000000"/>
              </w:rPr>
              <w:t>VAT Rate</w:t>
            </w:r>
          </w:p>
        </w:tc>
        <w:tc>
          <w:tcPr>
            <w:tcW w:w="1701" w:type="dxa"/>
            <w:tcBorders>
              <w:top w:val="single" w:sz="8" w:space="0" w:color="auto"/>
              <w:left w:val="single" w:sz="4" w:space="0" w:color="auto"/>
              <w:bottom w:val="single" w:sz="8" w:space="0" w:color="auto"/>
              <w:right w:val="single" w:sz="8" w:space="0" w:color="auto"/>
            </w:tcBorders>
            <w:shd w:val="clear" w:color="000000" w:fill="D9D9D9"/>
            <w:hideMark/>
          </w:tcPr>
          <w:p w14:paraId="46037A94" w14:textId="77777777" w:rsidR="002158F5" w:rsidRPr="002158F5" w:rsidRDefault="002158F5" w:rsidP="002158F5">
            <w:pPr>
              <w:spacing w:after="0" w:line="240" w:lineRule="auto"/>
              <w:rPr>
                <w:rFonts w:ascii="Arial Narrow" w:hAnsi="Arial Narrow" w:cs="Calibri"/>
                <w:b/>
                <w:bCs/>
                <w:color w:val="000000"/>
              </w:rPr>
            </w:pPr>
            <w:r w:rsidRPr="002158F5">
              <w:rPr>
                <w:rFonts w:ascii="Arial Narrow" w:hAnsi="Arial Narrow" w:cs="Calibri"/>
                <w:b/>
                <w:bCs/>
                <w:color w:val="000000"/>
              </w:rPr>
              <w:t>Notes</w:t>
            </w:r>
          </w:p>
        </w:tc>
      </w:tr>
      <w:tr w:rsidR="002158F5" w:rsidRPr="002158F5" w14:paraId="3DF7C7D2" w14:textId="77777777" w:rsidTr="00223A30">
        <w:trPr>
          <w:trHeight w:val="330"/>
        </w:trPr>
        <w:tc>
          <w:tcPr>
            <w:tcW w:w="3828" w:type="dxa"/>
            <w:tcBorders>
              <w:top w:val="nil"/>
              <w:left w:val="single" w:sz="4" w:space="0" w:color="auto"/>
              <w:bottom w:val="single" w:sz="4" w:space="0" w:color="auto"/>
              <w:right w:val="single" w:sz="4" w:space="0" w:color="auto"/>
            </w:tcBorders>
            <w:hideMark/>
          </w:tcPr>
          <w:p w14:paraId="3BF0673F" w14:textId="77777777" w:rsidR="002158F5" w:rsidRPr="002158F5" w:rsidRDefault="002158F5" w:rsidP="002158F5">
            <w:pPr>
              <w:spacing w:after="0" w:line="240" w:lineRule="auto"/>
              <w:rPr>
                <w:rFonts w:ascii="Arial Narrow" w:hAnsi="Arial Narrow" w:cs="Calibri"/>
                <w:color w:val="000000"/>
              </w:rPr>
            </w:pPr>
            <w:r w:rsidRPr="002158F5">
              <w:rPr>
                <w:rFonts w:ascii="Arial Narrow" w:hAnsi="Arial Narrow" w:cs="Calibri"/>
                <w:color w:val="000000"/>
              </w:rPr>
              <w:t>Before &amp; After School Club</w:t>
            </w:r>
          </w:p>
        </w:tc>
        <w:tc>
          <w:tcPr>
            <w:tcW w:w="1843" w:type="dxa"/>
            <w:tcBorders>
              <w:top w:val="nil"/>
              <w:left w:val="single" w:sz="4" w:space="0" w:color="auto"/>
              <w:bottom w:val="single" w:sz="4" w:space="0" w:color="auto"/>
              <w:right w:val="single" w:sz="4" w:space="0" w:color="auto"/>
            </w:tcBorders>
            <w:noWrap/>
            <w:hideMark/>
          </w:tcPr>
          <w:p w14:paraId="10B5A6D1" w14:textId="77777777" w:rsidR="002158F5" w:rsidRPr="002158F5" w:rsidRDefault="002158F5" w:rsidP="002158F5">
            <w:pPr>
              <w:spacing w:after="0" w:line="240" w:lineRule="auto"/>
              <w:jc w:val="center"/>
              <w:rPr>
                <w:rFonts w:ascii="Arial Narrow" w:hAnsi="Arial Narrow" w:cs="Calibri"/>
                <w:color w:val="000000"/>
              </w:rPr>
            </w:pPr>
            <w:r w:rsidRPr="002158F5">
              <w:rPr>
                <w:rFonts w:ascii="Arial Narrow" w:hAnsi="Arial Narrow" w:cs="Calibri"/>
                <w:color w:val="000000"/>
              </w:rPr>
              <w:t>R9963</w:t>
            </w:r>
          </w:p>
        </w:tc>
        <w:tc>
          <w:tcPr>
            <w:tcW w:w="5295" w:type="dxa"/>
            <w:tcBorders>
              <w:top w:val="nil"/>
              <w:left w:val="single" w:sz="4" w:space="0" w:color="auto"/>
              <w:bottom w:val="single" w:sz="4" w:space="0" w:color="auto"/>
              <w:right w:val="single" w:sz="4" w:space="0" w:color="auto"/>
            </w:tcBorders>
            <w:hideMark/>
          </w:tcPr>
          <w:p w14:paraId="23CD6BFB" w14:textId="77777777" w:rsidR="002158F5" w:rsidRPr="002158F5" w:rsidRDefault="002158F5" w:rsidP="002158F5">
            <w:pPr>
              <w:spacing w:after="0" w:line="240" w:lineRule="auto"/>
              <w:rPr>
                <w:rFonts w:ascii="Arial Narrow" w:hAnsi="Arial Narrow" w:cs="Calibri"/>
                <w:color w:val="000000"/>
              </w:rPr>
            </w:pPr>
            <w:r w:rsidRPr="002158F5">
              <w:rPr>
                <w:rFonts w:ascii="Arial Narrow" w:hAnsi="Arial Narrow" w:cs="Calibri"/>
                <w:color w:val="000000"/>
              </w:rPr>
              <w:t>Other Income - Outside the Scope</w:t>
            </w:r>
          </w:p>
        </w:tc>
        <w:tc>
          <w:tcPr>
            <w:tcW w:w="919" w:type="dxa"/>
            <w:tcBorders>
              <w:top w:val="nil"/>
              <w:left w:val="single" w:sz="4" w:space="0" w:color="auto"/>
              <w:bottom w:val="single" w:sz="4" w:space="0" w:color="auto"/>
              <w:right w:val="single" w:sz="4" w:space="0" w:color="auto"/>
            </w:tcBorders>
            <w:noWrap/>
            <w:hideMark/>
          </w:tcPr>
          <w:p w14:paraId="1AB43DAC" w14:textId="77777777" w:rsidR="002158F5" w:rsidRPr="002158F5" w:rsidRDefault="002158F5" w:rsidP="002158F5">
            <w:pPr>
              <w:spacing w:after="0" w:line="240" w:lineRule="auto"/>
              <w:jc w:val="center"/>
              <w:rPr>
                <w:rFonts w:ascii="Arial Narrow" w:hAnsi="Arial Narrow" w:cs="Calibri"/>
                <w:color w:val="000000"/>
              </w:rPr>
            </w:pPr>
            <w:r w:rsidRPr="002158F5">
              <w:rPr>
                <w:rFonts w:ascii="Arial Narrow" w:hAnsi="Arial Narrow" w:cs="Calibri"/>
                <w:color w:val="000000"/>
              </w:rPr>
              <w:t>OS</w:t>
            </w:r>
          </w:p>
        </w:tc>
        <w:tc>
          <w:tcPr>
            <w:tcW w:w="1582" w:type="dxa"/>
            <w:tcBorders>
              <w:top w:val="nil"/>
              <w:left w:val="single" w:sz="4" w:space="0" w:color="auto"/>
              <w:bottom w:val="single" w:sz="4" w:space="0" w:color="auto"/>
              <w:right w:val="single" w:sz="4" w:space="0" w:color="auto"/>
            </w:tcBorders>
            <w:noWrap/>
            <w:hideMark/>
          </w:tcPr>
          <w:p w14:paraId="0FAEBFE3" w14:textId="77777777" w:rsidR="002158F5" w:rsidRPr="002158F5" w:rsidRDefault="002158F5" w:rsidP="002158F5">
            <w:pPr>
              <w:spacing w:after="0" w:line="240" w:lineRule="auto"/>
              <w:jc w:val="center"/>
              <w:rPr>
                <w:rFonts w:ascii="Arial Narrow" w:hAnsi="Arial Narrow" w:cs="Calibri"/>
                <w:color w:val="000000"/>
              </w:rPr>
            </w:pPr>
            <w:r w:rsidRPr="002158F5">
              <w:rPr>
                <w:rFonts w:ascii="Arial Narrow" w:hAnsi="Arial Narrow" w:cs="Calibri"/>
                <w:color w:val="000000"/>
              </w:rPr>
              <w:t>0%</w:t>
            </w:r>
          </w:p>
        </w:tc>
        <w:tc>
          <w:tcPr>
            <w:tcW w:w="1701" w:type="dxa"/>
            <w:tcBorders>
              <w:top w:val="nil"/>
              <w:left w:val="single" w:sz="4" w:space="0" w:color="auto"/>
              <w:bottom w:val="single" w:sz="4" w:space="0" w:color="auto"/>
              <w:right w:val="single" w:sz="4" w:space="0" w:color="auto"/>
            </w:tcBorders>
            <w:noWrap/>
            <w:vAlign w:val="bottom"/>
            <w:hideMark/>
          </w:tcPr>
          <w:p w14:paraId="3E04171F" w14:textId="77777777" w:rsidR="002158F5" w:rsidRPr="002158F5" w:rsidRDefault="002158F5" w:rsidP="002158F5">
            <w:pPr>
              <w:spacing w:after="0" w:line="240" w:lineRule="auto"/>
              <w:jc w:val="center"/>
              <w:rPr>
                <w:rFonts w:ascii="Arial Narrow" w:hAnsi="Arial Narrow" w:cs="Calibri"/>
                <w:color w:val="000000"/>
              </w:rPr>
            </w:pPr>
          </w:p>
        </w:tc>
      </w:tr>
      <w:tr w:rsidR="002158F5" w:rsidRPr="002158F5" w14:paraId="17A2464E" w14:textId="77777777" w:rsidTr="00223A30">
        <w:trPr>
          <w:trHeight w:val="330"/>
        </w:trPr>
        <w:tc>
          <w:tcPr>
            <w:tcW w:w="3828" w:type="dxa"/>
            <w:tcBorders>
              <w:top w:val="single" w:sz="4" w:space="0" w:color="auto"/>
              <w:left w:val="single" w:sz="4" w:space="0" w:color="auto"/>
              <w:bottom w:val="single" w:sz="4" w:space="0" w:color="auto"/>
              <w:right w:val="single" w:sz="4" w:space="0" w:color="auto"/>
            </w:tcBorders>
            <w:hideMark/>
          </w:tcPr>
          <w:p w14:paraId="65B988AC" w14:textId="77777777" w:rsidR="002158F5" w:rsidRPr="002158F5" w:rsidRDefault="002158F5" w:rsidP="002158F5">
            <w:pPr>
              <w:spacing w:after="0" w:line="240" w:lineRule="auto"/>
              <w:rPr>
                <w:rFonts w:ascii="Arial Narrow" w:hAnsi="Arial Narrow" w:cs="Calibri"/>
                <w:color w:val="000000"/>
              </w:rPr>
            </w:pPr>
            <w:r w:rsidRPr="002158F5">
              <w:rPr>
                <w:rFonts w:ascii="Arial Narrow" w:hAnsi="Arial Narrow" w:cs="Calibri"/>
                <w:color w:val="000000"/>
              </w:rPr>
              <w:t>Child Care Voucher for….?</w:t>
            </w:r>
          </w:p>
        </w:tc>
        <w:tc>
          <w:tcPr>
            <w:tcW w:w="1843" w:type="dxa"/>
            <w:tcBorders>
              <w:top w:val="single" w:sz="4" w:space="0" w:color="auto"/>
              <w:left w:val="single" w:sz="4" w:space="0" w:color="auto"/>
              <w:bottom w:val="single" w:sz="4" w:space="0" w:color="auto"/>
              <w:right w:val="single" w:sz="4" w:space="0" w:color="auto"/>
            </w:tcBorders>
            <w:noWrap/>
            <w:hideMark/>
          </w:tcPr>
          <w:p w14:paraId="19BD0FF8" w14:textId="77777777" w:rsidR="002158F5" w:rsidRPr="002158F5" w:rsidRDefault="002158F5" w:rsidP="002158F5">
            <w:pPr>
              <w:spacing w:after="0" w:line="240" w:lineRule="auto"/>
              <w:jc w:val="center"/>
              <w:rPr>
                <w:rFonts w:ascii="Arial Narrow" w:hAnsi="Arial Narrow" w:cs="Calibri"/>
                <w:color w:val="000000"/>
              </w:rPr>
            </w:pPr>
            <w:r w:rsidRPr="002158F5">
              <w:rPr>
                <w:rFonts w:ascii="Arial Narrow" w:hAnsi="Arial Narrow" w:cs="Calibri"/>
                <w:color w:val="000000"/>
              </w:rPr>
              <w:t>R9963</w:t>
            </w:r>
          </w:p>
        </w:tc>
        <w:tc>
          <w:tcPr>
            <w:tcW w:w="5295" w:type="dxa"/>
            <w:tcBorders>
              <w:top w:val="single" w:sz="4" w:space="0" w:color="auto"/>
              <w:left w:val="single" w:sz="4" w:space="0" w:color="auto"/>
              <w:bottom w:val="single" w:sz="4" w:space="0" w:color="auto"/>
              <w:right w:val="single" w:sz="4" w:space="0" w:color="auto"/>
            </w:tcBorders>
            <w:hideMark/>
          </w:tcPr>
          <w:p w14:paraId="051A5CA3" w14:textId="77777777" w:rsidR="002158F5" w:rsidRPr="002158F5" w:rsidRDefault="002158F5" w:rsidP="002158F5">
            <w:pPr>
              <w:spacing w:after="0" w:line="240" w:lineRule="auto"/>
              <w:rPr>
                <w:rFonts w:ascii="Arial Narrow" w:hAnsi="Arial Narrow" w:cs="Calibri"/>
                <w:color w:val="000000"/>
              </w:rPr>
            </w:pPr>
            <w:r w:rsidRPr="002158F5">
              <w:rPr>
                <w:rFonts w:ascii="Arial Narrow" w:hAnsi="Arial Narrow" w:cs="Calibri"/>
                <w:color w:val="000000"/>
              </w:rPr>
              <w:t>Other Income - Outside the Scope</w:t>
            </w:r>
          </w:p>
        </w:tc>
        <w:tc>
          <w:tcPr>
            <w:tcW w:w="919" w:type="dxa"/>
            <w:tcBorders>
              <w:top w:val="single" w:sz="4" w:space="0" w:color="auto"/>
              <w:left w:val="single" w:sz="4" w:space="0" w:color="auto"/>
              <w:bottom w:val="single" w:sz="4" w:space="0" w:color="auto"/>
              <w:right w:val="single" w:sz="4" w:space="0" w:color="auto"/>
            </w:tcBorders>
            <w:noWrap/>
            <w:hideMark/>
          </w:tcPr>
          <w:p w14:paraId="5F608DE3" w14:textId="77777777" w:rsidR="002158F5" w:rsidRPr="002158F5" w:rsidRDefault="002158F5" w:rsidP="002158F5">
            <w:pPr>
              <w:spacing w:after="0" w:line="240" w:lineRule="auto"/>
              <w:jc w:val="center"/>
              <w:rPr>
                <w:rFonts w:ascii="Arial Narrow" w:hAnsi="Arial Narrow" w:cs="Calibri"/>
                <w:color w:val="000000"/>
              </w:rPr>
            </w:pPr>
            <w:r w:rsidRPr="002158F5">
              <w:rPr>
                <w:rFonts w:ascii="Arial Narrow" w:hAnsi="Arial Narrow" w:cs="Calibri"/>
                <w:color w:val="000000"/>
              </w:rPr>
              <w:t>OS</w:t>
            </w:r>
          </w:p>
        </w:tc>
        <w:tc>
          <w:tcPr>
            <w:tcW w:w="1582" w:type="dxa"/>
            <w:tcBorders>
              <w:top w:val="single" w:sz="4" w:space="0" w:color="auto"/>
              <w:left w:val="single" w:sz="4" w:space="0" w:color="auto"/>
              <w:bottom w:val="single" w:sz="4" w:space="0" w:color="auto"/>
              <w:right w:val="single" w:sz="4" w:space="0" w:color="auto"/>
            </w:tcBorders>
            <w:noWrap/>
            <w:hideMark/>
          </w:tcPr>
          <w:p w14:paraId="163031E8" w14:textId="77777777" w:rsidR="002158F5" w:rsidRPr="002158F5" w:rsidRDefault="002158F5" w:rsidP="002158F5">
            <w:pPr>
              <w:spacing w:after="0" w:line="240" w:lineRule="auto"/>
              <w:jc w:val="center"/>
              <w:rPr>
                <w:rFonts w:ascii="Arial Narrow" w:hAnsi="Arial Narrow" w:cs="Calibri"/>
                <w:color w:val="000000"/>
              </w:rPr>
            </w:pPr>
            <w:r w:rsidRPr="002158F5">
              <w:rPr>
                <w:rFonts w:ascii="Arial Narrow" w:hAnsi="Arial Narrow" w:cs="Calibri"/>
                <w:color w:val="000000"/>
              </w:rPr>
              <w:t>0%</w:t>
            </w:r>
          </w:p>
        </w:tc>
        <w:tc>
          <w:tcPr>
            <w:tcW w:w="1701" w:type="dxa"/>
            <w:tcBorders>
              <w:top w:val="single" w:sz="4" w:space="0" w:color="auto"/>
              <w:left w:val="single" w:sz="4" w:space="0" w:color="auto"/>
              <w:bottom w:val="single" w:sz="4" w:space="0" w:color="auto"/>
              <w:right w:val="single" w:sz="4" w:space="0" w:color="auto"/>
            </w:tcBorders>
            <w:noWrap/>
            <w:vAlign w:val="bottom"/>
            <w:hideMark/>
          </w:tcPr>
          <w:p w14:paraId="51F74F19" w14:textId="77777777" w:rsidR="002158F5" w:rsidRPr="002158F5" w:rsidRDefault="002158F5" w:rsidP="002158F5">
            <w:pPr>
              <w:spacing w:after="0" w:line="240" w:lineRule="auto"/>
              <w:jc w:val="center"/>
              <w:rPr>
                <w:rFonts w:ascii="Arial Narrow" w:hAnsi="Arial Narrow" w:cs="Calibri"/>
                <w:color w:val="000000"/>
              </w:rPr>
            </w:pPr>
          </w:p>
        </w:tc>
      </w:tr>
      <w:tr w:rsidR="002158F5" w:rsidRPr="002158F5" w14:paraId="24169289" w14:textId="77777777" w:rsidTr="00223A30">
        <w:trPr>
          <w:trHeight w:val="330"/>
        </w:trPr>
        <w:tc>
          <w:tcPr>
            <w:tcW w:w="3828" w:type="dxa"/>
            <w:tcBorders>
              <w:top w:val="single" w:sz="4" w:space="0" w:color="auto"/>
              <w:left w:val="single" w:sz="4" w:space="0" w:color="auto"/>
              <w:bottom w:val="single" w:sz="4" w:space="0" w:color="auto"/>
              <w:right w:val="single" w:sz="4" w:space="0" w:color="auto"/>
            </w:tcBorders>
            <w:hideMark/>
          </w:tcPr>
          <w:p w14:paraId="476FD81B" w14:textId="77777777" w:rsidR="002158F5" w:rsidRPr="002158F5" w:rsidRDefault="002158F5" w:rsidP="002158F5">
            <w:pPr>
              <w:spacing w:after="0" w:line="240" w:lineRule="auto"/>
              <w:rPr>
                <w:rFonts w:ascii="Arial Narrow" w:hAnsi="Arial Narrow" w:cs="Calibri"/>
                <w:color w:val="000000"/>
              </w:rPr>
            </w:pPr>
            <w:r w:rsidRPr="002158F5">
              <w:rPr>
                <w:rFonts w:ascii="Arial Narrow" w:hAnsi="Arial Narrow" w:cs="Calibri"/>
                <w:color w:val="000000"/>
              </w:rPr>
              <w:t xml:space="preserve">Nursery Fees </w:t>
            </w:r>
          </w:p>
        </w:tc>
        <w:tc>
          <w:tcPr>
            <w:tcW w:w="1843" w:type="dxa"/>
            <w:tcBorders>
              <w:top w:val="single" w:sz="4" w:space="0" w:color="auto"/>
              <w:left w:val="single" w:sz="4" w:space="0" w:color="auto"/>
              <w:bottom w:val="single" w:sz="4" w:space="0" w:color="auto"/>
              <w:right w:val="single" w:sz="4" w:space="0" w:color="auto"/>
            </w:tcBorders>
            <w:noWrap/>
            <w:hideMark/>
          </w:tcPr>
          <w:p w14:paraId="28C25F5F" w14:textId="77777777" w:rsidR="002158F5" w:rsidRPr="002158F5" w:rsidRDefault="002158F5" w:rsidP="002158F5">
            <w:pPr>
              <w:spacing w:after="0" w:line="240" w:lineRule="auto"/>
              <w:jc w:val="center"/>
              <w:rPr>
                <w:rFonts w:ascii="Arial Narrow" w:hAnsi="Arial Narrow" w:cs="Calibri"/>
                <w:color w:val="000000"/>
              </w:rPr>
            </w:pPr>
            <w:r w:rsidRPr="002158F5">
              <w:rPr>
                <w:rFonts w:ascii="Arial Narrow" w:hAnsi="Arial Narrow" w:cs="Calibri"/>
                <w:color w:val="000000"/>
              </w:rPr>
              <w:t>R9723</w:t>
            </w:r>
          </w:p>
        </w:tc>
        <w:tc>
          <w:tcPr>
            <w:tcW w:w="5295" w:type="dxa"/>
            <w:tcBorders>
              <w:top w:val="single" w:sz="4" w:space="0" w:color="auto"/>
              <w:left w:val="single" w:sz="4" w:space="0" w:color="auto"/>
              <w:bottom w:val="single" w:sz="4" w:space="0" w:color="auto"/>
              <w:right w:val="single" w:sz="4" w:space="0" w:color="auto"/>
            </w:tcBorders>
            <w:hideMark/>
          </w:tcPr>
          <w:p w14:paraId="43D19801" w14:textId="77777777" w:rsidR="002158F5" w:rsidRPr="002158F5" w:rsidRDefault="002158F5" w:rsidP="002158F5">
            <w:pPr>
              <w:spacing w:after="0" w:line="240" w:lineRule="auto"/>
              <w:rPr>
                <w:rFonts w:ascii="Arial Narrow" w:hAnsi="Arial Narrow" w:cs="Calibri"/>
                <w:color w:val="000000"/>
              </w:rPr>
            </w:pPr>
            <w:r w:rsidRPr="002158F5">
              <w:rPr>
                <w:rFonts w:ascii="Arial Narrow" w:hAnsi="Arial Narrow" w:cs="Calibri"/>
                <w:color w:val="000000"/>
              </w:rPr>
              <w:t>Fees Nursery</w:t>
            </w:r>
          </w:p>
        </w:tc>
        <w:tc>
          <w:tcPr>
            <w:tcW w:w="919" w:type="dxa"/>
            <w:tcBorders>
              <w:top w:val="single" w:sz="4" w:space="0" w:color="auto"/>
              <w:left w:val="single" w:sz="4" w:space="0" w:color="auto"/>
              <w:bottom w:val="single" w:sz="4" w:space="0" w:color="auto"/>
              <w:right w:val="single" w:sz="4" w:space="0" w:color="auto"/>
            </w:tcBorders>
            <w:noWrap/>
            <w:hideMark/>
          </w:tcPr>
          <w:p w14:paraId="5AC125B2" w14:textId="77777777" w:rsidR="002158F5" w:rsidRPr="002158F5" w:rsidRDefault="002158F5" w:rsidP="002158F5">
            <w:pPr>
              <w:spacing w:after="0" w:line="240" w:lineRule="auto"/>
              <w:jc w:val="center"/>
              <w:rPr>
                <w:rFonts w:ascii="Arial Narrow" w:hAnsi="Arial Narrow" w:cs="Calibri"/>
                <w:color w:val="000000"/>
              </w:rPr>
            </w:pPr>
            <w:r w:rsidRPr="002158F5">
              <w:rPr>
                <w:rFonts w:ascii="Arial Narrow" w:hAnsi="Arial Narrow" w:cs="Calibri"/>
                <w:color w:val="000000"/>
              </w:rPr>
              <w:t>OS</w:t>
            </w:r>
          </w:p>
        </w:tc>
        <w:tc>
          <w:tcPr>
            <w:tcW w:w="1582" w:type="dxa"/>
            <w:tcBorders>
              <w:top w:val="single" w:sz="4" w:space="0" w:color="auto"/>
              <w:left w:val="single" w:sz="4" w:space="0" w:color="auto"/>
              <w:bottom w:val="single" w:sz="4" w:space="0" w:color="auto"/>
              <w:right w:val="single" w:sz="4" w:space="0" w:color="auto"/>
            </w:tcBorders>
            <w:noWrap/>
            <w:hideMark/>
          </w:tcPr>
          <w:p w14:paraId="3ECFF482" w14:textId="77777777" w:rsidR="002158F5" w:rsidRPr="002158F5" w:rsidRDefault="002158F5" w:rsidP="002158F5">
            <w:pPr>
              <w:spacing w:after="0" w:line="240" w:lineRule="auto"/>
              <w:jc w:val="center"/>
              <w:rPr>
                <w:rFonts w:ascii="Arial Narrow" w:hAnsi="Arial Narrow" w:cs="Calibri"/>
                <w:color w:val="000000"/>
              </w:rPr>
            </w:pPr>
            <w:r w:rsidRPr="002158F5">
              <w:rPr>
                <w:rFonts w:ascii="Arial Narrow" w:hAnsi="Arial Narrow" w:cs="Calibri"/>
                <w:color w:val="000000"/>
              </w:rPr>
              <w:t>0%</w:t>
            </w:r>
          </w:p>
        </w:tc>
        <w:tc>
          <w:tcPr>
            <w:tcW w:w="1701" w:type="dxa"/>
            <w:tcBorders>
              <w:top w:val="single" w:sz="4" w:space="0" w:color="auto"/>
              <w:left w:val="single" w:sz="4" w:space="0" w:color="auto"/>
              <w:bottom w:val="single" w:sz="4" w:space="0" w:color="auto"/>
              <w:right w:val="single" w:sz="4" w:space="0" w:color="auto"/>
            </w:tcBorders>
            <w:noWrap/>
            <w:vAlign w:val="bottom"/>
            <w:hideMark/>
          </w:tcPr>
          <w:p w14:paraId="4AE3E6B5" w14:textId="77777777" w:rsidR="002158F5" w:rsidRPr="002158F5" w:rsidRDefault="002158F5" w:rsidP="002158F5">
            <w:pPr>
              <w:spacing w:after="0" w:line="240" w:lineRule="auto"/>
              <w:jc w:val="center"/>
              <w:rPr>
                <w:rFonts w:ascii="Arial Narrow" w:hAnsi="Arial Narrow" w:cs="Calibri"/>
                <w:color w:val="000000"/>
              </w:rPr>
            </w:pPr>
          </w:p>
        </w:tc>
      </w:tr>
      <w:tr w:rsidR="002158F5" w:rsidRPr="002158F5" w14:paraId="3691D3A6" w14:textId="77777777" w:rsidTr="00223A30">
        <w:trPr>
          <w:trHeight w:val="330"/>
        </w:trPr>
        <w:tc>
          <w:tcPr>
            <w:tcW w:w="3828" w:type="dxa"/>
            <w:tcBorders>
              <w:top w:val="single" w:sz="4" w:space="0" w:color="auto"/>
              <w:left w:val="single" w:sz="4" w:space="0" w:color="auto"/>
              <w:bottom w:val="single" w:sz="4" w:space="0" w:color="auto"/>
              <w:right w:val="single" w:sz="4" w:space="0" w:color="auto"/>
            </w:tcBorders>
            <w:hideMark/>
          </w:tcPr>
          <w:p w14:paraId="11005103" w14:textId="77777777" w:rsidR="002158F5" w:rsidRPr="002158F5" w:rsidRDefault="002158F5" w:rsidP="002158F5">
            <w:pPr>
              <w:spacing w:after="0" w:line="240" w:lineRule="auto"/>
              <w:rPr>
                <w:rFonts w:ascii="Arial Narrow" w:hAnsi="Arial Narrow" w:cs="Calibri"/>
                <w:color w:val="000000"/>
              </w:rPr>
            </w:pPr>
            <w:r w:rsidRPr="002158F5">
              <w:rPr>
                <w:rFonts w:ascii="Arial Narrow" w:hAnsi="Arial Narrow" w:cs="Calibri"/>
                <w:color w:val="000000"/>
              </w:rPr>
              <w:t>School bus charges</w:t>
            </w:r>
          </w:p>
        </w:tc>
        <w:tc>
          <w:tcPr>
            <w:tcW w:w="1843" w:type="dxa"/>
            <w:tcBorders>
              <w:top w:val="single" w:sz="4" w:space="0" w:color="auto"/>
              <w:left w:val="single" w:sz="4" w:space="0" w:color="auto"/>
              <w:bottom w:val="single" w:sz="4" w:space="0" w:color="auto"/>
              <w:right w:val="single" w:sz="4" w:space="0" w:color="auto"/>
            </w:tcBorders>
            <w:noWrap/>
            <w:hideMark/>
          </w:tcPr>
          <w:p w14:paraId="54309F41" w14:textId="77777777" w:rsidR="002158F5" w:rsidRPr="002158F5" w:rsidRDefault="002158F5" w:rsidP="002158F5">
            <w:pPr>
              <w:spacing w:after="0" w:line="240" w:lineRule="auto"/>
              <w:jc w:val="center"/>
              <w:rPr>
                <w:rFonts w:ascii="Arial Narrow" w:hAnsi="Arial Narrow" w:cs="Calibri"/>
                <w:color w:val="000000"/>
              </w:rPr>
            </w:pPr>
            <w:r w:rsidRPr="002158F5">
              <w:rPr>
                <w:rFonts w:ascii="Arial Narrow" w:hAnsi="Arial Narrow" w:cs="Calibri"/>
                <w:color w:val="000000"/>
              </w:rPr>
              <w:t>R9363</w:t>
            </w:r>
          </w:p>
        </w:tc>
        <w:tc>
          <w:tcPr>
            <w:tcW w:w="5295" w:type="dxa"/>
            <w:tcBorders>
              <w:top w:val="single" w:sz="4" w:space="0" w:color="auto"/>
              <w:left w:val="single" w:sz="4" w:space="0" w:color="auto"/>
              <w:bottom w:val="single" w:sz="4" w:space="0" w:color="auto"/>
              <w:right w:val="single" w:sz="4" w:space="0" w:color="auto"/>
            </w:tcBorders>
            <w:hideMark/>
          </w:tcPr>
          <w:p w14:paraId="685A5F2C" w14:textId="77777777" w:rsidR="002158F5" w:rsidRPr="002158F5" w:rsidRDefault="002158F5" w:rsidP="002158F5">
            <w:pPr>
              <w:spacing w:after="0" w:line="240" w:lineRule="auto"/>
              <w:rPr>
                <w:rFonts w:ascii="Arial Narrow" w:hAnsi="Arial Narrow" w:cs="Calibri"/>
                <w:color w:val="000000"/>
              </w:rPr>
            </w:pPr>
            <w:r w:rsidRPr="002158F5">
              <w:rPr>
                <w:rFonts w:ascii="Arial Narrow" w:hAnsi="Arial Narrow" w:cs="Calibri"/>
                <w:color w:val="000000"/>
              </w:rPr>
              <w:t>Sales Zero Rated</w:t>
            </w:r>
          </w:p>
        </w:tc>
        <w:tc>
          <w:tcPr>
            <w:tcW w:w="919" w:type="dxa"/>
            <w:tcBorders>
              <w:top w:val="single" w:sz="4" w:space="0" w:color="auto"/>
              <w:left w:val="single" w:sz="4" w:space="0" w:color="auto"/>
              <w:bottom w:val="single" w:sz="4" w:space="0" w:color="auto"/>
              <w:right w:val="single" w:sz="4" w:space="0" w:color="auto"/>
            </w:tcBorders>
            <w:noWrap/>
            <w:hideMark/>
          </w:tcPr>
          <w:p w14:paraId="6E01FDAA" w14:textId="77777777" w:rsidR="002158F5" w:rsidRPr="002158F5" w:rsidRDefault="002158F5" w:rsidP="002158F5">
            <w:pPr>
              <w:spacing w:after="0" w:line="240" w:lineRule="auto"/>
              <w:jc w:val="center"/>
              <w:rPr>
                <w:rFonts w:ascii="Arial Narrow" w:hAnsi="Arial Narrow" w:cs="Calibri"/>
                <w:color w:val="000000"/>
              </w:rPr>
            </w:pPr>
            <w:r w:rsidRPr="002158F5">
              <w:rPr>
                <w:rFonts w:ascii="Arial Narrow" w:hAnsi="Arial Narrow" w:cs="Calibri"/>
                <w:color w:val="000000"/>
              </w:rPr>
              <w:t>Zero</w:t>
            </w:r>
          </w:p>
        </w:tc>
        <w:tc>
          <w:tcPr>
            <w:tcW w:w="1582" w:type="dxa"/>
            <w:tcBorders>
              <w:top w:val="single" w:sz="4" w:space="0" w:color="auto"/>
              <w:left w:val="single" w:sz="4" w:space="0" w:color="auto"/>
              <w:bottom w:val="single" w:sz="4" w:space="0" w:color="auto"/>
              <w:right w:val="single" w:sz="4" w:space="0" w:color="auto"/>
            </w:tcBorders>
            <w:noWrap/>
            <w:hideMark/>
          </w:tcPr>
          <w:p w14:paraId="5D6D4510" w14:textId="77777777" w:rsidR="002158F5" w:rsidRPr="002158F5" w:rsidRDefault="002158F5" w:rsidP="002158F5">
            <w:pPr>
              <w:spacing w:after="0" w:line="240" w:lineRule="auto"/>
              <w:jc w:val="center"/>
              <w:rPr>
                <w:rFonts w:ascii="Arial Narrow" w:hAnsi="Arial Narrow" w:cs="Calibri"/>
                <w:color w:val="000000"/>
              </w:rPr>
            </w:pPr>
            <w:r w:rsidRPr="002158F5">
              <w:rPr>
                <w:rFonts w:ascii="Arial Narrow" w:hAnsi="Arial Narrow" w:cs="Calibri"/>
                <w:color w:val="000000"/>
              </w:rPr>
              <w:t>0%</w:t>
            </w:r>
          </w:p>
        </w:tc>
        <w:tc>
          <w:tcPr>
            <w:tcW w:w="1701" w:type="dxa"/>
            <w:tcBorders>
              <w:top w:val="single" w:sz="4" w:space="0" w:color="auto"/>
              <w:left w:val="single" w:sz="4" w:space="0" w:color="auto"/>
              <w:bottom w:val="single" w:sz="4" w:space="0" w:color="auto"/>
              <w:right w:val="single" w:sz="4" w:space="0" w:color="auto"/>
            </w:tcBorders>
            <w:noWrap/>
            <w:vAlign w:val="bottom"/>
            <w:hideMark/>
          </w:tcPr>
          <w:p w14:paraId="43FF5CA4" w14:textId="77777777" w:rsidR="002158F5" w:rsidRPr="002158F5" w:rsidRDefault="002158F5" w:rsidP="002158F5">
            <w:pPr>
              <w:spacing w:after="0" w:line="240" w:lineRule="auto"/>
              <w:jc w:val="center"/>
              <w:rPr>
                <w:rFonts w:ascii="Arial Narrow" w:hAnsi="Arial Narrow" w:cs="Calibri"/>
                <w:color w:val="000000"/>
              </w:rPr>
            </w:pPr>
          </w:p>
        </w:tc>
      </w:tr>
      <w:tr w:rsidR="002158F5" w:rsidRPr="002158F5" w14:paraId="1E14554F" w14:textId="77777777" w:rsidTr="00223A30">
        <w:trPr>
          <w:trHeight w:val="330"/>
        </w:trPr>
        <w:tc>
          <w:tcPr>
            <w:tcW w:w="3828" w:type="dxa"/>
            <w:tcBorders>
              <w:top w:val="single" w:sz="4" w:space="0" w:color="auto"/>
              <w:left w:val="single" w:sz="4" w:space="0" w:color="auto"/>
              <w:bottom w:val="single" w:sz="4" w:space="0" w:color="auto"/>
              <w:right w:val="single" w:sz="4" w:space="0" w:color="auto"/>
            </w:tcBorders>
            <w:hideMark/>
          </w:tcPr>
          <w:p w14:paraId="13715981" w14:textId="77777777" w:rsidR="002158F5" w:rsidRPr="002158F5" w:rsidRDefault="002158F5" w:rsidP="002158F5">
            <w:pPr>
              <w:spacing w:after="0" w:line="240" w:lineRule="auto"/>
              <w:rPr>
                <w:rFonts w:ascii="Arial Narrow" w:hAnsi="Arial Narrow" w:cs="Calibri"/>
                <w:color w:val="000000"/>
              </w:rPr>
            </w:pPr>
            <w:r w:rsidRPr="002158F5">
              <w:rPr>
                <w:rFonts w:ascii="Arial Narrow" w:hAnsi="Arial Narrow" w:cs="Calibri"/>
                <w:color w:val="000000"/>
              </w:rPr>
              <w:t>Swimming Caps</w:t>
            </w:r>
          </w:p>
        </w:tc>
        <w:tc>
          <w:tcPr>
            <w:tcW w:w="1843" w:type="dxa"/>
            <w:tcBorders>
              <w:top w:val="single" w:sz="4" w:space="0" w:color="auto"/>
              <w:left w:val="single" w:sz="4" w:space="0" w:color="auto"/>
              <w:bottom w:val="single" w:sz="4" w:space="0" w:color="auto"/>
              <w:right w:val="single" w:sz="4" w:space="0" w:color="auto"/>
            </w:tcBorders>
            <w:noWrap/>
            <w:hideMark/>
          </w:tcPr>
          <w:p w14:paraId="7E83674D" w14:textId="77777777" w:rsidR="002158F5" w:rsidRPr="002158F5" w:rsidRDefault="002158F5" w:rsidP="002158F5">
            <w:pPr>
              <w:spacing w:after="0" w:line="240" w:lineRule="auto"/>
              <w:jc w:val="center"/>
              <w:rPr>
                <w:rFonts w:ascii="Arial Narrow" w:hAnsi="Arial Narrow" w:cs="Calibri"/>
                <w:color w:val="000000"/>
              </w:rPr>
            </w:pPr>
            <w:r w:rsidRPr="002158F5">
              <w:rPr>
                <w:rFonts w:ascii="Arial Narrow" w:hAnsi="Arial Narrow" w:cs="Calibri"/>
                <w:color w:val="000000"/>
              </w:rPr>
              <w:t>R9962</w:t>
            </w:r>
          </w:p>
        </w:tc>
        <w:tc>
          <w:tcPr>
            <w:tcW w:w="5295" w:type="dxa"/>
            <w:tcBorders>
              <w:top w:val="single" w:sz="4" w:space="0" w:color="auto"/>
              <w:left w:val="single" w:sz="4" w:space="0" w:color="auto"/>
              <w:bottom w:val="single" w:sz="4" w:space="0" w:color="auto"/>
              <w:right w:val="single" w:sz="4" w:space="0" w:color="auto"/>
            </w:tcBorders>
            <w:hideMark/>
          </w:tcPr>
          <w:p w14:paraId="121EF315" w14:textId="77777777" w:rsidR="002158F5" w:rsidRPr="002158F5" w:rsidRDefault="002158F5" w:rsidP="002158F5">
            <w:pPr>
              <w:spacing w:after="0" w:line="240" w:lineRule="auto"/>
              <w:rPr>
                <w:rFonts w:ascii="Arial Narrow" w:hAnsi="Arial Narrow" w:cs="Calibri"/>
                <w:color w:val="000000"/>
              </w:rPr>
            </w:pPr>
            <w:r w:rsidRPr="002158F5">
              <w:rPr>
                <w:rFonts w:ascii="Arial Narrow" w:hAnsi="Arial Narrow" w:cs="Calibri"/>
                <w:color w:val="000000"/>
              </w:rPr>
              <w:t xml:space="preserve">Other Income - Std Rated </w:t>
            </w:r>
          </w:p>
        </w:tc>
        <w:tc>
          <w:tcPr>
            <w:tcW w:w="919" w:type="dxa"/>
            <w:tcBorders>
              <w:top w:val="single" w:sz="4" w:space="0" w:color="auto"/>
              <w:left w:val="single" w:sz="4" w:space="0" w:color="auto"/>
              <w:bottom w:val="single" w:sz="4" w:space="0" w:color="auto"/>
              <w:right w:val="single" w:sz="4" w:space="0" w:color="auto"/>
            </w:tcBorders>
            <w:noWrap/>
            <w:hideMark/>
          </w:tcPr>
          <w:p w14:paraId="486014B7" w14:textId="77777777" w:rsidR="002158F5" w:rsidRPr="002158F5" w:rsidRDefault="002158F5" w:rsidP="002158F5">
            <w:pPr>
              <w:spacing w:after="0" w:line="240" w:lineRule="auto"/>
              <w:jc w:val="center"/>
              <w:rPr>
                <w:rFonts w:ascii="Arial Narrow" w:hAnsi="Arial Narrow" w:cs="Calibri"/>
                <w:color w:val="000000"/>
              </w:rPr>
            </w:pPr>
            <w:r w:rsidRPr="002158F5">
              <w:rPr>
                <w:rFonts w:ascii="Arial Narrow" w:hAnsi="Arial Narrow" w:cs="Calibri"/>
                <w:color w:val="000000"/>
              </w:rPr>
              <w:t>STD</w:t>
            </w:r>
          </w:p>
        </w:tc>
        <w:tc>
          <w:tcPr>
            <w:tcW w:w="1582" w:type="dxa"/>
            <w:tcBorders>
              <w:top w:val="single" w:sz="4" w:space="0" w:color="auto"/>
              <w:left w:val="single" w:sz="4" w:space="0" w:color="auto"/>
              <w:bottom w:val="single" w:sz="4" w:space="0" w:color="auto"/>
              <w:right w:val="single" w:sz="4" w:space="0" w:color="auto"/>
            </w:tcBorders>
            <w:noWrap/>
            <w:hideMark/>
          </w:tcPr>
          <w:p w14:paraId="29079124" w14:textId="77777777" w:rsidR="002158F5" w:rsidRPr="002158F5" w:rsidRDefault="002158F5" w:rsidP="002158F5">
            <w:pPr>
              <w:spacing w:after="0" w:line="240" w:lineRule="auto"/>
              <w:jc w:val="center"/>
              <w:rPr>
                <w:rFonts w:ascii="Arial Narrow" w:hAnsi="Arial Narrow" w:cs="Calibri"/>
                <w:color w:val="000000"/>
              </w:rPr>
            </w:pPr>
            <w:r w:rsidRPr="002158F5">
              <w:rPr>
                <w:rFonts w:ascii="Arial Narrow" w:hAnsi="Arial Narrow" w:cs="Calibri"/>
                <w:color w:val="000000"/>
              </w:rPr>
              <w:t>20%</w:t>
            </w:r>
          </w:p>
        </w:tc>
        <w:tc>
          <w:tcPr>
            <w:tcW w:w="1701" w:type="dxa"/>
            <w:tcBorders>
              <w:top w:val="single" w:sz="4" w:space="0" w:color="auto"/>
              <w:left w:val="single" w:sz="4" w:space="0" w:color="auto"/>
              <w:bottom w:val="single" w:sz="4" w:space="0" w:color="auto"/>
              <w:right w:val="single" w:sz="4" w:space="0" w:color="auto"/>
            </w:tcBorders>
            <w:noWrap/>
            <w:vAlign w:val="bottom"/>
            <w:hideMark/>
          </w:tcPr>
          <w:p w14:paraId="2257D1B2" w14:textId="77777777" w:rsidR="002158F5" w:rsidRPr="002158F5" w:rsidRDefault="002158F5" w:rsidP="002158F5">
            <w:pPr>
              <w:spacing w:after="0" w:line="240" w:lineRule="auto"/>
              <w:jc w:val="center"/>
              <w:rPr>
                <w:rFonts w:ascii="Arial Narrow" w:hAnsi="Arial Narrow" w:cs="Calibri"/>
                <w:color w:val="000000"/>
              </w:rPr>
            </w:pPr>
          </w:p>
        </w:tc>
      </w:tr>
      <w:tr w:rsidR="002158F5" w:rsidRPr="002158F5" w14:paraId="61153DFA" w14:textId="77777777" w:rsidTr="00223A30">
        <w:trPr>
          <w:trHeight w:val="330"/>
        </w:trPr>
        <w:tc>
          <w:tcPr>
            <w:tcW w:w="3828" w:type="dxa"/>
            <w:tcBorders>
              <w:top w:val="single" w:sz="4" w:space="0" w:color="auto"/>
              <w:left w:val="single" w:sz="4" w:space="0" w:color="auto"/>
              <w:bottom w:val="single" w:sz="4" w:space="0" w:color="auto"/>
              <w:right w:val="single" w:sz="4" w:space="0" w:color="auto"/>
            </w:tcBorders>
            <w:hideMark/>
          </w:tcPr>
          <w:p w14:paraId="0D1981A8" w14:textId="77777777" w:rsidR="002158F5" w:rsidRPr="002158F5" w:rsidRDefault="002158F5" w:rsidP="002158F5">
            <w:pPr>
              <w:spacing w:after="0" w:line="240" w:lineRule="auto"/>
              <w:rPr>
                <w:rFonts w:ascii="Arial Narrow" w:hAnsi="Arial Narrow" w:cs="Calibri"/>
                <w:color w:val="000000"/>
              </w:rPr>
            </w:pPr>
            <w:r w:rsidRPr="002158F5">
              <w:rPr>
                <w:rFonts w:ascii="Arial Narrow" w:hAnsi="Arial Narrow" w:cs="Calibri"/>
                <w:color w:val="000000"/>
              </w:rPr>
              <w:t>Sale of School Uniform - Child Sizes</w:t>
            </w:r>
          </w:p>
        </w:tc>
        <w:tc>
          <w:tcPr>
            <w:tcW w:w="1843" w:type="dxa"/>
            <w:tcBorders>
              <w:top w:val="single" w:sz="4" w:space="0" w:color="auto"/>
              <w:left w:val="single" w:sz="4" w:space="0" w:color="auto"/>
              <w:bottom w:val="single" w:sz="4" w:space="0" w:color="auto"/>
              <w:right w:val="single" w:sz="4" w:space="0" w:color="auto"/>
            </w:tcBorders>
            <w:noWrap/>
            <w:hideMark/>
          </w:tcPr>
          <w:p w14:paraId="268FC839" w14:textId="77777777" w:rsidR="002158F5" w:rsidRPr="002158F5" w:rsidRDefault="002158F5" w:rsidP="002158F5">
            <w:pPr>
              <w:spacing w:after="0" w:line="240" w:lineRule="auto"/>
              <w:jc w:val="center"/>
              <w:rPr>
                <w:rFonts w:ascii="Arial Narrow" w:hAnsi="Arial Narrow" w:cs="Calibri"/>
                <w:color w:val="000000"/>
              </w:rPr>
            </w:pPr>
            <w:r w:rsidRPr="002158F5">
              <w:rPr>
                <w:rFonts w:ascii="Arial Narrow" w:hAnsi="Arial Narrow" w:cs="Calibri"/>
                <w:color w:val="000000"/>
              </w:rPr>
              <w:t>R9363</w:t>
            </w:r>
          </w:p>
        </w:tc>
        <w:tc>
          <w:tcPr>
            <w:tcW w:w="5295" w:type="dxa"/>
            <w:tcBorders>
              <w:top w:val="single" w:sz="4" w:space="0" w:color="auto"/>
              <w:left w:val="single" w:sz="4" w:space="0" w:color="auto"/>
              <w:bottom w:val="single" w:sz="4" w:space="0" w:color="auto"/>
              <w:right w:val="single" w:sz="4" w:space="0" w:color="auto"/>
            </w:tcBorders>
            <w:hideMark/>
          </w:tcPr>
          <w:p w14:paraId="75010367" w14:textId="77777777" w:rsidR="002158F5" w:rsidRPr="002158F5" w:rsidRDefault="002158F5" w:rsidP="002158F5">
            <w:pPr>
              <w:spacing w:after="0" w:line="240" w:lineRule="auto"/>
              <w:rPr>
                <w:rFonts w:ascii="Arial Narrow" w:hAnsi="Arial Narrow" w:cs="Calibri"/>
                <w:color w:val="000000"/>
              </w:rPr>
            </w:pPr>
            <w:r w:rsidRPr="002158F5">
              <w:rPr>
                <w:rFonts w:ascii="Arial Narrow" w:hAnsi="Arial Narrow" w:cs="Calibri"/>
                <w:color w:val="000000"/>
              </w:rPr>
              <w:t>Sales Zero Rated</w:t>
            </w:r>
          </w:p>
        </w:tc>
        <w:tc>
          <w:tcPr>
            <w:tcW w:w="919" w:type="dxa"/>
            <w:tcBorders>
              <w:top w:val="single" w:sz="4" w:space="0" w:color="auto"/>
              <w:left w:val="single" w:sz="4" w:space="0" w:color="auto"/>
              <w:bottom w:val="single" w:sz="4" w:space="0" w:color="auto"/>
              <w:right w:val="single" w:sz="4" w:space="0" w:color="auto"/>
            </w:tcBorders>
            <w:noWrap/>
            <w:hideMark/>
          </w:tcPr>
          <w:p w14:paraId="42EC784F" w14:textId="77777777" w:rsidR="002158F5" w:rsidRPr="002158F5" w:rsidRDefault="002158F5" w:rsidP="002158F5">
            <w:pPr>
              <w:spacing w:after="0" w:line="240" w:lineRule="auto"/>
              <w:jc w:val="center"/>
              <w:rPr>
                <w:rFonts w:ascii="Arial Narrow" w:hAnsi="Arial Narrow" w:cs="Calibri"/>
                <w:color w:val="000000"/>
              </w:rPr>
            </w:pPr>
            <w:r w:rsidRPr="002158F5">
              <w:rPr>
                <w:rFonts w:ascii="Arial Narrow" w:hAnsi="Arial Narrow" w:cs="Calibri"/>
                <w:color w:val="000000"/>
              </w:rPr>
              <w:t>Zero</w:t>
            </w:r>
          </w:p>
        </w:tc>
        <w:tc>
          <w:tcPr>
            <w:tcW w:w="1582" w:type="dxa"/>
            <w:tcBorders>
              <w:top w:val="single" w:sz="4" w:space="0" w:color="auto"/>
              <w:left w:val="single" w:sz="4" w:space="0" w:color="auto"/>
              <w:bottom w:val="single" w:sz="4" w:space="0" w:color="auto"/>
              <w:right w:val="single" w:sz="4" w:space="0" w:color="auto"/>
            </w:tcBorders>
            <w:noWrap/>
            <w:hideMark/>
          </w:tcPr>
          <w:p w14:paraId="04D04C24" w14:textId="77777777" w:rsidR="002158F5" w:rsidRPr="002158F5" w:rsidRDefault="002158F5" w:rsidP="002158F5">
            <w:pPr>
              <w:spacing w:after="0" w:line="240" w:lineRule="auto"/>
              <w:jc w:val="center"/>
              <w:rPr>
                <w:rFonts w:ascii="Arial Narrow" w:hAnsi="Arial Narrow" w:cs="Calibri"/>
                <w:color w:val="000000"/>
              </w:rPr>
            </w:pPr>
            <w:r w:rsidRPr="002158F5">
              <w:rPr>
                <w:rFonts w:ascii="Arial Narrow" w:hAnsi="Arial Narrow" w:cs="Calibri"/>
                <w:color w:val="000000"/>
              </w:rPr>
              <w:t>0%</w:t>
            </w:r>
          </w:p>
        </w:tc>
        <w:tc>
          <w:tcPr>
            <w:tcW w:w="1701" w:type="dxa"/>
            <w:tcBorders>
              <w:top w:val="single" w:sz="4" w:space="0" w:color="auto"/>
              <w:left w:val="single" w:sz="4" w:space="0" w:color="auto"/>
              <w:bottom w:val="single" w:sz="4" w:space="0" w:color="auto"/>
              <w:right w:val="single" w:sz="4" w:space="0" w:color="auto"/>
            </w:tcBorders>
            <w:noWrap/>
            <w:vAlign w:val="bottom"/>
            <w:hideMark/>
          </w:tcPr>
          <w:p w14:paraId="4605A199" w14:textId="77777777" w:rsidR="002158F5" w:rsidRPr="002158F5" w:rsidRDefault="002158F5" w:rsidP="002158F5">
            <w:pPr>
              <w:spacing w:after="0" w:line="240" w:lineRule="auto"/>
              <w:jc w:val="center"/>
              <w:rPr>
                <w:rFonts w:ascii="Arial Narrow" w:hAnsi="Arial Narrow" w:cs="Calibri"/>
                <w:color w:val="000000"/>
              </w:rPr>
            </w:pPr>
          </w:p>
        </w:tc>
      </w:tr>
      <w:tr w:rsidR="002158F5" w:rsidRPr="002158F5" w14:paraId="2B8806F4" w14:textId="77777777" w:rsidTr="00223A30">
        <w:trPr>
          <w:trHeight w:val="330"/>
        </w:trPr>
        <w:tc>
          <w:tcPr>
            <w:tcW w:w="3828" w:type="dxa"/>
            <w:tcBorders>
              <w:top w:val="single" w:sz="4" w:space="0" w:color="auto"/>
              <w:left w:val="single" w:sz="4" w:space="0" w:color="auto"/>
              <w:bottom w:val="single" w:sz="4" w:space="0" w:color="auto"/>
              <w:right w:val="single" w:sz="4" w:space="0" w:color="auto"/>
            </w:tcBorders>
            <w:hideMark/>
          </w:tcPr>
          <w:p w14:paraId="06F78008" w14:textId="77777777" w:rsidR="002158F5" w:rsidRPr="002158F5" w:rsidRDefault="002158F5" w:rsidP="002158F5">
            <w:pPr>
              <w:spacing w:after="0" w:line="240" w:lineRule="auto"/>
              <w:rPr>
                <w:rFonts w:ascii="Arial Narrow" w:hAnsi="Arial Narrow" w:cs="Calibri"/>
                <w:color w:val="000000"/>
              </w:rPr>
            </w:pPr>
            <w:r w:rsidRPr="002158F5">
              <w:rPr>
                <w:rFonts w:ascii="Arial Narrow" w:hAnsi="Arial Narrow" w:cs="Calibri"/>
                <w:color w:val="000000"/>
              </w:rPr>
              <w:t>Sale of School Uniform - Adult Sizes</w:t>
            </w:r>
          </w:p>
        </w:tc>
        <w:tc>
          <w:tcPr>
            <w:tcW w:w="1843" w:type="dxa"/>
            <w:tcBorders>
              <w:top w:val="single" w:sz="4" w:space="0" w:color="auto"/>
              <w:left w:val="single" w:sz="4" w:space="0" w:color="auto"/>
              <w:bottom w:val="single" w:sz="4" w:space="0" w:color="auto"/>
              <w:right w:val="single" w:sz="4" w:space="0" w:color="auto"/>
            </w:tcBorders>
            <w:noWrap/>
            <w:hideMark/>
          </w:tcPr>
          <w:p w14:paraId="5FF76F12" w14:textId="77777777" w:rsidR="002158F5" w:rsidRPr="002158F5" w:rsidRDefault="002158F5" w:rsidP="002158F5">
            <w:pPr>
              <w:spacing w:after="0" w:line="240" w:lineRule="auto"/>
              <w:jc w:val="center"/>
              <w:rPr>
                <w:rFonts w:ascii="Arial Narrow" w:hAnsi="Arial Narrow" w:cs="Calibri"/>
                <w:color w:val="000000"/>
              </w:rPr>
            </w:pPr>
            <w:r w:rsidRPr="002158F5">
              <w:rPr>
                <w:rFonts w:ascii="Arial Narrow" w:hAnsi="Arial Narrow" w:cs="Calibri"/>
                <w:color w:val="000000"/>
              </w:rPr>
              <w:t>R9962</w:t>
            </w:r>
          </w:p>
        </w:tc>
        <w:tc>
          <w:tcPr>
            <w:tcW w:w="5295" w:type="dxa"/>
            <w:tcBorders>
              <w:top w:val="single" w:sz="4" w:space="0" w:color="auto"/>
              <w:left w:val="single" w:sz="4" w:space="0" w:color="auto"/>
              <w:bottom w:val="single" w:sz="4" w:space="0" w:color="auto"/>
              <w:right w:val="single" w:sz="4" w:space="0" w:color="auto"/>
            </w:tcBorders>
            <w:hideMark/>
          </w:tcPr>
          <w:p w14:paraId="326D0046" w14:textId="77777777" w:rsidR="002158F5" w:rsidRPr="002158F5" w:rsidRDefault="002158F5" w:rsidP="002158F5">
            <w:pPr>
              <w:spacing w:after="0" w:line="240" w:lineRule="auto"/>
              <w:rPr>
                <w:rFonts w:ascii="Arial Narrow" w:hAnsi="Arial Narrow" w:cs="Calibri"/>
                <w:color w:val="000000"/>
              </w:rPr>
            </w:pPr>
            <w:r w:rsidRPr="002158F5">
              <w:rPr>
                <w:rFonts w:ascii="Arial Narrow" w:hAnsi="Arial Narrow" w:cs="Calibri"/>
                <w:color w:val="000000"/>
              </w:rPr>
              <w:t xml:space="preserve">Other Income - Std Rated </w:t>
            </w:r>
          </w:p>
        </w:tc>
        <w:tc>
          <w:tcPr>
            <w:tcW w:w="919" w:type="dxa"/>
            <w:tcBorders>
              <w:top w:val="single" w:sz="4" w:space="0" w:color="auto"/>
              <w:left w:val="single" w:sz="4" w:space="0" w:color="auto"/>
              <w:bottom w:val="single" w:sz="4" w:space="0" w:color="auto"/>
              <w:right w:val="single" w:sz="4" w:space="0" w:color="auto"/>
            </w:tcBorders>
            <w:noWrap/>
            <w:hideMark/>
          </w:tcPr>
          <w:p w14:paraId="1AB04523" w14:textId="77777777" w:rsidR="002158F5" w:rsidRPr="002158F5" w:rsidRDefault="002158F5" w:rsidP="002158F5">
            <w:pPr>
              <w:spacing w:after="0" w:line="240" w:lineRule="auto"/>
              <w:jc w:val="center"/>
              <w:rPr>
                <w:rFonts w:ascii="Arial Narrow" w:hAnsi="Arial Narrow" w:cs="Calibri"/>
                <w:color w:val="000000"/>
              </w:rPr>
            </w:pPr>
            <w:r w:rsidRPr="002158F5">
              <w:rPr>
                <w:rFonts w:ascii="Arial Narrow" w:hAnsi="Arial Narrow" w:cs="Calibri"/>
                <w:color w:val="000000"/>
              </w:rPr>
              <w:t>STD</w:t>
            </w:r>
          </w:p>
        </w:tc>
        <w:tc>
          <w:tcPr>
            <w:tcW w:w="1582" w:type="dxa"/>
            <w:tcBorders>
              <w:top w:val="single" w:sz="4" w:space="0" w:color="auto"/>
              <w:left w:val="single" w:sz="4" w:space="0" w:color="auto"/>
              <w:bottom w:val="single" w:sz="4" w:space="0" w:color="auto"/>
              <w:right w:val="single" w:sz="4" w:space="0" w:color="auto"/>
            </w:tcBorders>
            <w:noWrap/>
            <w:hideMark/>
          </w:tcPr>
          <w:p w14:paraId="77592308" w14:textId="77777777" w:rsidR="002158F5" w:rsidRPr="002158F5" w:rsidRDefault="002158F5" w:rsidP="002158F5">
            <w:pPr>
              <w:spacing w:after="0" w:line="240" w:lineRule="auto"/>
              <w:jc w:val="center"/>
              <w:rPr>
                <w:rFonts w:ascii="Arial Narrow" w:hAnsi="Arial Narrow" w:cs="Calibri"/>
                <w:color w:val="000000"/>
              </w:rPr>
            </w:pPr>
            <w:r w:rsidRPr="002158F5">
              <w:rPr>
                <w:rFonts w:ascii="Arial Narrow" w:hAnsi="Arial Narrow" w:cs="Calibri"/>
                <w:color w:val="000000"/>
              </w:rPr>
              <w:t>20%</w:t>
            </w:r>
          </w:p>
        </w:tc>
        <w:tc>
          <w:tcPr>
            <w:tcW w:w="1701" w:type="dxa"/>
            <w:tcBorders>
              <w:top w:val="single" w:sz="4" w:space="0" w:color="auto"/>
              <w:left w:val="single" w:sz="4" w:space="0" w:color="auto"/>
              <w:bottom w:val="single" w:sz="4" w:space="0" w:color="auto"/>
              <w:right w:val="single" w:sz="4" w:space="0" w:color="auto"/>
            </w:tcBorders>
            <w:noWrap/>
            <w:vAlign w:val="bottom"/>
            <w:hideMark/>
          </w:tcPr>
          <w:p w14:paraId="31A1E983" w14:textId="77777777" w:rsidR="002158F5" w:rsidRPr="002158F5" w:rsidRDefault="002158F5" w:rsidP="002158F5">
            <w:pPr>
              <w:spacing w:after="0" w:line="240" w:lineRule="auto"/>
              <w:jc w:val="center"/>
              <w:rPr>
                <w:rFonts w:ascii="Arial Narrow" w:hAnsi="Arial Narrow" w:cs="Calibri"/>
                <w:color w:val="000000"/>
              </w:rPr>
            </w:pPr>
          </w:p>
        </w:tc>
      </w:tr>
      <w:tr w:rsidR="002158F5" w:rsidRPr="002158F5" w14:paraId="124B1EA7" w14:textId="77777777" w:rsidTr="00223A30">
        <w:trPr>
          <w:trHeight w:val="330"/>
        </w:trPr>
        <w:tc>
          <w:tcPr>
            <w:tcW w:w="3828" w:type="dxa"/>
            <w:tcBorders>
              <w:top w:val="single" w:sz="4" w:space="0" w:color="auto"/>
              <w:left w:val="single" w:sz="4" w:space="0" w:color="auto"/>
              <w:bottom w:val="single" w:sz="4" w:space="0" w:color="auto"/>
              <w:right w:val="single" w:sz="4" w:space="0" w:color="auto"/>
            </w:tcBorders>
            <w:hideMark/>
          </w:tcPr>
          <w:p w14:paraId="1C7F999B" w14:textId="77777777" w:rsidR="002158F5" w:rsidRPr="002158F5" w:rsidRDefault="002158F5" w:rsidP="002158F5">
            <w:pPr>
              <w:spacing w:after="0" w:line="240" w:lineRule="auto"/>
              <w:rPr>
                <w:rFonts w:ascii="Arial Narrow" w:hAnsi="Arial Narrow" w:cs="Calibri"/>
                <w:color w:val="000000"/>
              </w:rPr>
            </w:pPr>
            <w:r w:rsidRPr="002158F5">
              <w:rPr>
                <w:rFonts w:ascii="Arial Narrow" w:hAnsi="Arial Narrow" w:cs="Calibri"/>
                <w:color w:val="000000"/>
              </w:rPr>
              <w:t xml:space="preserve">Sale of Staff Uniform </w:t>
            </w:r>
          </w:p>
        </w:tc>
        <w:tc>
          <w:tcPr>
            <w:tcW w:w="1843" w:type="dxa"/>
            <w:tcBorders>
              <w:top w:val="single" w:sz="4" w:space="0" w:color="auto"/>
              <w:left w:val="single" w:sz="4" w:space="0" w:color="auto"/>
              <w:bottom w:val="single" w:sz="4" w:space="0" w:color="auto"/>
              <w:right w:val="single" w:sz="4" w:space="0" w:color="auto"/>
            </w:tcBorders>
            <w:noWrap/>
            <w:hideMark/>
          </w:tcPr>
          <w:p w14:paraId="6634966A" w14:textId="77777777" w:rsidR="002158F5" w:rsidRPr="002158F5" w:rsidRDefault="002158F5" w:rsidP="002158F5">
            <w:pPr>
              <w:spacing w:after="0" w:line="240" w:lineRule="auto"/>
              <w:jc w:val="center"/>
              <w:rPr>
                <w:rFonts w:ascii="Arial Narrow" w:hAnsi="Arial Narrow" w:cs="Calibri"/>
                <w:color w:val="000000"/>
              </w:rPr>
            </w:pPr>
            <w:r w:rsidRPr="002158F5">
              <w:rPr>
                <w:rFonts w:ascii="Arial Narrow" w:hAnsi="Arial Narrow" w:cs="Calibri"/>
                <w:color w:val="000000"/>
              </w:rPr>
              <w:t>R9962</w:t>
            </w:r>
          </w:p>
        </w:tc>
        <w:tc>
          <w:tcPr>
            <w:tcW w:w="5295" w:type="dxa"/>
            <w:tcBorders>
              <w:top w:val="single" w:sz="4" w:space="0" w:color="auto"/>
              <w:left w:val="single" w:sz="4" w:space="0" w:color="auto"/>
              <w:bottom w:val="single" w:sz="4" w:space="0" w:color="auto"/>
              <w:right w:val="single" w:sz="4" w:space="0" w:color="auto"/>
            </w:tcBorders>
            <w:hideMark/>
          </w:tcPr>
          <w:p w14:paraId="0A7B48D0" w14:textId="77777777" w:rsidR="002158F5" w:rsidRPr="002158F5" w:rsidRDefault="002158F5" w:rsidP="002158F5">
            <w:pPr>
              <w:spacing w:after="0" w:line="240" w:lineRule="auto"/>
              <w:rPr>
                <w:rFonts w:ascii="Arial Narrow" w:hAnsi="Arial Narrow" w:cs="Calibri"/>
                <w:color w:val="000000"/>
              </w:rPr>
            </w:pPr>
            <w:r w:rsidRPr="002158F5">
              <w:rPr>
                <w:rFonts w:ascii="Arial Narrow" w:hAnsi="Arial Narrow" w:cs="Calibri"/>
                <w:color w:val="000000"/>
              </w:rPr>
              <w:t xml:space="preserve">Other Income - Std Rated </w:t>
            </w:r>
          </w:p>
        </w:tc>
        <w:tc>
          <w:tcPr>
            <w:tcW w:w="919" w:type="dxa"/>
            <w:tcBorders>
              <w:top w:val="single" w:sz="4" w:space="0" w:color="auto"/>
              <w:left w:val="single" w:sz="4" w:space="0" w:color="auto"/>
              <w:bottom w:val="single" w:sz="4" w:space="0" w:color="auto"/>
              <w:right w:val="single" w:sz="4" w:space="0" w:color="auto"/>
            </w:tcBorders>
            <w:noWrap/>
            <w:hideMark/>
          </w:tcPr>
          <w:p w14:paraId="36A5010B" w14:textId="77777777" w:rsidR="002158F5" w:rsidRPr="002158F5" w:rsidRDefault="002158F5" w:rsidP="002158F5">
            <w:pPr>
              <w:spacing w:after="0" w:line="240" w:lineRule="auto"/>
              <w:jc w:val="center"/>
              <w:rPr>
                <w:rFonts w:ascii="Arial Narrow" w:hAnsi="Arial Narrow" w:cs="Calibri"/>
                <w:color w:val="000000"/>
              </w:rPr>
            </w:pPr>
            <w:r w:rsidRPr="002158F5">
              <w:rPr>
                <w:rFonts w:ascii="Arial Narrow" w:hAnsi="Arial Narrow" w:cs="Calibri"/>
                <w:color w:val="000000"/>
              </w:rPr>
              <w:t>STD</w:t>
            </w:r>
          </w:p>
        </w:tc>
        <w:tc>
          <w:tcPr>
            <w:tcW w:w="1582" w:type="dxa"/>
            <w:tcBorders>
              <w:top w:val="single" w:sz="4" w:space="0" w:color="auto"/>
              <w:left w:val="single" w:sz="4" w:space="0" w:color="auto"/>
              <w:bottom w:val="single" w:sz="4" w:space="0" w:color="auto"/>
              <w:right w:val="single" w:sz="4" w:space="0" w:color="auto"/>
            </w:tcBorders>
            <w:noWrap/>
            <w:hideMark/>
          </w:tcPr>
          <w:p w14:paraId="7325E6A6" w14:textId="77777777" w:rsidR="002158F5" w:rsidRPr="002158F5" w:rsidRDefault="002158F5" w:rsidP="002158F5">
            <w:pPr>
              <w:spacing w:after="0" w:line="240" w:lineRule="auto"/>
              <w:jc w:val="center"/>
              <w:rPr>
                <w:rFonts w:ascii="Arial Narrow" w:hAnsi="Arial Narrow" w:cs="Calibri"/>
                <w:color w:val="000000"/>
              </w:rPr>
            </w:pPr>
            <w:r w:rsidRPr="002158F5">
              <w:rPr>
                <w:rFonts w:ascii="Arial Narrow" w:hAnsi="Arial Narrow" w:cs="Calibri"/>
                <w:color w:val="000000"/>
              </w:rPr>
              <w:t>20%</w:t>
            </w:r>
          </w:p>
        </w:tc>
        <w:tc>
          <w:tcPr>
            <w:tcW w:w="1701" w:type="dxa"/>
            <w:tcBorders>
              <w:top w:val="single" w:sz="4" w:space="0" w:color="auto"/>
              <w:left w:val="single" w:sz="4" w:space="0" w:color="auto"/>
              <w:bottom w:val="single" w:sz="4" w:space="0" w:color="auto"/>
              <w:right w:val="single" w:sz="4" w:space="0" w:color="auto"/>
            </w:tcBorders>
            <w:noWrap/>
            <w:vAlign w:val="bottom"/>
            <w:hideMark/>
          </w:tcPr>
          <w:p w14:paraId="100E5E7A" w14:textId="77777777" w:rsidR="002158F5" w:rsidRPr="002158F5" w:rsidRDefault="002158F5" w:rsidP="002158F5">
            <w:pPr>
              <w:spacing w:after="0" w:line="240" w:lineRule="auto"/>
              <w:jc w:val="center"/>
              <w:rPr>
                <w:rFonts w:ascii="Arial Narrow" w:hAnsi="Arial Narrow" w:cs="Calibri"/>
                <w:color w:val="000000"/>
              </w:rPr>
            </w:pPr>
          </w:p>
        </w:tc>
      </w:tr>
      <w:tr w:rsidR="002158F5" w:rsidRPr="002158F5" w14:paraId="4AF5885F" w14:textId="77777777" w:rsidTr="00223A30">
        <w:trPr>
          <w:trHeight w:val="330"/>
        </w:trPr>
        <w:tc>
          <w:tcPr>
            <w:tcW w:w="3828" w:type="dxa"/>
            <w:tcBorders>
              <w:top w:val="single" w:sz="4" w:space="0" w:color="auto"/>
              <w:left w:val="single" w:sz="4" w:space="0" w:color="auto"/>
              <w:bottom w:val="single" w:sz="4" w:space="0" w:color="auto"/>
              <w:right w:val="single" w:sz="4" w:space="0" w:color="auto"/>
            </w:tcBorders>
            <w:hideMark/>
          </w:tcPr>
          <w:p w14:paraId="66E3A636" w14:textId="77777777" w:rsidR="002158F5" w:rsidRPr="002158F5" w:rsidRDefault="002158F5" w:rsidP="002158F5">
            <w:pPr>
              <w:spacing w:after="0" w:line="240" w:lineRule="auto"/>
              <w:rPr>
                <w:rFonts w:ascii="Arial Narrow" w:hAnsi="Arial Narrow" w:cs="Calibri"/>
                <w:color w:val="000000"/>
              </w:rPr>
            </w:pPr>
            <w:r w:rsidRPr="002158F5">
              <w:rPr>
                <w:rFonts w:ascii="Arial Narrow" w:hAnsi="Arial Narrow" w:cs="Calibri"/>
                <w:color w:val="000000"/>
              </w:rPr>
              <w:t>Sale of Book Bags to Pupils</w:t>
            </w:r>
          </w:p>
        </w:tc>
        <w:tc>
          <w:tcPr>
            <w:tcW w:w="1843" w:type="dxa"/>
            <w:tcBorders>
              <w:top w:val="single" w:sz="4" w:space="0" w:color="auto"/>
              <w:left w:val="single" w:sz="4" w:space="0" w:color="auto"/>
              <w:bottom w:val="single" w:sz="4" w:space="0" w:color="auto"/>
              <w:right w:val="single" w:sz="4" w:space="0" w:color="auto"/>
            </w:tcBorders>
            <w:noWrap/>
            <w:hideMark/>
          </w:tcPr>
          <w:p w14:paraId="466C52A3" w14:textId="77777777" w:rsidR="002158F5" w:rsidRPr="002158F5" w:rsidRDefault="002158F5" w:rsidP="002158F5">
            <w:pPr>
              <w:spacing w:after="0" w:line="240" w:lineRule="auto"/>
              <w:jc w:val="center"/>
              <w:rPr>
                <w:rFonts w:ascii="Arial Narrow" w:hAnsi="Arial Narrow" w:cs="Calibri"/>
                <w:color w:val="000000"/>
              </w:rPr>
            </w:pPr>
            <w:r w:rsidRPr="002158F5">
              <w:rPr>
                <w:rFonts w:ascii="Arial Narrow" w:hAnsi="Arial Narrow" w:cs="Calibri"/>
                <w:color w:val="000000"/>
              </w:rPr>
              <w:t>R9962</w:t>
            </w:r>
          </w:p>
        </w:tc>
        <w:tc>
          <w:tcPr>
            <w:tcW w:w="5295" w:type="dxa"/>
            <w:tcBorders>
              <w:top w:val="single" w:sz="4" w:space="0" w:color="auto"/>
              <w:left w:val="single" w:sz="4" w:space="0" w:color="auto"/>
              <w:bottom w:val="single" w:sz="4" w:space="0" w:color="auto"/>
              <w:right w:val="single" w:sz="4" w:space="0" w:color="auto"/>
            </w:tcBorders>
            <w:hideMark/>
          </w:tcPr>
          <w:p w14:paraId="44AB1C12" w14:textId="77777777" w:rsidR="002158F5" w:rsidRPr="002158F5" w:rsidRDefault="002158F5" w:rsidP="002158F5">
            <w:pPr>
              <w:spacing w:after="0" w:line="240" w:lineRule="auto"/>
              <w:rPr>
                <w:rFonts w:ascii="Arial Narrow" w:hAnsi="Arial Narrow" w:cs="Calibri"/>
                <w:color w:val="000000"/>
              </w:rPr>
            </w:pPr>
            <w:r w:rsidRPr="002158F5">
              <w:rPr>
                <w:rFonts w:ascii="Arial Narrow" w:hAnsi="Arial Narrow" w:cs="Calibri"/>
                <w:color w:val="000000"/>
              </w:rPr>
              <w:t xml:space="preserve">Other Income - Std Rated </w:t>
            </w:r>
          </w:p>
        </w:tc>
        <w:tc>
          <w:tcPr>
            <w:tcW w:w="919" w:type="dxa"/>
            <w:tcBorders>
              <w:top w:val="single" w:sz="4" w:space="0" w:color="auto"/>
              <w:left w:val="single" w:sz="4" w:space="0" w:color="auto"/>
              <w:bottom w:val="single" w:sz="4" w:space="0" w:color="auto"/>
              <w:right w:val="single" w:sz="4" w:space="0" w:color="auto"/>
            </w:tcBorders>
            <w:noWrap/>
            <w:hideMark/>
          </w:tcPr>
          <w:p w14:paraId="7360A4BE" w14:textId="77777777" w:rsidR="002158F5" w:rsidRPr="002158F5" w:rsidRDefault="002158F5" w:rsidP="002158F5">
            <w:pPr>
              <w:spacing w:after="0" w:line="240" w:lineRule="auto"/>
              <w:jc w:val="center"/>
              <w:rPr>
                <w:rFonts w:ascii="Arial Narrow" w:hAnsi="Arial Narrow" w:cs="Calibri"/>
                <w:color w:val="000000"/>
              </w:rPr>
            </w:pPr>
            <w:r w:rsidRPr="002158F5">
              <w:rPr>
                <w:rFonts w:ascii="Arial Narrow" w:hAnsi="Arial Narrow" w:cs="Calibri"/>
                <w:color w:val="000000"/>
              </w:rPr>
              <w:t>STD</w:t>
            </w:r>
          </w:p>
        </w:tc>
        <w:tc>
          <w:tcPr>
            <w:tcW w:w="1582" w:type="dxa"/>
            <w:tcBorders>
              <w:top w:val="single" w:sz="4" w:space="0" w:color="auto"/>
              <w:left w:val="single" w:sz="4" w:space="0" w:color="auto"/>
              <w:bottom w:val="single" w:sz="4" w:space="0" w:color="auto"/>
              <w:right w:val="single" w:sz="4" w:space="0" w:color="auto"/>
            </w:tcBorders>
            <w:noWrap/>
            <w:hideMark/>
          </w:tcPr>
          <w:p w14:paraId="5D9D14CB" w14:textId="77777777" w:rsidR="002158F5" w:rsidRPr="002158F5" w:rsidRDefault="002158F5" w:rsidP="002158F5">
            <w:pPr>
              <w:spacing w:after="0" w:line="240" w:lineRule="auto"/>
              <w:jc w:val="center"/>
              <w:rPr>
                <w:rFonts w:ascii="Arial Narrow" w:hAnsi="Arial Narrow" w:cs="Calibri"/>
                <w:color w:val="000000"/>
              </w:rPr>
            </w:pPr>
            <w:r w:rsidRPr="002158F5">
              <w:rPr>
                <w:rFonts w:ascii="Arial Narrow" w:hAnsi="Arial Narrow" w:cs="Calibri"/>
                <w:color w:val="000000"/>
              </w:rPr>
              <w:t>20%</w:t>
            </w:r>
          </w:p>
        </w:tc>
        <w:tc>
          <w:tcPr>
            <w:tcW w:w="1701" w:type="dxa"/>
            <w:tcBorders>
              <w:top w:val="single" w:sz="4" w:space="0" w:color="auto"/>
              <w:left w:val="single" w:sz="4" w:space="0" w:color="auto"/>
              <w:bottom w:val="single" w:sz="4" w:space="0" w:color="auto"/>
              <w:right w:val="single" w:sz="4" w:space="0" w:color="auto"/>
            </w:tcBorders>
            <w:noWrap/>
            <w:vAlign w:val="bottom"/>
            <w:hideMark/>
          </w:tcPr>
          <w:p w14:paraId="6E338EAE" w14:textId="77777777" w:rsidR="002158F5" w:rsidRPr="002158F5" w:rsidRDefault="002158F5" w:rsidP="002158F5">
            <w:pPr>
              <w:spacing w:after="0" w:line="240" w:lineRule="auto"/>
              <w:jc w:val="center"/>
              <w:rPr>
                <w:rFonts w:ascii="Arial Narrow" w:hAnsi="Arial Narrow" w:cs="Calibri"/>
                <w:color w:val="000000"/>
              </w:rPr>
            </w:pPr>
          </w:p>
        </w:tc>
      </w:tr>
      <w:tr w:rsidR="00201B47" w:rsidRPr="002158F5" w14:paraId="0C3C5F2C" w14:textId="77777777" w:rsidTr="00223A30">
        <w:trPr>
          <w:trHeight w:val="330"/>
        </w:trPr>
        <w:tc>
          <w:tcPr>
            <w:tcW w:w="3828" w:type="dxa"/>
            <w:tcBorders>
              <w:top w:val="single" w:sz="4" w:space="0" w:color="auto"/>
              <w:left w:val="single" w:sz="4" w:space="0" w:color="auto"/>
              <w:bottom w:val="single" w:sz="4" w:space="0" w:color="auto"/>
              <w:right w:val="single" w:sz="4" w:space="0" w:color="auto"/>
            </w:tcBorders>
          </w:tcPr>
          <w:p w14:paraId="55010E99" w14:textId="2A1288BB" w:rsidR="00201B47" w:rsidRPr="002158F5" w:rsidRDefault="00201B47" w:rsidP="002158F5">
            <w:pPr>
              <w:spacing w:after="0" w:line="240" w:lineRule="auto"/>
              <w:rPr>
                <w:rFonts w:ascii="Arial Narrow" w:hAnsi="Arial Narrow" w:cs="Calibri"/>
                <w:color w:val="000000"/>
              </w:rPr>
            </w:pPr>
            <w:r>
              <w:rPr>
                <w:rFonts w:ascii="Arial Narrow" w:hAnsi="Arial Narrow" w:cs="Calibri"/>
                <w:color w:val="000000"/>
              </w:rPr>
              <w:t>Contribution from Parents</w:t>
            </w:r>
          </w:p>
        </w:tc>
        <w:tc>
          <w:tcPr>
            <w:tcW w:w="1843" w:type="dxa"/>
            <w:tcBorders>
              <w:top w:val="single" w:sz="4" w:space="0" w:color="auto"/>
              <w:left w:val="single" w:sz="4" w:space="0" w:color="auto"/>
              <w:bottom w:val="single" w:sz="4" w:space="0" w:color="auto"/>
              <w:right w:val="single" w:sz="4" w:space="0" w:color="auto"/>
            </w:tcBorders>
            <w:noWrap/>
          </w:tcPr>
          <w:p w14:paraId="2499DAE0" w14:textId="18A614C2" w:rsidR="00201B47" w:rsidRPr="002158F5" w:rsidRDefault="00201B47" w:rsidP="002158F5">
            <w:pPr>
              <w:spacing w:after="0" w:line="240" w:lineRule="auto"/>
              <w:jc w:val="center"/>
              <w:rPr>
                <w:rFonts w:ascii="Arial Narrow" w:hAnsi="Arial Narrow" w:cs="Calibri"/>
                <w:color w:val="000000"/>
              </w:rPr>
            </w:pPr>
            <w:r>
              <w:rPr>
                <w:rFonts w:ascii="Arial Narrow" w:hAnsi="Arial Narrow" w:cs="Calibri"/>
                <w:color w:val="000000"/>
              </w:rPr>
              <w:t>R8344</w:t>
            </w:r>
          </w:p>
        </w:tc>
        <w:tc>
          <w:tcPr>
            <w:tcW w:w="5295" w:type="dxa"/>
            <w:tcBorders>
              <w:top w:val="single" w:sz="4" w:space="0" w:color="auto"/>
              <w:left w:val="single" w:sz="4" w:space="0" w:color="auto"/>
              <w:bottom w:val="single" w:sz="4" w:space="0" w:color="auto"/>
              <w:right w:val="single" w:sz="4" w:space="0" w:color="auto"/>
            </w:tcBorders>
          </w:tcPr>
          <w:p w14:paraId="3D6E8E4E" w14:textId="0F754187" w:rsidR="00201B47" w:rsidRPr="002158F5" w:rsidRDefault="00201B47" w:rsidP="002158F5">
            <w:pPr>
              <w:spacing w:after="0" w:line="240" w:lineRule="auto"/>
              <w:rPr>
                <w:rFonts w:ascii="Arial Narrow" w:hAnsi="Arial Narrow" w:cs="Calibri"/>
                <w:color w:val="000000"/>
              </w:rPr>
            </w:pPr>
            <w:r>
              <w:rPr>
                <w:rFonts w:ascii="Arial Narrow" w:hAnsi="Arial Narrow" w:cs="Calibri"/>
                <w:color w:val="000000"/>
              </w:rPr>
              <w:t>Contribution – educational materials</w:t>
            </w:r>
          </w:p>
        </w:tc>
        <w:tc>
          <w:tcPr>
            <w:tcW w:w="919" w:type="dxa"/>
            <w:tcBorders>
              <w:top w:val="single" w:sz="4" w:space="0" w:color="auto"/>
              <w:left w:val="single" w:sz="4" w:space="0" w:color="auto"/>
              <w:bottom w:val="single" w:sz="4" w:space="0" w:color="auto"/>
              <w:right w:val="single" w:sz="4" w:space="0" w:color="auto"/>
            </w:tcBorders>
            <w:noWrap/>
          </w:tcPr>
          <w:p w14:paraId="55561263" w14:textId="2647728C" w:rsidR="00201B47" w:rsidRPr="002158F5" w:rsidRDefault="00201B47" w:rsidP="002158F5">
            <w:pPr>
              <w:spacing w:after="0" w:line="240" w:lineRule="auto"/>
              <w:jc w:val="center"/>
              <w:rPr>
                <w:rFonts w:ascii="Arial Narrow" w:hAnsi="Arial Narrow" w:cs="Calibri"/>
                <w:color w:val="000000"/>
              </w:rPr>
            </w:pPr>
            <w:r>
              <w:rPr>
                <w:rFonts w:ascii="Arial Narrow" w:hAnsi="Arial Narrow" w:cs="Calibri"/>
                <w:color w:val="000000"/>
              </w:rPr>
              <w:t>OS</w:t>
            </w:r>
          </w:p>
        </w:tc>
        <w:tc>
          <w:tcPr>
            <w:tcW w:w="1582" w:type="dxa"/>
            <w:tcBorders>
              <w:top w:val="single" w:sz="4" w:space="0" w:color="auto"/>
              <w:left w:val="single" w:sz="4" w:space="0" w:color="auto"/>
              <w:bottom w:val="single" w:sz="4" w:space="0" w:color="auto"/>
              <w:right w:val="single" w:sz="4" w:space="0" w:color="auto"/>
            </w:tcBorders>
            <w:noWrap/>
          </w:tcPr>
          <w:p w14:paraId="620C47D0" w14:textId="250333A3" w:rsidR="00201B47" w:rsidRPr="002158F5" w:rsidRDefault="00201B47" w:rsidP="002158F5">
            <w:pPr>
              <w:spacing w:after="0" w:line="240" w:lineRule="auto"/>
              <w:jc w:val="center"/>
              <w:rPr>
                <w:rFonts w:ascii="Arial Narrow" w:hAnsi="Arial Narrow" w:cs="Calibri"/>
                <w:color w:val="000000"/>
              </w:rPr>
            </w:pPr>
            <w:r>
              <w:rPr>
                <w:rFonts w:ascii="Arial Narrow" w:hAnsi="Arial Narrow" w:cs="Calibri"/>
                <w:color w:val="000000"/>
              </w:rPr>
              <w:t>0%</w:t>
            </w:r>
          </w:p>
        </w:tc>
        <w:tc>
          <w:tcPr>
            <w:tcW w:w="1701" w:type="dxa"/>
            <w:tcBorders>
              <w:top w:val="single" w:sz="4" w:space="0" w:color="auto"/>
              <w:left w:val="single" w:sz="4" w:space="0" w:color="auto"/>
              <w:bottom w:val="single" w:sz="4" w:space="0" w:color="auto"/>
              <w:right w:val="single" w:sz="4" w:space="0" w:color="auto"/>
            </w:tcBorders>
            <w:noWrap/>
            <w:vAlign w:val="bottom"/>
          </w:tcPr>
          <w:p w14:paraId="0C2BED54" w14:textId="77777777" w:rsidR="00201B47" w:rsidRPr="002158F5" w:rsidRDefault="00201B47" w:rsidP="002158F5">
            <w:pPr>
              <w:spacing w:after="0" w:line="240" w:lineRule="auto"/>
              <w:jc w:val="center"/>
              <w:rPr>
                <w:rFonts w:ascii="Arial Narrow" w:hAnsi="Arial Narrow" w:cs="Calibri"/>
                <w:color w:val="000000"/>
              </w:rPr>
            </w:pPr>
          </w:p>
        </w:tc>
      </w:tr>
      <w:tr w:rsidR="002158F5" w:rsidRPr="002158F5" w14:paraId="29F9DE9F" w14:textId="77777777" w:rsidTr="00223A30">
        <w:trPr>
          <w:trHeight w:val="330"/>
        </w:trPr>
        <w:tc>
          <w:tcPr>
            <w:tcW w:w="3828" w:type="dxa"/>
            <w:tcBorders>
              <w:top w:val="single" w:sz="4" w:space="0" w:color="auto"/>
              <w:left w:val="single" w:sz="4" w:space="0" w:color="auto"/>
              <w:bottom w:val="single" w:sz="4" w:space="0" w:color="auto"/>
              <w:right w:val="single" w:sz="4" w:space="0" w:color="auto"/>
            </w:tcBorders>
            <w:hideMark/>
          </w:tcPr>
          <w:p w14:paraId="487D725D" w14:textId="77777777" w:rsidR="002158F5" w:rsidRPr="002158F5" w:rsidRDefault="002158F5" w:rsidP="002158F5">
            <w:pPr>
              <w:spacing w:after="0" w:line="240" w:lineRule="auto"/>
              <w:rPr>
                <w:rFonts w:ascii="Arial Narrow" w:hAnsi="Arial Narrow" w:cs="Calibri"/>
                <w:color w:val="000000"/>
              </w:rPr>
            </w:pPr>
            <w:r w:rsidRPr="002158F5">
              <w:rPr>
                <w:rFonts w:ascii="Arial Narrow" w:hAnsi="Arial Narrow" w:cs="Calibri"/>
                <w:color w:val="000000"/>
              </w:rPr>
              <w:t>Educational visits</w:t>
            </w:r>
          </w:p>
        </w:tc>
        <w:tc>
          <w:tcPr>
            <w:tcW w:w="1843" w:type="dxa"/>
            <w:tcBorders>
              <w:top w:val="single" w:sz="4" w:space="0" w:color="auto"/>
              <w:left w:val="single" w:sz="4" w:space="0" w:color="auto"/>
              <w:bottom w:val="single" w:sz="4" w:space="0" w:color="auto"/>
              <w:right w:val="single" w:sz="4" w:space="0" w:color="auto"/>
            </w:tcBorders>
            <w:noWrap/>
            <w:hideMark/>
          </w:tcPr>
          <w:p w14:paraId="0F992910" w14:textId="77777777" w:rsidR="002158F5" w:rsidRPr="002158F5" w:rsidRDefault="002158F5" w:rsidP="002158F5">
            <w:pPr>
              <w:spacing w:after="0" w:line="240" w:lineRule="auto"/>
              <w:jc w:val="center"/>
              <w:rPr>
                <w:rFonts w:ascii="Arial Narrow" w:hAnsi="Arial Narrow" w:cs="Calibri"/>
                <w:color w:val="000000"/>
              </w:rPr>
            </w:pPr>
            <w:r w:rsidRPr="002158F5">
              <w:rPr>
                <w:rFonts w:ascii="Arial Narrow" w:hAnsi="Arial Narrow" w:cs="Calibri"/>
                <w:color w:val="000000"/>
              </w:rPr>
              <w:t>R8365</w:t>
            </w:r>
          </w:p>
        </w:tc>
        <w:tc>
          <w:tcPr>
            <w:tcW w:w="5295" w:type="dxa"/>
            <w:tcBorders>
              <w:top w:val="single" w:sz="4" w:space="0" w:color="auto"/>
              <w:left w:val="single" w:sz="4" w:space="0" w:color="auto"/>
              <w:bottom w:val="single" w:sz="4" w:space="0" w:color="auto"/>
              <w:right w:val="single" w:sz="4" w:space="0" w:color="auto"/>
            </w:tcBorders>
            <w:hideMark/>
          </w:tcPr>
          <w:p w14:paraId="01C90509" w14:textId="77777777" w:rsidR="002158F5" w:rsidRPr="002158F5" w:rsidRDefault="002158F5" w:rsidP="002158F5">
            <w:pPr>
              <w:spacing w:after="0" w:line="240" w:lineRule="auto"/>
              <w:rPr>
                <w:rFonts w:ascii="Arial Narrow" w:hAnsi="Arial Narrow" w:cs="Calibri"/>
                <w:color w:val="000000"/>
              </w:rPr>
            </w:pPr>
            <w:r w:rsidRPr="002158F5">
              <w:rPr>
                <w:rFonts w:ascii="Arial Narrow" w:hAnsi="Arial Narrow" w:cs="Calibri"/>
                <w:color w:val="000000"/>
              </w:rPr>
              <w:t>Parental contributions to Educational Visits</w:t>
            </w:r>
          </w:p>
        </w:tc>
        <w:tc>
          <w:tcPr>
            <w:tcW w:w="919" w:type="dxa"/>
            <w:tcBorders>
              <w:top w:val="single" w:sz="4" w:space="0" w:color="auto"/>
              <w:left w:val="single" w:sz="4" w:space="0" w:color="auto"/>
              <w:bottom w:val="single" w:sz="4" w:space="0" w:color="auto"/>
              <w:right w:val="single" w:sz="4" w:space="0" w:color="auto"/>
            </w:tcBorders>
            <w:noWrap/>
            <w:hideMark/>
          </w:tcPr>
          <w:p w14:paraId="17D2E2EB" w14:textId="77777777" w:rsidR="002158F5" w:rsidRPr="002158F5" w:rsidRDefault="002158F5" w:rsidP="002158F5">
            <w:pPr>
              <w:spacing w:after="0" w:line="240" w:lineRule="auto"/>
              <w:jc w:val="center"/>
              <w:rPr>
                <w:rFonts w:ascii="Arial Narrow" w:hAnsi="Arial Narrow" w:cs="Calibri"/>
                <w:color w:val="000000"/>
              </w:rPr>
            </w:pPr>
            <w:r w:rsidRPr="002158F5">
              <w:rPr>
                <w:rFonts w:ascii="Arial Narrow" w:hAnsi="Arial Narrow" w:cs="Calibri"/>
                <w:color w:val="000000"/>
              </w:rPr>
              <w:t>OS</w:t>
            </w:r>
          </w:p>
        </w:tc>
        <w:tc>
          <w:tcPr>
            <w:tcW w:w="1582" w:type="dxa"/>
            <w:tcBorders>
              <w:top w:val="single" w:sz="4" w:space="0" w:color="auto"/>
              <w:left w:val="single" w:sz="4" w:space="0" w:color="auto"/>
              <w:bottom w:val="single" w:sz="4" w:space="0" w:color="auto"/>
              <w:right w:val="single" w:sz="4" w:space="0" w:color="auto"/>
            </w:tcBorders>
            <w:noWrap/>
            <w:hideMark/>
          </w:tcPr>
          <w:p w14:paraId="10581124" w14:textId="77777777" w:rsidR="002158F5" w:rsidRPr="002158F5" w:rsidRDefault="002158F5" w:rsidP="002158F5">
            <w:pPr>
              <w:spacing w:after="0" w:line="240" w:lineRule="auto"/>
              <w:jc w:val="center"/>
              <w:rPr>
                <w:rFonts w:ascii="Arial Narrow" w:hAnsi="Arial Narrow" w:cs="Calibri"/>
                <w:color w:val="000000"/>
              </w:rPr>
            </w:pPr>
            <w:r w:rsidRPr="002158F5">
              <w:rPr>
                <w:rFonts w:ascii="Arial Narrow" w:hAnsi="Arial Narrow" w:cs="Calibri"/>
                <w:color w:val="000000"/>
              </w:rPr>
              <w:t>0%</w:t>
            </w:r>
          </w:p>
        </w:tc>
        <w:tc>
          <w:tcPr>
            <w:tcW w:w="1701" w:type="dxa"/>
            <w:tcBorders>
              <w:top w:val="single" w:sz="4" w:space="0" w:color="auto"/>
              <w:left w:val="single" w:sz="4" w:space="0" w:color="auto"/>
              <w:bottom w:val="single" w:sz="4" w:space="0" w:color="auto"/>
              <w:right w:val="single" w:sz="4" w:space="0" w:color="auto"/>
            </w:tcBorders>
            <w:noWrap/>
            <w:vAlign w:val="bottom"/>
            <w:hideMark/>
          </w:tcPr>
          <w:p w14:paraId="1D964C4D" w14:textId="77777777" w:rsidR="002158F5" w:rsidRPr="002158F5" w:rsidRDefault="002158F5" w:rsidP="002158F5">
            <w:pPr>
              <w:spacing w:after="0" w:line="240" w:lineRule="auto"/>
              <w:jc w:val="center"/>
              <w:rPr>
                <w:rFonts w:ascii="Arial Narrow" w:hAnsi="Arial Narrow" w:cs="Calibri"/>
                <w:color w:val="000000"/>
              </w:rPr>
            </w:pPr>
          </w:p>
        </w:tc>
      </w:tr>
      <w:tr w:rsidR="002158F5" w:rsidRPr="002158F5" w14:paraId="55D11B79" w14:textId="77777777" w:rsidTr="00223A30">
        <w:trPr>
          <w:trHeight w:val="330"/>
        </w:trPr>
        <w:tc>
          <w:tcPr>
            <w:tcW w:w="3828" w:type="dxa"/>
            <w:tcBorders>
              <w:top w:val="single" w:sz="4" w:space="0" w:color="auto"/>
              <w:left w:val="single" w:sz="4" w:space="0" w:color="auto"/>
              <w:bottom w:val="single" w:sz="4" w:space="0" w:color="auto"/>
              <w:right w:val="single" w:sz="4" w:space="0" w:color="auto"/>
            </w:tcBorders>
            <w:hideMark/>
          </w:tcPr>
          <w:p w14:paraId="71DE3986" w14:textId="77777777" w:rsidR="002158F5" w:rsidRPr="002158F5" w:rsidRDefault="002158F5" w:rsidP="002158F5">
            <w:pPr>
              <w:spacing w:after="0" w:line="240" w:lineRule="auto"/>
              <w:rPr>
                <w:rFonts w:ascii="Arial Narrow" w:hAnsi="Arial Narrow" w:cs="Calibri"/>
                <w:color w:val="000000"/>
              </w:rPr>
            </w:pPr>
            <w:r w:rsidRPr="002158F5">
              <w:rPr>
                <w:rFonts w:ascii="Arial Narrow" w:hAnsi="Arial Narrow" w:cs="Calibri"/>
                <w:color w:val="000000"/>
              </w:rPr>
              <w:t>School meals - Child</w:t>
            </w:r>
          </w:p>
        </w:tc>
        <w:tc>
          <w:tcPr>
            <w:tcW w:w="1843" w:type="dxa"/>
            <w:tcBorders>
              <w:top w:val="single" w:sz="4" w:space="0" w:color="auto"/>
              <w:left w:val="single" w:sz="4" w:space="0" w:color="auto"/>
              <w:bottom w:val="single" w:sz="4" w:space="0" w:color="auto"/>
              <w:right w:val="single" w:sz="4" w:space="0" w:color="auto"/>
            </w:tcBorders>
            <w:noWrap/>
            <w:hideMark/>
          </w:tcPr>
          <w:p w14:paraId="7551B99F" w14:textId="77777777" w:rsidR="002158F5" w:rsidRPr="002158F5" w:rsidRDefault="002158F5" w:rsidP="002158F5">
            <w:pPr>
              <w:spacing w:after="0" w:line="240" w:lineRule="auto"/>
              <w:jc w:val="center"/>
              <w:rPr>
                <w:rFonts w:ascii="Arial Narrow" w:hAnsi="Arial Narrow" w:cs="Calibri"/>
                <w:color w:val="000000"/>
              </w:rPr>
            </w:pPr>
            <w:r w:rsidRPr="002158F5">
              <w:rPr>
                <w:rFonts w:ascii="Arial Narrow" w:hAnsi="Arial Narrow" w:cs="Calibri"/>
                <w:color w:val="000000"/>
              </w:rPr>
              <w:t>R9302</w:t>
            </w:r>
          </w:p>
        </w:tc>
        <w:tc>
          <w:tcPr>
            <w:tcW w:w="5295" w:type="dxa"/>
            <w:tcBorders>
              <w:top w:val="single" w:sz="4" w:space="0" w:color="auto"/>
              <w:left w:val="single" w:sz="4" w:space="0" w:color="auto"/>
              <w:bottom w:val="single" w:sz="4" w:space="0" w:color="auto"/>
              <w:right w:val="single" w:sz="4" w:space="0" w:color="auto"/>
            </w:tcBorders>
            <w:hideMark/>
          </w:tcPr>
          <w:p w14:paraId="5B4AF0FC" w14:textId="77777777" w:rsidR="002158F5" w:rsidRPr="002158F5" w:rsidRDefault="002158F5" w:rsidP="002158F5">
            <w:pPr>
              <w:spacing w:after="0" w:line="240" w:lineRule="auto"/>
              <w:rPr>
                <w:rFonts w:ascii="Arial Narrow" w:hAnsi="Arial Narrow" w:cs="Calibri"/>
                <w:color w:val="000000"/>
              </w:rPr>
            </w:pPr>
            <w:r w:rsidRPr="002158F5">
              <w:rPr>
                <w:rFonts w:ascii="Arial Narrow" w:hAnsi="Arial Narrow" w:cs="Calibri"/>
                <w:color w:val="000000"/>
              </w:rPr>
              <w:t>Meals Sold to Pupils</w:t>
            </w:r>
          </w:p>
        </w:tc>
        <w:tc>
          <w:tcPr>
            <w:tcW w:w="919" w:type="dxa"/>
            <w:tcBorders>
              <w:top w:val="single" w:sz="4" w:space="0" w:color="auto"/>
              <w:left w:val="single" w:sz="4" w:space="0" w:color="auto"/>
              <w:bottom w:val="single" w:sz="4" w:space="0" w:color="auto"/>
              <w:right w:val="single" w:sz="4" w:space="0" w:color="auto"/>
            </w:tcBorders>
            <w:noWrap/>
            <w:hideMark/>
          </w:tcPr>
          <w:p w14:paraId="650BE6DC" w14:textId="77777777" w:rsidR="002158F5" w:rsidRPr="002158F5" w:rsidRDefault="002158F5" w:rsidP="002158F5">
            <w:pPr>
              <w:spacing w:after="0" w:line="240" w:lineRule="auto"/>
              <w:jc w:val="center"/>
              <w:rPr>
                <w:rFonts w:ascii="Arial Narrow" w:hAnsi="Arial Narrow" w:cs="Calibri"/>
                <w:color w:val="000000"/>
              </w:rPr>
            </w:pPr>
            <w:r w:rsidRPr="002158F5">
              <w:rPr>
                <w:rFonts w:ascii="Arial Narrow" w:hAnsi="Arial Narrow" w:cs="Calibri"/>
                <w:color w:val="000000"/>
              </w:rPr>
              <w:t>OS</w:t>
            </w:r>
          </w:p>
        </w:tc>
        <w:tc>
          <w:tcPr>
            <w:tcW w:w="1582" w:type="dxa"/>
            <w:tcBorders>
              <w:top w:val="single" w:sz="4" w:space="0" w:color="auto"/>
              <w:left w:val="single" w:sz="4" w:space="0" w:color="auto"/>
              <w:bottom w:val="single" w:sz="4" w:space="0" w:color="auto"/>
              <w:right w:val="single" w:sz="4" w:space="0" w:color="auto"/>
            </w:tcBorders>
            <w:noWrap/>
            <w:hideMark/>
          </w:tcPr>
          <w:p w14:paraId="14A474AB" w14:textId="77777777" w:rsidR="002158F5" w:rsidRPr="002158F5" w:rsidRDefault="002158F5" w:rsidP="002158F5">
            <w:pPr>
              <w:spacing w:after="0" w:line="240" w:lineRule="auto"/>
              <w:jc w:val="center"/>
              <w:rPr>
                <w:rFonts w:ascii="Arial Narrow" w:hAnsi="Arial Narrow" w:cs="Calibri"/>
                <w:color w:val="000000"/>
              </w:rPr>
            </w:pPr>
            <w:r w:rsidRPr="002158F5">
              <w:rPr>
                <w:rFonts w:ascii="Arial Narrow" w:hAnsi="Arial Narrow" w:cs="Calibri"/>
                <w:color w:val="000000"/>
              </w:rPr>
              <w:t>0%</w:t>
            </w:r>
          </w:p>
        </w:tc>
        <w:tc>
          <w:tcPr>
            <w:tcW w:w="1701" w:type="dxa"/>
            <w:tcBorders>
              <w:top w:val="single" w:sz="4" w:space="0" w:color="auto"/>
              <w:left w:val="single" w:sz="4" w:space="0" w:color="auto"/>
              <w:bottom w:val="single" w:sz="4" w:space="0" w:color="auto"/>
              <w:right w:val="single" w:sz="4" w:space="0" w:color="auto"/>
            </w:tcBorders>
            <w:noWrap/>
            <w:vAlign w:val="bottom"/>
            <w:hideMark/>
          </w:tcPr>
          <w:p w14:paraId="041C896F" w14:textId="77777777" w:rsidR="002158F5" w:rsidRPr="002158F5" w:rsidRDefault="002158F5" w:rsidP="002158F5">
            <w:pPr>
              <w:spacing w:after="0" w:line="240" w:lineRule="auto"/>
              <w:jc w:val="center"/>
              <w:rPr>
                <w:rFonts w:ascii="Arial Narrow" w:hAnsi="Arial Narrow" w:cs="Calibri"/>
                <w:color w:val="000000"/>
              </w:rPr>
            </w:pPr>
          </w:p>
        </w:tc>
      </w:tr>
      <w:tr w:rsidR="002158F5" w:rsidRPr="002158F5" w14:paraId="4DB607BC" w14:textId="77777777" w:rsidTr="00223A30">
        <w:trPr>
          <w:trHeight w:val="330"/>
        </w:trPr>
        <w:tc>
          <w:tcPr>
            <w:tcW w:w="3828" w:type="dxa"/>
            <w:tcBorders>
              <w:top w:val="single" w:sz="4" w:space="0" w:color="auto"/>
              <w:left w:val="single" w:sz="4" w:space="0" w:color="auto"/>
              <w:bottom w:val="single" w:sz="4" w:space="0" w:color="auto"/>
              <w:right w:val="single" w:sz="4" w:space="0" w:color="auto"/>
            </w:tcBorders>
            <w:hideMark/>
          </w:tcPr>
          <w:p w14:paraId="5217DAFB" w14:textId="77777777" w:rsidR="002158F5" w:rsidRPr="002158F5" w:rsidRDefault="002158F5" w:rsidP="002158F5">
            <w:pPr>
              <w:spacing w:after="0" w:line="240" w:lineRule="auto"/>
              <w:rPr>
                <w:rFonts w:ascii="Arial Narrow" w:hAnsi="Arial Narrow" w:cs="Calibri"/>
                <w:color w:val="000000"/>
              </w:rPr>
            </w:pPr>
            <w:r w:rsidRPr="002158F5">
              <w:rPr>
                <w:rFonts w:ascii="Arial Narrow" w:hAnsi="Arial Narrow" w:cs="Calibri"/>
                <w:color w:val="000000"/>
              </w:rPr>
              <w:t>School meals - Adult</w:t>
            </w:r>
          </w:p>
        </w:tc>
        <w:tc>
          <w:tcPr>
            <w:tcW w:w="1843" w:type="dxa"/>
            <w:tcBorders>
              <w:top w:val="single" w:sz="4" w:space="0" w:color="auto"/>
              <w:left w:val="single" w:sz="4" w:space="0" w:color="auto"/>
              <w:bottom w:val="single" w:sz="4" w:space="0" w:color="auto"/>
              <w:right w:val="single" w:sz="4" w:space="0" w:color="auto"/>
            </w:tcBorders>
            <w:noWrap/>
            <w:hideMark/>
          </w:tcPr>
          <w:p w14:paraId="7838A9D8" w14:textId="77777777" w:rsidR="002158F5" w:rsidRPr="002158F5" w:rsidRDefault="002158F5" w:rsidP="002158F5">
            <w:pPr>
              <w:spacing w:after="0" w:line="240" w:lineRule="auto"/>
              <w:jc w:val="center"/>
              <w:rPr>
                <w:rFonts w:ascii="Arial Narrow" w:hAnsi="Arial Narrow" w:cs="Calibri"/>
                <w:color w:val="000000"/>
              </w:rPr>
            </w:pPr>
            <w:r w:rsidRPr="002158F5">
              <w:rPr>
                <w:rFonts w:ascii="Arial Narrow" w:hAnsi="Arial Narrow" w:cs="Calibri"/>
                <w:color w:val="000000"/>
              </w:rPr>
              <w:t>R9303</w:t>
            </w:r>
          </w:p>
        </w:tc>
        <w:tc>
          <w:tcPr>
            <w:tcW w:w="5295" w:type="dxa"/>
            <w:tcBorders>
              <w:top w:val="single" w:sz="4" w:space="0" w:color="auto"/>
              <w:left w:val="single" w:sz="4" w:space="0" w:color="auto"/>
              <w:bottom w:val="single" w:sz="4" w:space="0" w:color="auto"/>
              <w:right w:val="single" w:sz="4" w:space="0" w:color="auto"/>
            </w:tcBorders>
            <w:hideMark/>
          </w:tcPr>
          <w:p w14:paraId="30D8BB6E" w14:textId="77777777" w:rsidR="002158F5" w:rsidRPr="002158F5" w:rsidRDefault="002158F5" w:rsidP="002158F5">
            <w:pPr>
              <w:spacing w:after="0" w:line="240" w:lineRule="auto"/>
              <w:rPr>
                <w:rFonts w:ascii="Arial Narrow" w:hAnsi="Arial Narrow" w:cs="Calibri"/>
                <w:color w:val="000000"/>
              </w:rPr>
            </w:pPr>
            <w:r w:rsidRPr="002158F5">
              <w:rPr>
                <w:rFonts w:ascii="Arial Narrow" w:hAnsi="Arial Narrow" w:cs="Calibri"/>
                <w:color w:val="000000"/>
              </w:rPr>
              <w:t>Meals Sold to Adults</w:t>
            </w:r>
          </w:p>
        </w:tc>
        <w:tc>
          <w:tcPr>
            <w:tcW w:w="919" w:type="dxa"/>
            <w:tcBorders>
              <w:top w:val="single" w:sz="4" w:space="0" w:color="auto"/>
              <w:left w:val="single" w:sz="4" w:space="0" w:color="auto"/>
              <w:bottom w:val="single" w:sz="4" w:space="0" w:color="auto"/>
              <w:right w:val="single" w:sz="4" w:space="0" w:color="auto"/>
            </w:tcBorders>
            <w:noWrap/>
            <w:hideMark/>
          </w:tcPr>
          <w:p w14:paraId="059B3D76" w14:textId="77777777" w:rsidR="002158F5" w:rsidRPr="002158F5" w:rsidRDefault="002158F5" w:rsidP="002158F5">
            <w:pPr>
              <w:spacing w:after="0" w:line="240" w:lineRule="auto"/>
              <w:jc w:val="center"/>
              <w:rPr>
                <w:rFonts w:ascii="Arial Narrow" w:hAnsi="Arial Narrow" w:cs="Calibri"/>
                <w:color w:val="000000"/>
              </w:rPr>
            </w:pPr>
            <w:r w:rsidRPr="002158F5">
              <w:rPr>
                <w:rFonts w:ascii="Arial Narrow" w:hAnsi="Arial Narrow" w:cs="Calibri"/>
                <w:color w:val="000000"/>
              </w:rPr>
              <w:t>STD</w:t>
            </w:r>
          </w:p>
        </w:tc>
        <w:tc>
          <w:tcPr>
            <w:tcW w:w="1582" w:type="dxa"/>
            <w:tcBorders>
              <w:top w:val="single" w:sz="4" w:space="0" w:color="auto"/>
              <w:left w:val="single" w:sz="4" w:space="0" w:color="auto"/>
              <w:bottom w:val="single" w:sz="4" w:space="0" w:color="auto"/>
              <w:right w:val="single" w:sz="4" w:space="0" w:color="auto"/>
            </w:tcBorders>
            <w:noWrap/>
            <w:hideMark/>
          </w:tcPr>
          <w:p w14:paraId="2F918AD2" w14:textId="77777777" w:rsidR="002158F5" w:rsidRPr="002158F5" w:rsidRDefault="002158F5" w:rsidP="002158F5">
            <w:pPr>
              <w:spacing w:after="0" w:line="240" w:lineRule="auto"/>
              <w:jc w:val="center"/>
              <w:rPr>
                <w:rFonts w:ascii="Arial Narrow" w:hAnsi="Arial Narrow" w:cs="Calibri"/>
                <w:color w:val="000000"/>
              </w:rPr>
            </w:pPr>
            <w:r w:rsidRPr="002158F5">
              <w:rPr>
                <w:rFonts w:ascii="Arial Narrow" w:hAnsi="Arial Narrow" w:cs="Calibri"/>
                <w:color w:val="000000"/>
              </w:rPr>
              <w:t>20%</w:t>
            </w:r>
          </w:p>
        </w:tc>
        <w:tc>
          <w:tcPr>
            <w:tcW w:w="1701" w:type="dxa"/>
            <w:tcBorders>
              <w:top w:val="single" w:sz="4" w:space="0" w:color="auto"/>
              <w:left w:val="single" w:sz="4" w:space="0" w:color="auto"/>
              <w:bottom w:val="single" w:sz="4" w:space="0" w:color="auto"/>
              <w:right w:val="single" w:sz="4" w:space="0" w:color="auto"/>
            </w:tcBorders>
            <w:noWrap/>
            <w:vAlign w:val="bottom"/>
            <w:hideMark/>
          </w:tcPr>
          <w:p w14:paraId="7D87618B" w14:textId="77777777" w:rsidR="002158F5" w:rsidRPr="002158F5" w:rsidRDefault="002158F5" w:rsidP="002158F5">
            <w:pPr>
              <w:spacing w:after="0" w:line="240" w:lineRule="auto"/>
              <w:jc w:val="center"/>
              <w:rPr>
                <w:rFonts w:ascii="Arial Narrow" w:hAnsi="Arial Narrow" w:cs="Calibri"/>
                <w:color w:val="000000"/>
              </w:rPr>
            </w:pPr>
          </w:p>
        </w:tc>
      </w:tr>
      <w:tr w:rsidR="002158F5" w:rsidRPr="002158F5" w14:paraId="64DA87C6" w14:textId="77777777" w:rsidTr="00223A30">
        <w:trPr>
          <w:trHeight w:val="330"/>
        </w:trPr>
        <w:tc>
          <w:tcPr>
            <w:tcW w:w="3828" w:type="dxa"/>
            <w:tcBorders>
              <w:top w:val="single" w:sz="4" w:space="0" w:color="auto"/>
              <w:left w:val="single" w:sz="4" w:space="0" w:color="auto"/>
              <w:bottom w:val="single" w:sz="4" w:space="0" w:color="auto"/>
              <w:right w:val="single" w:sz="4" w:space="0" w:color="auto"/>
            </w:tcBorders>
            <w:hideMark/>
          </w:tcPr>
          <w:p w14:paraId="5B53830C" w14:textId="77777777" w:rsidR="002158F5" w:rsidRPr="002158F5" w:rsidRDefault="002158F5" w:rsidP="002158F5">
            <w:pPr>
              <w:spacing w:after="0" w:line="240" w:lineRule="auto"/>
              <w:rPr>
                <w:rFonts w:ascii="Arial Narrow" w:hAnsi="Arial Narrow" w:cs="Calibri"/>
                <w:color w:val="000000"/>
              </w:rPr>
            </w:pPr>
            <w:r w:rsidRPr="002158F5">
              <w:rPr>
                <w:rFonts w:ascii="Arial Narrow" w:hAnsi="Arial Narrow" w:cs="Calibri"/>
                <w:color w:val="000000"/>
              </w:rPr>
              <w:t>Sale of materials / equipment non-vatable?</w:t>
            </w:r>
          </w:p>
        </w:tc>
        <w:tc>
          <w:tcPr>
            <w:tcW w:w="1843" w:type="dxa"/>
            <w:tcBorders>
              <w:top w:val="single" w:sz="4" w:space="0" w:color="auto"/>
              <w:left w:val="single" w:sz="4" w:space="0" w:color="auto"/>
              <w:bottom w:val="single" w:sz="4" w:space="0" w:color="auto"/>
              <w:right w:val="single" w:sz="4" w:space="0" w:color="auto"/>
            </w:tcBorders>
            <w:noWrap/>
            <w:hideMark/>
          </w:tcPr>
          <w:p w14:paraId="2DD755B4" w14:textId="67FE38F1" w:rsidR="002158F5" w:rsidRPr="002158F5" w:rsidRDefault="002158F5" w:rsidP="002158F5">
            <w:pPr>
              <w:spacing w:after="0" w:line="240" w:lineRule="auto"/>
              <w:jc w:val="center"/>
              <w:rPr>
                <w:rFonts w:ascii="Arial Narrow" w:hAnsi="Arial Narrow" w:cs="Calibri"/>
                <w:color w:val="000000"/>
              </w:rPr>
            </w:pPr>
            <w:r w:rsidRPr="002158F5">
              <w:rPr>
                <w:rFonts w:ascii="Arial Narrow" w:hAnsi="Arial Narrow" w:cs="Calibri"/>
                <w:color w:val="000000"/>
              </w:rPr>
              <w:t>R</w:t>
            </w:r>
            <w:r w:rsidR="00201B47">
              <w:rPr>
                <w:rFonts w:ascii="Arial Narrow" w:hAnsi="Arial Narrow" w:cs="Calibri"/>
                <w:color w:val="000000"/>
              </w:rPr>
              <w:t>9961</w:t>
            </w:r>
          </w:p>
        </w:tc>
        <w:tc>
          <w:tcPr>
            <w:tcW w:w="5295" w:type="dxa"/>
            <w:tcBorders>
              <w:top w:val="single" w:sz="4" w:space="0" w:color="auto"/>
              <w:left w:val="single" w:sz="4" w:space="0" w:color="auto"/>
              <w:bottom w:val="single" w:sz="4" w:space="0" w:color="auto"/>
              <w:right w:val="single" w:sz="4" w:space="0" w:color="auto"/>
            </w:tcBorders>
            <w:hideMark/>
          </w:tcPr>
          <w:p w14:paraId="38FF94E9" w14:textId="1EDB51F1" w:rsidR="002158F5" w:rsidRPr="002158F5" w:rsidRDefault="00201B47" w:rsidP="002158F5">
            <w:pPr>
              <w:spacing w:after="0" w:line="240" w:lineRule="auto"/>
              <w:rPr>
                <w:rFonts w:ascii="Arial Narrow" w:hAnsi="Arial Narrow" w:cs="Calibri"/>
                <w:color w:val="000000"/>
              </w:rPr>
            </w:pPr>
            <w:r>
              <w:rPr>
                <w:rFonts w:ascii="Arial Narrow" w:hAnsi="Arial Narrow" w:cs="Calibri"/>
                <w:color w:val="000000"/>
              </w:rPr>
              <w:t>Other Income Non-Vatable</w:t>
            </w:r>
          </w:p>
        </w:tc>
        <w:tc>
          <w:tcPr>
            <w:tcW w:w="919" w:type="dxa"/>
            <w:tcBorders>
              <w:top w:val="single" w:sz="4" w:space="0" w:color="auto"/>
              <w:left w:val="single" w:sz="4" w:space="0" w:color="auto"/>
              <w:bottom w:val="single" w:sz="4" w:space="0" w:color="auto"/>
              <w:right w:val="single" w:sz="4" w:space="0" w:color="auto"/>
            </w:tcBorders>
            <w:noWrap/>
            <w:hideMark/>
          </w:tcPr>
          <w:p w14:paraId="4000832A" w14:textId="77777777" w:rsidR="002158F5" w:rsidRPr="002158F5" w:rsidRDefault="002158F5" w:rsidP="002158F5">
            <w:pPr>
              <w:spacing w:after="0" w:line="240" w:lineRule="auto"/>
              <w:jc w:val="center"/>
              <w:rPr>
                <w:rFonts w:ascii="Arial Narrow" w:hAnsi="Arial Narrow" w:cs="Calibri"/>
                <w:color w:val="000000"/>
              </w:rPr>
            </w:pPr>
            <w:r w:rsidRPr="002158F5">
              <w:rPr>
                <w:rFonts w:ascii="Arial Narrow" w:hAnsi="Arial Narrow" w:cs="Calibri"/>
                <w:color w:val="000000"/>
              </w:rPr>
              <w:t>OS</w:t>
            </w:r>
          </w:p>
        </w:tc>
        <w:tc>
          <w:tcPr>
            <w:tcW w:w="1582" w:type="dxa"/>
            <w:tcBorders>
              <w:top w:val="single" w:sz="4" w:space="0" w:color="auto"/>
              <w:left w:val="single" w:sz="4" w:space="0" w:color="auto"/>
              <w:bottom w:val="single" w:sz="4" w:space="0" w:color="auto"/>
              <w:right w:val="single" w:sz="4" w:space="0" w:color="auto"/>
            </w:tcBorders>
            <w:noWrap/>
            <w:hideMark/>
          </w:tcPr>
          <w:p w14:paraId="6EB4B7E6" w14:textId="77777777" w:rsidR="002158F5" w:rsidRPr="002158F5" w:rsidRDefault="002158F5" w:rsidP="002158F5">
            <w:pPr>
              <w:spacing w:after="0" w:line="240" w:lineRule="auto"/>
              <w:jc w:val="center"/>
              <w:rPr>
                <w:rFonts w:ascii="Arial Narrow" w:hAnsi="Arial Narrow" w:cs="Calibri"/>
                <w:color w:val="000000"/>
              </w:rPr>
            </w:pPr>
            <w:r w:rsidRPr="002158F5">
              <w:rPr>
                <w:rFonts w:ascii="Arial Narrow" w:hAnsi="Arial Narrow" w:cs="Calibri"/>
                <w:color w:val="000000"/>
              </w:rPr>
              <w:t>0%</w:t>
            </w:r>
          </w:p>
        </w:tc>
        <w:tc>
          <w:tcPr>
            <w:tcW w:w="1701" w:type="dxa"/>
            <w:tcBorders>
              <w:top w:val="single" w:sz="4" w:space="0" w:color="auto"/>
              <w:left w:val="single" w:sz="4" w:space="0" w:color="auto"/>
              <w:bottom w:val="single" w:sz="4" w:space="0" w:color="auto"/>
              <w:right w:val="single" w:sz="4" w:space="0" w:color="auto"/>
            </w:tcBorders>
            <w:noWrap/>
            <w:vAlign w:val="bottom"/>
            <w:hideMark/>
          </w:tcPr>
          <w:p w14:paraId="25FFE400" w14:textId="77777777" w:rsidR="002158F5" w:rsidRPr="002158F5" w:rsidRDefault="002158F5" w:rsidP="002158F5">
            <w:pPr>
              <w:spacing w:after="0" w:line="240" w:lineRule="auto"/>
              <w:jc w:val="center"/>
              <w:rPr>
                <w:rFonts w:ascii="Arial Narrow" w:hAnsi="Arial Narrow" w:cs="Calibri"/>
                <w:color w:val="000000"/>
              </w:rPr>
            </w:pPr>
          </w:p>
        </w:tc>
      </w:tr>
      <w:tr w:rsidR="002158F5" w:rsidRPr="002158F5" w14:paraId="71310DFE" w14:textId="77777777" w:rsidTr="00223A30">
        <w:trPr>
          <w:trHeight w:val="330"/>
        </w:trPr>
        <w:tc>
          <w:tcPr>
            <w:tcW w:w="3828" w:type="dxa"/>
            <w:tcBorders>
              <w:top w:val="single" w:sz="4" w:space="0" w:color="auto"/>
              <w:left w:val="single" w:sz="4" w:space="0" w:color="auto"/>
              <w:bottom w:val="single" w:sz="4" w:space="0" w:color="auto"/>
              <w:right w:val="single" w:sz="4" w:space="0" w:color="auto"/>
            </w:tcBorders>
            <w:hideMark/>
          </w:tcPr>
          <w:p w14:paraId="2E97A47A" w14:textId="77777777" w:rsidR="002158F5" w:rsidRPr="002158F5" w:rsidRDefault="002158F5" w:rsidP="002158F5">
            <w:pPr>
              <w:spacing w:after="0" w:line="240" w:lineRule="auto"/>
              <w:rPr>
                <w:rFonts w:ascii="Arial Narrow" w:hAnsi="Arial Narrow" w:cs="Calibri"/>
                <w:color w:val="000000"/>
              </w:rPr>
            </w:pPr>
            <w:r w:rsidRPr="002158F5">
              <w:rPr>
                <w:rFonts w:ascii="Arial Narrow" w:hAnsi="Arial Narrow" w:cs="Calibri"/>
                <w:color w:val="000000"/>
              </w:rPr>
              <w:t>Sale of materials / equipment vatable?</w:t>
            </w:r>
          </w:p>
        </w:tc>
        <w:tc>
          <w:tcPr>
            <w:tcW w:w="1843" w:type="dxa"/>
            <w:tcBorders>
              <w:top w:val="single" w:sz="4" w:space="0" w:color="auto"/>
              <w:left w:val="single" w:sz="4" w:space="0" w:color="auto"/>
              <w:bottom w:val="single" w:sz="4" w:space="0" w:color="auto"/>
              <w:right w:val="single" w:sz="4" w:space="0" w:color="auto"/>
            </w:tcBorders>
            <w:noWrap/>
            <w:hideMark/>
          </w:tcPr>
          <w:p w14:paraId="0A8DA53B" w14:textId="77777777" w:rsidR="002158F5" w:rsidRPr="002158F5" w:rsidRDefault="002158F5" w:rsidP="002158F5">
            <w:pPr>
              <w:spacing w:after="0" w:line="240" w:lineRule="auto"/>
              <w:jc w:val="center"/>
              <w:rPr>
                <w:rFonts w:ascii="Arial Narrow" w:hAnsi="Arial Narrow" w:cs="Calibri"/>
                <w:color w:val="000000"/>
              </w:rPr>
            </w:pPr>
            <w:r w:rsidRPr="002158F5">
              <w:rPr>
                <w:rFonts w:ascii="Arial Narrow" w:hAnsi="Arial Narrow" w:cs="Calibri"/>
                <w:color w:val="000000"/>
              </w:rPr>
              <w:t>R9962</w:t>
            </w:r>
          </w:p>
        </w:tc>
        <w:tc>
          <w:tcPr>
            <w:tcW w:w="5295" w:type="dxa"/>
            <w:tcBorders>
              <w:top w:val="single" w:sz="4" w:space="0" w:color="auto"/>
              <w:left w:val="single" w:sz="4" w:space="0" w:color="auto"/>
              <w:bottom w:val="single" w:sz="4" w:space="0" w:color="auto"/>
              <w:right w:val="single" w:sz="4" w:space="0" w:color="auto"/>
            </w:tcBorders>
            <w:hideMark/>
          </w:tcPr>
          <w:p w14:paraId="770871CA" w14:textId="77777777" w:rsidR="002158F5" w:rsidRPr="002158F5" w:rsidRDefault="002158F5" w:rsidP="002158F5">
            <w:pPr>
              <w:spacing w:after="0" w:line="240" w:lineRule="auto"/>
              <w:rPr>
                <w:rFonts w:ascii="Arial Narrow" w:hAnsi="Arial Narrow" w:cs="Calibri"/>
                <w:color w:val="000000"/>
              </w:rPr>
            </w:pPr>
            <w:r w:rsidRPr="002158F5">
              <w:rPr>
                <w:rFonts w:ascii="Arial Narrow" w:hAnsi="Arial Narrow" w:cs="Calibri"/>
                <w:color w:val="000000"/>
              </w:rPr>
              <w:t xml:space="preserve">Other Income - Std Rated </w:t>
            </w:r>
          </w:p>
        </w:tc>
        <w:tc>
          <w:tcPr>
            <w:tcW w:w="919" w:type="dxa"/>
            <w:tcBorders>
              <w:top w:val="single" w:sz="4" w:space="0" w:color="auto"/>
              <w:left w:val="single" w:sz="4" w:space="0" w:color="auto"/>
              <w:bottom w:val="single" w:sz="4" w:space="0" w:color="auto"/>
              <w:right w:val="single" w:sz="4" w:space="0" w:color="auto"/>
            </w:tcBorders>
            <w:noWrap/>
            <w:hideMark/>
          </w:tcPr>
          <w:p w14:paraId="1A025CC7" w14:textId="77777777" w:rsidR="002158F5" w:rsidRPr="002158F5" w:rsidRDefault="002158F5" w:rsidP="002158F5">
            <w:pPr>
              <w:spacing w:after="0" w:line="240" w:lineRule="auto"/>
              <w:jc w:val="center"/>
              <w:rPr>
                <w:rFonts w:ascii="Arial Narrow" w:hAnsi="Arial Narrow" w:cs="Calibri"/>
                <w:color w:val="000000"/>
              </w:rPr>
            </w:pPr>
            <w:r w:rsidRPr="002158F5">
              <w:rPr>
                <w:rFonts w:ascii="Arial Narrow" w:hAnsi="Arial Narrow" w:cs="Calibri"/>
                <w:color w:val="000000"/>
              </w:rPr>
              <w:t>STD</w:t>
            </w:r>
          </w:p>
        </w:tc>
        <w:tc>
          <w:tcPr>
            <w:tcW w:w="1582" w:type="dxa"/>
            <w:tcBorders>
              <w:top w:val="single" w:sz="4" w:space="0" w:color="auto"/>
              <w:left w:val="single" w:sz="4" w:space="0" w:color="auto"/>
              <w:bottom w:val="single" w:sz="4" w:space="0" w:color="auto"/>
              <w:right w:val="single" w:sz="4" w:space="0" w:color="auto"/>
            </w:tcBorders>
            <w:noWrap/>
            <w:hideMark/>
          </w:tcPr>
          <w:p w14:paraId="67AE04A6" w14:textId="77777777" w:rsidR="002158F5" w:rsidRPr="002158F5" w:rsidRDefault="002158F5" w:rsidP="002158F5">
            <w:pPr>
              <w:spacing w:after="0" w:line="240" w:lineRule="auto"/>
              <w:jc w:val="center"/>
              <w:rPr>
                <w:rFonts w:ascii="Arial Narrow" w:hAnsi="Arial Narrow" w:cs="Calibri"/>
                <w:color w:val="000000"/>
              </w:rPr>
            </w:pPr>
            <w:r w:rsidRPr="002158F5">
              <w:rPr>
                <w:rFonts w:ascii="Arial Narrow" w:hAnsi="Arial Narrow" w:cs="Calibri"/>
                <w:color w:val="000000"/>
              </w:rPr>
              <w:t>20%</w:t>
            </w:r>
          </w:p>
        </w:tc>
        <w:tc>
          <w:tcPr>
            <w:tcW w:w="1701" w:type="dxa"/>
            <w:tcBorders>
              <w:top w:val="single" w:sz="4" w:space="0" w:color="auto"/>
              <w:left w:val="single" w:sz="4" w:space="0" w:color="auto"/>
              <w:bottom w:val="single" w:sz="4" w:space="0" w:color="auto"/>
              <w:right w:val="single" w:sz="4" w:space="0" w:color="auto"/>
            </w:tcBorders>
            <w:noWrap/>
            <w:vAlign w:val="bottom"/>
            <w:hideMark/>
          </w:tcPr>
          <w:p w14:paraId="19F543A7" w14:textId="77777777" w:rsidR="002158F5" w:rsidRPr="002158F5" w:rsidRDefault="002158F5" w:rsidP="002158F5">
            <w:pPr>
              <w:spacing w:after="0" w:line="240" w:lineRule="auto"/>
              <w:jc w:val="center"/>
              <w:rPr>
                <w:rFonts w:ascii="Arial Narrow" w:hAnsi="Arial Narrow" w:cs="Calibri"/>
                <w:color w:val="000000"/>
              </w:rPr>
            </w:pPr>
          </w:p>
        </w:tc>
      </w:tr>
      <w:tr w:rsidR="002158F5" w:rsidRPr="002158F5" w14:paraId="6AB2CFEB" w14:textId="77777777" w:rsidTr="00223A30">
        <w:trPr>
          <w:trHeight w:val="330"/>
        </w:trPr>
        <w:tc>
          <w:tcPr>
            <w:tcW w:w="3828" w:type="dxa"/>
            <w:tcBorders>
              <w:top w:val="single" w:sz="4" w:space="0" w:color="auto"/>
              <w:left w:val="single" w:sz="4" w:space="0" w:color="auto"/>
              <w:bottom w:val="single" w:sz="4" w:space="0" w:color="auto"/>
              <w:right w:val="single" w:sz="4" w:space="0" w:color="auto"/>
            </w:tcBorders>
            <w:hideMark/>
          </w:tcPr>
          <w:p w14:paraId="01F2CF8D" w14:textId="77777777" w:rsidR="002158F5" w:rsidRPr="002158F5" w:rsidRDefault="002158F5" w:rsidP="002158F5">
            <w:pPr>
              <w:spacing w:after="0" w:line="240" w:lineRule="auto"/>
              <w:rPr>
                <w:rFonts w:ascii="Arial Narrow" w:hAnsi="Arial Narrow" w:cs="Calibri"/>
                <w:color w:val="000000"/>
              </w:rPr>
            </w:pPr>
            <w:r w:rsidRPr="002158F5">
              <w:rPr>
                <w:rFonts w:ascii="Arial Narrow" w:hAnsi="Arial Narrow" w:cs="Calibri"/>
                <w:color w:val="000000"/>
              </w:rPr>
              <w:t xml:space="preserve">Income from Consultancy </w:t>
            </w:r>
          </w:p>
        </w:tc>
        <w:tc>
          <w:tcPr>
            <w:tcW w:w="1843" w:type="dxa"/>
            <w:tcBorders>
              <w:top w:val="single" w:sz="4" w:space="0" w:color="auto"/>
              <w:left w:val="single" w:sz="4" w:space="0" w:color="auto"/>
              <w:bottom w:val="single" w:sz="4" w:space="0" w:color="auto"/>
              <w:right w:val="single" w:sz="4" w:space="0" w:color="auto"/>
            </w:tcBorders>
            <w:noWrap/>
            <w:hideMark/>
          </w:tcPr>
          <w:p w14:paraId="5B10F484" w14:textId="77777777" w:rsidR="002158F5" w:rsidRPr="002158F5" w:rsidRDefault="002158F5" w:rsidP="002158F5">
            <w:pPr>
              <w:spacing w:after="0" w:line="240" w:lineRule="auto"/>
              <w:rPr>
                <w:rFonts w:ascii="Arial Narrow" w:hAnsi="Arial Narrow" w:cs="Calibri"/>
                <w:color w:val="000000"/>
              </w:rPr>
            </w:pPr>
          </w:p>
        </w:tc>
        <w:tc>
          <w:tcPr>
            <w:tcW w:w="5295" w:type="dxa"/>
            <w:tcBorders>
              <w:top w:val="single" w:sz="4" w:space="0" w:color="auto"/>
              <w:left w:val="single" w:sz="4" w:space="0" w:color="auto"/>
              <w:bottom w:val="single" w:sz="4" w:space="0" w:color="auto"/>
              <w:right w:val="single" w:sz="4" w:space="0" w:color="auto"/>
            </w:tcBorders>
            <w:hideMark/>
          </w:tcPr>
          <w:p w14:paraId="348150CF" w14:textId="77777777" w:rsidR="002158F5" w:rsidRPr="002158F5" w:rsidRDefault="002158F5" w:rsidP="002158F5">
            <w:pPr>
              <w:spacing w:after="0" w:line="240" w:lineRule="auto"/>
              <w:jc w:val="center"/>
              <w:rPr>
                <w:rFonts w:ascii="Times New Roman" w:hAnsi="Times New Roman"/>
                <w:sz w:val="20"/>
                <w:szCs w:val="20"/>
              </w:rPr>
            </w:pPr>
          </w:p>
        </w:tc>
        <w:tc>
          <w:tcPr>
            <w:tcW w:w="919" w:type="dxa"/>
            <w:tcBorders>
              <w:top w:val="single" w:sz="4" w:space="0" w:color="auto"/>
              <w:left w:val="single" w:sz="4" w:space="0" w:color="auto"/>
              <w:bottom w:val="single" w:sz="4" w:space="0" w:color="auto"/>
              <w:right w:val="single" w:sz="4" w:space="0" w:color="auto"/>
            </w:tcBorders>
            <w:noWrap/>
            <w:hideMark/>
          </w:tcPr>
          <w:p w14:paraId="6005F269" w14:textId="77777777" w:rsidR="002158F5" w:rsidRPr="002158F5" w:rsidRDefault="002158F5" w:rsidP="002158F5">
            <w:pPr>
              <w:spacing w:after="0" w:line="240" w:lineRule="auto"/>
              <w:rPr>
                <w:rFonts w:ascii="Times New Roman" w:hAnsi="Times New Roman"/>
                <w:sz w:val="20"/>
                <w:szCs w:val="20"/>
              </w:rPr>
            </w:pPr>
          </w:p>
        </w:tc>
        <w:tc>
          <w:tcPr>
            <w:tcW w:w="1582" w:type="dxa"/>
            <w:tcBorders>
              <w:top w:val="single" w:sz="4" w:space="0" w:color="auto"/>
              <w:left w:val="single" w:sz="4" w:space="0" w:color="auto"/>
              <w:bottom w:val="single" w:sz="4" w:space="0" w:color="auto"/>
              <w:right w:val="single" w:sz="4" w:space="0" w:color="auto"/>
            </w:tcBorders>
            <w:noWrap/>
            <w:hideMark/>
          </w:tcPr>
          <w:p w14:paraId="5F317E7C" w14:textId="77777777" w:rsidR="002158F5" w:rsidRPr="002158F5" w:rsidRDefault="002158F5" w:rsidP="002158F5">
            <w:pPr>
              <w:spacing w:after="0" w:line="240" w:lineRule="auto"/>
              <w:jc w:val="center"/>
              <w:rPr>
                <w:rFonts w:ascii="Times New Roman" w:hAnsi="Times New Roman"/>
                <w:sz w:val="20"/>
                <w:szCs w:val="20"/>
              </w:rPr>
            </w:pPr>
          </w:p>
        </w:tc>
        <w:tc>
          <w:tcPr>
            <w:tcW w:w="1701" w:type="dxa"/>
            <w:tcBorders>
              <w:top w:val="single" w:sz="4" w:space="0" w:color="auto"/>
              <w:left w:val="single" w:sz="4" w:space="0" w:color="auto"/>
              <w:bottom w:val="single" w:sz="4" w:space="0" w:color="auto"/>
              <w:right w:val="single" w:sz="4" w:space="0" w:color="auto"/>
            </w:tcBorders>
            <w:noWrap/>
            <w:vAlign w:val="bottom"/>
            <w:hideMark/>
          </w:tcPr>
          <w:p w14:paraId="08CE3ACF" w14:textId="77777777" w:rsidR="002158F5" w:rsidRPr="002158F5" w:rsidRDefault="002158F5" w:rsidP="002158F5">
            <w:pPr>
              <w:spacing w:after="0" w:line="240" w:lineRule="auto"/>
              <w:jc w:val="center"/>
              <w:rPr>
                <w:rFonts w:ascii="Times New Roman" w:hAnsi="Times New Roman"/>
                <w:sz w:val="20"/>
                <w:szCs w:val="20"/>
              </w:rPr>
            </w:pPr>
          </w:p>
        </w:tc>
      </w:tr>
      <w:tr w:rsidR="002158F5" w:rsidRPr="002158F5" w14:paraId="58EF794A" w14:textId="77777777" w:rsidTr="00223A30">
        <w:trPr>
          <w:trHeight w:val="330"/>
        </w:trPr>
        <w:tc>
          <w:tcPr>
            <w:tcW w:w="3828" w:type="dxa"/>
            <w:tcBorders>
              <w:top w:val="single" w:sz="4" w:space="0" w:color="auto"/>
              <w:left w:val="single" w:sz="4" w:space="0" w:color="auto"/>
              <w:bottom w:val="single" w:sz="4" w:space="0" w:color="auto"/>
              <w:right w:val="single" w:sz="4" w:space="0" w:color="auto"/>
            </w:tcBorders>
            <w:hideMark/>
          </w:tcPr>
          <w:p w14:paraId="68DF5777" w14:textId="77777777" w:rsidR="002158F5" w:rsidRPr="002158F5" w:rsidRDefault="002158F5" w:rsidP="002158F5">
            <w:pPr>
              <w:spacing w:after="0" w:line="240" w:lineRule="auto"/>
              <w:rPr>
                <w:rFonts w:ascii="Arial Narrow" w:hAnsi="Arial Narrow" w:cs="Calibri"/>
                <w:color w:val="000000"/>
              </w:rPr>
            </w:pPr>
            <w:r w:rsidRPr="002158F5">
              <w:rPr>
                <w:rFonts w:ascii="Arial Narrow" w:hAnsi="Arial Narrow" w:cs="Calibri"/>
                <w:color w:val="000000"/>
              </w:rPr>
              <w:t xml:space="preserve"> - Sefton LEA Schools</w:t>
            </w:r>
          </w:p>
        </w:tc>
        <w:tc>
          <w:tcPr>
            <w:tcW w:w="1843" w:type="dxa"/>
            <w:tcBorders>
              <w:top w:val="single" w:sz="4" w:space="0" w:color="auto"/>
              <w:left w:val="single" w:sz="4" w:space="0" w:color="auto"/>
              <w:bottom w:val="single" w:sz="4" w:space="0" w:color="auto"/>
              <w:right w:val="single" w:sz="4" w:space="0" w:color="auto"/>
            </w:tcBorders>
            <w:noWrap/>
            <w:hideMark/>
          </w:tcPr>
          <w:p w14:paraId="5B2B5C0D" w14:textId="77777777" w:rsidR="002158F5" w:rsidRPr="002158F5" w:rsidRDefault="002158F5" w:rsidP="002158F5">
            <w:pPr>
              <w:spacing w:after="0" w:line="240" w:lineRule="auto"/>
              <w:jc w:val="center"/>
              <w:rPr>
                <w:rFonts w:ascii="Arial Narrow" w:hAnsi="Arial Narrow" w:cs="Calibri"/>
                <w:color w:val="000000"/>
              </w:rPr>
            </w:pPr>
            <w:r w:rsidRPr="002158F5">
              <w:rPr>
                <w:rFonts w:ascii="Arial Narrow" w:hAnsi="Arial Narrow" w:cs="Calibri"/>
                <w:color w:val="000000"/>
              </w:rPr>
              <w:t>R9963</w:t>
            </w:r>
          </w:p>
        </w:tc>
        <w:tc>
          <w:tcPr>
            <w:tcW w:w="5295" w:type="dxa"/>
            <w:tcBorders>
              <w:top w:val="single" w:sz="4" w:space="0" w:color="auto"/>
              <w:left w:val="single" w:sz="4" w:space="0" w:color="auto"/>
              <w:bottom w:val="single" w:sz="4" w:space="0" w:color="auto"/>
              <w:right w:val="single" w:sz="4" w:space="0" w:color="auto"/>
            </w:tcBorders>
            <w:hideMark/>
          </w:tcPr>
          <w:p w14:paraId="2977472D" w14:textId="77777777" w:rsidR="002158F5" w:rsidRPr="002158F5" w:rsidRDefault="002158F5" w:rsidP="002158F5">
            <w:pPr>
              <w:spacing w:after="0" w:line="240" w:lineRule="auto"/>
              <w:rPr>
                <w:rFonts w:ascii="Arial Narrow" w:hAnsi="Arial Narrow" w:cs="Calibri"/>
                <w:color w:val="000000"/>
              </w:rPr>
            </w:pPr>
            <w:r w:rsidRPr="002158F5">
              <w:rPr>
                <w:rFonts w:ascii="Arial Narrow" w:hAnsi="Arial Narrow" w:cs="Calibri"/>
                <w:color w:val="000000"/>
              </w:rPr>
              <w:t>Other Income - Outside the Scope</w:t>
            </w:r>
          </w:p>
        </w:tc>
        <w:tc>
          <w:tcPr>
            <w:tcW w:w="919" w:type="dxa"/>
            <w:tcBorders>
              <w:top w:val="single" w:sz="4" w:space="0" w:color="auto"/>
              <w:left w:val="single" w:sz="4" w:space="0" w:color="auto"/>
              <w:bottom w:val="single" w:sz="4" w:space="0" w:color="auto"/>
              <w:right w:val="single" w:sz="4" w:space="0" w:color="auto"/>
            </w:tcBorders>
            <w:noWrap/>
            <w:hideMark/>
          </w:tcPr>
          <w:p w14:paraId="5FF244C4" w14:textId="77777777" w:rsidR="002158F5" w:rsidRPr="002158F5" w:rsidRDefault="002158F5" w:rsidP="002158F5">
            <w:pPr>
              <w:spacing w:after="0" w:line="240" w:lineRule="auto"/>
              <w:jc w:val="center"/>
              <w:rPr>
                <w:rFonts w:ascii="Arial Narrow" w:hAnsi="Arial Narrow" w:cs="Calibri"/>
                <w:color w:val="000000"/>
              </w:rPr>
            </w:pPr>
            <w:r w:rsidRPr="002158F5">
              <w:rPr>
                <w:rFonts w:ascii="Arial Narrow" w:hAnsi="Arial Narrow" w:cs="Calibri"/>
                <w:color w:val="000000"/>
              </w:rPr>
              <w:t>OS</w:t>
            </w:r>
          </w:p>
        </w:tc>
        <w:tc>
          <w:tcPr>
            <w:tcW w:w="1582" w:type="dxa"/>
            <w:tcBorders>
              <w:top w:val="single" w:sz="4" w:space="0" w:color="auto"/>
              <w:left w:val="single" w:sz="4" w:space="0" w:color="auto"/>
              <w:bottom w:val="single" w:sz="4" w:space="0" w:color="auto"/>
              <w:right w:val="single" w:sz="4" w:space="0" w:color="auto"/>
            </w:tcBorders>
            <w:noWrap/>
            <w:hideMark/>
          </w:tcPr>
          <w:p w14:paraId="6C44EE9D" w14:textId="77777777" w:rsidR="002158F5" w:rsidRPr="002158F5" w:rsidRDefault="002158F5" w:rsidP="002158F5">
            <w:pPr>
              <w:spacing w:after="0" w:line="240" w:lineRule="auto"/>
              <w:jc w:val="center"/>
              <w:rPr>
                <w:rFonts w:ascii="Arial Narrow" w:hAnsi="Arial Narrow" w:cs="Calibri"/>
                <w:color w:val="000000"/>
              </w:rPr>
            </w:pPr>
            <w:r w:rsidRPr="002158F5">
              <w:rPr>
                <w:rFonts w:ascii="Arial Narrow" w:hAnsi="Arial Narrow" w:cs="Calibri"/>
                <w:color w:val="000000"/>
              </w:rPr>
              <w:t>0%</w:t>
            </w:r>
          </w:p>
        </w:tc>
        <w:tc>
          <w:tcPr>
            <w:tcW w:w="1701" w:type="dxa"/>
            <w:tcBorders>
              <w:top w:val="single" w:sz="4" w:space="0" w:color="auto"/>
              <w:left w:val="single" w:sz="4" w:space="0" w:color="auto"/>
              <w:bottom w:val="single" w:sz="4" w:space="0" w:color="auto"/>
              <w:right w:val="single" w:sz="4" w:space="0" w:color="auto"/>
            </w:tcBorders>
            <w:noWrap/>
            <w:vAlign w:val="bottom"/>
            <w:hideMark/>
          </w:tcPr>
          <w:p w14:paraId="2B82EDF4" w14:textId="77777777" w:rsidR="002158F5" w:rsidRPr="002158F5" w:rsidRDefault="002158F5" w:rsidP="002158F5">
            <w:pPr>
              <w:spacing w:after="0" w:line="240" w:lineRule="auto"/>
              <w:jc w:val="center"/>
              <w:rPr>
                <w:rFonts w:ascii="Arial Narrow" w:hAnsi="Arial Narrow" w:cs="Calibri"/>
                <w:color w:val="000000"/>
              </w:rPr>
            </w:pPr>
          </w:p>
        </w:tc>
      </w:tr>
      <w:tr w:rsidR="002158F5" w:rsidRPr="002158F5" w14:paraId="25F5E553" w14:textId="77777777" w:rsidTr="00223A30">
        <w:trPr>
          <w:trHeight w:val="330"/>
        </w:trPr>
        <w:tc>
          <w:tcPr>
            <w:tcW w:w="3828" w:type="dxa"/>
            <w:tcBorders>
              <w:top w:val="single" w:sz="4" w:space="0" w:color="auto"/>
              <w:left w:val="single" w:sz="4" w:space="0" w:color="auto"/>
              <w:bottom w:val="single" w:sz="4" w:space="0" w:color="auto"/>
              <w:right w:val="single" w:sz="4" w:space="0" w:color="auto"/>
            </w:tcBorders>
            <w:hideMark/>
          </w:tcPr>
          <w:p w14:paraId="760CE8F1" w14:textId="77777777" w:rsidR="002158F5" w:rsidRPr="002158F5" w:rsidRDefault="002158F5" w:rsidP="002158F5">
            <w:pPr>
              <w:spacing w:after="0" w:line="240" w:lineRule="auto"/>
              <w:rPr>
                <w:rFonts w:ascii="Arial Narrow" w:hAnsi="Arial Narrow" w:cs="Calibri"/>
                <w:color w:val="000000"/>
              </w:rPr>
            </w:pPr>
            <w:r w:rsidRPr="002158F5">
              <w:rPr>
                <w:rFonts w:ascii="Arial Narrow" w:hAnsi="Arial Narrow" w:cs="Calibri"/>
                <w:color w:val="000000"/>
              </w:rPr>
              <w:t xml:space="preserve"> - Other Authorities</w:t>
            </w:r>
          </w:p>
        </w:tc>
        <w:tc>
          <w:tcPr>
            <w:tcW w:w="1843" w:type="dxa"/>
            <w:tcBorders>
              <w:top w:val="single" w:sz="4" w:space="0" w:color="auto"/>
              <w:left w:val="single" w:sz="4" w:space="0" w:color="auto"/>
              <w:bottom w:val="single" w:sz="4" w:space="0" w:color="auto"/>
              <w:right w:val="single" w:sz="4" w:space="0" w:color="auto"/>
            </w:tcBorders>
            <w:noWrap/>
            <w:hideMark/>
          </w:tcPr>
          <w:p w14:paraId="68515651" w14:textId="77777777" w:rsidR="002158F5" w:rsidRPr="002158F5" w:rsidRDefault="002158F5" w:rsidP="002158F5">
            <w:pPr>
              <w:spacing w:after="0" w:line="240" w:lineRule="auto"/>
              <w:jc w:val="center"/>
              <w:rPr>
                <w:rFonts w:ascii="Arial Narrow" w:hAnsi="Arial Narrow" w:cs="Calibri"/>
                <w:color w:val="000000"/>
              </w:rPr>
            </w:pPr>
            <w:r w:rsidRPr="002158F5">
              <w:rPr>
                <w:rFonts w:ascii="Arial Narrow" w:hAnsi="Arial Narrow" w:cs="Calibri"/>
                <w:color w:val="000000"/>
              </w:rPr>
              <w:t>R9962</w:t>
            </w:r>
          </w:p>
        </w:tc>
        <w:tc>
          <w:tcPr>
            <w:tcW w:w="5295" w:type="dxa"/>
            <w:tcBorders>
              <w:top w:val="single" w:sz="4" w:space="0" w:color="auto"/>
              <w:left w:val="single" w:sz="4" w:space="0" w:color="auto"/>
              <w:bottom w:val="single" w:sz="4" w:space="0" w:color="auto"/>
              <w:right w:val="single" w:sz="4" w:space="0" w:color="auto"/>
            </w:tcBorders>
            <w:hideMark/>
          </w:tcPr>
          <w:p w14:paraId="13694981" w14:textId="77777777" w:rsidR="002158F5" w:rsidRPr="002158F5" w:rsidRDefault="002158F5" w:rsidP="002158F5">
            <w:pPr>
              <w:spacing w:after="0" w:line="240" w:lineRule="auto"/>
              <w:rPr>
                <w:rFonts w:ascii="Arial Narrow" w:hAnsi="Arial Narrow" w:cs="Calibri"/>
                <w:color w:val="000000"/>
              </w:rPr>
            </w:pPr>
            <w:r w:rsidRPr="002158F5">
              <w:rPr>
                <w:rFonts w:ascii="Arial Narrow" w:hAnsi="Arial Narrow" w:cs="Calibri"/>
                <w:color w:val="000000"/>
              </w:rPr>
              <w:t xml:space="preserve">Other Income - Std Rated </w:t>
            </w:r>
          </w:p>
        </w:tc>
        <w:tc>
          <w:tcPr>
            <w:tcW w:w="919" w:type="dxa"/>
            <w:tcBorders>
              <w:top w:val="single" w:sz="4" w:space="0" w:color="auto"/>
              <w:left w:val="single" w:sz="4" w:space="0" w:color="auto"/>
              <w:bottom w:val="single" w:sz="4" w:space="0" w:color="auto"/>
              <w:right w:val="single" w:sz="4" w:space="0" w:color="auto"/>
            </w:tcBorders>
            <w:noWrap/>
            <w:hideMark/>
          </w:tcPr>
          <w:p w14:paraId="493598CE" w14:textId="77777777" w:rsidR="002158F5" w:rsidRPr="002158F5" w:rsidRDefault="002158F5" w:rsidP="002158F5">
            <w:pPr>
              <w:spacing w:after="0" w:line="240" w:lineRule="auto"/>
              <w:jc w:val="center"/>
              <w:rPr>
                <w:rFonts w:ascii="Arial Narrow" w:hAnsi="Arial Narrow" w:cs="Calibri"/>
                <w:color w:val="000000"/>
              </w:rPr>
            </w:pPr>
            <w:r w:rsidRPr="002158F5">
              <w:rPr>
                <w:rFonts w:ascii="Arial Narrow" w:hAnsi="Arial Narrow" w:cs="Calibri"/>
                <w:color w:val="000000"/>
              </w:rPr>
              <w:t>STD</w:t>
            </w:r>
          </w:p>
        </w:tc>
        <w:tc>
          <w:tcPr>
            <w:tcW w:w="1582" w:type="dxa"/>
            <w:tcBorders>
              <w:top w:val="single" w:sz="4" w:space="0" w:color="auto"/>
              <w:left w:val="single" w:sz="4" w:space="0" w:color="auto"/>
              <w:bottom w:val="single" w:sz="4" w:space="0" w:color="auto"/>
              <w:right w:val="single" w:sz="4" w:space="0" w:color="auto"/>
            </w:tcBorders>
            <w:noWrap/>
            <w:hideMark/>
          </w:tcPr>
          <w:p w14:paraId="2833E07E" w14:textId="77777777" w:rsidR="002158F5" w:rsidRPr="002158F5" w:rsidRDefault="002158F5" w:rsidP="002158F5">
            <w:pPr>
              <w:spacing w:after="0" w:line="240" w:lineRule="auto"/>
              <w:jc w:val="center"/>
              <w:rPr>
                <w:rFonts w:ascii="Arial Narrow" w:hAnsi="Arial Narrow" w:cs="Calibri"/>
                <w:color w:val="000000"/>
              </w:rPr>
            </w:pPr>
            <w:r w:rsidRPr="002158F5">
              <w:rPr>
                <w:rFonts w:ascii="Arial Narrow" w:hAnsi="Arial Narrow" w:cs="Calibri"/>
                <w:color w:val="000000"/>
              </w:rPr>
              <w:t>20%</w:t>
            </w:r>
          </w:p>
        </w:tc>
        <w:tc>
          <w:tcPr>
            <w:tcW w:w="1701" w:type="dxa"/>
            <w:tcBorders>
              <w:top w:val="single" w:sz="4" w:space="0" w:color="auto"/>
              <w:left w:val="single" w:sz="4" w:space="0" w:color="auto"/>
              <w:bottom w:val="single" w:sz="4" w:space="0" w:color="auto"/>
              <w:right w:val="single" w:sz="4" w:space="0" w:color="auto"/>
            </w:tcBorders>
            <w:noWrap/>
            <w:vAlign w:val="bottom"/>
            <w:hideMark/>
          </w:tcPr>
          <w:p w14:paraId="69380A74" w14:textId="77777777" w:rsidR="002158F5" w:rsidRPr="002158F5" w:rsidRDefault="002158F5" w:rsidP="002158F5">
            <w:pPr>
              <w:spacing w:after="0" w:line="240" w:lineRule="auto"/>
              <w:jc w:val="center"/>
              <w:rPr>
                <w:rFonts w:ascii="Arial Narrow" w:hAnsi="Arial Narrow" w:cs="Calibri"/>
                <w:color w:val="000000"/>
              </w:rPr>
            </w:pPr>
          </w:p>
        </w:tc>
      </w:tr>
      <w:tr w:rsidR="002158F5" w:rsidRPr="002158F5" w14:paraId="431C0A76" w14:textId="77777777" w:rsidTr="00223A30">
        <w:trPr>
          <w:trHeight w:val="330"/>
        </w:trPr>
        <w:tc>
          <w:tcPr>
            <w:tcW w:w="3828" w:type="dxa"/>
            <w:tcBorders>
              <w:top w:val="single" w:sz="4" w:space="0" w:color="auto"/>
              <w:left w:val="single" w:sz="4" w:space="0" w:color="auto"/>
              <w:bottom w:val="single" w:sz="4" w:space="0" w:color="auto"/>
              <w:right w:val="single" w:sz="4" w:space="0" w:color="auto"/>
            </w:tcBorders>
            <w:hideMark/>
          </w:tcPr>
          <w:p w14:paraId="656B6B2E" w14:textId="77777777" w:rsidR="002158F5" w:rsidRPr="002158F5" w:rsidRDefault="002158F5" w:rsidP="002158F5">
            <w:pPr>
              <w:spacing w:after="0" w:line="240" w:lineRule="auto"/>
              <w:rPr>
                <w:rFonts w:ascii="Arial Narrow" w:hAnsi="Arial Narrow" w:cs="Calibri"/>
                <w:color w:val="000000"/>
              </w:rPr>
            </w:pPr>
            <w:r w:rsidRPr="002158F5">
              <w:rPr>
                <w:rFonts w:ascii="Arial Narrow" w:hAnsi="Arial Narrow" w:cs="Calibri"/>
                <w:color w:val="000000"/>
              </w:rPr>
              <w:lastRenderedPageBreak/>
              <w:t xml:space="preserve"> - Non Sefton LEA Schools</w:t>
            </w:r>
          </w:p>
        </w:tc>
        <w:tc>
          <w:tcPr>
            <w:tcW w:w="1843" w:type="dxa"/>
            <w:tcBorders>
              <w:top w:val="single" w:sz="4" w:space="0" w:color="auto"/>
              <w:left w:val="single" w:sz="4" w:space="0" w:color="auto"/>
              <w:bottom w:val="single" w:sz="4" w:space="0" w:color="auto"/>
              <w:right w:val="single" w:sz="4" w:space="0" w:color="auto"/>
            </w:tcBorders>
            <w:noWrap/>
            <w:hideMark/>
          </w:tcPr>
          <w:p w14:paraId="64FBAF3B" w14:textId="77777777" w:rsidR="002158F5" w:rsidRPr="002158F5" w:rsidRDefault="002158F5" w:rsidP="002158F5">
            <w:pPr>
              <w:spacing w:after="0" w:line="240" w:lineRule="auto"/>
              <w:jc w:val="center"/>
              <w:rPr>
                <w:rFonts w:ascii="Arial Narrow" w:hAnsi="Arial Narrow" w:cs="Calibri"/>
                <w:color w:val="000000"/>
              </w:rPr>
            </w:pPr>
            <w:r w:rsidRPr="002158F5">
              <w:rPr>
                <w:rFonts w:ascii="Arial Narrow" w:hAnsi="Arial Narrow" w:cs="Calibri"/>
                <w:color w:val="000000"/>
              </w:rPr>
              <w:t>R9962</w:t>
            </w:r>
          </w:p>
        </w:tc>
        <w:tc>
          <w:tcPr>
            <w:tcW w:w="5295" w:type="dxa"/>
            <w:tcBorders>
              <w:top w:val="single" w:sz="4" w:space="0" w:color="auto"/>
              <w:left w:val="single" w:sz="4" w:space="0" w:color="auto"/>
              <w:bottom w:val="single" w:sz="4" w:space="0" w:color="auto"/>
              <w:right w:val="single" w:sz="4" w:space="0" w:color="auto"/>
            </w:tcBorders>
            <w:hideMark/>
          </w:tcPr>
          <w:p w14:paraId="267E5D60" w14:textId="77777777" w:rsidR="002158F5" w:rsidRPr="002158F5" w:rsidRDefault="002158F5" w:rsidP="002158F5">
            <w:pPr>
              <w:spacing w:after="0" w:line="240" w:lineRule="auto"/>
              <w:rPr>
                <w:rFonts w:ascii="Arial Narrow" w:hAnsi="Arial Narrow" w:cs="Calibri"/>
                <w:color w:val="000000"/>
              </w:rPr>
            </w:pPr>
            <w:r w:rsidRPr="002158F5">
              <w:rPr>
                <w:rFonts w:ascii="Arial Narrow" w:hAnsi="Arial Narrow" w:cs="Calibri"/>
                <w:color w:val="000000"/>
              </w:rPr>
              <w:t xml:space="preserve">Other Income - Std Rated </w:t>
            </w:r>
          </w:p>
        </w:tc>
        <w:tc>
          <w:tcPr>
            <w:tcW w:w="919" w:type="dxa"/>
            <w:tcBorders>
              <w:top w:val="single" w:sz="4" w:space="0" w:color="auto"/>
              <w:left w:val="single" w:sz="4" w:space="0" w:color="auto"/>
              <w:bottom w:val="single" w:sz="4" w:space="0" w:color="auto"/>
              <w:right w:val="single" w:sz="4" w:space="0" w:color="auto"/>
            </w:tcBorders>
            <w:noWrap/>
            <w:hideMark/>
          </w:tcPr>
          <w:p w14:paraId="58D0F7C7" w14:textId="77777777" w:rsidR="002158F5" w:rsidRPr="002158F5" w:rsidRDefault="002158F5" w:rsidP="002158F5">
            <w:pPr>
              <w:spacing w:after="0" w:line="240" w:lineRule="auto"/>
              <w:jc w:val="center"/>
              <w:rPr>
                <w:rFonts w:ascii="Arial Narrow" w:hAnsi="Arial Narrow" w:cs="Calibri"/>
                <w:color w:val="000000"/>
              </w:rPr>
            </w:pPr>
            <w:r w:rsidRPr="002158F5">
              <w:rPr>
                <w:rFonts w:ascii="Arial Narrow" w:hAnsi="Arial Narrow" w:cs="Calibri"/>
                <w:color w:val="000000"/>
              </w:rPr>
              <w:t>STD</w:t>
            </w:r>
          </w:p>
        </w:tc>
        <w:tc>
          <w:tcPr>
            <w:tcW w:w="1582" w:type="dxa"/>
            <w:tcBorders>
              <w:top w:val="single" w:sz="4" w:space="0" w:color="auto"/>
              <w:left w:val="single" w:sz="4" w:space="0" w:color="auto"/>
              <w:bottom w:val="single" w:sz="4" w:space="0" w:color="auto"/>
              <w:right w:val="single" w:sz="4" w:space="0" w:color="auto"/>
            </w:tcBorders>
            <w:noWrap/>
            <w:hideMark/>
          </w:tcPr>
          <w:p w14:paraId="63BE6734" w14:textId="77777777" w:rsidR="002158F5" w:rsidRPr="002158F5" w:rsidRDefault="002158F5" w:rsidP="002158F5">
            <w:pPr>
              <w:spacing w:after="0" w:line="240" w:lineRule="auto"/>
              <w:jc w:val="center"/>
              <w:rPr>
                <w:rFonts w:ascii="Arial Narrow" w:hAnsi="Arial Narrow" w:cs="Calibri"/>
                <w:color w:val="000000"/>
              </w:rPr>
            </w:pPr>
            <w:r w:rsidRPr="002158F5">
              <w:rPr>
                <w:rFonts w:ascii="Arial Narrow" w:hAnsi="Arial Narrow" w:cs="Calibri"/>
                <w:color w:val="000000"/>
              </w:rPr>
              <w:t>20%</w:t>
            </w:r>
          </w:p>
        </w:tc>
        <w:tc>
          <w:tcPr>
            <w:tcW w:w="1701" w:type="dxa"/>
            <w:tcBorders>
              <w:top w:val="single" w:sz="4" w:space="0" w:color="auto"/>
              <w:left w:val="single" w:sz="4" w:space="0" w:color="auto"/>
              <w:bottom w:val="single" w:sz="4" w:space="0" w:color="auto"/>
              <w:right w:val="single" w:sz="4" w:space="0" w:color="auto"/>
            </w:tcBorders>
            <w:noWrap/>
            <w:vAlign w:val="bottom"/>
            <w:hideMark/>
          </w:tcPr>
          <w:p w14:paraId="1A8A34E6" w14:textId="77777777" w:rsidR="002158F5" w:rsidRPr="002158F5" w:rsidRDefault="002158F5" w:rsidP="002158F5">
            <w:pPr>
              <w:spacing w:after="0" w:line="240" w:lineRule="auto"/>
              <w:jc w:val="center"/>
              <w:rPr>
                <w:rFonts w:ascii="Arial Narrow" w:hAnsi="Arial Narrow" w:cs="Calibri"/>
                <w:color w:val="000000"/>
              </w:rPr>
            </w:pPr>
          </w:p>
        </w:tc>
      </w:tr>
      <w:tr w:rsidR="002158F5" w:rsidRPr="002158F5" w14:paraId="6D24ACC0" w14:textId="77777777" w:rsidTr="00223A30">
        <w:trPr>
          <w:trHeight w:val="660"/>
        </w:trPr>
        <w:tc>
          <w:tcPr>
            <w:tcW w:w="3828" w:type="dxa"/>
            <w:tcBorders>
              <w:top w:val="single" w:sz="4" w:space="0" w:color="auto"/>
              <w:left w:val="single" w:sz="4" w:space="0" w:color="auto"/>
              <w:bottom w:val="single" w:sz="4" w:space="0" w:color="auto"/>
              <w:right w:val="single" w:sz="4" w:space="0" w:color="auto"/>
            </w:tcBorders>
            <w:hideMark/>
          </w:tcPr>
          <w:p w14:paraId="25CA1F78" w14:textId="77777777" w:rsidR="002158F5" w:rsidRPr="002158F5" w:rsidRDefault="002158F5" w:rsidP="002158F5">
            <w:pPr>
              <w:spacing w:after="0" w:line="240" w:lineRule="auto"/>
              <w:rPr>
                <w:rFonts w:ascii="Arial Narrow" w:hAnsi="Arial Narrow" w:cs="Calibri"/>
                <w:color w:val="000000"/>
              </w:rPr>
            </w:pPr>
            <w:r w:rsidRPr="002158F5">
              <w:rPr>
                <w:rFonts w:ascii="Arial Narrow" w:hAnsi="Arial Narrow" w:cs="Calibri"/>
                <w:color w:val="000000"/>
              </w:rPr>
              <w:t>Teacher training income - Student Teacher Placements</w:t>
            </w:r>
          </w:p>
        </w:tc>
        <w:tc>
          <w:tcPr>
            <w:tcW w:w="1843" w:type="dxa"/>
            <w:tcBorders>
              <w:top w:val="single" w:sz="4" w:space="0" w:color="auto"/>
              <w:left w:val="single" w:sz="4" w:space="0" w:color="auto"/>
              <w:bottom w:val="single" w:sz="4" w:space="0" w:color="auto"/>
              <w:right w:val="single" w:sz="4" w:space="0" w:color="auto"/>
            </w:tcBorders>
            <w:noWrap/>
            <w:hideMark/>
          </w:tcPr>
          <w:p w14:paraId="562606D3" w14:textId="77777777" w:rsidR="002158F5" w:rsidRPr="002158F5" w:rsidRDefault="002158F5" w:rsidP="002158F5">
            <w:pPr>
              <w:spacing w:after="0" w:line="240" w:lineRule="auto"/>
              <w:jc w:val="center"/>
              <w:rPr>
                <w:rFonts w:ascii="Arial Narrow" w:hAnsi="Arial Narrow" w:cs="Calibri"/>
                <w:color w:val="000000"/>
              </w:rPr>
            </w:pPr>
            <w:r w:rsidRPr="002158F5">
              <w:rPr>
                <w:rFonts w:ascii="Arial Narrow" w:hAnsi="Arial Narrow" w:cs="Calibri"/>
                <w:color w:val="000000"/>
              </w:rPr>
              <w:t>R9961</w:t>
            </w:r>
          </w:p>
        </w:tc>
        <w:tc>
          <w:tcPr>
            <w:tcW w:w="5295" w:type="dxa"/>
            <w:tcBorders>
              <w:top w:val="single" w:sz="4" w:space="0" w:color="auto"/>
              <w:left w:val="single" w:sz="4" w:space="0" w:color="auto"/>
              <w:bottom w:val="single" w:sz="4" w:space="0" w:color="auto"/>
              <w:right w:val="single" w:sz="4" w:space="0" w:color="auto"/>
            </w:tcBorders>
            <w:hideMark/>
          </w:tcPr>
          <w:p w14:paraId="0BE0AA64" w14:textId="77777777" w:rsidR="002158F5" w:rsidRPr="002158F5" w:rsidRDefault="002158F5" w:rsidP="002158F5">
            <w:pPr>
              <w:spacing w:after="0" w:line="240" w:lineRule="auto"/>
              <w:rPr>
                <w:rFonts w:ascii="Arial Narrow" w:hAnsi="Arial Narrow" w:cs="Calibri"/>
                <w:color w:val="000000"/>
              </w:rPr>
            </w:pPr>
            <w:r w:rsidRPr="002158F5">
              <w:rPr>
                <w:rFonts w:ascii="Arial Narrow" w:hAnsi="Arial Narrow" w:cs="Calibri"/>
                <w:color w:val="000000"/>
              </w:rPr>
              <w:t>Other Income Non-Vatable (Including Exam Fees)</w:t>
            </w:r>
          </w:p>
        </w:tc>
        <w:tc>
          <w:tcPr>
            <w:tcW w:w="919" w:type="dxa"/>
            <w:tcBorders>
              <w:top w:val="single" w:sz="4" w:space="0" w:color="auto"/>
              <w:left w:val="single" w:sz="4" w:space="0" w:color="auto"/>
              <w:bottom w:val="single" w:sz="4" w:space="0" w:color="auto"/>
              <w:right w:val="single" w:sz="4" w:space="0" w:color="auto"/>
            </w:tcBorders>
            <w:noWrap/>
            <w:hideMark/>
          </w:tcPr>
          <w:p w14:paraId="44F57AB8" w14:textId="77777777" w:rsidR="002158F5" w:rsidRPr="002158F5" w:rsidRDefault="002158F5" w:rsidP="002158F5">
            <w:pPr>
              <w:spacing w:after="0" w:line="240" w:lineRule="auto"/>
              <w:jc w:val="center"/>
              <w:rPr>
                <w:rFonts w:ascii="Arial Narrow" w:hAnsi="Arial Narrow" w:cs="Calibri"/>
                <w:color w:val="000000"/>
              </w:rPr>
            </w:pPr>
            <w:r w:rsidRPr="002158F5">
              <w:rPr>
                <w:rFonts w:ascii="Arial Narrow" w:hAnsi="Arial Narrow" w:cs="Calibri"/>
                <w:color w:val="000000"/>
              </w:rPr>
              <w:t>OS</w:t>
            </w:r>
          </w:p>
        </w:tc>
        <w:tc>
          <w:tcPr>
            <w:tcW w:w="1582" w:type="dxa"/>
            <w:tcBorders>
              <w:top w:val="single" w:sz="4" w:space="0" w:color="auto"/>
              <w:left w:val="single" w:sz="4" w:space="0" w:color="auto"/>
              <w:bottom w:val="single" w:sz="4" w:space="0" w:color="auto"/>
              <w:right w:val="single" w:sz="4" w:space="0" w:color="auto"/>
            </w:tcBorders>
            <w:noWrap/>
            <w:hideMark/>
          </w:tcPr>
          <w:p w14:paraId="1871CE1F" w14:textId="77777777" w:rsidR="002158F5" w:rsidRPr="002158F5" w:rsidRDefault="002158F5" w:rsidP="002158F5">
            <w:pPr>
              <w:spacing w:after="0" w:line="240" w:lineRule="auto"/>
              <w:jc w:val="center"/>
              <w:rPr>
                <w:rFonts w:ascii="Arial Narrow" w:hAnsi="Arial Narrow" w:cs="Calibri"/>
                <w:color w:val="000000"/>
              </w:rPr>
            </w:pPr>
            <w:r w:rsidRPr="002158F5">
              <w:rPr>
                <w:rFonts w:ascii="Arial Narrow" w:hAnsi="Arial Narrow" w:cs="Calibri"/>
                <w:color w:val="000000"/>
              </w:rPr>
              <w:t>0%</w:t>
            </w:r>
          </w:p>
        </w:tc>
        <w:tc>
          <w:tcPr>
            <w:tcW w:w="1701" w:type="dxa"/>
            <w:tcBorders>
              <w:top w:val="single" w:sz="4" w:space="0" w:color="auto"/>
              <w:left w:val="single" w:sz="4" w:space="0" w:color="auto"/>
              <w:bottom w:val="single" w:sz="4" w:space="0" w:color="auto"/>
              <w:right w:val="single" w:sz="4" w:space="0" w:color="auto"/>
            </w:tcBorders>
            <w:noWrap/>
            <w:vAlign w:val="bottom"/>
            <w:hideMark/>
          </w:tcPr>
          <w:p w14:paraId="60FD369A" w14:textId="77777777" w:rsidR="002158F5" w:rsidRPr="002158F5" w:rsidRDefault="002158F5" w:rsidP="002158F5">
            <w:pPr>
              <w:spacing w:after="0" w:line="240" w:lineRule="auto"/>
              <w:jc w:val="center"/>
              <w:rPr>
                <w:rFonts w:ascii="Arial Narrow" w:hAnsi="Arial Narrow" w:cs="Calibri"/>
                <w:color w:val="000000"/>
              </w:rPr>
            </w:pPr>
          </w:p>
        </w:tc>
      </w:tr>
      <w:tr w:rsidR="002158F5" w:rsidRPr="002158F5" w14:paraId="3E5067DF" w14:textId="77777777" w:rsidTr="00223A30">
        <w:trPr>
          <w:trHeight w:val="330"/>
        </w:trPr>
        <w:tc>
          <w:tcPr>
            <w:tcW w:w="3828" w:type="dxa"/>
            <w:tcBorders>
              <w:top w:val="single" w:sz="4" w:space="0" w:color="auto"/>
              <w:left w:val="single" w:sz="4" w:space="0" w:color="auto"/>
              <w:bottom w:val="single" w:sz="4" w:space="0" w:color="auto"/>
              <w:right w:val="single" w:sz="4" w:space="0" w:color="auto"/>
            </w:tcBorders>
            <w:hideMark/>
          </w:tcPr>
          <w:p w14:paraId="330436CA" w14:textId="77777777" w:rsidR="002158F5" w:rsidRPr="002158F5" w:rsidRDefault="002158F5" w:rsidP="002158F5">
            <w:pPr>
              <w:spacing w:after="0" w:line="240" w:lineRule="auto"/>
              <w:rPr>
                <w:rFonts w:ascii="Arial Narrow" w:hAnsi="Arial Narrow" w:cs="Calibri"/>
                <w:color w:val="000000"/>
              </w:rPr>
            </w:pPr>
            <w:r w:rsidRPr="002158F5">
              <w:rPr>
                <w:rFonts w:ascii="Arial Narrow" w:hAnsi="Arial Narrow" w:cs="Calibri"/>
                <w:color w:val="000000"/>
              </w:rPr>
              <w:t>Schools Direct Training (Tuition Fee)</w:t>
            </w:r>
          </w:p>
        </w:tc>
        <w:tc>
          <w:tcPr>
            <w:tcW w:w="1843" w:type="dxa"/>
            <w:tcBorders>
              <w:top w:val="single" w:sz="4" w:space="0" w:color="auto"/>
              <w:left w:val="single" w:sz="4" w:space="0" w:color="auto"/>
              <w:bottom w:val="single" w:sz="4" w:space="0" w:color="auto"/>
              <w:right w:val="single" w:sz="4" w:space="0" w:color="auto"/>
            </w:tcBorders>
            <w:noWrap/>
            <w:hideMark/>
          </w:tcPr>
          <w:p w14:paraId="43B6B2BB" w14:textId="77777777" w:rsidR="002158F5" w:rsidRPr="002158F5" w:rsidRDefault="002158F5" w:rsidP="002158F5">
            <w:pPr>
              <w:spacing w:after="0" w:line="240" w:lineRule="auto"/>
              <w:jc w:val="center"/>
              <w:rPr>
                <w:rFonts w:ascii="Arial Narrow" w:hAnsi="Arial Narrow" w:cs="Calibri"/>
                <w:color w:val="000000"/>
              </w:rPr>
            </w:pPr>
            <w:r w:rsidRPr="002158F5">
              <w:rPr>
                <w:rFonts w:ascii="Arial Narrow" w:hAnsi="Arial Narrow" w:cs="Calibri"/>
                <w:color w:val="000000"/>
              </w:rPr>
              <w:t>R9992</w:t>
            </w:r>
          </w:p>
        </w:tc>
        <w:tc>
          <w:tcPr>
            <w:tcW w:w="5295" w:type="dxa"/>
            <w:tcBorders>
              <w:top w:val="single" w:sz="4" w:space="0" w:color="auto"/>
              <w:left w:val="single" w:sz="4" w:space="0" w:color="auto"/>
              <w:bottom w:val="single" w:sz="4" w:space="0" w:color="auto"/>
              <w:right w:val="single" w:sz="4" w:space="0" w:color="auto"/>
            </w:tcBorders>
            <w:hideMark/>
          </w:tcPr>
          <w:p w14:paraId="52F3977C" w14:textId="77777777" w:rsidR="002158F5" w:rsidRPr="002158F5" w:rsidRDefault="002158F5" w:rsidP="002158F5">
            <w:pPr>
              <w:spacing w:after="0" w:line="240" w:lineRule="auto"/>
              <w:rPr>
                <w:rFonts w:ascii="Arial Narrow" w:hAnsi="Arial Narrow" w:cs="Calibri"/>
                <w:color w:val="000000"/>
              </w:rPr>
            </w:pPr>
            <w:r w:rsidRPr="002158F5">
              <w:rPr>
                <w:rFonts w:ascii="Arial Narrow" w:hAnsi="Arial Narrow" w:cs="Calibri"/>
                <w:color w:val="000000"/>
              </w:rPr>
              <w:t>Course Fee</w:t>
            </w:r>
          </w:p>
        </w:tc>
        <w:tc>
          <w:tcPr>
            <w:tcW w:w="919" w:type="dxa"/>
            <w:tcBorders>
              <w:top w:val="single" w:sz="4" w:space="0" w:color="auto"/>
              <w:left w:val="single" w:sz="4" w:space="0" w:color="auto"/>
              <w:bottom w:val="single" w:sz="4" w:space="0" w:color="auto"/>
              <w:right w:val="single" w:sz="4" w:space="0" w:color="auto"/>
            </w:tcBorders>
            <w:noWrap/>
            <w:hideMark/>
          </w:tcPr>
          <w:p w14:paraId="66074AEF" w14:textId="77777777" w:rsidR="002158F5" w:rsidRPr="002158F5" w:rsidRDefault="002158F5" w:rsidP="002158F5">
            <w:pPr>
              <w:spacing w:after="0" w:line="240" w:lineRule="auto"/>
              <w:jc w:val="center"/>
              <w:rPr>
                <w:rFonts w:ascii="Arial Narrow" w:hAnsi="Arial Narrow" w:cs="Calibri"/>
                <w:color w:val="000000"/>
              </w:rPr>
            </w:pPr>
            <w:r w:rsidRPr="002158F5">
              <w:rPr>
                <w:rFonts w:ascii="Arial Narrow" w:hAnsi="Arial Narrow" w:cs="Calibri"/>
                <w:color w:val="000000"/>
              </w:rPr>
              <w:t>Exempt</w:t>
            </w:r>
          </w:p>
        </w:tc>
        <w:tc>
          <w:tcPr>
            <w:tcW w:w="1582" w:type="dxa"/>
            <w:tcBorders>
              <w:top w:val="single" w:sz="4" w:space="0" w:color="auto"/>
              <w:left w:val="single" w:sz="4" w:space="0" w:color="auto"/>
              <w:bottom w:val="single" w:sz="4" w:space="0" w:color="auto"/>
              <w:right w:val="single" w:sz="4" w:space="0" w:color="auto"/>
            </w:tcBorders>
            <w:noWrap/>
            <w:hideMark/>
          </w:tcPr>
          <w:p w14:paraId="40D29954" w14:textId="77777777" w:rsidR="002158F5" w:rsidRPr="002158F5" w:rsidRDefault="002158F5" w:rsidP="002158F5">
            <w:pPr>
              <w:spacing w:after="0" w:line="240" w:lineRule="auto"/>
              <w:jc w:val="center"/>
              <w:rPr>
                <w:rFonts w:ascii="Arial Narrow" w:hAnsi="Arial Narrow" w:cs="Calibri"/>
                <w:color w:val="000000"/>
              </w:rPr>
            </w:pPr>
            <w:r w:rsidRPr="002158F5">
              <w:rPr>
                <w:rFonts w:ascii="Arial Narrow" w:hAnsi="Arial Narrow" w:cs="Calibri"/>
                <w:color w:val="000000"/>
              </w:rPr>
              <w:t>0%</w:t>
            </w:r>
          </w:p>
        </w:tc>
        <w:tc>
          <w:tcPr>
            <w:tcW w:w="1701" w:type="dxa"/>
            <w:tcBorders>
              <w:top w:val="single" w:sz="4" w:space="0" w:color="auto"/>
              <w:left w:val="single" w:sz="4" w:space="0" w:color="auto"/>
              <w:bottom w:val="single" w:sz="4" w:space="0" w:color="auto"/>
              <w:right w:val="single" w:sz="4" w:space="0" w:color="auto"/>
            </w:tcBorders>
            <w:noWrap/>
            <w:vAlign w:val="bottom"/>
            <w:hideMark/>
          </w:tcPr>
          <w:p w14:paraId="6A50F192" w14:textId="77777777" w:rsidR="002158F5" w:rsidRPr="002158F5" w:rsidRDefault="002158F5" w:rsidP="002158F5">
            <w:pPr>
              <w:spacing w:after="0" w:line="240" w:lineRule="auto"/>
              <w:jc w:val="center"/>
              <w:rPr>
                <w:rFonts w:ascii="Arial Narrow" w:hAnsi="Arial Narrow" w:cs="Calibri"/>
                <w:color w:val="000000"/>
              </w:rPr>
            </w:pPr>
          </w:p>
        </w:tc>
      </w:tr>
      <w:tr w:rsidR="002158F5" w:rsidRPr="002158F5" w14:paraId="6CA6403A" w14:textId="77777777" w:rsidTr="00223A30">
        <w:trPr>
          <w:trHeight w:val="330"/>
        </w:trPr>
        <w:tc>
          <w:tcPr>
            <w:tcW w:w="3828" w:type="dxa"/>
            <w:tcBorders>
              <w:top w:val="single" w:sz="4" w:space="0" w:color="auto"/>
              <w:left w:val="single" w:sz="4" w:space="0" w:color="auto"/>
              <w:bottom w:val="single" w:sz="4" w:space="0" w:color="auto"/>
              <w:right w:val="single" w:sz="4" w:space="0" w:color="auto"/>
            </w:tcBorders>
            <w:hideMark/>
          </w:tcPr>
          <w:p w14:paraId="2DADBD30" w14:textId="77777777" w:rsidR="002158F5" w:rsidRPr="002158F5" w:rsidRDefault="002158F5" w:rsidP="002158F5">
            <w:pPr>
              <w:spacing w:after="0" w:line="240" w:lineRule="auto"/>
              <w:rPr>
                <w:rFonts w:ascii="Arial Narrow" w:hAnsi="Arial Narrow" w:cs="Calibri"/>
                <w:color w:val="000000"/>
              </w:rPr>
            </w:pPr>
            <w:r w:rsidRPr="002158F5">
              <w:rPr>
                <w:rFonts w:ascii="Arial Narrow" w:hAnsi="Arial Narrow" w:cs="Calibri"/>
                <w:color w:val="000000"/>
              </w:rPr>
              <w:t>Schools Direct Training (Salaried)</w:t>
            </w:r>
          </w:p>
        </w:tc>
        <w:tc>
          <w:tcPr>
            <w:tcW w:w="1843" w:type="dxa"/>
            <w:tcBorders>
              <w:top w:val="single" w:sz="4" w:space="0" w:color="auto"/>
              <w:left w:val="single" w:sz="4" w:space="0" w:color="auto"/>
              <w:bottom w:val="single" w:sz="4" w:space="0" w:color="auto"/>
              <w:right w:val="single" w:sz="4" w:space="0" w:color="auto"/>
            </w:tcBorders>
            <w:noWrap/>
            <w:hideMark/>
          </w:tcPr>
          <w:p w14:paraId="7D3FB8D8" w14:textId="77777777" w:rsidR="002158F5" w:rsidRPr="002158F5" w:rsidRDefault="002158F5" w:rsidP="002158F5">
            <w:pPr>
              <w:spacing w:after="0" w:line="240" w:lineRule="auto"/>
              <w:jc w:val="center"/>
              <w:rPr>
                <w:rFonts w:ascii="Arial Narrow" w:hAnsi="Arial Narrow" w:cs="Calibri"/>
                <w:color w:val="000000"/>
              </w:rPr>
            </w:pPr>
            <w:r w:rsidRPr="002158F5">
              <w:rPr>
                <w:rFonts w:ascii="Arial Narrow" w:hAnsi="Arial Narrow" w:cs="Calibri"/>
                <w:color w:val="000000"/>
              </w:rPr>
              <w:t>R8244</w:t>
            </w:r>
          </w:p>
        </w:tc>
        <w:tc>
          <w:tcPr>
            <w:tcW w:w="5295" w:type="dxa"/>
            <w:tcBorders>
              <w:top w:val="single" w:sz="4" w:space="0" w:color="auto"/>
              <w:left w:val="single" w:sz="4" w:space="0" w:color="auto"/>
              <w:bottom w:val="single" w:sz="4" w:space="0" w:color="auto"/>
              <w:right w:val="single" w:sz="4" w:space="0" w:color="auto"/>
            </w:tcBorders>
            <w:hideMark/>
          </w:tcPr>
          <w:p w14:paraId="10A33194" w14:textId="77777777" w:rsidR="002158F5" w:rsidRPr="002158F5" w:rsidRDefault="002158F5" w:rsidP="002158F5">
            <w:pPr>
              <w:spacing w:after="0" w:line="240" w:lineRule="auto"/>
              <w:rPr>
                <w:rFonts w:ascii="Arial Narrow" w:hAnsi="Arial Narrow" w:cs="Calibri"/>
                <w:color w:val="000000"/>
              </w:rPr>
            </w:pPr>
            <w:r w:rsidRPr="002158F5">
              <w:rPr>
                <w:rFonts w:ascii="Arial Narrow" w:hAnsi="Arial Narrow" w:cs="Calibri"/>
                <w:color w:val="000000"/>
              </w:rPr>
              <w:t>Other Government Grants Non-Capital</w:t>
            </w:r>
          </w:p>
        </w:tc>
        <w:tc>
          <w:tcPr>
            <w:tcW w:w="919" w:type="dxa"/>
            <w:tcBorders>
              <w:top w:val="single" w:sz="4" w:space="0" w:color="auto"/>
              <w:left w:val="single" w:sz="4" w:space="0" w:color="auto"/>
              <w:bottom w:val="single" w:sz="4" w:space="0" w:color="auto"/>
              <w:right w:val="single" w:sz="4" w:space="0" w:color="auto"/>
            </w:tcBorders>
            <w:noWrap/>
            <w:hideMark/>
          </w:tcPr>
          <w:p w14:paraId="5FB1BF06" w14:textId="77777777" w:rsidR="002158F5" w:rsidRPr="002158F5" w:rsidRDefault="002158F5" w:rsidP="002158F5">
            <w:pPr>
              <w:spacing w:after="0" w:line="240" w:lineRule="auto"/>
              <w:jc w:val="center"/>
              <w:rPr>
                <w:rFonts w:ascii="Arial Narrow" w:hAnsi="Arial Narrow" w:cs="Calibri"/>
                <w:color w:val="000000"/>
              </w:rPr>
            </w:pPr>
            <w:r w:rsidRPr="002158F5">
              <w:rPr>
                <w:rFonts w:ascii="Arial Narrow" w:hAnsi="Arial Narrow" w:cs="Calibri"/>
                <w:color w:val="000000"/>
              </w:rPr>
              <w:t>OS</w:t>
            </w:r>
          </w:p>
        </w:tc>
        <w:tc>
          <w:tcPr>
            <w:tcW w:w="1582" w:type="dxa"/>
            <w:tcBorders>
              <w:top w:val="single" w:sz="4" w:space="0" w:color="auto"/>
              <w:left w:val="single" w:sz="4" w:space="0" w:color="auto"/>
              <w:bottom w:val="single" w:sz="4" w:space="0" w:color="auto"/>
              <w:right w:val="single" w:sz="4" w:space="0" w:color="auto"/>
            </w:tcBorders>
            <w:noWrap/>
            <w:hideMark/>
          </w:tcPr>
          <w:p w14:paraId="40FA353A" w14:textId="77777777" w:rsidR="002158F5" w:rsidRPr="002158F5" w:rsidRDefault="002158F5" w:rsidP="002158F5">
            <w:pPr>
              <w:spacing w:after="0" w:line="240" w:lineRule="auto"/>
              <w:jc w:val="center"/>
              <w:rPr>
                <w:rFonts w:ascii="Arial Narrow" w:hAnsi="Arial Narrow" w:cs="Calibri"/>
                <w:color w:val="000000"/>
              </w:rPr>
            </w:pPr>
            <w:r w:rsidRPr="002158F5">
              <w:rPr>
                <w:rFonts w:ascii="Arial Narrow" w:hAnsi="Arial Narrow" w:cs="Calibri"/>
                <w:color w:val="000000"/>
              </w:rPr>
              <w:t>0%</w:t>
            </w:r>
          </w:p>
        </w:tc>
        <w:tc>
          <w:tcPr>
            <w:tcW w:w="1701" w:type="dxa"/>
            <w:tcBorders>
              <w:top w:val="single" w:sz="4" w:space="0" w:color="auto"/>
              <w:left w:val="single" w:sz="4" w:space="0" w:color="auto"/>
              <w:bottom w:val="single" w:sz="4" w:space="0" w:color="auto"/>
              <w:right w:val="single" w:sz="4" w:space="0" w:color="auto"/>
            </w:tcBorders>
            <w:noWrap/>
            <w:vAlign w:val="bottom"/>
            <w:hideMark/>
          </w:tcPr>
          <w:p w14:paraId="59D8C910" w14:textId="77777777" w:rsidR="002158F5" w:rsidRPr="002158F5" w:rsidRDefault="002158F5" w:rsidP="002158F5">
            <w:pPr>
              <w:spacing w:after="0" w:line="240" w:lineRule="auto"/>
              <w:jc w:val="center"/>
              <w:rPr>
                <w:rFonts w:ascii="Arial Narrow" w:hAnsi="Arial Narrow" w:cs="Calibri"/>
                <w:color w:val="000000"/>
              </w:rPr>
            </w:pPr>
          </w:p>
        </w:tc>
      </w:tr>
      <w:tr w:rsidR="002158F5" w:rsidRPr="002158F5" w14:paraId="2B17D941" w14:textId="77777777" w:rsidTr="00223A30">
        <w:trPr>
          <w:trHeight w:val="660"/>
        </w:trPr>
        <w:tc>
          <w:tcPr>
            <w:tcW w:w="3828" w:type="dxa"/>
            <w:tcBorders>
              <w:top w:val="single" w:sz="4" w:space="0" w:color="auto"/>
              <w:left w:val="single" w:sz="4" w:space="0" w:color="auto"/>
              <w:bottom w:val="single" w:sz="4" w:space="0" w:color="auto"/>
              <w:right w:val="single" w:sz="4" w:space="0" w:color="auto"/>
            </w:tcBorders>
            <w:hideMark/>
          </w:tcPr>
          <w:p w14:paraId="40FAF3F8" w14:textId="77777777" w:rsidR="002158F5" w:rsidRPr="002158F5" w:rsidRDefault="002158F5" w:rsidP="002158F5">
            <w:pPr>
              <w:spacing w:after="0" w:line="240" w:lineRule="auto"/>
              <w:rPr>
                <w:rFonts w:ascii="Arial Narrow" w:hAnsi="Arial Narrow" w:cs="Calibri"/>
                <w:color w:val="000000"/>
              </w:rPr>
            </w:pPr>
            <w:r w:rsidRPr="002158F5">
              <w:rPr>
                <w:rFonts w:ascii="Arial Narrow" w:hAnsi="Arial Narrow" w:cs="Calibri"/>
                <w:color w:val="000000"/>
              </w:rPr>
              <w:t>Apprentice income</w:t>
            </w:r>
          </w:p>
        </w:tc>
        <w:tc>
          <w:tcPr>
            <w:tcW w:w="1843" w:type="dxa"/>
            <w:tcBorders>
              <w:top w:val="single" w:sz="4" w:space="0" w:color="auto"/>
              <w:left w:val="single" w:sz="4" w:space="0" w:color="auto"/>
              <w:bottom w:val="single" w:sz="4" w:space="0" w:color="auto"/>
              <w:right w:val="single" w:sz="4" w:space="0" w:color="auto"/>
            </w:tcBorders>
            <w:noWrap/>
            <w:hideMark/>
          </w:tcPr>
          <w:p w14:paraId="766E5785" w14:textId="77777777" w:rsidR="002158F5" w:rsidRPr="002158F5" w:rsidRDefault="002158F5" w:rsidP="002158F5">
            <w:pPr>
              <w:spacing w:after="0" w:line="240" w:lineRule="auto"/>
              <w:jc w:val="center"/>
              <w:rPr>
                <w:rFonts w:ascii="Arial Narrow" w:hAnsi="Arial Narrow" w:cs="Calibri"/>
                <w:color w:val="000000"/>
              </w:rPr>
            </w:pPr>
            <w:r w:rsidRPr="002158F5">
              <w:rPr>
                <w:rFonts w:ascii="Arial Narrow" w:hAnsi="Arial Narrow" w:cs="Calibri"/>
                <w:color w:val="000000"/>
              </w:rPr>
              <w:t>R8337</w:t>
            </w:r>
          </w:p>
        </w:tc>
        <w:tc>
          <w:tcPr>
            <w:tcW w:w="5295" w:type="dxa"/>
            <w:tcBorders>
              <w:top w:val="single" w:sz="4" w:space="0" w:color="auto"/>
              <w:left w:val="single" w:sz="4" w:space="0" w:color="auto"/>
              <w:bottom w:val="single" w:sz="4" w:space="0" w:color="auto"/>
              <w:right w:val="single" w:sz="4" w:space="0" w:color="auto"/>
            </w:tcBorders>
            <w:hideMark/>
          </w:tcPr>
          <w:p w14:paraId="02206EC6" w14:textId="77777777" w:rsidR="002158F5" w:rsidRPr="002158F5" w:rsidRDefault="002158F5" w:rsidP="002158F5">
            <w:pPr>
              <w:spacing w:after="0" w:line="240" w:lineRule="auto"/>
              <w:rPr>
                <w:rFonts w:ascii="Arial Narrow" w:hAnsi="Arial Narrow" w:cs="Calibri"/>
                <w:color w:val="000000"/>
              </w:rPr>
            </w:pPr>
            <w:r w:rsidRPr="002158F5">
              <w:rPr>
                <w:rFonts w:ascii="Arial Narrow" w:hAnsi="Arial Narrow" w:cs="Calibri"/>
                <w:color w:val="000000"/>
              </w:rPr>
              <w:t>Other Grants Non-Government (Incl. Lottery grant)</w:t>
            </w:r>
          </w:p>
        </w:tc>
        <w:tc>
          <w:tcPr>
            <w:tcW w:w="919" w:type="dxa"/>
            <w:tcBorders>
              <w:top w:val="single" w:sz="4" w:space="0" w:color="auto"/>
              <w:left w:val="single" w:sz="4" w:space="0" w:color="auto"/>
              <w:bottom w:val="single" w:sz="4" w:space="0" w:color="auto"/>
              <w:right w:val="single" w:sz="4" w:space="0" w:color="auto"/>
            </w:tcBorders>
            <w:noWrap/>
            <w:hideMark/>
          </w:tcPr>
          <w:p w14:paraId="3146534F" w14:textId="77777777" w:rsidR="002158F5" w:rsidRPr="002158F5" w:rsidRDefault="002158F5" w:rsidP="002158F5">
            <w:pPr>
              <w:spacing w:after="0" w:line="240" w:lineRule="auto"/>
              <w:jc w:val="center"/>
              <w:rPr>
                <w:rFonts w:ascii="Arial Narrow" w:hAnsi="Arial Narrow" w:cs="Calibri"/>
                <w:color w:val="000000"/>
              </w:rPr>
            </w:pPr>
            <w:r w:rsidRPr="002158F5">
              <w:rPr>
                <w:rFonts w:ascii="Arial Narrow" w:hAnsi="Arial Narrow" w:cs="Calibri"/>
                <w:color w:val="000000"/>
              </w:rPr>
              <w:t>OS</w:t>
            </w:r>
          </w:p>
        </w:tc>
        <w:tc>
          <w:tcPr>
            <w:tcW w:w="1582" w:type="dxa"/>
            <w:tcBorders>
              <w:top w:val="single" w:sz="4" w:space="0" w:color="auto"/>
              <w:left w:val="single" w:sz="4" w:space="0" w:color="auto"/>
              <w:bottom w:val="single" w:sz="4" w:space="0" w:color="auto"/>
              <w:right w:val="single" w:sz="4" w:space="0" w:color="auto"/>
            </w:tcBorders>
            <w:noWrap/>
            <w:hideMark/>
          </w:tcPr>
          <w:p w14:paraId="71F6CC13" w14:textId="77777777" w:rsidR="002158F5" w:rsidRPr="002158F5" w:rsidRDefault="002158F5" w:rsidP="002158F5">
            <w:pPr>
              <w:spacing w:after="0" w:line="240" w:lineRule="auto"/>
              <w:jc w:val="center"/>
              <w:rPr>
                <w:rFonts w:ascii="Arial Narrow" w:hAnsi="Arial Narrow" w:cs="Calibri"/>
                <w:color w:val="000000"/>
              </w:rPr>
            </w:pPr>
            <w:r w:rsidRPr="002158F5">
              <w:rPr>
                <w:rFonts w:ascii="Arial Narrow" w:hAnsi="Arial Narrow" w:cs="Calibri"/>
                <w:color w:val="000000"/>
              </w:rPr>
              <w:t>0%</w:t>
            </w:r>
          </w:p>
        </w:tc>
        <w:tc>
          <w:tcPr>
            <w:tcW w:w="1701" w:type="dxa"/>
            <w:tcBorders>
              <w:top w:val="single" w:sz="4" w:space="0" w:color="auto"/>
              <w:left w:val="single" w:sz="4" w:space="0" w:color="auto"/>
              <w:bottom w:val="single" w:sz="4" w:space="0" w:color="auto"/>
              <w:right w:val="single" w:sz="4" w:space="0" w:color="auto"/>
            </w:tcBorders>
            <w:noWrap/>
            <w:vAlign w:val="bottom"/>
            <w:hideMark/>
          </w:tcPr>
          <w:p w14:paraId="23FFE599" w14:textId="77777777" w:rsidR="002158F5" w:rsidRPr="002158F5" w:rsidRDefault="002158F5" w:rsidP="002158F5">
            <w:pPr>
              <w:spacing w:after="0" w:line="240" w:lineRule="auto"/>
              <w:jc w:val="center"/>
              <w:rPr>
                <w:rFonts w:ascii="Arial Narrow" w:hAnsi="Arial Narrow" w:cs="Calibri"/>
                <w:color w:val="000000"/>
              </w:rPr>
            </w:pPr>
          </w:p>
        </w:tc>
      </w:tr>
      <w:tr w:rsidR="002158F5" w:rsidRPr="002158F5" w14:paraId="5117E254" w14:textId="77777777" w:rsidTr="00223A30">
        <w:trPr>
          <w:trHeight w:val="330"/>
        </w:trPr>
        <w:tc>
          <w:tcPr>
            <w:tcW w:w="3828" w:type="dxa"/>
            <w:tcBorders>
              <w:top w:val="single" w:sz="4" w:space="0" w:color="auto"/>
              <w:left w:val="single" w:sz="4" w:space="0" w:color="auto"/>
              <w:bottom w:val="single" w:sz="4" w:space="0" w:color="auto"/>
              <w:right w:val="single" w:sz="4" w:space="0" w:color="auto"/>
            </w:tcBorders>
            <w:hideMark/>
          </w:tcPr>
          <w:p w14:paraId="4CF64EB5" w14:textId="77777777" w:rsidR="002158F5" w:rsidRPr="002158F5" w:rsidRDefault="002158F5" w:rsidP="002158F5">
            <w:pPr>
              <w:spacing w:after="0" w:line="240" w:lineRule="auto"/>
              <w:rPr>
                <w:rFonts w:ascii="Arial Narrow" w:hAnsi="Arial Narrow" w:cs="Calibri"/>
                <w:color w:val="000000"/>
              </w:rPr>
            </w:pPr>
            <w:r w:rsidRPr="002158F5">
              <w:rPr>
                <w:rFonts w:ascii="Arial Narrow" w:hAnsi="Arial Narrow" w:cs="Calibri"/>
                <w:color w:val="000000"/>
              </w:rPr>
              <w:t>Income from DFC for VA schools</w:t>
            </w:r>
          </w:p>
        </w:tc>
        <w:tc>
          <w:tcPr>
            <w:tcW w:w="1843" w:type="dxa"/>
            <w:tcBorders>
              <w:top w:val="single" w:sz="4" w:space="0" w:color="auto"/>
              <w:left w:val="single" w:sz="4" w:space="0" w:color="auto"/>
              <w:bottom w:val="single" w:sz="4" w:space="0" w:color="auto"/>
              <w:right w:val="single" w:sz="4" w:space="0" w:color="auto"/>
            </w:tcBorders>
            <w:noWrap/>
            <w:hideMark/>
          </w:tcPr>
          <w:p w14:paraId="20364328" w14:textId="77777777" w:rsidR="002158F5" w:rsidRPr="002158F5" w:rsidRDefault="002158F5" w:rsidP="002158F5">
            <w:pPr>
              <w:spacing w:after="0" w:line="240" w:lineRule="auto"/>
              <w:jc w:val="center"/>
              <w:rPr>
                <w:rFonts w:ascii="Arial Narrow" w:hAnsi="Arial Narrow" w:cs="Calibri"/>
                <w:color w:val="000000"/>
              </w:rPr>
            </w:pPr>
            <w:r w:rsidRPr="002158F5">
              <w:rPr>
                <w:rFonts w:ascii="Arial Narrow" w:hAnsi="Arial Narrow" w:cs="Calibri"/>
                <w:color w:val="000000"/>
              </w:rPr>
              <w:t>R8391</w:t>
            </w:r>
          </w:p>
        </w:tc>
        <w:tc>
          <w:tcPr>
            <w:tcW w:w="5295" w:type="dxa"/>
            <w:tcBorders>
              <w:top w:val="single" w:sz="4" w:space="0" w:color="auto"/>
              <w:left w:val="single" w:sz="4" w:space="0" w:color="auto"/>
              <w:bottom w:val="single" w:sz="4" w:space="0" w:color="auto"/>
              <w:right w:val="single" w:sz="4" w:space="0" w:color="auto"/>
            </w:tcBorders>
            <w:hideMark/>
          </w:tcPr>
          <w:p w14:paraId="5CBB215B" w14:textId="77777777" w:rsidR="002158F5" w:rsidRPr="002158F5" w:rsidRDefault="002158F5" w:rsidP="002158F5">
            <w:pPr>
              <w:spacing w:after="0" w:line="240" w:lineRule="auto"/>
              <w:rPr>
                <w:rFonts w:ascii="Arial Narrow" w:hAnsi="Arial Narrow" w:cs="Calibri"/>
                <w:color w:val="000000"/>
              </w:rPr>
            </w:pPr>
            <w:r w:rsidRPr="002158F5">
              <w:rPr>
                <w:rFonts w:ascii="Arial Narrow" w:hAnsi="Arial Narrow" w:cs="Calibri"/>
                <w:color w:val="000000"/>
              </w:rPr>
              <w:t>Donations Other Sources</w:t>
            </w:r>
          </w:p>
        </w:tc>
        <w:tc>
          <w:tcPr>
            <w:tcW w:w="919" w:type="dxa"/>
            <w:tcBorders>
              <w:top w:val="single" w:sz="4" w:space="0" w:color="auto"/>
              <w:left w:val="single" w:sz="4" w:space="0" w:color="auto"/>
              <w:bottom w:val="single" w:sz="4" w:space="0" w:color="auto"/>
              <w:right w:val="single" w:sz="4" w:space="0" w:color="auto"/>
            </w:tcBorders>
            <w:noWrap/>
            <w:hideMark/>
          </w:tcPr>
          <w:p w14:paraId="11FB995F" w14:textId="77777777" w:rsidR="002158F5" w:rsidRPr="002158F5" w:rsidRDefault="002158F5" w:rsidP="002158F5">
            <w:pPr>
              <w:spacing w:after="0" w:line="240" w:lineRule="auto"/>
              <w:jc w:val="center"/>
              <w:rPr>
                <w:rFonts w:ascii="Arial Narrow" w:hAnsi="Arial Narrow" w:cs="Calibri"/>
                <w:color w:val="000000"/>
              </w:rPr>
            </w:pPr>
            <w:r w:rsidRPr="002158F5">
              <w:rPr>
                <w:rFonts w:ascii="Arial Narrow" w:hAnsi="Arial Narrow" w:cs="Calibri"/>
                <w:color w:val="000000"/>
              </w:rPr>
              <w:t>OS</w:t>
            </w:r>
          </w:p>
        </w:tc>
        <w:tc>
          <w:tcPr>
            <w:tcW w:w="1582" w:type="dxa"/>
            <w:tcBorders>
              <w:top w:val="single" w:sz="4" w:space="0" w:color="auto"/>
              <w:left w:val="single" w:sz="4" w:space="0" w:color="auto"/>
              <w:bottom w:val="single" w:sz="4" w:space="0" w:color="auto"/>
              <w:right w:val="single" w:sz="4" w:space="0" w:color="auto"/>
            </w:tcBorders>
            <w:noWrap/>
            <w:hideMark/>
          </w:tcPr>
          <w:p w14:paraId="7C3787E8" w14:textId="77777777" w:rsidR="002158F5" w:rsidRPr="002158F5" w:rsidRDefault="002158F5" w:rsidP="002158F5">
            <w:pPr>
              <w:spacing w:after="0" w:line="240" w:lineRule="auto"/>
              <w:jc w:val="center"/>
              <w:rPr>
                <w:rFonts w:ascii="Arial Narrow" w:hAnsi="Arial Narrow" w:cs="Calibri"/>
                <w:color w:val="000000"/>
              </w:rPr>
            </w:pPr>
            <w:r w:rsidRPr="002158F5">
              <w:rPr>
                <w:rFonts w:ascii="Arial Narrow" w:hAnsi="Arial Narrow" w:cs="Calibri"/>
                <w:color w:val="000000"/>
              </w:rPr>
              <w:t>0%</w:t>
            </w:r>
          </w:p>
        </w:tc>
        <w:tc>
          <w:tcPr>
            <w:tcW w:w="1701" w:type="dxa"/>
            <w:tcBorders>
              <w:top w:val="single" w:sz="4" w:space="0" w:color="auto"/>
              <w:left w:val="single" w:sz="4" w:space="0" w:color="auto"/>
              <w:bottom w:val="single" w:sz="4" w:space="0" w:color="auto"/>
              <w:right w:val="single" w:sz="4" w:space="0" w:color="auto"/>
            </w:tcBorders>
            <w:noWrap/>
            <w:vAlign w:val="bottom"/>
            <w:hideMark/>
          </w:tcPr>
          <w:p w14:paraId="7965CA89" w14:textId="77777777" w:rsidR="002158F5" w:rsidRPr="002158F5" w:rsidRDefault="002158F5" w:rsidP="002158F5">
            <w:pPr>
              <w:spacing w:after="0" w:line="240" w:lineRule="auto"/>
              <w:rPr>
                <w:rFonts w:ascii="Arial Narrow" w:hAnsi="Arial Narrow" w:cs="Calibri"/>
                <w:color w:val="000000"/>
              </w:rPr>
            </w:pPr>
            <w:r w:rsidRPr="002158F5">
              <w:rPr>
                <w:rFonts w:ascii="Arial Narrow" w:hAnsi="Arial Narrow" w:cs="Calibri"/>
                <w:color w:val="000000"/>
              </w:rPr>
              <w:t>See Note 1</w:t>
            </w:r>
          </w:p>
        </w:tc>
      </w:tr>
      <w:tr w:rsidR="002158F5" w:rsidRPr="002158F5" w14:paraId="52700FD4" w14:textId="77777777" w:rsidTr="00223A30">
        <w:trPr>
          <w:trHeight w:val="660"/>
        </w:trPr>
        <w:tc>
          <w:tcPr>
            <w:tcW w:w="3828" w:type="dxa"/>
            <w:tcBorders>
              <w:top w:val="single" w:sz="4" w:space="0" w:color="auto"/>
              <w:left w:val="single" w:sz="4" w:space="0" w:color="auto"/>
              <w:bottom w:val="single" w:sz="4" w:space="0" w:color="auto"/>
              <w:right w:val="single" w:sz="4" w:space="0" w:color="auto"/>
            </w:tcBorders>
            <w:hideMark/>
          </w:tcPr>
          <w:p w14:paraId="1C529466" w14:textId="5EE33C9A" w:rsidR="002158F5" w:rsidRPr="002158F5" w:rsidRDefault="002158F5" w:rsidP="002158F5">
            <w:pPr>
              <w:spacing w:after="0" w:line="240" w:lineRule="auto"/>
              <w:rPr>
                <w:rFonts w:ascii="Arial Narrow" w:hAnsi="Arial Narrow" w:cs="Calibri"/>
                <w:color w:val="000000"/>
              </w:rPr>
            </w:pPr>
            <w:r w:rsidRPr="002158F5">
              <w:rPr>
                <w:rFonts w:ascii="Arial Narrow" w:hAnsi="Arial Narrow" w:cs="Calibri"/>
                <w:color w:val="000000"/>
              </w:rPr>
              <w:t>Lettings - Facilities various including pool hire, kitchenspecial school out-door play area</w:t>
            </w:r>
          </w:p>
        </w:tc>
        <w:tc>
          <w:tcPr>
            <w:tcW w:w="1843" w:type="dxa"/>
            <w:tcBorders>
              <w:top w:val="single" w:sz="4" w:space="0" w:color="auto"/>
              <w:left w:val="single" w:sz="4" w:space="0" w:color="auto"/>
              <w:bottom w:val="single" w:sz="4" w:space="0" w:color="auto"/>
              <w:right w:val="single" w:sz="4" w:space="0" w:color="auto"/>
            </w:tcBorders>
            <w:noWrap/>
            <w:hideMark/>
          </w:tcPr>
          <w:p w14:paraId="2713C567" w14:textId="77777777" w:rsidR="002158F5" w:rsidRPr="002158F5" w:rsidRDefault="002158F5" w:rsidP="002158F5">
            <w:pPr>
              <w:spacing w:after="0" w:line="240" w:lineRule="auto"/>
              <w:jc w:val="center"/>
              <w:rPr>
                <w:rFonts w:ascii="Arial Narrow" w:hAnsi="Arial Narrow" w:cs="Calibri"/>
                <w:color w:val="000000"/>
              </w:rPr>
            </w:pPr>
            <w:r w:rsidRPr="002158F5">
              <w:rPr>
                <w:rFonts w:ascii="Arial Narrow" w:hAnsi="Arial Narrow" w:cs="Calibri"/>
                <w:color w:val="000000"/>
              </w:rPr>
              <w:t>R9819</w:t>
            </w:r>
          </w:p>
        </w:tc>
        <w:tc>
          <w:tcPr>
            <w:tcW w:w="5295" w:type="dxa"/>
            <w:tcBorders>
              <w:top w:val="single" w:sz="4" w:space="0" w:color="auto"/>
              <w:left w:val="single" w:sz="4" w:space="0" w:color="auto"/>
              <w:bottom w:val="single" w:sz="4" w:space="0" w:color="auto"/>
              <w:right w:val="single" w:sz="4" w:space="0" w:color="auto"/>
            </w:tcBorders>
            <w:hideMark/>
          </w:tcPr>
          <w:p w14:paraId="3C88CAAC" w14:textId="77777777" w:rsidR="002158F5" w:rsidRPr="002158F5" w:rsidRDefault="002158F5" w:rsidP="002158F5">
            <w:pPr>
              <w:spacing w:after="0" w:line="240" w:lineRule="auto"/>
              <w:rPr>
                <w:rFonts w:ascii="Arial Narrow" w:hAnsi="Arial Narrow" w:cs="Calibri"/>
                <w:color w:val="000000"/>
              </w:rPr>
            </w:pPr>
            <w:r w:rsidRPr="002158F5">
              <w:rPr>
                <w:rFonts w:ascii="Arial Narrow" w:hAnsi="Arial Narrow" w:cs="Calibri"/>
                <w:color w:val="000000"/>
              </w:rPr>
              <w:t xml:space="preserve">Lettings - Std Rated </w:t>
            </w:r>
          </w:p>
        </w:tc>
        <w:tc>
          <w:tcPr>
            <w:tcW w:w="919" w:type="dxa"/>
            <w:tcBorders>
              <w:top w:val="single" w:sz="4" w:space="0" w:color="auto"/>
              <w:left w:val="single" w:sz="4" w:space="0" w:color="auto"/>
              <w:bottom w:val="single" w:sz="4" w:space="0" w:color="auto"/>
              <w:right w:val="single" w:sz="4" w:space="0" w:color="auto"/>
            </w:tcBorders>
            <w:noWrap/>
            <w:hideMark/>
          </w:tcPr>
          <w:p w14:paraId="66D4028C" w14:textId="77777777" w:rsidR="002158F5" w:rsidRPr="002158F5" w:rsidRDefault="002158F5" w:rsidP="002158F5">
            <w:pPr>
              <w:spacing w:after="0" w:line="240" w:lineRule="auto"/>
              <w:jc w:val="center"/>
              <w:rPr>
                <w:rFonts w:ascii="Arial Narrow" w:hAnsi="Arial Narrow" w:cs="Calibri"/>
                <w:color w:val="000000"/>
              </w:rPr>
            </w:pPr>
            <w:r w:rsidRPr="002158F5">
              <w:rPr>
                <w:rFonts w:ascii="Arial Narrow" w:hAnsi="Arial Narrow" w:cs="Calibri"/>
                <w:color w:val="000000"/>
              </w:rPr>
              <w:t>STD</w:t>
            </w:r>
          </w:p>
        </w:tc>
        <w:tc>
          <w:tcPr>
            <w:tcW w:w="1582" w:type="dxa"/>
            <w:tcBorders>
              <w:top w:val="single" w:sz="4" w:space="0" w:color="auto"/>
              <w:left w:val="single" w:sz="4" w:space="0" w:color="auto"/>
              <w:bottom w:val="single" w:sz="4" w:space="0" w:color="auto"/>
              <w:right w:val="single" w:sz="4" w:space="0" w:color="auto"/>
            </w:tcBorders>
            <w:noWrap/>
            <w:hideMark/>
          </w:tcPr>
          <w:p w14:paraId="6E729B6F" w14:textId="77777777" w:rsidR="002158F5" w:rsidRPr="002158F5" w:rsidRDefault="002158F5" w:rsidP="002158F5">
            <w:pPr>
              <w:spacing w:after="0" w:line="240" w:lineRule="auto"/>
              <w:jc w:val="center"/>
              <w:rPr>
                <w:rFonts w:ascii="Arial Narrow" w:hAnsi="Arial Narrow" w:cs="Calibri"/>
                <w:color w:val="000000"/>
              </w:rPr>
            </w:pPr>
            <w:r w:rsidRPr="002158F5">
              <w:rPr>
                <w:rFonts w:ascii="Arial Narrow" w:hAnsi="Arial Narrow" w:cs="Calibri"/>
                <w:color w:val="000000"/>
              </w:rPr>
              <w:t>20%</w:t>
            </w:r>
          </w:p>
        </w:tc>
        <w:tc>
          <w:tcPr>
            <w:tcW w:w="1701" w:type="dxa"/>
            <w:tcBorders>
              <w:top w:val="single" w:sz="4" w:space="0" w:color="auto"/>
              <w:left w:val="single" w:sz="4" w:space="0" w:color="auto"/>
              <w:bottom w:val="single" w:sz="4" w:space="0" w:color="auto"/>
              <w:right w:val="single" w:sz="4" w:space="0" w:color="auto"/>
            </w:tcBorders>
            <w:noWrap/>
            <w:vAlign w:val="bottom"/>
            <w:hideMark/>
          </w:tcPr>
          <w:p w14:paraId="3DC1E4B7" w14:textId="77777777" w:rsidR="002158F5" w:rsidRPr="002158F5" w:rsidRDefault="002158F5" w:rsidP="002158F5">
            <w:pPr>
              <w:spacing w:after="0" w:line="240" w:lineRule="auto"/>
              <w:jc w:val="center"/>
              <w:rPr>
                <w:rFonts w:ascii="Arial Narrow" w:hAnsi="Arial Narrow" w:cs="Calibri"/>
                <w:color w:val="000000"/>
              </w:rPr>
            </w:pPr>
          </w:p>
        </w:tc>
      </w:tr>
      <w:tr w:rsidR="002158F5" w:rsidRPr="002158F5" w14:paraId="73AF12E5" w14:textId="77777777" w:rsidTr="00223A30">
        <w:trPr>
          <w:trHeight w:val="330"/>
        </w:trPr>
        <w:tc>
          <w:tcPr>
            <w:tcW w:w="3828" w:type="dxa"/>
            <w:tcBorders>
              <w:top w:val="single" w:sz="4" w:space="0" w:color="auto"/>
              <w:left w:val="single" w:sz="4" w:space="0" w:color="auto"/>
              <w:bottom w:val="single" w:sz="4" w:space="0" w:color="auto"/>
              <w:right w:val="single" w:sz="4" w:space="0" w:color="auto"/>
            </w:tcBorders>
            <w:hideMark/>
          </w:tcPr>
          <w:p w14:paraId="301C1F91" w14:textId="0EA07A07" w:rsidR="002158F5" w:rsidRPr="002158F5" w:rsidRDefault="002158F5" w:rsidP="002158F5">
            <w:pPr>
              <w:spacing w:after="0" w:line="240" w:lineRule="auto"/>
              <w:rPr>
                <w:rFonts w:ascii="Arial Narrow" w:hAnsi="Arial Narrow" w:cs="Calibri"/>
                <w:color w:val="000000"/>
              </w:rPr>
            </w:pPr>
            <w:r w:rsidRPr="002158F5">
              <w:rPr>
                <w:rFonts w:ascii="Arial Narrow" w:hAnsi="Arial Narrow" w:cs="Calibri"/>
                <w:color w:val="000000"/>
              </w:rPr>
              <w:t>Lettings - Room Hire</w:t>
            </w:r>
            <w:r w:rsidR="00634F90">
              <w:rPr>
                <w:rFonts w:ascii="Arial Narrow" w:hAnsi="Arial Narrow" w:cs="Calibri"/>
                <w:color w:val="000000"/>
              </w:rPr>
              <w:t xml:space="preserve"> – non sports</w:t>
            </w:r>
          </w:p>
        </w:tc>
        <w:tc>
          <w:tcPr>
            <w:tcW w:w="1843" w:type="dxa"/>
            <w:tcBorders>
              <w:top w:val="single" w:sz="4" w:space="0" w:color="auto"/>
              <w:left w:val="single" w:sz="4" w:space="0" w:color="auto"/>
              <w:bottom w:val="single" w:sz="4" w:space="0" w:color="auto"/>
              <w:right w:val="single" w:sz="4" w:space="0" w:color="auto"/>
            </w:tcBorders>
            <w:noWrap/>
            <w:hideMark/>
          </w:tcPr>
          <w:p w14:paraId="41F3D890" w14:textId="77777777" w:rsidR="002158F5" w:rsidRPr="002158F5" w:rsidRDefault="002158F5" w:rsidP="002158F5">
            <w:pPr>
              <w:spacing w:after="0" w:line="240" w:lineRule="auto"/>
              <w:jc w:val="center"/>
              <w:rPr>
                <w:rFonts w:ascii="Arial Narrow" w:hAnsi="Arial Narrow" w:cs="Calibri"/>
                <w:color w:val="000000"/>
              </w:rPr>
            </w:pPr>
            <w:r w:rsidRPr="002158F5">
              <w:rPr>
                <w:rFonts w:ascii="Arial Narrow" w:hAnsi="Arial Narrow" w:cs="Calibri"/>
                <w:color w:val="000000"/>
              </w:rPr>
              <w:t>R9820</w:t>
            </w:r>
          </w:p>
        </w:tc>
        <w:tc>
          <w:tcPr>
            <w:tcW w:w="5295" w:type="dxa"/>
            <w:tcBorders>
              <w:top w:val="single" w:sz="4" w:space="0" w:color="auto"/>
              <w:left w:val="single" w:sz="4" w:space="0" w:color="auto"/>
              <w:bottom w:val="single" w:sz="4" w:space="0" w:color="auto"/>
              <w:right w:val="single" w:sz="4" w:space="0" w:color="auto"/>
            </w:tcBorders>
            <w:hideMark/>
          </w:tcPr>
          <w:p w14:paraId="42C7F2D1" w14:textId="77777777" w:rsidR="002158F5" w:rsidRPr="002158F5" w:rsidRDefault="002158F5" w:rsidP="002158F5">
            <w:pPr>
              <w:spacing w:after="0" w:line="240" w:lineRule="auto"/>
              <w:rPr>
                <w:rFonts w:ascii="Arial Narrow" w:hAnsi="Arial Narrow" w:cs="Calibri"/>
                <w:color w:val="000000"/>
              </w:rPr>
            </w:pPr>
            <w:r w:rsidRPr="002158F5">
              <w:rPr>
                <w:rFonts w:ascii="Arial Narrow" w:hAnsi="Arial Narrow" w:cs="Calibri"/>
                <w:color w:val="000000"/>
              </w:rPr>
              <w:t>Lettings - Exempt</w:t>
            </w:r>
          </w:p>
        </w:tc>
        <w:tc>
          <w:tcPr>
            <w:tcW w:w="919" w:type="dxa"/>
            <w:tcBorders>
              <w:top w:val="single" w:sz="4" w:space="0" w:color="auto"/>
              <w:left w:val="single" w:sz="4" w:space="0" w:color="auto"/>
              <w:bottom w:val="single" w:sz="4" w:space="0" w:color="auto"/>
              <w:right w:val="single" w:sz="4" w:space="0" w:color="auto"/>
            </w:tcBorders>
            <w:noWrap/>
            <w:hideMark/>
          </w:tcPr>
          <w:p w14:paraId="0BBB01FD" w14:textId="77777777" w:rsidR="002158F5" w:rsidRPr="002158F5" w:rsidRDefault="002158F5" w:rsidP="002158F5">
            <w:pPr>
              <w:spacing w:after="0" w:line="240" w:lineRule="auto"/>
              <w:jc w:val="center"/>
              <w:rPr>
                <w:rFonts w:ascii="Arial Narrow" w:hAnsi="Arial Narrow" w:cs="Calibri"/>
                <w:color w:val="000000"/>
              </w:rPr>
            </w:pPr>
            <w:r w:rsidRPr="002158F5">
              <w:rPr>
                <w:rFonts w:ascii="Arial Narrow" w:hAnsi="Arial Narrow" w:cs="Calibri"/>
                <w:color w:val="000000"/>
              </w:rPr>
              <w:t>Exempt</w:t>
            </w:r>
          </w:p>
        </w:tc>
        <w:tc>
          <w:tcPr>
            <w:tcW w:w="1582" w:type="dxa"/>
            <w:tcBorders>
              <w:top w:val="single" w:sz="4" w:space="0" w:color="auto"/>
              <w:left w:val="single" w:sz="4" w:space="0" w:color="auto"/>
              <w:bottom w:val="single" w:sz="4" w:space="0" w:color="auto"/>
              <w:right w:val="single" w:sz="4" w:space="0" w:color="auto"/>
            </w:tcBorders>
            <w:noWrap/>
            <w:hideMark/>
          </w:tcPr>
          <w:p w14:paraId="2047F405" w14:textId="77777777" w:rsidR="002158F5" w:rsidRPr="002158F5" w:rsidRDefault="002158F5" w:rsidP="002158F5">
            <w:pPr>
              <w:spacing w:after="0" w:line="240" w:lineRule="auto"/>
              <w:jc w:val="center"/>
              <w:rPr>
                <w:rFonts w:ascii="Arial Narrow" w:hAnsi="Arial Narrow" w:cs="Calibri"/>
                <w:color w:val="000000"/>
              </w:rPr>
            </w:pPr>
            <w:r w:rsidRPr="002158F5">
              <w:rPr>
                <w:rFonts w:ascii="Arial Narrow" w:hAnsi="Arial Narrow" w:cs="Calibri"/>
                <w:color w:val="000000"/>
              </w:rPr>
              <w:t>0%</w:t>
            </w:r>
          </w:p>
        </w:tc>
        <w:tc>
          <w:tcPr>
            <w:tcW w:w="1701" w:type="dxa"/>
            <w:tcBorders>
              <w:top w:val="single" w:sz="4" w:space="0" w:color="auto"/>
              <w:left w:val="single" w:sz="4" w:space="0" w:color="auto"/>
              <w:bottom w:val="single" w:sz="4" w:space="0" w:color="auto"/>
              <w:right w:val="single" w:sz="4" w:space="0" w:color="auto"/>
            </w:tcBorders>
            <w:noWrap/>
            <w:vAlign w:val="bottom"/>
            <w:hideMark/>
          </w:tcPr>
          <w:p w14:paraId="036924A2" w14:textId="77777777" w:rsidR="002158F5" w:rsidRPr="002158F5" w:rsidRDefault="002158F5" w:rsidP="002158F5">
            <w:pPr>
              <w:spacing w:after="0" w:line="240" w:lineRule="auto"/>
              <w:jc w:val="center"/>
              <w:rPr>
                <w:rFonts w:ascii="Arial Narrow" w:hAnsi="Arial Narrow" w:cs="Calibri"/>
                <w:color w:val="000000"/>
              </w:rPr>
            </w:pPr>
          </w:p>
        </w:tc>
      </w:tr>
      <w:tr w:rsidR="002158F5" w:rsidRPr="002158F5" w14:paraId="644BB9F2" w14:textId="77777777" w:rsidTr="00223A30">
        <w:trPr>
          <w:trHeight w:val="660"/>
        </w:trPr>
        <w:tc>
          <w:tcPr>
            <w:tcW w:w="3828" w:type="dxa"/>
            <w:tcBorders>
              <w:top w:val="single" w:sz="4" w:space="0" w:color="auto"/>
              <w:left w:val="single" w:sz="4" w:space="0" w:color="auto"/>
              <w:bottom w:val="single" w:sz="4" w:space="0" w:color="auto"/>
              <w:right w:val="single" w:sz="4" w:space="0" w:color="auto"/>
            </w:tcBorders>
            <w:hideMark/>
          </w:tcPr>
          <w:p w14:paraId="1E74D64D" w14:textId="77777777" w:rsidR="002158F5" w:rsidRPr="002158F5" w:rsidRDefault="002158F5" w:rsidP="002158F5">
            <w:pPr>
              <w:spacing w:after="0" w:line="240" w:lineRule="auto"/>
              <w:rPr>
                <w:rFonts w:ascii="Arial Narrow" w:hAnsi="Arial Narrow" w:cs="Calibri"/>
                <w:color w:val="000000"/>
              </w:rPr>
            </w:pPr>
            <w:r w:rsidRPr="002158F5">
              <w:rPr>
                <w:rFonts w:ascii="Arial Narrow" w:hAnsi="Arial Narrow" w:cs="Calibri"/>
                <w:color w:val="000000"/>
              </w:rPr>
              <w:t>Lettings of off-site premises i.e., caravan owned by school let to parents of special needs children</w:t>
            </w:r>
          </w:p>
        </w:tc>
        <w:tc>
          <w:tcPr>
            <w:tcW w:w="1843" w:type="dxa"/>
            <w:tcBorders>
              <w:top w:val="single" w:sz="4" w:space="0" w:color="auto"/>
              <w:left w:val="single" w:sz="4" w:space="0" w:color="auto"/>
              <w:bottom w:val="single" w:sz="4" w:space="0" w:color="auto"/>
              <w:right w:val="single" w:sz="4" w:space="0" w:color="auto"/>
            </w:tcBorders>
            <w:noWrap/>
            <w:hideMark/>
          </w:tcPr>
          <w:p w14:paraId="034E0C3D" w14:textId="77777777" w:rsidR="002158F5" w:rsidRPr="002158F5" w:rsidRDefault="002158F5" w:rsidP="002158F5">
            <w:pPr>
              <w:spacing w:after="0" w:line="240" w:lineRule="auto"/>
              <w:jc w:val="center"/>
              <w:rPr>
                <w:rFonts w:ascii="Arial Narrow" w:hAnsi="Arial Narrow" w:cs="Calibri"/>
                <w:color w:val="000000"/>
              </w:rPr>
            </w:pPr>
            <w:r w:rsidRPr="002158F5">
              <w:rPr>
                <w:rFonts w:ascii="Arial Narrow" w:hAnsi="Arial Narrow" w:cs="Calibri"/>
                <w:color w:val="000000"/>
              </w:rPr>
              <w:t>R9819</w:t>
            </w:r>
          </w:p>
        </w:tc>
        <w:tc>
          <w:tcPr>
            <w:tcW w:w="5295" w:type="dxa"/>
            <w:tcBorders>
              <w:top w:val="single" w:sz="4" w:space="0" w:color="auto"/>
              <w:left w:val="single" w:sz="4" w:space="0" w:color="auto"/>
              <w:bottom w:val="single" w:sz="4" w:space="0" w:color="auto"/>
              <w:right w:val="single" w:sz="4" w:space="0" w:color="auto"/>
            </w:tcBorders>
            <w:hideMark/>
          </w:tcPr>
          <w:p w14:paraId="64381F7A" w14:textId="77777777" w:rsidR="002158F5" w:rsidRPr="002158F5" w:rsidRDefault="002158F5" w:rsidP="002158F5">
            <w:pPr>
              <w:spacing w:after="0" w:line="240" w:lineRule="auto"/>
              <w:rPr>
                <w:rFonts w:ascii="Arial Narrow" w:hAnsi="Arial Narrow" w:cs="Calibri"/>
                <w:color w:val="000000"/>
              </w:rPr>
            </w:pPr>
            <w:r w:rsidRPr="002158F5">
              <w:rPr>
                <w:rFonts w:ascii="Arial Narrow" w:hAnsi="Arial Narrow" w:cs="Calibri"/>
                <w:color w:val="000000"/>
              </w:rPr>
              <w:t xml:space="preserve">Lettings - Std Rated </w:t>
            </w:r>
          </w:p>
        </w:tc>
        <w:tc>
          <w:tcPr>
            <w:tcW w:w="919" w:type="dxa"/>
            <w:tcBorders>
              <w:top w:val="single" w:sz="4" w:space="0" w:color="auto"/>
              <w:left w:val="single" w:sz="4" w:space="0" w:color="auto"/>
              <w:bottom w:val="single" w:sz="4" w:space="0" w:color="auto"/>
              <w:right w:val="single" w:sz="4" w:space="0" w:color="auto"/>
            </w:tcBorders>
            <w:noWrap/>
            <w:hideMark/>
          </w:tcPr>
          <w:p w14:paraId="581C88AD" w14:textId="77777777" w:rsidR="002158F5" w:rsidRPr="002158F5" w:rsidRDefault="002158F5" w:rsidP="002158F5">
            <w:pPr>
              <w:spacing w:after="0" w:line="240" w:lineRule="auto"/>
              <w:jc w:val="center"/>
              <w:rPr>
                <w:rFonts w:ascii="Arial Narrow" w:hAnsi="Arial Narrow" w:cs="Calibri"/>
                <w:color w:val="000000"/>
              </w:rPr>
            </w:pPr>
            <w:r w:rsidRPr="002158F5">
              <w:rPr>
                <w:rFonts w:ascii="Arial Narrow" w:hAnsi="Arial Narrow" w:cs="Calibri"/>
                <w:color w:val="000000"/>
              </w:rPr>
              <w:t>STD</w:t>
            </w:r>
          </w:p>
        </w:tc>
        <w:tc>
          <w:tcPr>
            <w:tcW w:w="1582" w:type="dxa"/>
            <w:tcBorders>
              <w:top w:val="single" w:sz="4" w:space="0" w:color="auto"/>
              <w:left w:val="single" w:sz="4" w:space="0" w:color="auto"/>
              <w:bottom w:val="single" w:sz="4" w:space="0" w:color="auto"/>
              <w:right w:val="single" w:sz="4" w:space="0" w:color="auto"/>
            </w:tcBorders>
            <w:noWrap/>
            <w:hideMark/>
          </w:tcPr>
          <w:p w14:paraId="59B44145" w14:textId="77777777" w:rsidR="002158F5" w:rsidRPr="002158F5" w:rsidRDefault="002158F5" w:rsidP="002158F5">
            <w:pPr>
              <w:spacing w:after="0" w:line="240" w:lineRule="auto"/>
              <w:jc w:val="center"/>
              <w:rPr>
                <w:rFonts w:ascii="Arial Narrow" w:hAnsi="Arial Narrow" w:cs="Calibri"/>
                <w:color w:val="000000"/>
              </w:rPr>
            </w:pPr>
            <w:r w:rsidRPr="002158F5">
              <w:rPr>
                <w:rFonts w:ascii="Arial Narrow" w:hAnsi="Arial Narrow" w:cs="Calibri"/>
                <w:color w:val="000000"/>
              </w:rPr>
              <w:t>20%</w:t>
            </w:r>
          </w:p>
        </w:tc>
        <w:tc>
          <w:tcPr>
            <w:tcW w:w="1701" w:type="dxa"/>
            <w:tcBorders>
              <w:top w:val="single" w:sz="4" w:space="0" w:color="auto"/>
              <w:left w:val="single" w:sz="4" w:space="0" w:color="auto"/>
              <w:bottom w:val="single" w:sz="4" w:space="0" w:color="auto"/>
              <w:right w:val="single" w:sz="4" w:space="0" w:color="auto"/>
            </w:tcBorders>
            <w:noWrap/>
            <w:vAlign w:val="bottom"/>
            <w:hideMark/>
          </w:tcPr>
          <w:p w14:paraId="7338C789" w14:textId="77777777" w:rsidR="002158F5" w:rsidRPr="002158F5" w:rsidRDefault="002158F5" w:rsidP="002158F5">
            <w:pPr>
              <w:spacing w:after="0" w:line="240" w:lineRule="auto"/>
              <w:jc w:val="center"/>
              <w:rPr>
                <w:rFonts w:ascii="Arial Narrow" w:hAnsi="Arial Narrow" w:cs="Calibri"/>
                <w:color w:val="000000"/>
              </w:rPr>
            </w:pPr>
          </w:p>
        </w:tc>
      </w:tr>
      <w:tr w:rsidR="00B5468A" w:rsidRPr="002158F5" w14:paraId="4796BFB8" w14:textId="77777777" w:rsidTr="00223A30">
        <w:trPr>
          <w:trHeight w:val="330"/>
        </w:trPr>
        <w:tc>
          <w:tcPr>
            <w:tcW w:w="3828" w:type="dxa"/>
            <w:tcBorders>
              <w:top w:val="single" w:sz="4" w:space="0" w:color="auto"/>
              <w:left w:val="single" w:sz="4" w:space="0" w:color="auto"/>
              <w:bottom w:val="single" w:sz="4" w:space="0" w:color="auto"/>
              <w:right w:val="single" w:sz="4" w:space="0" w:color="auto"/>
            </w:tcBorders>
          </w:tcPr>
          <w:p w14:paraId="460441FE" w14:textId="1600A4D1" w:rsidR="00B5468A" w:rsidRPr="002158F5" w:rsidRDefault="00573BED" w:rsidP="002158F5">
            <w:pPr>
              <w:spacing w:after="0" w:line="240" w:lineRule="auto"/>
              <w:rPr>
                <w:rFonts w:ascii="Arial Narrow" w:hAnsi="Arial Narrow" w:cs="Calibri"/>
                <w:color w:val="000000"/>
              </w:rPr>
            </w:pPr>
            <w:r>
              <w:rPr>
                <w:rFonts w:ascii="Arial Narrow" w:hAnsi="Arial Narrow" w:cs="Calibri"/>
                <w:color w:val="000000"/>
              </w:rPr>
              <w:t>Lettings - Sports</w:t>
            </w:r>
          </w:p>
        </w:tc>
        <w:tc>
          <w:tcPr>
            <w:tcW w:w="1843" w:type="dxa"/>
            <w:tcBorders>
              <w:top w:val="single" w:sz="4" w:space="0" w:color="auto"/>
              <w:left w:val="single" w:sz="4" w:space="0" w:color="auto"/>
              <w:bottom w:val="single" w:sz="4" w:space="0" w:color="auto"/>
              <w:right w:val="single" w:sz="4" w:space="0" w:color="auto"/>
            </w:tcBorders>
            <w:noWrap/>
          </w:tcPr>
          <w:p w14:paraId="2C648338" w14:textId="46696EE3" w:rsidR="00B5468A" w:rsidRPr="002158F5" w:rsidRDefault="00573BED" w:rsidP="002158F5">
            <w:pPr>
              <w:spacing w:after="0" w:line="240" w:lineRule="auto"/>
              <w:jc w:val="center"/>
              <w:rPr>
                <w:rFonts w:ascii="Arial Narrow" w:hAnsi="Arial Narrow" w:cs="Calibri"/>
                <w:color w:val="000000"/>
              </w:rPr>
            </w:pPr>
            <w:r>
              <w:rPr>
                <w:rFonts w:ascii="Arial Narrow" w:hAnsi="Arial Narrow" w:cs="Calibri"/>
                <w:color w:val="000000"/>
              </w:rPr>
              <w:t>R9810</w:t>
            </w:r>
          </w:p>
        </w:tc>
        <w:tc>
          <w:tcPr>
            <w:tcW w:w="5295" w:type="dxa"/>
            <w:tcBorders>
              <w:top w:val="single" w:sz="4" w:space="0" w:color="auto"/>
              <w:left w:val="single" w:sz="4" w:space="0" w:color="auto"/>
              <w:bottom w:val="single" w:sz="4" w:space="0" w:color="auto"/>
              <w:right w:val="single" w:sz="4" w:space="0" w:color="auto"/>
            </w:tcBorders>
          </w:tcPr>
          <w:p w14:paraId="270ABBEF" w14:textId="4BED563D" w:rsidR="00B5468A" w:rsidRPr="002158F5" w:rsidRDefault="00573BED" w:rsidP="002158F5">
            <w:pPr>
              <w:spacing w:after="0" w:line="240" w:lineRule="auto"/>
              <w:rPr>
                <w:rFonts w:ascii="Arial Narrow" w:hAnsi="Arial Narrow" w:cs="Calibri"/>
                <w:color w:val="000000"/>
              </w:rPr>
            </w:pPr>
            <w:r>
              <w:rPr>
                <w:rFonts w:ascii="Arial Narrow" w:hAnsi="Arial Narrow" w:cs="Calibri"/>
                <w:color w:val="000000"/>
              </w:rPr>
              <w:t>Lettings – Outside the scope</w:t>
            </w:r>
          </w:p>
        </w:tc>
        <w:tc>
          <w:tcPr>
            <w:tcW w:w="919" w:type="dxa"/>
            <w:tcBorders>
              <w:top w:val="single" w:sz="4" w:space="0" w:color="auto"/>
              <w:left w:val="single" w:sz="4" w:space="0" w:color="auto"/>
              <w:bottom w:val="single" w:sz="4" w:space="0" w:color="auto"/>
              <w:right w:val="single" w:sz="4" w:space="0" w:color="auto"/>
            </w:tcBorders>
            <w:noWrap/>
          </w:tcPr>
          <w:p w14:paraId="61D88954" w14:textId="3DEB0444" w:rsidR="00B5468A" w:rsidRPr="002158F5" w:rsidRDefault="00634F90" w:rsidP="002158F5">
            <w:pPr>
              <w:spacing w:after="0" w:line="240" w:lineRule="auto"/>
              <w:jc w:val="center"/>
              <w:rPr>
                <w:rFonts w:ascii="Arial Narrow" w:hAnsi="Arial Narrow" w:cs="Calibri"/>
                <w:color w:val="000000"/>
              </w:rPr>
            </w:pPr>
            <w:r>
              <w:rPr>
                <w:rFonts w:ascii="Arial Narrow" w:hAnsi="Arial Narrow" w:cs="Calibri"/>
                <w:color w:val="000000"/>
              </w:rPr>
              <w:t>OS</w:t>
            </w:r>
          </w:p>
        </w:tc>
        <w:tc>
          <w:tcPr>
            <w:tcW w:w="1582" w:type="dxa"/>
            <w:tcBorders>
              <w:top w:val="single" w:sz="4" w:space="0" w:color="auto"/>
              <w:left w:val="single" w:sz="4" w:space="0" w:color="auto"/>
              <w:bottom w:val="single" w:sz="4" w:space="0" w:color="auto"/>
              <w:right w:val="single" w:sz="4" w:space="0" w:color="auto"/>
            </w:tcBorders>
            <w:noWrap/>
          </w:tcPr>
          <w:p w14:paraId="4B193C9F" w14:textId="7FD4635A" w:rsidR="00B5468A" w:rsidRPr="002158F5" w:rsidRDefault="00634F90" w:rsidP="002158F5">
            <w:pPr>
              <w:spacing w:after="0" w:line="240" w:lineRule="auto"/>
              <w:jc w:val="center"/>
              <w:rPr>
                <w:rFonts w:ascii="Arial Narrow" w:hAnsi="Arial Narrow" w:cs="Calibri"/>
                <w:color w:val="000000"/>
              </w:rPr>
            </w:pPr>
            <w:r>
              <w:rPr>
                <w:rFonts w:ascii="Arial Narrow" w:hAnsi="Arial Narrow" w:cs="Calibri"/>
                <w:color w:val="000000"/>
              </w:rPr>
              <w:t>0%</w:t>
            </w:r>
          </w:p>
        </w:tc>
        <w:tc>
          <w:tcPr>
            <w:tcW w:w="1701" w:type="dxa"/>
            <w:tcBorders>
              <w:top w:val="single" w:sz="4" w:space="0" w:color="auto"/>
              <w:left w:val="single" w:sz="4" w:space="0" w:color="auto"/>
              <w:bottom w:val="single" w:sz="4" w:space="0" w:color="auto"/>
              <w:right w:val="single" w:sz="4" w:space="0" w:color="auto"/>
            </w:tcBorders>
            <w:noWrap/>
            <w:vAlign w:val="bottom"/>
          </w:tcPr>
          <w:p w14:paraId="22378930" w14:textId="77777777" w:rsidR="00B5468A" w:rsidRPr="002158F5" w:rsidRDefault="00B5468A" w:rsidP="002158F5">
            <w:pPr>
              <w:spacing w:after="0" w:line="240" w:lineRule="auto"/>
              <w:jc w:val="center"/>
              <w:rPr>
                <w:rFonts w:ascii="Arial Narrow" w:hAnsi="Arial Narrow" w:cs="Calibri"/>
                <w:color w:val="000000"/>
              </w:rPr>
            </w:pPr>
          </w:p>
        </w:tc>
      </w:tr>
      <w:tr w:rsidR="002158F5" w:rsidRPr="002158F5" w14:paraId="67B0C6DF" w14:textId="77777777" w:rsidTr="00223A30">
        <w:trPr>
          <w:trHeight w:val="330"/>
        </w:trPr>
        <w:tc>
          <w:tcPr>
            <w:tcW w:w="3828" w:type="dxa"/>
            <w:tcBorders>
              <w:top w:val="single" w:sz="4" w:space="0" w:color="auto"/>
              <w:left w:val="single" w:sz="4" w:space="0" w:color="auto"/>
              <w:bottom w:val="single" w:sz="4" w:space="0" w:color="auto"/>
              <w:right w:val="single" w:sz="4" w:space="0" w:color="auto"/>
            </w:tcBorders>
            <w:hideMark/>
          </w:tcPr>
          <w:p w14:paraId="48295766" w14:textId="77777777" w:rsidR="002158F5" w:rsidRPr="002158F5" w:rsidRDefault="002158F5" w:rsidP="002158F5">
            <w:pPr>
              <w:spacing w:after="0" w:line="240" w:lineRule="auto"/>
              <w:rPr>
                <w:rFonts w:ascii="Arial Narrow" w:hAnsi="Arial Narrow" w:cs="Calibri"/>
                <w:color w:val="000000"/>
              </w:rPr>
            </w:pPr>
            <w:r w:rsidRPr="002158F5">
              <w:rPr>
                <w:rFonts w:ascii="Arial Narrow" w:hAnsi="Arial Narrow" w:cs="Calibri"/>
                <w:color w:val="000000"/>
              </w:rPr>
              <w:t>Income from grants (non-government)</w:t>
            </w:r>
          </w:p>
        </w:tc>
        <w:tc>
          <w:tcPr>
            <w:tcW w:w="1843" w:type="dxa"/>
            <w:tcBorders>
              <w:top w:val="single" w:sz="4" w:space="0" w:color="auto"/>
              <w:left w:val="single" w:sz="4" w:space="0" w:color="auto"/>
              <w:bottom w:val="single" w:sz="4" w:space="0" w:color="auto"/>
              <w:right w:val="single" w:sz="4" w:space="0" w:color="auto"/>
            </w:tcBorders>
            <w:noWrap/>
            <w:hideMark/>
          </w:tcPr>
          <w:p w14:paraId="750ABFC4" w14:textId="77777777" w:rsidR="002158F5" w:rsidRPr="002158F5" w:rsidRDefault="002158F5" w:rsidP="002158F5">
            <w:pPr>
              <w:spacing w:after="0" w:line="240" w:lineRule="auto"/>
              <w:jc w:val="center"/>
              <w:rPr>
                <w:rFonts w:ascii="Arial Narrow" w:hAnsi="Arial Narrow" w:cs="Calibri"/>
                <w:color w:val="000000"/>
              </w:rPr>
            </w:pPr>
            <w:r w:rsidRPr="002158F5">
              <w:rPr>
                <w:rFonts w:ascii="Arial Narrow" w:hAnsi="Arial Narrow" w:cs="Calibri"/>
                <w:color w:val="000000"/>
              </w:rPr>
              <w:t>R8337</w:t>
            </w:r>
          </w:p>
        </w:tc>
        <w:tc>
          <w:tcPr>
            <w:tcW w:w="5295" w:type="dxa"/>
            <w:tcBorders>
              <w:top w:val="single" w:sz="4" w:space="0" w:color="auto"/>
              <w:left w:val="single" w:sz="4" w:space="0" w:color="auto"/>
              <w:bottom w:val="single" w:sz="4" w:space="0" w:color="auto"/>
              <w:right w:val="single" w:sz="4" w:space="0" w:color="auto"/>
            </w:tcBorders>
            <w:hideMark/>
          </w:tcPr>
          <w:p w14:paraId="386BA8A2" w14:textId="77777777" w:rsidR="002158F5" w:rsidRPr="002158F5" w:rsidRDefault="002158F5" w:rsidP="002158F5">
            <w:pPr>
              <w:spacing w:after="0" w:line="240" w:lineRule="auto"/>
              <w:rPr>
                <w:rFonts w:ascii="Arial Narrow" w:hAnsi="Arial Narrow" w:cs="Calibri"/>
                <w:color w:val="000000"/>
              </w:rPr>
            </w:pPr>
            <w:r w:rsidRPr="002158F5">
              <w:rPr>
                <w:rFonts w:ascii="Arial Narrow" w:hAnsi="Arial Narrow" w:cs="Calibri"/>
                <w:color w:val="000000"/>
              </w:rPr>
              <w:t>Other Grants - Non-Government</w:t>
            </w:r>
          </w:p>
        </w:tc>
        <w:tc>
          <w:tcPr>
            <w:tcW w:w="919" w:type="dxa"/>
            <w:tcBorders>
              <w:top w:val="single" w:sz="4" w:space="0" w:color="auto"/>
              <w:left w:val="single" w:sz="4" w:space="0" w:color="auto"/>
              <w:bottom w:val="single" w:sz="4" w:space="0" w:color="auto"/>
              <w:right w:val="single" w:sz="4" w:space="0" w:color="auto"/>
            </w:tcBorders>
            <w:noWrap/>
            <w:hideMark/>
          </w:tcPr>
          <w:p w14:paraId="15310E05" w14:textId="77777777" w:rsidR="002158F5" w:rsidRPr="002158F5" w:rsidRDefault="002158F5" w:rsidP="002158F5">
            <w:pPr>
              <w:spacing w:after="0" w:line="240" w:lineRule="auto"/>
              <w:jc w:val="center"/>
              <w:rPr>
                <w:rFonts w:ascii="Arial Narrow" w:hAnsi="Arial Narrow" w:cs="Calibri"/>
                <w:color w:val="000000"/>
              </w:rPr>
            </w:pPr>
            <w:r w:rsidRPr="002158F5">
              <w:rPr>
                <w:rFonts w:ascii="Arial Narrow" w:hAnsi="Arial Narrow" w:cs="Calibri"/>
                <w:color w:val="000000"/>
              </w:rPr>
              <w:t>OS</w:t>
            </w:r>
          </w:p>
        </w:tc>
        <w:tc>
          <w:tcPr>
            <w:tcW w:w="1582" w:type="dxa"/>
            <w:tcBorders>
              <w:top w:val="single" w:sz="4" w:space="0" w:color="auto"/>
              <w:left w:val="single" w:sz="4" w:space="0" w:color="auto"/>
              <w:bottom w:val="single" w:sz="4" w:space="0" w:color="auto"/>
              <w:right w:val="single" w:sz="4" w:space="0" w:color="auto"/>
            </w:tcBorders>
            <w:noWrap/>
            <w:hideMark/>
          </w:tcPr>
          <w:p w14:paraId="15F38E04" w14:textId="77777777" w:rsidR="002158F5" w:rsidRPr="002158F5" w:rsidRDefault="002158F5" w:rsidP="002158F5">
            <w:pPr>
              <w:spacing w:after="0" w:line="240" w:lineRule="auto"/>
              <w:jc w:val="center"/>
              <w:rPr>
                <w:rFonts w:ascii="Arial Narrow" w:hAnsi="Arial Narrow" w:cs="Calibri"/>
                <w:color w:val="000000"/>
              </w:rPr>
            </w:pPr>
            <w:r w:rsidRPr="002158F5">
              <w:rPr>
                <w:rFonts w:ascii="Arial Narrow" w:hAnsi="Arial Narrow" w:cs="Calibri"/>
                <w:color w:val="000000"/>
              </w:rPr>
              <w:t>0%</w:t>
            </w:r>
          </w:p>
        </w:tc>
        <w:tc>
          <w:tcPr>
            <w:tcW w:w="1701" w:type="dxa"/>
            <w:tcBorders>
              <w:top w:val="single" w:sz="4" w:space="0" w:color="auto"/>
              <w:left w:val="single" w:sz="4" w:space="0" w:color="auto"/>
              <w:bottom w:val="single" w:sz="4" w:space="0" w:color="auto"/>
              <w:right w:val="single" w:sz="4" w:space="0" w:color="auto"/>
            </w:tcBorders>
            <w:noWrap/>
            <w:vAlign w:val="bottom"/>
            <w:hideMark/>
          </w:tcPr>
          <w:p w14:paraId="3B9BEBC5" w14:textId="77777777" w:rsidR="002158F5" w:rsidRPr="002158F5" w:rsidRDefault="002158F5" w:rsidP="002158F5">
            <w:pPr>
              <w:spacing w:after="0" w:line="240" w:lineRule="auto"/>
              <w:jc w:val="center"/>
              <w:rPr>
                <w:rFonts w:ascii="Arial Narrow" w:hAnsi="Arial Narrow" w:cs="Calibri"/>
                <w:color w:val="000000"/>
              </w:rPr>
            </w:pPr>
          </w:p>
        </w:tc>
      </w:tr>
      <w:tr w:rsidR="002158F5" w:rsidRPr="002158F5" w14:paraId="4C328198" w14:textId="77777777" w:rsidTr="00223A30">
        <w:trPr>
          <w:trHeight w:val="330"/>
        </w:trPr>
        <w:tc>
          <w:tcPr>
            <w:tcW w:w="3828" w:type="dxa"/>
            <w:tcBorders>
              <w:top w:val="single" w:sz="4" w:space="0" w:color="auto"/>
              <w:left w:val="single" w:sz="4" w:space="0" w:color="auto"/>
              <w:bottom w:val="single" w:sz="4" w:space="0" w:color="auto"/>
              <w:right w:val="single" w:sz="4" w:space="0" w:color="auto"/>
            </w:tcBorders>
            <w:hideMark/>
          </w:tcPr>
          <w:p w14:paraId="03CA3ED8" w14:textId="77777777" w:rsidR="002158F5" w:rsidRPr="002158F5" w:rsidRDefault="002158F5" w:rsidP="002158F5">
            <w:pPr>
              <w:spacing w:after="0" w:line="240" w:lineRule="auto"/>
              <w:rPr>
                <w:rFonts w:ascii="Arial Narrow" w:hAnsi="Arial Narrow" w:cs="Calibri"/>
                <w:color w:val="000000"/>
              </w:rPr>
            </w:pPr>
            <w:r w:rsidRPr="002158F5">
              <w:rPr>
                <w:rFonts w:ascii="Arial Narrow" w:hAnsi="Arial Narrow" w:cs="Calibri"/>
                <w:color w:val="000000"/>
              </w:rPr>
              <w:t>Income for courses</w:t>
            </w:r>
          </w:p>
        </w:tc>
        <w:tc>
          <w:tcPr>
            <w:tcW w:w="1843" w:type="dxa"/>
            <w:tcBorders>
              <w:top w:val="single" w:sz="4" w:space="0" w:color="auto"/>
              <w:left w:val="single" w:sz="4" w:space="0" w:color="auto"/>
              <w:bottom w:val="single" w:sz="4" w:space="0" w:color="auto"/>
              <w:right w:val="single" w:sz="4" w:space="0" w:color="auto"/>
            </w:tcBorders>
            <w:noWrap/>
            <w:hideMark/>
          </w:tcPr>
          <w:p w14:paraId="00D9922E" w14:textId="77777777" w:rsidR="002158F5" w:rsidRPr="002158F5" w:rsidRDefault="002158F5" w:rsidP="002158F5">
            <w:pPr>
              <w:spacing w:after="0" w:line="240" w:lineRule="auto"/>
              <w:jc w:val="center"/>
              <w:rPr>
                <w:rFonts w:ascii="Arial Narrow" w:hAnsi="Arial Narrow" w:cs="Calibri"/>
                <w:color w:val="000000"/>
              </w:rPr>
            </w:pPr>
            <w:r w:rsidRPr="002158F5">
              <w:rPr>
                <w:rFonts w:ascii="Arial Narrow" w:hAnsi="Arial Narrow" w:cs="Calibri"/>
                <w:color w:val="000000"/>
              </w:rPr>
              <w:t>R9992</w:t>
            </w:r>
          </w:p>
        </w:tc>
        <w:tc>
          <w:tcPr>
            <w:tcW w:w="5295" w:type="dxa"/>
            <w:tcBorders>
              <w:top w:val="single" w:sz="4" w:space="0" w:color="auto"/>
              <w:left w:val="single" w:sz="4" w:space="0" w:color="auto"/>
              <w:bottom w:val="single" w:sz="4" w:space="0" w:color="auto"/>
              <w:right w:val="single" w:sz="4" w:space="0" w:color="auto"/>
            </w:tcBorders>
            <w:hideMark/>
          </w:tcPr>
          <w:p w14:paraId="35C99A8C" w14:textId="77777777" w:rsidR="002158F5" w:rsidRPr="002158F5" w:rsidRDefault="002158F5" w:rsidP="002158F5">
            <w:pPr>
              <w:spacing w:after="0" w:line="240" w:lineRule="auto"/>
              <w:rPr>
                <w:rFonts w:ascii="Arial Narrow" w:hAnsi="Arial Narrow" w:cs="Calibri"/>
                <w:color w:val="000000"/>
              </w:rPr>
            </w:pPr>
            <w:r w:rsidRPr="002158F5">
              <w:rPr>
                <w:rFonts w:ascii="Arial Narrow" w:hAnsi="Arial Narrow" w:cs="Calibri"/>
                <w:color w:val="000000"/>
              </w:rPr>
              <w:t>Course Fee</w:t>
            </w:r>
          </w:p>
        </w:tc>
        <w:tc>
          <w:tcPr>
            <w:tcW w:w="919" w:type="dxa"/>
            <w:tcBorders>
              <w:top w:val="single" w:sz="4" w:space="0" w:color="auto"/>
              <w:left w:val="single" w:sz="4" w:space="0" w:color="auto"/>
              <w:bottom w:val="single" w:sz="4" w:space="0" w:color="auto"/>
              <w:right w:val="single" w:sz="4" w:space="0" w:color="auto"/>
            </w:tcBorders>
            <w:noWrap/>
            <w:hideMark/>
          </w:tcPr>
          <w:p w14:paraId="123AAA4E" w14:textId="77777777" w:rsidR="002158F5" w:rsidRPr="002158F5" w:rsidRDefault="002158F5" w:rsidP="002158F5">
            <w:pPr>
              <w:spacing w:after="0" w:line="240" w:lineRule="auto"/>
              <w:jc w:val="center"/>
              <w:rPr>
                <w:rFonts w:ascii="Arial Narrow" w:hAnsi="Arial Narrow" w:cs="Calibri"/>
                <w:color w:val="000000"/>
              </w:rPr>
            </w:pPr>
            <w:r w:rsidRPr="002158F5">
              <w:rPr>
                <w:rFonts w:ascii="Arial Narrow" w:hAnsi="Arial Narrow" w:cs="Calibri"/>
                <w:color w:val="000000"/>
              </w:rPr>
              <w:t>Exempt</w:t>
            </w:r>
          </w:p>
        </w:tc>
        <w:tc>
          <w:tcPr>
            <w:tcW w:w="1582" w:type="dxa"/>
            <w:tcBorders>
              <w:top w:val="single" w:sz="4" w:space="0" w:color="auto"/>
              <w:left w:val="single" w:sz="4" w:space="0" w:color="auto"/>
              <w:bottom w:val="single" w:sz="4" w:space="0" w:color="auto"/>
              <w:right w:val="single" w:sz="4" w:space="0" w:color="auto"/>
            </w:tcBorders>
            <w:noWrap/>
            <w:hideMark/>
          </w:tcPr>
          <w:p w14:paraId="6FA42F2D" w14:textId="77777777" w:rsidR="002158F5" w:rsidRPr="002158F5" w:rsidRDefault="002158F5" w:rsidP="002158F5">
            <w:pPr>
              <w:spacing w:after="0" w:line="240" w:lineRule="auto"/>
              <w:jc w:val="center"/>
              <w:rPr>
                <w:rFonts w:ascii="Arial Narrow" w:hAnsi="Arial Narrow" w:cs="Calibri"/>
                <w:color w:val="000000"/>
              </w:rPr>
            </w:pPr>
            <w:r w:rsidRPr="002158F5">
              <w:rPr>
                <w:rFonts w:ascii="Arial Narrow" w:hAnsi="Arial Narrow" w:cs="Calibri"/>
                <w:color w:val="000000"/>
              </w:rPr>
              <w:t>0%</w:t>
            </w:r>
          </w:p>
        </w:tc>
        <w:tc>
          <w:tcPr>
            <w:tcW w:w="1701" w:type="dxa"/>
            <w:tcBorders>
              <w:top w:val="single" w:sz="4" w:space="0" w:color="auto"/>
              <w:left w:val="single" w:sz="4" w:space="0" w:color="auto"/>
              <w:bottom w:val="single" w:sz="4" w:space="0" w:color="auto"/>
              <w:right w:val="single" w:sz="4" w:space="0" w:color="auto"/>
            </w:tcBorders>
            <w:noWrap/>
            <w:vAlign w:val="bottom"/>
            <w:hideMark/>
          </w:tcPr>
          <w:p w14:paraId="08B2BE13" w14:textId="77777777" w:rsidR="002158F5" w:rsidRPr="002158F5" w:rsidRDefault="002158F5" w:rsidP="002158F5">
            <w:pPr>
              <w:spacing w:after="0" w:line="240" w:lineRule="auto"/>
              <w:jc w:val="center"/>
              <w:rPr>
                <w:rFonts w:ascii="Arial Narrow" w:hAnsi="Arial Narrow" w:cs="Calibri"/>
                <w:color w:val="000000"/>
              </w:rPr>
            </w:pPr>
          </w:p>
        </w:tc>
      </w:tr>
      <w:tr w:rsidR="002158F5" w:rsidRPr="002158F5" w14:paraId="41108F54" w14:textId="77777777" w:rsidTr="00223A30">
        <w:trPr>
          <w:trHeight w:val="330"/>
        </w:trPr>
        <w:tc>
          <w:tcPr>
            <w:tcW w:w="3828" w:type="dxa"/>
            <w:tcBorders>
              <w:top w:val="single" w:sz="4" w:space="0" w:color="auto"/>
              <w:left w:val="single" w:sz="4" w:space="0" w:color="auto"/>
              <w:bottom w:val="single" w:sz="4" w:space="0" w:color="auto"/>
              <w:right w:val="single" w:sz="4" w:space="0" w:color="auto"/>
            </w:tcBorders>
            <w:hideMark/>
          </w:tcPr>
          <w:p w14:paraId="48A281E1" w14:textId="77777777" w:rsidR="002158F5" w:rsidRPr="002158F5" w:rsidRDefault="002158F5" w:rsidP="002158F5">
            <w:pPr>
              <w:spacing w:after="0" w:line="240" w:lineRule="auto"/>
              <w:rPr>
                <w:rFonts w:ascii="Arial Narrow" w:hAnsi="Arial Narrow" w:cs="Calibri"/>
                <w:color w:val="000000"/>
              </w:rPr>
            </w:pPr>
            <w:r w:rsidRPr="002158F5">
              <w:rPr>
                <w:rFonts w:ascii="Arial Narrow" w:hAnsi="Arial Narrow" w:cs="Calibri"/>
                <w:color w:val="000000"/>
              </w:rPr>
              <w:t>Income from PTA / School fund</w:t>
            </w:r>
          </w:p>
        </w:tc>
        <w:tc>
          <w:tcPr>
            <w:tcW w:w="1843" w:type="dxa"/>
            <w:tcBorders>
              <w:top w:val="single" w:sz="4" w:space="0" w:color="auto"/>
              <w:left w:val="single" w:sz="4" w:space="0" w:color="auto"/>
              <w:bottom w:val="single" w:sz="4" w:space="0" w:color="auto"/>
              <w:right w:val="single" w:sz="4" w:space="0" w:color="auto"/>
            </w:tcBorders>
            <w:noWrap/>
            <w:hideMark/>
          </w:tcPr>
          <w:p w14:paraId="1D5D7087" w14:textId="77777777" w:rsidR="002158F5" w:rsidRPr="002158F5" w:rsidRDefault="002158F5" w:rsidP="002158F5">
            <w:pPr>
              <w:spacing w:after="0" w:line="240" w:lineRule="auto"/>
              <w:jc w:val="center"/>
              <w:rPr>
                <w:rFonts w:ascii="Arial Narrow" w:hAnsi="Arial Narrow" w:cs="Calibri"/>
                <w:color w:val="000000"/>
              </w:rPr>
            </w:pPr>
            <w:r w:rsidRPr="002158F5">
              <w:rPr>
                <w:rFonts w:ascii="Arial Narrow" w:hAnsi="Arial Narrow" w:cs="Calibri"/>
                <w:color w:val="000000"/>
              </w:rPr>
              <w:t>R8391</w:t>
            </w:r>
          </w:p>
        </w:tc>
        <w:tc>
          <w:tcPr>
            <w:tcW w:w="5295" w:type="dxa"/>
            <w:tcBorders>
              <w:top w:val="single" w:sz="4" w:space="0" w:color="auto"/>
              <w:left w:val="single" w:sz="4" w:space="0" w:color="auto"/>
              <w:bottom w:val="single" w:sz="4" w:space="0" w:color="auto"/>
              <w:right w:val="single" w:sz="4" w:space="0" w:color="auto"/>
            </w:tcBorders>
            <w:hideMark/>
          </w:tcPr>
          <w:p w14:paraId="24B2B214" w14:textId="77777777" w:rsidR="002158F5" w:rsidRPr="002158F5" w:rsidRDefault="002158F5" w:rsidP="002158F5">
            <w:pPr>
              <w:spacing w:after="0" w:line="240" w:lineRule="auto"/>
              <w:rPr>
                <w:rFonts w:ascii="Arial Narrow" w:hAnsi="Arial Narrow" w:cs="Calibri"/>
                <w:color w:val="000000"/>
              </w:rPr>
            </w:pPr>
            <w:r w:rsidRPr="002158F5">
              <w:rPr>
                <w:rFonts w:ascii="Arial Narrow" w:hAnsi="Arial Narrow" w:cs="Calibri"/>
                <w:color w:val="000000"/>
              </w:rPr>
              <w:t>Donations Other Sources</w:t>
            </w:r>
          </w:p>
        </w:tc>
        <w:tc>
          <w:tcPr>
            <w:tcW w:w="919" w:type="dxa"/>
            <w:tcBorders>
              <w:top w:val="single" w:sz="4" w:space="0" w:color="auto"/>
              <w:left w:val="single" w:sz="4" w:space="0" w:color="auto"/>
              <w:bottom w:val="single" w:sz="4" w:space="0" w:color="auto"/>
              <w:right w:val="single" w:sz="4" w:space="0" w:color="auto"/>
            </w:tcBorders>
            <w:noWrap/>
            <w:hideMark/>
          </w:tcPr>
          <w:p w14:paraId="7666643B" w14:textId="77777777" w:rsidR="002158F5" w:rsidRPr="002158F5" w:rsidRDefault="002158F5" w:rsidP="002158F5">
            <w:pPr>
              <w:spacing w:after="0" w:line="240" w:lineRule="auto"/>
              <w:jc w:val="center"/>
              <w:rPr>
                <w:rFonts w:ascii="Arial Narrow" w:hAnsi="Arial Narrow" w:cs="Calibri"/>
                <w:color w:val="000000"/>
              </w:rPr>
            </w:pPr>
            <w:r w:rsidRPr="002158F5">
              <w:rPr>
                <w:rFonts w:ascii="Arial Narrow" w:hAnsi="Arial Narrow" w:cs="Calibri"/>
                <w:color w:val="000000"/>
              </w:rPr>
              <w:t>OS</w:t>
            </w:r>
          </w:p>
        </w:tc>
        <w:tc>
          <w:tcPr>
            <w:tcW w:w="1582" w:type="dxa"/>
            <w:tcBorders>
              <w:top w:val="single" w:sz="4" w:space="0" w:color="auto"/>
              <w:left w:val="single" w:sz="4" w:space="0" w:color="auto"/>
              <w:bottom w:val="single" w:sz="4" w:space="0" w:color="auto"/>
              <w:right w:val="single" w:sz="4" w:space="0" w:color="auto"/>
            </w:tcBorders>
            <w:noWrap/>
            <w:hideMark/>
          </w:tcPr>
          <w:p w14:paraId="512029C3" w14:textId="77777777" w:rsidR="002158F5" w:rsidRPr="002158F5" w:rsidRDefault="002158F5" w:rsidP="002158F5">
            <w:pPr>
              <w:spacing w:after="0" w:line="240" w:lineRule="auto"/>
              <w:jc w:val="center"/>
              <w:rPr>
                <w:rFonts w:ascii="Arial Narrow" w:hAnsi="Arial Narrow" w:cs="Calibri"/>
                <w:color w:val="000000"/>
              </w:rPr>
            </w:pPr>
            <w:r w:rsidRPr="002158F5">
              <w:rPr>
                <w:rFonts w:ascii="Arial Narrow" w:hAnsi="Arial Narrow" w:cs="Calibri"/>
                <w:color w:val="000000"/>
              </w:rPr>
              <w:t>0%</w:t>
            </w:r>
          </w:p>
        </w:tc>
        <w:tc>
          <w:tcPr>
            <w:tcW w:w="1701" w:type="dxa"/>
            <w:tcBorders>
              <w:top w:val="single" w:sz="4" w:space="0" w:color="auto"/>
              <w:left w:val="single" w:sz="4" w:space="0" w:color="auto"/>
              <w:bottom w:val="single" w:sz="4" w:space="0" w:color="auto"/>
              <w:right w:val="single" w:sz="4" w:space="0" w:color="auto"/>
            </w:tcBorders>
            <w:noWrap/>
            <w:vAlign w:val="bottom"/>
            <w:hideMark/>
          </w:tcPr>
          <w:p w14:paraId="59EF0145" w14:textId="77777777" w:rsidR="002158F5" w:rsidRPr="002158F5" w:rsidRDefault="002158F5" w:rsidP="002158F5">
            <w:pPr>
              <w:spacing w:after="0" w:line="240" w:lineRule="auto"/>
              <w:jc w:val="center"/>
              <w:rPr>
                <w:rFonts w:ascii="Arial Narrow" w:hAnsi="Arial Narrow" w:cs="Calibri"/>
                <w:color w:val="000000"/>
              </w:rPr>
            </w:pPr>
          </w:p>
        </w:tc>
      </w:tr>
      <w:tr w:rsidR="002158F5" w:rsidRPr="002158F5" w14:paraId="7A403EF9" w14:textId="77777777" w:rsidTr="00223A30">
        <w:trPr>
          <w:trHeight w:val="660"/>
        </w:trPr>
        <w:tc>
          <w:tcPr>
            <w:tcW w:w="3828" w:type="dxa"/>
            <w:tcBorders>
              <w:top w:val="single" w:sz="4" w:space="0" w:color="auto"/>
              <w:left w:val="single" w:sz="4" w:space="0" w:color="auto"/>
              <w:bottom w:val="single" w:sz="4" w:space="0" w:color="auto"/>
              <w:right w:val="single" w:sz="4" w:space="0" w:color="auto"/>
            </w:tcBorders>
            <w:hideMark/>
          </w:tcPr>
          <w:p w14:paraId="33576C7F" w14:textId="77777777" w:rsidR="002158F5" w:rsidRPr="002158F5" w:rsidRDefault="002158F5" w:rsidP="002158F5">
            <w:pPr>
              <w:spacing w:after="0" w:line="240" w:lineRule="auto"/>
              <w:rPr>
                <w:rFonts w:ascii="Arial Narrow" w:hAnsi="Arial Narrow" w:cs="Calibri"/>
                <w:color w:val="000000"/>
              </w:rPr>
            </w:pPr>
            <w:r w:rsidRPr="002158F5">
              <w:rPr>
                <w:rFonts w:ascii="Arial Narrow" w:hAnsi="Arial Narrow" w:cs="Calibri"/>
                <w:color w:val="000000"/>
              </w:rPr>
              <w:t>Big Lottery funding for non-VA schools</w:t>
            </w:r>
          </w:p>
        </w:tc>
        <w:tc>
          <w:tcPr>
            <w:tcW w:w="1843" w:type="dxa"/>
            <w:tcBorders>
              <w:top w:val="single" w:sz="4" w:space="0" w:color="auto"/>
              <w:left w:val="single" w:sz="4" w:space="0" w:color="auto"/>
              <w:bottom w:val="single" w:sz="4" w:space="0" w:color="auto"/>
              <w:right w:val="single" w:sz="4" w:space="0" w:color="auto"/>
            </w:tcBorders>
            <w:noWrap/>
            <w:hideMark/>
          </w:tcPr>
          <w:p w14:paraId="3BEA1BF4" w14:textId="77777777" w:rsidR="002158F5" w:rsidRPr="002158F5" w:rsidRDefault="002158F5" w:rsidP="002158F5">
            <w:pPr>
              <w:spacing w:after="0" w:line="240" w:lineRule="auto"/>
              <w:jc w:val="center"/>
              <w:rPr>
                <w:rFonts w:ascii="Arial Narrow" w:hAnsi="Arial Narrow" w:cs="Calibri"/>
                <w:color w:val="000000"/>
              </w:rPr>
            </w:pPr>
            <w:r w:rsidRPr="002158F5">
              <w:rPr>
                <w:rFonts w:ascii="Arial Narrow" w:hAnsi="Arial Narrow" w:cs="Calibri"/>
                <w:color w:val="000000"/>
              </w:rPr>
              <w:t>R8337</w:t>
            </w:r>
          </w:p>
        </w:tc>
        <w:tc>
          <w:tcPr>
            <w:tcW w:w="5295" w:type="dxa"/>
            <w:tcBorders>
              <w:top w:val="single" w:sz="4" w:space="0" w:color="auto"/>
              <w:left w:val="single" w:sz="4" w:space="0" w:color="auto"/>
              <w:bottom w:val="single" w:sz="4" w:space="0" w:color="auto"/>
              <w:right w:val="single" w:sz="4" w:space="0" w:color="auto"/>
            </w:tcBorders>
            <w:hideMark/>
          </w:tcPr>
          <w:p w14:paraId="1F3F34FC" w14:textId="77777777" w:rsidR="002158F5" w:rsidRPr="002158F5" w:rsidRDefault="002158F5" w:rsidP="002158F5">
            <w:pPr>
              <w:spacing w:after="0" w:line="240" w:lineRule="auto"/>
              <w:rPr>
                <w:rFonts w:ascii="Arial Narrow" w:hAnsi="Arial Narrow" w:cs="Calibri"/>
                <w:color w:val="000000"/>
              </w:rPr>
            </w:pPr>
            <w:r w:rsidRPr="002158F5">
              <w:rPr>
                <w:rFonts w:ascii="Arial Narrow" w:hAnsi="Arial Narrow" w:cs="Calibri"/>
                <w:color w:val="000000"/>
              </w:rPr>
              <w:t>Other Grants Non-Government (Incl. Lottery grant)</w:t>
            </w:r>
          </w:p>
        </w:tc>
        <w:tc>
          <w:tcPr>
            <w:tcW w:w="919" w:type="dxa"/>
            <w:tcBorders>
              <w:top w:val="single" w:sz="4" w:space="0" w:color="auto"/>
              <w:left w:val="single" w:sz="4" w:space="0" w:color="auto"/>
              <w:bottom w:val="single" w:sz="4" w:space="0" w:color="auto"/>
              <w:right w:val="single" w:sz="4" w:space="0" w:color="auto"/>
            </w:tcBorders>
            <w:noWrap/>
            <w:hideMark/>
          </w:tcPr>
          <w:p w14:paraId="56E07D1D" w14:textId="77777777" w:rsidR="002158F5" w:rsidRPr="002158F5" w:rsidRDefault="002158F5" w:rsidP="002158F5">
            <w:pPr>
              <w:spacing w:after="0" w:line="240" w:lineRule="auto"/>
              <w:jc w:val="center"/>
              <w:rPr>
                <w:rFonts w:ascii="Arial Narrow" w:hAnsi="Arial Narrow" w:cs="Calibri"/>
                <w:color w:val="000000"/>
              </w:rPr>
            </w:pPr>
            <w:r w:rsidRPr="002158F5">
              <w:rPr>
                <w:rFonts w:ascii="Arial Narrow" w:hAnsi="Arial Narrow" w:cs="Calibri"/>
                <w:color w:val="000000"/>
              </w:rPr>
              <w:t>OS</w:t>
            </w:r>
          </w:p>
        </w:tc>
        <w:tc>
          <w:tcPr>
            <w:tcW w:w="1582" w:type="dxa"/>
            <w:tcBorders>
              <w:top w:val="single" w:sz="4" w:space="0" w:color="auto"/>
              <w:left w:val="single" w:sz="4" w:space="0" w:color="auto"/>
              <w:bottom w:val="single" w:sz="4" w:space="0" w:color="auto"/>
              <w:right w:val="single" w:sz="4" w:space="0" w:color="auto"/>
            </w:tcBorders>
            <w:noWrap/>
            <w:hideMark/>
          </w:tcPr>
          <w:p w14:paraId="7D2CAC01" w14:textId="77777777" w:rsidR="002158F5" w:rsidRPr="002158F5" w:rsidRDefault="002158F5" w:rsidP="002158F5">
            <w:pPr>
              <w:spacing w:after="0" w:line="240" w:lineRule="auto"/>
              <w:jc w:val="center"/>
              <w:rPr>
                <w:rFonts w:ascii="Arial Narrow" w:hAnsi="Arial Narrow" w:cs="Calibri"/>
                <w:color w:val="000000"/>
              </w:rPr>
            </w:pPr>
            <w:r w:rsidRPr="002158F5">
              <w:rPr>
                <w:rFonts w:ascii="Arial Narrow" w:hAnsi="Arial Narrow" w:cs="Calibri"/>
                <w:color w:val="000000"/>
              </w:rPr>
              <w:t>0%</w:t>
            </w:r>
          </w:p>
        </w:tc>
        <w:tc>
          <w:tcPr>
            <w:tcW w:w="1701" w:type="dxa"/>
            <w:tcBorders>
              <w:top w:val="single" w:sz="4" w:space="0" w:color="auto"/>
              <w:left w:val="single" w:sz="4" w:space="0" w:color="auto"/>
              <w:bottom w:val="single" w:sz="4" w:space="0" w:color="auto"/>
              <w:right w:val="single" w:sz="4" w:space="0" w:color="auto"/>
            </w:tcBorders>
            <w:noWrap/>
            <w:vAlign w:val="bottom"/>
            <w:hideMark/>
          </w:tcPr>
          <w:p w14:paraId="35CFA6D6" w14:textId="77777777" w:rsidR="002158F5" w:rsidRPr="002158F5" w:rsidRDefault="002158F5" w:rsidP="002158F5">
            <w:pPr>
              <w:spacing w:after="0" w:line="240" w:lineRule="auto"/>
              <w:jc w:val="center"/>
              <w:rPr>
                <w:rFonts w:ascii="Arial Narrow" w:hAnsi="Arial Narrow" w:cs="Calibri"/>
                <w:color w:val="000000"/>
              </w:rPr>
            </w:pPr>
          </w:p>
        </w:tc>
      </w:tr>
      <w:tr w:rsidR="002158F5" w:rsidRPr="002158F5" w14:paraId="07AF09E9" w14:textId="77777777" w:rsidTr="00223A30">
        <w:trPr>
          <w:trHeight w:val="330"/>
        </w:trPr>
        <w:tc>
          <w:tcPr>
            <w:tcW w:w="3828" w:type="dxa"/>
            <w:tcBorders>
              <w:top w:val="single" w:sz="4" w:space="0" w:color="auto"/>
              <w:left w:val="single" w:sz="4" w:space="0" w:color="auto"/>
              <w:bottom w:val="single" w:sz="4" w:space="0" w:color="auto"/>
              <w:right w:val="single" w:sz="4" w:space="0" w:color="auto"/>
            </w:tcBorders>
            <w:hideMark/>
          </w:tcPr>
          <w:p w14:paraId="0DBCD17E" w14:textId="77777777" w:rsidR="002158F5" w:rsidRPr="002158F5" w:rsidRDefault="002158F5" w:rsidP="002158F5">
            <w:pPr>
              <w:spacing w:after="0" w:line="240" w:lineRule="auto"/>
              <w:rPr>
                <w:rFonts w:ascii="Arial Narrow" w:hAnsi="Arial Narrow" w:cs="Calibri"/>
                <w:color w:val="000000"/>
              </w:rPr>
            </w:pPr>
            <w:r w:rsidRPr="002158F5">
              <w:rPr>
                <w:rFonts w:ascii="Arial Narrow" w:hAnsi="Arial Narrow" w:cs="Calibri"/>
                <w:color w:val="000000"/>
              </w:rPr>
              <w:t>Income from solar panels etc - Generation</w:t>
            </w:r>
          </w:p>
        </w:tc>
        <w:tc>
          <w:tcPr>
            <w:tcW w:w="1843" w:type="dxa"/>
            <w:tcBorders>
              <w:top w:val="single" w:sz="4" w:space="0" w:color="auto"/>
              <w:left w:val="single" w:sz="4" w:space="0" w:color="auto"/>
              <w:bottom w:val="single" w:sz="4" w:space="0" w:color="auto"/>
              <w:right w:val="single" w:sz="4" w:space="0" w:color="auto"/>
            </w:tcBorders>
            <w:noWrap/>
            <w:hideMark/>
          </w:tcPr>
          <w:p w14:paraId="1FBD8C24" w14:textId="77777777" w:rsidR="002158F5" w:rsidRPr="002158F5" w:rsidRDefault="002158F5" w:rsidP="002158F5">
            <w:pPr>
              <w:spacing w:after="0" w:line="240" w:lineRule="auto"/>
              <w:jc w:val="center"/>
              <w:rPr>
                <w:rFonts w:ascii="Arial Narrow" w:hAnsi="Arial Narrow" w:cs="Calibri"/>
                <w:color w:val="000000"/>
              </w:rPr>
            </w:pPr>
            <w:r w:rsidRPr="002158F5">
              <w:rPr>
                <w:rFonts w:ascii="Arial Narrow" w:hAnsi="Arial Narrow" w:cs="Calibri"/>
                <w:color w:val="000000"/>
              </w:rPr>
              <w:t>R9961</w:t>
            </w:r>
          </w:p>
        </w:tc>
        <w:tc>
          <w:tcPr>
            <w:tcW w:w="5295" w:type="dxa"/>
            <w:tcBorders>
              <w:top w:val="single" w:sz="4" w:space="0" w:color="auto"/>
              <w:left w:val="single" w:sz="4" w:space="0" w:color="auto"/>
              <w:bottom w:val="single" w:sz="4" w:space="0" w:color="auto"/>
              <w:right w:val="single" w:sz="4" w:space="0" w:color="auto"/>
            </w:tcBorders>
            <w:hideMark/>
          </w:tcPr>
          <w:p w14:paraId="45B611DA" w14:textId="77777777" w:rsidR="002158F5" w:rsidRPr="002158F5" w:rsidRDefault="002158F5" w:rsidP="002158F5">
            <w:pPr>
              <w:spacing w:after="0" w:line="240" w:lineRule="auto"/>
              <w:rPr>
                <w:rFonts w:ascii="Arial Narrow" w:hAnsi="Arial Narrow" w:cs="Calibri"/>
                <w:color w:val="000000"/>
              </w:rPr>
            </w:pPr>
            <w:r w:rsidRPr="002158F5">
              <w:rPr>
                <w:rFonts w:ascii="Arial Narrow" w:hAnsi="Arial Narrow" w:cs="Calibri"/>
                <w:color w:val="000000"/>
              </w:rPr>
              <w:t>Other Income Non-Vatable</w:t>
            </w:r>
          </w:p>
        </w:tc>
        <w:tc>
          <w:tcPr>
            <w:tcW w:w="919" w:type="dxa"/>
            <w:tcBorders>
              <w:top w:val="single" w:sz="4" w:space="0" w:color="auto"/>
              <w:left w:val="single" w:sz="4" w:space="0" w:color="auto"/>
              <w:bottom w:val="single" w:sz="4" w:space="0" w:color="auto"/>
              <w:right w:val="single" w:sz="4" w:space="0" w:color="auto"/>
            </w:tcBorders>
            <w:noWrap/>
            <w:hideMark/>
          </w:tcPr>
          <w:p w14:paraId="74D7AAB0" w14:textId="77777777" w:rsidR="002158F5" w:rsidRPr="002158F5" w:rsidRDefault="002158F5" w:rsidP="002158F5">
            <w:pPr>
              <w:spacing w:after="0" w:line="240" w:lineRule="auto"/>
              <w:jc w:val="center"/>
              <w:rPr>
                <w:rFonts w:ascii="Arial Narrow" w:hAnsi="Arial Narrow" w:cs="Calibri"/>
                <w:color w:val="000000"/>
              </w:rPr>
            </w:pPr>
            <w:r w:rsidRPr="002158F5">
              <w:rPr>
                <w:rFonts w:ascii="Arial Narrow" w:hAnsi="Arial Narrow" w:cs="Calibri"/>
                <w:color w:val="000000"/>
              </w:rPr>
              <w:t>OS</w:t>
            </w:r>
          </w:p>
        </w:tc>
        <w:tc>
          <w:tcPr>
            <w:tcW w:w="1582" w:type="dxa"/>
            <w:tcBorders>
              <w:top w:val="single" w:sz="4" w:space="0" w:color="auto"/>
              <w:left w:val="single" w:sz="4" w:space="0" w:color="auto"/>
              <w:bottom w:val="single" w:sz="4" w:space="0" w:color="auto"/>
              <w:right w:val="single" w:sz="4" w:space="0" w:color="auto"/>
            </w:tcBorders>
            <w:noWrap/>
            <w:hideMark/>
          </w:tcPr>
          <w:p w14:paraId="10BC219E" w14:textId="77777777" w:rsidR="002158F5" w:rsidRPr="002158F5" w:rsidRDefault="002158F5" w:rsidP="002158F5">
            <w:pPr>
              <w:spacing w:after="0" w:line="240" w:lineRule="auto"/>
              <w:jc w:val="center"/>
              <w:rPr>
                <w:rFonts w:ascii="Arial Narrow" w:hAnsi="Arial Narrow" w:cs="Calibri"/>
                <w:color w:val="000000"/>
              </w:rPr>
            </w:pPr>
            <w:r w:rsidRPr="002158F5">
              <w:rPr>
                <w:rFonts w:ascii="Arial Narrow" w:hAnsi="Arial Narrow" w:cs="Calibri"/>
                <w:color w:val="000000"/>
              </w:rPr>
              <w:t>0%</w:t>
            </w:r>
          </w:p>
        </w:tc>
        <w:tc>
          <w:tcPr>
            <w:tcW w:w="1701" w:type="dxa"/>
            <w:tcBorders>
              <w:top w:val="single" w:sz="4" w:space="0" w:color="auto"/>
              <w:left w:val="single" w:sz="4" w:space="0" w:color="auto"/>
              <w:bottom w:val="single" w:sz="4" w:space="0" w:color="auto"/>
              <w:right w:val="single" w:sz="4" w:space="0" w:color="auto"/>
            </w:tcBorders>
            <w:noWrap/>
            <w:vAlign w:val="bottom"/>
            <w:hideMark/>
          </w:tcPr>
          <w:p w14:paraId="1C6271A8" w14:textId="77777777" w:rsidR="002158F5" w:rsidRPr="002158F5" w:rsidRDefault="002158F5" w:rsidP="002158F5">
            <w:pPr>
              <w:spacing w:after="0" w:line="240" w:lineRule="auto"/>
              <w:jc w:val="center"/>
              <w:rPr>
                <w:rFonts w:ascii="Arial Narrow" w:hAnsi="Arial Narrow" w:cs="Calibri"/>
                <w:color w:val="000000"/>
              </w:rPr>
            </w:pPr>
          </w:p>
        </w:tc>
      </w:tr>
      <w:tr w:rsidR="002158F5" w:rsidRPr="002158F5" w14:paraId="29C9C8EE" w14:textId="77777777" w:rsidTr="00223A30">
        <w:trPr>
          <w:trHeight w:val="330"/>
        </w:trPr>
        <w:tc>
          <w:tcPr>
            <w:tcW w:w="3828" w:type="dxa"/>
            <w:tcBorders>
              <w:top w:val="single" w:sz="4" w:space="0" w:color="auto"/>
              <w:left w:val="single" w:sz="4" w:space="0" w:color="auto"/>
              <w:bottom w:val="single" w:sz="4" w:space="0" w:color="auto"/>
              <w:right w:val="single" w:sz="4" w:space="0" w:color="auto"/>
            </w:tcBorders>
            <w:hideMark/>
          </w:tcPr>
          <w:p w14:paraId="611BD4E2" w14:textId="77777777" w:rsidR="002158F5" w:rsidRPr="002158F5" w:rsidRDefault="002158F5" w:rsidP="002158F5">
            <w:pPr>
              <w:spacing w:after="0" w:line="240" w:lineRule="auto"/>
              <w:rPr>
                <w:rFonts w:ascii="Arial Narrow" w:hAnsi="Arial Narrow" w:cs="Calibri"/>
                <w:color w:val="000000"/>
              </w:rPr>
            </w:pPr>
            <w:r w:rsidRPr="002158F5">
              <w:rPr>
                <w:rFonts w:ascii="Arial Narrow" w:hAnsi="Arial Narrow" w:cs="Calibri"/>
                <w:color w:val="000000"/>
              </w:rPr>
              <w:t>Income from solar panels etc - Export</w:t>
            </w:r>
          </w:p>
        </w:tc>
        <w:tc>
          <w:tcPr>
            <w:tcW w:w="1843" w:type="dxa"/>
            <w:tcBorders>
              <w:top w:val="single" w:sz="4" w:space="0" w:color="auto"/>
              <w:left w:val="single" w:sz="4" w:space="0" w:color="auto"/>
              <w:bottom w:val="single" w:sz="4" w:space="0" w:color="auto"/>
              <w:right w:val="single" w:sz="4" w:space="0" w:color="auto"/>
            </w:tcBorders>
            <w:noWrap/>
            <w:hideMark/>
          </w:tcPr>
          <w:p w14:paraId="03C2C682" w14:textId="77777777" w:rsidR="002158F5" w:rsidRPr="002158F5" w:rsidRDefault="002158F5" w:rsidP="002158F5">
            <w:pPr>
              <w:spacing w:after="0" w:line="240" w:lineRule="auto"/>
              <w:jc w:val="center"/>
              <w:rPr>
                <w:rFonts w:ascii="Arial Narrow" w:hAnsi="Arial Narrow" w:cs="Calibri"/>
                <w:color w:val="000000"/>
              </w:rPr>
            </w:pPr>
            <w:r w:rsidRPr="002158F5">
              <w:rPr>
                <w:rFonts w:ascii="Arial Narrow" w:hAnsi="Arial Narrow" w:cs="Calibri"/>
                <w:color w:val="000000"/>
              </w:rPr>
              <w:t>R9962</w:t>
            </w:r>
          </w:p>
        </w:tc>
        <w:tc>
          <w:tcPr>
            <w:tcW w:w="5295" w:type="dxa"/>
            <w:tcBorders>
              <w:top w:val="single" w:sz="4" w:space="0" w:color="auto"/>
              <w:left w:val="single" w:sz="4" w:space="0" w:color="auto"/>
              <w:bottom w:val="single" w:sz="4" w:space="0" w:color="auto"/>
              <w:right w:val="single" w:sz="4" w:space="0" w:color="auto"/>
            </w:tcBorders>
            <w:hideMark/>
          </w:tcPr>
          <w:p w14:paraId="62462BFC" w14:textId="77777777" w:rsidR="002158F5" w:rsidRPr="002158F5" w:rsidRDefault="002158F5" w:rsidP="002158F5">
            <w:pPr>
              <w:spacing w:after="0" w:line="240" w:lineRule="auto"/>
              <w:rPr>
                <w:rFonts w:ascii="Arial Narrow" w:hAnsi="Arial Narrow" w:cs="Calibri"/>
                <w:color w:val="000000"/>
              </w:rPr>
            </w:pPr>
            <w:r w:rsidRPr="002158F5">
              <w:rPr>
                <w:rFonts w:ascii="Arial Narrow" w:hAnsi="Arial Narrow" w:cs="Calibri"/>
                <w:color w:val="000000"/>
              </w:rPr>
              <w:t xml:space="preserve">Other Income - Std Rated </w:t>
            </w:r>
          </w:p>
        </w:tc>
        <w:tc>
          <w:tcPr>
            <w:tcW w:w="919" w:type="dxa"/>
            <w:tcBorders>
              <w:top w:val="single" w:sz="4" w:space="0" w:color="auto"/>
              <w:left w:val="single" w:sz="4" w:space="0" w:color="auto"/>
              <w:bottom w:val="single" w:sz="4" w:space="0" w:color="auto"/>
              <w:right w:val="single" w:sz="4" w:space="0" w:color="auto"/>
            </w:tcBorders>
            <w:noWrap/>
            <w:hideMark/>
          </w:tcPr>
          <w:p w14:paraId="39125CAE" w14:textId="77777777" w:rsidR="002158F5" w:rsidRPr="002158F5" w:rsidRDefault="002158F5" w:rsidP="002158F5">
            <w:pPr>
              <w:spacing w:after="0" w:line="240" w:lineRule="auto"/>
              <w:jc w:val="center"/>
              <w:rPr>
                <w:rFonts w:ascii="Arial Narrow" w:hAnsi="Arial Narrow" w:cs="Calibri"/>
                <w:color w:val="000000"/>
              </w:rPr>
            </w:pPr>
            <w:r w:rsidRPr="002158F5">
              <w:rPr>
                <w:rFonts w:ascii="Arial Narrow" w:hAnsi="Arial Narrow" w:cs="Calibri"/>
                <w:color w:val="000000"/>
              </w:rPr>
              <w:t>STD</w:t>
            </w:r>
          </w:p>
        </w:tc>
        <w:tc>
          <w:tcPr>
            <w:tcW w:w="1582" w:type="dxa"/>
            <w:tcBorders>
              <w:top w:val="single" w:sz="4" w:space="0" w:color="auto"/>
              <w:left w:val="single" w:sz="4" w:space="0" w:color="auto"/>
              <w:bottom w:val="single" w:sz="4" w:space="0" w:color="auto"/>
              <w:right w:val="single" w:sz="4" w:space="0" w:color="auto"/>
            </w:tcBorders>
            <w:noWrap/>
            <w:hideMark/>
          </w:tcPr>
          <w:p w14:paraId="107A5BE7" w14:textId="77777777" w:rsidR="002158F5" w:rsidRPr="002158F5" w:rsidRDefault="002158F5" w:rsidP="002158F5">
            <w:pPr>
              <w:spacing w:after="0" w:line="240" w:lineRule="auto"/>
              <w:jc w:val="center"/>
              <w:rPr>
                <w:rFonts w:ascii="Arial Narrow" w:hAnsi="Arial Narrow" w:cs="Calibri"/>
                <w:color w:val="000000"/>
              </w:rPr>
            </w:pPr>
            <w:r w:rsidRPr="002158F5">
              <w:rPr>
                <w:rFonts w:ascii="Arial Narrow" w:hAnsi="Arial Narrow" w:cs="Calibri"/>
                <w:color w:val="000000"/>
              </w:rPr>
              <w:t>20%</w:t>
            </w:r>
          </w:p>
        </w:tc>
        <w:tc>
          <w:tcPr>
            <w:tcW w:w="1701" w:type="dxa"/>
            <w:tcBorders>
              <w:top w:val="single" w:sz="4" w:space="0" w:color="auto"/>
              <w:left w:val="single" w:sz="4" w:space="0" w:color="auto"/>
              <w:bottom w:val="single" w:sz="4" w:space="0" w:color="auto"/>
              <w:right w:val="single" w:sz="4" w:space="0" w:color="auto"/>
            </w:tcBorders>
            <w:noWrap/>
            <w:vAlign w:val="bottom"/>
            <w:hideMark/>
          </w:tcPr>
          <w:p w14:paraId="4124547B" w14:textId="77777777" w:rsidR="002158F5" w:rsidRPr="002158F5" w:rsidRDefault="002158F5" w:rsidP="002158F5">
            <w:pPr>
              <w:spacing w:after="0" w:line="240" w:lineRule="auto"/>
              <w:jc w:val="center"/>
              <w:rPr>
                <w:rFonts w:ascii="Arial Narrow" w:hAnsi="Arial Narrow" w:cs="Calibri"/>
                <w:color w:val="000000"/>
              </w:rPr>
            </w:pPr>
          </w:p>
        </w:tc>
      </w:tr>
      <w:tr w:rsidR="002158F5" w:rsidRPr="002158F5" w14:paraId="33AAE217" w14:textId="77777777" w:rsidTr="00223A30">
        <w:trPr>
          <w:trHeight w:val="660"/>
        </w:trPr>
        <w:tc>
          <w:tcPr>
            <w:tcW w:w="3828" w:type="dxa"/>
            <w:tcBorders>
              <w:top w:val="single" w:sz="4" w:space="0" w:color="auto"/>
              <w:left w:val="single" w:sz="4" w:space="0" w:color="auto"/>
              <w:bottom w:val="single" w:sz="4" w:space="0" w:color="auto"/>
              <w:right w:val="single" w:sz="4" w:space="0" w:color="auto"/>
            </w:tcBorders>
            <w:hideMark/>
          </w:tcPr>
          <w:p w14:paraId="3D2E088F" w14:textId="77777777" w:rsidR="002158F5" w:rsidRPr="002158F5" w:rsidRDefault="002158F5" w:rsidP="002158F5">
            <w:pPr>
              <w:spacing w:after="0" w:line="240" w:lineRule="auto"/>
              <w:rPr>
                <w:rFonts w:ascii="Arial Narrow" w:hAnsi="Arial Narrow" w:cs="Calibri"/>
                <w:color w:val="000000"/>
              </w:rPr>
            </w:pPr>
            <w:r w:rsidRPr="002158F5">
              <w:rPr>
                <w:rFonts w:ascii="Arial Narrow" w:hAnsi="Arial Narrow" w:cs="Calibri"/>
                <w:color w:val="000000"/>
              </w:rPr>
              <w:lastRenderedPageBreak/>
              <w:t>School improvement Income from Consultancy Work at Other Schools (</w:t>
            </w:r>
            <w:r w:rsidRPr="002158F5">
              <w:rPr>
                <w:rFonts w:ascii="Arial Narrow" w:hAnsi="Arial Narrow" w:cs="Calibri"/>
                <w:b/>
                <w:color w:val="000000"/>
              </w:rPr>
              <w:t>Non-Sefton LEA Schools)</w:t>
            </w:r>
          </w:p>
        </w:tc>
        <w:tc>
          <w:tcPr>
            <w:tcW w:w="1843" w:type="dxa"/>
            <w:tcBorders>
              <w:top w:val="single" w:sz="4" w:space="0" w:color="auto"/>
              <w:left w:val="single" w:sz="4" w:space="0" w:color="auto"/>
              <w:bottom w:val="single" w:sz="4" w:space="0" w:color="auto"/>
              <w:right w:val="single" w:sz="4" w:space="0" w:color="auto"/>
            </w:tcBorders>
            <w:noWrap/>
            <w:hideMark/>
          </w:tcPr>
          <w:p w14:paraId="2A0B3556" w14:textId="77777777" w:rsidR="002158F5" w:rsidRPr="002158F5" w:rsidRDefault="002158F5" w:rsidP="002158F5">
            <w:pPr>
              <w:spacing w:after="0" w:line="240" w:lineRule="auto"/>
              <w:jc w:val="center"/>
              <w:rPr>
                <w:rFonts w:ascii="Arial Narrow" w:hAnsi="Arial Narrow" w:cs="Calibri"/>
                <w:color w:val="000000"/>
              </w:rPr>
            </w:pPr>
            <w:r w:rsidRPr="002158F5">
              <w:rPr>
                <w:rFonts w:ascii="Arial Narrow" w:hAnsi="Arial Narrow" w:cs="Calibri"/>
                <w:color w:val="000000"/>
              </w:rPr>
              <w:t>R9962</w:t>
            </w:r>
          </w:p>
        </w:tc>
        <w:tc>
          <w:tcPr>
            <w:tcW w:w="5295" w:type="dxa"/>
            <w:tcBorders>
              <w:top w:val="single" w:sz="4" w:space="0" w:color="auto"/>
              <w:left w:val="single" w:sz="4" w:space="0" w:color="auto"/>
              <w:bottom w:val="single" w:sz="4" w:space="0" w:color="auto"/>
              <w:right w:val="single" w:sz="4" w:space="0" w:color="auto"/>
            </w:tcBorders>
            <w:hideMark/>
          </w:tcPr>
          <w:p w14:paraId="0B09E07D" w14:textId="77777777" w:rsidR="002158F5" w:rsidRPr="002158F5" w:rsidRDefault="002158F5" w:rsidP="002158F5">
            <w:pPr>
              <w:spacing w:after="0" w:line="240" w:lineRule="auto"/>
              <w:rPr>
                <w:rFonts w:ascii="Arial Narrow" w:hAnsi="Arial Narrow" w:cs="Calibri"/>
                <w:color w:val="000000"/>
              </w:rPr>
            </w:pPr>
            <w:r w:rsidRPr="002158F5">
              <w:rPr>
                <w:rFonts w:ascii="Arial Narrow" w:hAnsi="Arial Narrow" w:cs="Calibri"/>
                <w:color w:val="000000"/>
              </w:rPr>
              <w:t xml:space="preserve">Other Income - Std Rated </w:t>
            </w:r>
          </w:p>
        </w:tc>
        <w:tc>
          <w:tcPr>
            <w:tcW w:w="919" w:type="dxa"/>
            <w:tcBorders>
              <w:top w:val="single" w:sz="4" w:space="0" w:color="auto"/>
              <w:left w:val="single" w:sz="4" w:space="0" w:color="auto"/>
              <w:bottom w:val="single" w:sz="4" w:space="0" w:color="auto"/>
              <w:right w:val="single" w:sz="4" w:space="0" w:color="auto"/>
            </w:tcBorders>
            <w:noWrap/>
            <w:hideMark/>
          </w:tcPr>
          <w:p w14:paraId="14F5D063" w14:textId="77777777" w:rsidR="002158F5" w:rsidRPr="002158F5" w:rsidRDefault="002158F5" w:rsidP="002158F5">
            <w:pPr>
              <w:spacing w:after="0" w:line="240" w:lineRule="auto"/>
              <w:jc w:val="center"/>
              <w:rPr>
                <w:rFonts w:ascii="Arial Narrow" w:hAnsi="Arial Narrow" w:cs="Calibri"/>
                <w:color w:val="000000"/>
              </w:rPr>
            </w:pPr>
            <w:r w:rsidRPr="002158F5">
              <w:rPr>
                <w:rFonts w:ascii="Arial Narrow" w:hAnsi="Arial Narrow" w:cs="Calibri"/>
                <w:color w:val="000000"/>
              </w:rPr>
              <w:t>STD</w:t>
            </w:r>
          </w:p>
        </w:tc>
        <w:tc>
          <w:tcPr>
            <w:tcW w:w="1582" w:type="dxa"/>
            <w:tcBorders>
              <w:top w:val="single" w:sz="4" w:space="0" w:color="auto"/>
              <w:left w:val="single" w:sz="4" w:space="0" w:color="auto"/>
              <w:bottom w:val="single" w:sz="4" w:space="0" w:color="auto"/>
              <w:right w:val="single" w:sz="4" w:space="0" w:color="auto"/>
            </w:tcBorders>
            <w:noWrap/>
            <w:hideMark/>
          </w:tcPr>
          <w:p w14:paraId="3548298D" w14:textId="77777777" w:rsidR="002158F5" w:rsidRPr="002158F5" w:rsidRDefault="002158F5" w:rsidP="002158F5">
            <w:pPr>
              <w:spacing w:after="0" w:line="240" w:lineRule="auto"/>
              <w:jc w:val="center"/>
              <w:rPr>
                <w:rFonts w:ascii="Arial Narrow" w:hAnsi="Arial Narrow" w:cs="Calibri"/>
                <w:color w:val="000000"/>
              </w:rPr>
            </w:pPr>
            <w:r w:rsidRPr="002158F5">
              <w:rPr>
                <w:rFonts w:ascii="Arial Narrow" w:hAnsi="Arial Narrow" w:cs="Calibri"/>
                <w:color w:val="000000"/>
              </w:rPr>
              <w:t>20%</w:t>
            </w:r>
          </w:p>
        </w:tc>
        <w:tc>
          <w:tcPr>
            <w:tcW w:w="1701" w:type="dxa"/>
            <w:tcBorders>
              <w:top w:val="single" w:sz="4" w:space="0" w:color="auto"/>
              <w:left w:val="single" w:sz="4" w:space="0" w:color="auto"/>
              <w:bottom w:val="single" w:sz="4" w:space="0" w:color="auto"/>
              <w:right w:val="single" w:sz="4" w:space="0" w:color="auto"/>
            </w:tcBorders>
            <w:noWrap/>
            <w:vAlign w:val="bottom"/>
            <w:hideMark/>
          </w:tcPr>
          <w:p w14:paraId="2C6ED9EB" w14:textId="77777777" w:rsidR="002158F5" w:rsidRPr="002158F5" w:rsidRDefault="002158F5" w:rsidP="002158F5">
            <w:pPr>
              <w:spacing w:after="0" w:line="240" w:lineRule="auto"/>
              <w:jc w:val="center"/>
              <w:rPr>
                <w:rFonts w:ascii="Arial Narrow" w:hAnsi="Arial Narrow" w:cs="Calibri"/>
                <w:color w:val="000000"/>
              </w:rPr>
            </w:pPr>
          </w:p>
        </w:tc>
      </w:tr>
      <w:tr w:rsidR="002158F5" w:rsidRPr="002158F5" w14:paraId="74A19310" w14:textId="77777777" w:rsidTr="00223A30">
        <w:trPr>
          <w:trHeight w:val="660"/>
        </w:trPr>
        <w:tc>
          <w:tcPr>
            <w:tcW w:w="3828" w:type="dxa"/>
            <w:tcBorders>
              <w:top w:val="single" w:sz="4" w:space="0" w:color="auto"/>
              <w:left w:val="single" w:sz="4" w:space="0" w:color="auto"/>
              <w:bottom w:val="single" w:sz="4" w:space="0" w:color="auto"/>
              <w:right w:val="single" w:sz="4" w:space="0" w:color="auto"/>
            </w:tcBorders>
            <w:hideMark/>
          </w:tcPr>
          <w:p w14:paraId="3DB05E67" w14:textId="77777777" w:rsidR="002158F5" w:rsidRPr="002158F5" w:rsidRDefault="002158F5" w:rsidP="002158F5">
            <w:pPr>
              <w:spacing w:after="0" w:line="240" w:lineRule="auto"/>
              <w:rPr>
                <w:rFonts w:ascii="Arial Narrow" w:hAnsi="Arial Narrow" w:cs="Calibri"/>
                <w:color w:val="000000"/>
              </w:rPr>
            </w:pPr>
            <w:r w:rsidRPr="002158F5">
              <w:rPr>
                <w:rFonts w:ascii="Arial Narrow" w:hAnsi="Arial Narrow" w:cs="Calibri"/>
                <w:color w:val="000000"/>
              </w:rPr>
              <w:t>School improvement income (VA schools) - Refunds from Archdiocese</w:t>
            </w:r>
          </w:p>
        </w:tc>
        <w:tc>
          <w:tcPr>
            <w:tcW w:w="1843" w:type="dxa"/>
            <w:tcBorders>
              <w:top w:val="single" w:sz="4" w:space="0" w:color="auto"/>
              <w:left w:val="single" w:sz="4" w:space="0" w:color="auto"/>
              <w:bottom w:val="single" w:sz="4" w:space="0" w:color="auto"/>
              <w:right w:val="single" w:sz="4" w:space="0" w:color="auto"/>
            </w:tcBorders>
            <w:noWrap/>
            <w:hideMark/>
          </w:tcPr>
          <w:p w14:paraId="32226B49" w14:textId="77777777" w:rsidR="002158F5" w:rsidRPr="002158F5" w:rsidRDefault="002158F5" w:rsidP="002158F5">
            <w:pPr>
              <w:spacing w:after="0" w:line="240" w:lineRule="auto"/>
              <w:jc w:val="center"/>
              <w:rPr>
                <w:rFonts w:ascii="Arial Narrow" w:hAnsi="Arial Narrow" w:cs="Calibri"/>
                <w:color w:val="000000"/>
              </w:rPr>
            </w:pPr>
            <w:r w:rsidRPr="002158F5">
              <w:rPr>
                <w:rFonts w:ascii="Arial Narrow" w:hAnsi="Arial Narrow" w:cs="Calibri"/>
                <w:color w:val="000000"/>
              </w:rPr>
              <w:t>R9962</w:t>
            </w:r>
          </w:p>
        </w:tc>
        <w:tc>
          <w:tcPr>
            <w:tcW w:w="5295" w:type="dxa"/>
            <w:tcBorders>
              <w:top w:val="single" w:sz="4" w:space="0" w:color="auto"/>
              <w:left w:val="single" w:sz="4" w:space="0" w:color="auto"/>
              <w:bottom w:val="single" w:sz="4" w:space="0" w:color="auto"/>
              <w:right w:val="single" w:sz="4" w:space="0" w:color="auto"/>
            </w:tcBorders>
            <w:hideMark/>
          </w:tcPr>
          <w:p w14:paraId="6D7AAF80" w14:textId="77777777" w:rsidR="002158F5" w:rsidRPr="002158F5" w:rsidRDefault="002158F5" w:rsidP="002158F5">
            <w:pPr>
              <w:spacing w:after="0" w:line="240" w:lineRule="auto"/>
              <w:rPr>
                <w:rFonts w:ascii="Arial Narrow" w:hAnsi="Arial Narrow" w:cs="Calibri"/>
                <w:color w:val="000000"/>
              </w:rPr>
            </w:pPr>
            <w:r w:rsidRPr="002158F5">
              <w:rPr>
                <w:rFonts w:ascii="Arial Narrow" w:hAnsi="Arial Narrow" w:cs="Calibri"/>
                <w:color w:val="000000"/>
              </w:rPr>
              <w:t xml:space="preserve">Other Income - Std Rated </w:t>
            </w:r>
          </w:p>
        </w:tc>
        <w:tc>
          <w:tcPr>
            <w:tcW w:w="919" w:type="dxa"/>
            <w:tcBorders>
              <w:top w:val="single" w:sz="4" w:space="0" w:color="auto"/>
              <w:left w:val="single" w:sz="4" w:space="0" w:color="auto"/>
              <w:bottom w:val="single" w:sz="4" w:space="0" w:color="auto"/>
              <w:right w:val="single" w:sz="4" w:space="0" w:color="auto"/>
            </w:tcBorders>
            <w:noWrap/>
            <w:hideMark/>
          </w:tcPr>
          <w:p w14:paraId="16ABB57E" w14:textId="77777777" w:rsidR="002158F5" w:rsidRPr="002158F5" w:rsidRDefault="002158F5" w:rsidP="002158F5">
            <w:pPr>
              <w:spacing w:after="0" w:line="240" w:lineRule="auto"/>
              <w:jc w:val="center"/>
              <w:rPr>
                <w:rFonts w:ascii="Arial Narrow" w:hAnsi="Arial Narrow" w:cs="Calibri"/>
                <w:color w:val="000000"/>
              </w:rPr>
            </w:pPr>
            <w:r w:rsidRPr="002158F5">
              <w:rPr>
                <w:rFonts w:ascii="Arial Narrow" w:hAnsi="Arial Narrow" w:cs="Calibri"/>
                <w:color w:val="000000"/>
              </w:rPr>
              <w:t>STD</w:t>
            </w:r>
          </w:p>
        </w:tc>
        <w:tc>
          <w:tcPr>
            <w:tcW w:w="1582" w:type="dxa"/>
            <w:tcBorders>
              <w:top w:val="single" w:sz="4" w:space="0" w:color="auto"/>
              <w:left w:val="single" w:sz="4" w:space="0" w:color="auto"/>
              <w:bottom w:val="single" w:sz="4" w:space="0" w:color="auto"/>
              <w:right w:val="single" w:sz="4" w:space="0" w:color="auto"/>
            </w:tcBorders>
            <w:noWrap/>
            <w:hideMark/>
          </w:tcPr>
          <w:p w14:paraId="545E5D24" w14:textId="77777777" w:rsidR="002158F5" w:rsidRPr="002158F5" w:rsidRDefault="002158F5" w:rsidP="002158F5">
            <w:pPr>
              <w:spacing w:after="0" w:line="240" w:lineRule="auto"/>
              <w:jc w:val="center"/>
              <w:rPr>
                <w:rFonts w:ascii="Arial Narrow" w:hAnsi="Arial Narrow" w:cs="Calibri"/>
                <w:color w:val="000000"/>
              </w:rPr>
            </w:pPr>
            <w:r w:rsidRPr="002158F5">
              <w:rPr>
                <w:rFonts w:ascii="Arial Narrow" w:hAnsi="Arial Narrow" w:cs="Calibri"/>
                <w:color w:val="000000"/>
              </w:rPr>
              <w:t>20%</w:t>
            </w:r>
          </w:p>
        </w:tc>
        <w:tc>
          <w:tcPr>
            <w:tcW w:w="1701" w:type="dxa"/>
            <w:tcBorders>
              <w:top w:val="single" w:sz="4" w:space="0" w:color="auto"/>
              <w:left w:val="single" w:sz="4" w:space="0" w:color="auto"/>
              <w:bottom w:val="single" w:sz="4" w:space="0" w:color="auto"/>
              <w:right w:val="single" w:sz="4" w:space="0" w:color="auto"/>
            </w:tcBorders>
            <w:noWrap/>
            <w:vAlign w:val="bottom"/>
            <w:hideMark/>
          </w:tcPr>
          <w:p w14:paraId="43281B06" w14:textId="77777777" w:rsidR="002158F5" w:rsidRPr="002158F5" w:rsidRDefault="002158F5" w:rsidP="002158F5">
            <w:pPr>
              <w:spacing w:after="0" w:line="240" w:lineRule="auto"/>
              <w:jc w:val="center"/>
              <w:rPr>
                <w:rFonts w:ascii="Arial Narrow" w:hAnsi="Arial Narrow" w:cs="Calibri"/>
                <w:color w:val="000000"/>
              </w:rPr>
            </w:pPr>
          </w:p>
        </w:tc>
      </w:tr>
      <w:tr w:rsidR="002158F5" w:rsidRPr="002158F5" w14:paraId="71C2C508" w14:textId="77777777" w:rsidTr="00223A30">
        <w:trPr>
          <w:trHeight w:val="660"/>
        </w:trPr>
        <w:tc>
          <w:tcPr>
            <w:tcW w:w="3828" w:type="dxa"/>
            <w:tcBorders>
              <w:top w:val="single" w:sz="4" w:space="0" w:color="auto"/>
              <w:left w:val="single" w:sz="4" w:space="0" w:color="auto"/>
              <w:bottom w:val="single" w:sz="4" w:space="0" w:color="auto"/>
              <w:right w:val="single" w:sz="4" w:space="0" w:color="auto"/>
            </w:tcBorders>
            <w:hideMark/>
          </w:tcPr>
          <w:p w14:paraId="7593BD80" w14:textId="77777777" w:rsidR="002158F5" w:rsidRPr="002158F5" w:rsidRDefault="002158F5" w:rsidP="002158F5">
            <w:pPr>
              <w:spacing w:after="0" w:line="240" w:lineRule="auto"/>
              <w:rPr>
                <w:rFonts w:ascii="Arial Narrow" w:hAnsi="Arial Narrow" w:cs="Calibri"/>
                <w:color w:val="000000"/>
              </w:rPr>
            </w:pPr>
            <w:r w:rsidRPr="002158F5">
              <w:rPr>
                <w:rFonts w:ascii="Arial Narrow" w:hAnsi="Arial Narrow" w:cs="Calibri"/>
                <w:color w:val="000000"/>
              </w:rPr>
              <w:t xml:space="preserve">Income from other schools as part of a partnership / cluster - </w:t>
            </w:r>
            <w:r w:rsidRPr="002158F5">
              <w:rPr>
                <w:rFonts w:ascii="Arial Narrow" w:hAnsi="Arial Narrow" w:cs="Calibri"/>
                <w:b/>
                <w:bCs/>
                <w:color w:val="000000"/>
              </w:rPr>
              <w:t>Sefton LEA Schools</w:t>
            </w:r>
          </w:p>
        </w:tc>
        <w:tc>
          <w:tcPr>
            <w:tcW w:w="1843" w:type="dxa"/>
            <w:tcBorders>
              <w:top w:val="single" w:sz="4" w:space="0" w:color="auto"/>
              <w:left w:val="single" w:sz="4" w:space="0" w:color="auto"/>
              <w:bottom w:val="single" w:sz="4" w:space="0" w:color="auto"/>
              <w:right w:val="single" w:sz="4" w:space="0" w:color="auto"/>
            </w:tcBorders>
            <w:noWrap/>
            <w:hideMark/>
          </w:tcPr>
          <w:p w14:paraId="3FD9DEE5" w14:textId="77777777" w:rsidR="002158F5" w:rsidRPr="002158F5" w:rsidRDefault="002158F5" w:rsidP="002158F5">
            <w:pPr>
              <w:spacing w:after="0" w:line="240" w:lineRule="auto"/>
              <w:jc w:val="center"/>
              <w:rPr>
                <w:rFonts w:ascii="Arial Narrow" w:hAnsi="Arial Narrow" w:cs="Calibri"/>
                <w:color w:val="000000"/>
              </w:rPr>
            </w:pPr>
            <w:r w:rsidRPr="002158F5">
              <w:rPr>
                <w:rFonts w:ascii="Arial Narrow" w:hAnsi="Arial Narrow" w:cs="Calibri"/>
                <w:color w:val="000000"/>
              </w:rPr>
              <w:t>R9963</w:t>
            </w:r>
          </w:p>
        </w:tc>
        <w:tc>
          <w:tcPr>
            <w:tcW w:w="5295" w:type="dxa"/>
            <w:tcBorders>
              <w:top w:val="single" w:sz="4" w:space="0" w:color="auto"/>
              <w:left w:val="single" w:sz="4" w:space="0" w:color="auto"/>
              <w:bottom w:val="single" w:sz="4" w:space="0" w:color="auto"/>
              <w:right w:val="single" w:sz="4" w:space="0" w:color="auto"/>
            </w:tcBorders>
            <w:hideMark/>
          </w:tcPr>
          <w:p w14:paraId="2448D9B9" w14:textId="77777777" w:rsidR="002158F5" w:rsidRPr="002158F5" w:rsidRDefault="002158F5" w:rsidP="002158F5">
            <w:pPr>
              <w:spacing w:after="0" w:line="240" w:lineRule="auto"/>
              <w:rPr>
                <w:rFonts w:ascii="Arial Narrow" w:hAnsi="Arial Narrow" w:cs="Calibri"/>
                <w:color w:val="000000"/>
              </w:rPr>
            </w:pPr>
            <w:r w:rsidRPr="002158F5">
              <w:rPr>
                <w:rFonts w:ascii="Arial Narrow" w:hAnsi="Arial Narrow" w:cs="Calibri"/>
                <w:color w:val="000000"/>
              </w:rPr>
              <w:t>Other Income - Outside the Scope</w:t>
            </w:r>
          </w:p>
        </w:tc>
        <w:tc>
          <w:tcPr>
            <w:tcW w:w="919" w:type="dxa"/>
            <w:tcBorders>
              <w:top w:val="single" w:sz="4" w:space="0" w:color="auto"/>
              <w:left w:val="single" w:sz="4" w:space="0" w:color="auto"/>
              <w:bottom w:val="single" w:sz="4" w:space="0" w:color="auto"/>
              <w:right w:val="single" w:sz="4" w:space="0" w:color="auto"/>
            </w:tcBorders>
            <w:noWrap/>
            <w:hideMark/>
          </w:tcPr>
          <w:p w14:paraId="19D56294" w14:textId="77777777" w:rsidR="002158F5" w:rsidRPr="002158F5" w:rsidRDefault="002158F5" w:rsidP="002158F5">
            <w:pPr>
              <w:spacing w:after="0" w:line="240" w:lineRule="auto"/>
              <w:jc w:val="center"/>
              <w:rPr>
                <w:rFonts w:ascii="Arial Narrow" w:hAnsi="Arial Narrow" w:cs="Calibri"/>
                <w:color w:val="000000"/>
              </w:rPr>
            </w:pPr>
            <w:r w:rsidRPr="002158F5">
              <w:rPr>
                <w:rFonts w:ascii="Arial Narrow" w:hAnsi="Arial Narrow" w:cs="Calibri"/>
                <w:color w:val="000000"/>
              </w:rPr>
              <w:t>OS</w:t>
            </w:r>
          </w:p>
        </w:tc>
        <w:tc>
          <w:tcPr>
            <w:tcW w:w="1582" w:type="dxa"/>
            <w:tcBorders>
              <w:top w:val="single" w:sz="4" w:space="0" w:color="auto"/>
              <w:left w:val="single" w:sz="4" w:space="0" w:color="auto"/>
              <w:bottom w:val="single" w:sz="4" w:space="0" w:color="auto"/>
              <w:right w:val="single" w:sz="4" w:space="0" w:color="auto"/>
            </w:tcBorders>
            <w:noWrap/>
            <w:hideMark/>
          </w:tcPr>
          <w:p w14:paraId="2A338F79" w14:textId="77777777" w:rsidR="002158F5" w:rsidRPr="002158F5" w:rsidRDefault="002158F5" w:rsidP="002158F5">
            <w:pPr>
              <w:spacing w:after="0" w:line="240" w:lineRule="auto"/>
              <w:jc w:val="center"/>
              <w:rPr>
                <w:rFonts w:ascii="Arial Narrow" w:hAnsi="Arial Narrow" w:cs="Calibri"/>
                <w:color w:val="000000"/>
              </w:rPr>
            </w:pPr>
            <w:r w:rsidRPr="002158F5">
              <w:rPr>
                <w:rFonts w:ascii="Arial Narrow" w:hAnsi="Arial Narrow" w:cs="Calibri"/>
                <w:color w:val="000000"/>
              </w:rPr>
              <w:t>0%</w:t>
            </w:r>
          </w:p>
        </w:tc>
        <w:tc>
          <w:tcPr>
            <w:tcW w:w="1701" w:type="dxa"/>
            <w:tcBorders>
              <w:top w:val="single" w:sz="4" w:space="0" w:color="auto"/>
              <w:left w:val="single" w:sz="4" w:space="0" w:color="auto"/>
              <w:bottom w:val="single" w:sz="4" w:space="0" w:color="auto"/>
              <w:right w:val="single" w:sz="4" w:space="0" w:color="auto"/>
            </w:tcBorders>
            <w:noWrap/>
            <w:vAlign w:val="bottom"/>
            <w:hideMark/>
          </w:tcPr>
          <w:p w14:paraId="1713E848" w14:textId="77777777" w:rsidR="002158F5" w:rsidRPr="002158F5" w:rsidRDefault="002158F5" w:rsidP="002158F5">
            <w:pPr>
              <w:spacing w:after="0" w:line="240" w:lineRule="auto"/>
              <w:jc w:val="center"/>
              <w:rPr>
                <w:rFonts w:ascii="Arial Narrow" w:hAnsi="Arial Narrow" w:cs="Calibri"/>
                <w:color w:val="000000"/>
              </w:rPr>
            </w:pPr>
          </w:p>
        </w:tc>
      </w:tr>
      <w:tr w:rsidR="002158F5" w:rsidRPr="002158F5" w14:paraId="45368033" w14:textId="77777777" w:rsidTr="00223A30">
        <w:trPr>
          <w:trHeight w:val="660"/>
        </w:trPr>
        <w:tc>
          <w:tcPr>
            <w:tcW w:w="3828" w:type="dxa"/>
            <w:tcBorders>
              <w:top w:val="single" w:sz="4" w:space="0" w:color="auto"/>
              <w:left w:val="single" w:sz="4" w:space="0" w:color="auto"/>
              <w:bottom w:val="single" w:sz="4" w:space="0" w:color="auto"/>
              <w:right w:val="single" w:sz="4" w:space="0" w:color="auto"/>
            </w:tcBorders>
            <w:hideMark/>
          </w:tcPr>
          <w:p w14:paraId="580DAA8F" w14:textId="77777777" w:rsidR="002158F5" w:rsidRPr="002158F5" w:rsidRDefault="002158F5" w:rsidP="002158F5">
            <w:pPr>
              <w:spacing w:after="0" w:line="240" w:lineRule="auto"/>
              <w:rPr>
                <w:rFonts w:ascii="Arial Narrow" w:hAnsi="Arial Narrow" w:cs="Calibri"/>
                <w:color w:val="000000"/>
              </w:rPr>
            </w:pPr>
            <w:r w:rsidRPr="002158F5">
              <w:rPr>
                <w:rFonts w:ascii="Arial Narrow" w:hAnsi="Arial Narrow" w:cs="Calibri"/>
                <w:color w:val="000000"/>
              </w:rPr>
              <w:t>Income from other schools as part of a partnership / cluster - Non</w:t>
            </w:r>
            <w:r w:rsidRPr="002158F5">
              <w:rPr>
                <w:rFonts w:ascii="Arial Narrow" w:hAnsi="Arial Narrow" w:cs="Calibri"/>
                <w:b/>
                <w:bCs/>
                <w:color w:val="000000"/>
              </w:rPr>
              <w:t>-Sefton LEA Schools - Re Teaching or Training     Courses</w:t>
            </w:r>
          </w:p>
        </w:tc>
        <w:tc>
          <w:tcPr>
            <w:tcW w:w="1843" w:type="dxa"/>
            <w:tcBorders>
              <w:top w:val="single" w:sz="4" w:space="0" w:color="auto"/>
              <w:left w:val="single" w:sz="4" w:space="0" w:color="auto"/>
              <w:bottom w:val="single" w:sz="4" w:space="0" w:color="auto"/>
              <w:right w:val="single" w:sz="4" w:space="0" w:color="auto"/>
            </w:tcBorders>
            <w:noWrap/>
            <w:hideMark/>
          </w:tcPr>
          <w:p w14:paraId="1F550419" w14:textId="77777777" w:rsidR="002158F5" w:rsidRPr="002158F5" w:rsidRDefault="002158F5" w:rsidP="002158F5">
            <w:pPr>
              <w:spacing w:after="0" w:line="240" w:lineRule="auto"/>
              <w:jc w:val="center"/>
              <w:rPr>
                <w:rFonts w:ascii="Arial Narrow" w:hAnsi="Arial Narrow" w:cs="Calibri"/>
                <w:color w:val="000000"/>
              </w:rPr>
            </w:pPr>
            <w:r w:rsidRPr="002158F5">
              <w:rPr>
                <w:rFonts w:ascii="Arial Narrow" w:hAnsi="Arial Narrow" w:cs="Calibri"/>
                <w:color w:val="000000"/>
              </w:rPr>
              <w:t>R9992</w:t>
            </w:r>
          </w:p>
        </w:tc>
        <w:tc>
          <w:tcPr>
            <w:tcW w:w="5295" w:type="dxa"/>
            <w:tcBorders>
              <w:top w:val="single" w:sz="4" w:space="0" w:color="auto"/>
              <w:left w:val="single" w:sz="4" w:space="0" w:color="auto"/>
              <w:bottom w:val="single" w:sz="4" w:space="0" w:color="auto"/>
              <w:right w:val="single" w:sz="4" w:space="0" w:color="auto"/>
            </w:tcBorders>
            <w:hideMark/>
          </w:tcPr>
          <w:p w14:paraId="1B8AE5E3" w14:textId="77777777" w:rsidR="002158F5" w:rsidRPr="002158F5" w:rsidRDefault="002158F5" w:rsidP="002158F5">
            <w:pPr>
              <w:spacing w:after="0" w:line="240" w:lineRule="auto"/>
              <w:rPr>
                <w:rFonts w:ascii="Arial Narrow" w:hAnsi="Arial Narrow" w:cs="Calibri"/>
                <w:color w:val="000000"/>
              </w:rPr>
            </w:pPr>
            <w:r w:rsidRPr="002158F5">
              <w:rPr>
                <w:rFonts w:ascii="Arial Narrow" w:hAnsi="Arial Narrow" w:cs="Calibri"/>
                <w:color w:val="000000"/>
              </w:rPr>
              <w:t>Course Fee</w:t>
            </w:r>
          </w:p>
        </w:tc>
        <w:tc>
          <w:tcPr>
            <w:tcW w:w="919" w:type="dxa"/>
            <w:tcBorders>
              <w:top w:val="single" w:sz="4" w:space="0" w:color="auto"/>
              <w:left w:val="single" w:sz="4" w:space="0" w:color="auto"/>
              <w:bottom w:val="single" w:sz="4" w:space="0" w:color="auto"/>
              <w:right w:val="single" w:sz="4" w:space="0" w:color="auto"/>
            </w:tcBorders>
            <w:noWrap/>
            <w:hideMark/>
          </w:tcPr>
          <w:p w14:paraId="3AA1EEC9" w14:textId="77777777" w:rsidR="002158F5" w:rsidRPr="002158F5" w:rsidRDefault="002158F5" w:rsidP="002158F5">
            <w:pPr>
              <w:spacing w:after="0" w:line="240" w:lineRule="auto"/>
              <w:jc w:val="center"/>
              <w:rPr>
                <w:rFonts w:ascii="Arial Narrow" w:hAnsi="Arial Narrow" w:cs="Calibri"/>
                <w:color w:val="000000"/>
              </w:rPr>
            </w:pPr>
            <w:r w:rsidRPr="002158F5">
              <w:rPr>
                <w:rFonts w:ascii="Arial Narrow" w:hAnsi="Arial Narrow" w:cs="Calibri"/>
                <w:color w:val="000000"/>
              </w:rPr>
              <w:t>Exempt</w:t>
            </w:r>
          </w:p>
        </w:tc>
        <w:tc>
          <w:tcPr>
            <w:tcW w:w="1582" w:type="dxa"/>
            <w:tcBorders>
              <w:top w:val="single" w:sz="4" w:space="0" w:color="auto"/>
              <w:left w:val="single" w:sz="4" w:space="0" w:color="auto"/>
              <w:bottom w:val="single" w:sz="4" w:space="0" w:color="auto"/>
              <w:right w:val="single" w:sz="4" w:space="0" w:color="auto"/>
            </w:tcBorders>
            <w:noWrap/>
            <w:hideMark/>
          </w:tcPr>
          <w:p w14:paraId="71526D22" w14:textId="77777777" w:rsidR="002158F5" w:rsidRPr="002158F5" w:rsidRDefault="002158F5" w:rsidP="002158F5">
            <w:pPr>
              <w:spacing w:after="0" w:line="240" w:lineRule="auto"/>
              <w:jc w:val="center"/>
              <w:rPr>
                <w:rFonts w:ascii="Arial Narrow" w:hAnsi="Arial Narrow" w:cs="Calibri"/>
                <w:color w:val="000000"/>
              </w:rPr>
            </w:pPr>
            <w:r w:rsidRPr="002158F5">
              <w:rPr>
                <w:rFonts w:ascii="Arial Narrow" w:hAnsi="Arial Narrow" w:cs="Calibri"/>
                <w:color w:val="000000"/>
              </w:rPr>
              <w:t>0%</w:t>
            </w:r>
          </w:p>
        </w:tc>
        <w:tc>
          <w:tcPr>
            <w:tcW w:w="1701" w:type="dxa"/>
            <w:tcBorders>
              <w:top w:val="single" w:sz="4" w:space="0" w:color="auto"/>
              <w:left w:val="single" w:sz="4" w:space="0" w:color="auto"/>
              <w:bottom w:val="single" w:sz="4" w:space="0" w:color="auto"/>
              <w:right w:val="single" w:sz="4" w:space="0" w:color="auto"/>
            </w:tcBorders>
            <w:noWrap/>
            <w:vAlign w:val="bottom"/>
            <w:hideMark/>
          </w:tcPr>
          <w:p w14:paraId="0231A293" w14:textId="77777777" w:rsidR="002158F5" w:rsidRPr="002158F5" w:rsidRDefault="002158F5" w:rsidP="002158F5">
            <w:pPr>
              <w:spacing w:after="0" w:line="240" w:lineRule="auto"/>
              <w:jc w:val="center"/>
              <w:rPr>
                <w:rFonts w:ascii="Arial Narrow" w:hAnsi="Arial Narrow" w:cs="Calibri"/>
                <w:color w:val="000000"/>
              </w:rPr>
            </w:pPr>
          </w:p>
        </w:tc>
      </w:tr>
      <w:tr w:rsidR="002158F5" w:rsidRPr="002158F5" w14:paraId="3E97A05D" w14:textId="77777777" w:rsidTr="00223A30">
        <w:trPr>
          <w:trHeight w:val="660"/>
        </w:trPr>
        <w:tc>
          <w:tcPr>
            <w:tcW w:w="3828" w:type="dxa"/>
            <w:tcBorders>
              <w:top w:val="single" w:sz="4" w:space="0" w:color="auto"/>
              <w:left w:val="single" w:sz="4" w:space="0" w:color="auto"/>
              <w:bottom w:val="single" w:sz="4" w:space="0" w:color="auto"/>
              <w:right w:val="single" w:sz="4" w:space="0" w:color="auto"/>
            </w:tcBorders>
            <w:hideMark/>
          </w:tcPr>
          <w:p w14:paraId="56E0F11B" w14:textId="77777777" w:rsidR="002158F5" w:rsidRPr="002158F5" w:rsidRDefault="002158F5" w:rsidP="002158F5">
            <w:pPr>
              <w:spacing w:after="0" w:line="240" w:lineRule="auto"/>
              <w:rPr>
                <w:rFonts w:ascii="Arial Narrow" w:hAnsi="Arial Narrow" w:cs="Calibri"/>
                <w:color w:val="000000"/>
              </w:rPr>
            </w:pPr>
            <w:r w:rsidRPr="002158F5">
              <w:rPr>
                <w:rFonts w:ascii="Arial Narrow" w:hAnsi="Arial Narrow" w:cs="Calibri"/>
                <w:color w:val="000000"/>
              </w:rPr>
              <w:t xml:space="preserve">Income from other schools as part of a partnership / cluster -   </w:t>
            </w:r>
            <w:r w:rsidRPr="002158F5">
              <w:rPr>
                <w:rFonts w:ascii="Arial Narrow" w:hAnsi="Arial Narrow" w:cs="Calibri"/>
                <w:b/>
                <w:bCs/>
                <w:color w:val="000000"/>
              </w:rPr>
              <w:t>Non-Sefton LEA Schools - Other Income</w:t>
            </w:r>
          </w:p>
        </w:tc>
        <w:tc>
          <w:tcPr>
            <w:tcW w:w="1843" w:type="dxa"/>
            <w:tcBorders>
              <w:top w:val="single" w:sz="4" w:space="0" w:color="auto"/>
              <w:left w:val="single" w:sz="4" w:space="0" w:color="auto"/>
              <w:bottom w:val="single" w:sz="4" w:space="0" w:color="auto"/>
              <w:right w:val="single" w:sz="4" w:space="0" w:color="auto"/>
            </w:tcBorders>
            <w:noWrap/>
            <w:hideMark/>
          </w:tcPr>
          <w:p w14:paraId="0E8E7BB8" w14:textId="77777777" w:rsidR="002158F5" w:rsidRPr="002158F5" w:rsidRDefault="002158F5" w:rsidP="002158F5">
            <w:pPr>
              <w:spacing w:after="0" w:line="240" w:lineRule="auto"/>
              <w:jc w:val="center"/>
              <w:rPr>
                <w:rFonts w:ascii="Arial Narrow" w:hAnsi="Arial Narrow" w:cs="Calibri"/>
                <w:color w:val="000000"/>
              </w:rPr>
            </w:pPr>
            <w:r w:rsidRPr="002158F5">
              <w:rPr>
                <w:rFonts w:ascii="Arial Narrow" w:hAnsi="Arial Narrow" w:cs="Calibri"/>
                <w:color w:val="000000"/>
              </w:rPr>
              <w:t>R9962</w:t>
            </w:r>
          </w:p>
        </w:tc>
        <w:tc>
          <w:tcPr>
            <w:tcW w:w="5295" w:type="dxa"/>
            <w:tcBorders>
              <w:top w:val="single" w:sz="4" w:space="0" w:color="auto"/>
              <w:left w:val="single" w:sz="4" w:space="0" w:color="auto"/>
              <w:bottom w:val="single" w:sz="4" w:space="0" w:color="auto"/>
              <w:right w:val="single" w:sz="4" w:space="0" w:color="auto"/>
            </w:tcBorders>
            <w:hideMark/>
          </w:tcPr>
          <w:p w14:paraId="0B2CEC55" w14:textId="77777777" w:rsidR="002158F5" w:rsidRPr="002158F5" w:rsidRDefault="002158F5" w:rsidP="002158F5">
            <w:pPr>
              <w:spacing w:after="0" w:line="240" w:lineRule="auto"/>
              <w:rPr>
                <w:rFonts w:ascii="Arial Narrow" w:hAnsi="Arial Narrow" w:cs="Calibri"/>
                <w:color w:val="000000"/>
              </w:rPr>
            </w:pPr>
            <w:r w:rsidRPr="002158F5">
              <w:rPr>
                <w:rFonts w:ascii="Arial Narrow" w:hAnsi="Arial Narrow" w:cs="Calibri"/>
                <w:color w:val="000000"/>
              </w:rPr>
              <w:t xml:space="preserve">Other Income - Std Rated </w:t>
            </w:r>
          </w:p>
        </w:tc>
        <w:tc>
          <w:tcPr>
            <w:tcW w:w="919" w:type="dxa"/>
            <w:tcBorders>
              <w:top w:val="single" w:sz="4" w:space="0" w:color="auto"/>
              <w:left w:val="single" w:sz="4" w:space="0" w:color="auto"/>
              <w:bottom w:val="single" w:sz="4" w:space="0" w:color="auto"/>
              <w:right w:val="single" w:sz="4" w:space="0" w:color="auto"/>
            </w:tcBorders>
            <w:noWrap/>
            <w:hideMark/>
          </w:tcPr>
          <w:p w14:paraId="55732BFB" w14:textId="77777777" w:rsidR="002158F5" w:rsidRPr="002158F5" w:rsidRDefault="002158F5" w:rsidP="002158F5">
            <w:pPr>
              <w:spacing w:after="0" w:line="240" w:lineRule="auto"/>
              <w:jc w:val="center"/>
              <w:rPr>
                <w:rFonts w:ascii="Arial Narrow" w:hAnsi="Arial Narrow" w:cs="Calibri"/>
                <w:color w:val="000000"/>
              </w:rPr>
            </w:pPr>
            <w:r w:rsidRPr="002158F5">
              <w:rPr>
                <w:rFonts w:ascii="Arial Narrow" w:hAnsi="Arial Narrow" w:cs="Calibri"/>
                <w:color w:val="000000"/>
              </w:rPr>
              <w:t>STD</w:t>
            </w:r>
          </w:p>
        </w:tc>
        <w:tc>
          <w:tcPr>
            <w:tcW w:w="1582" w:type="dxa"/>
            <w:tcBorders>
              <w:top w:val="single" w:sz="4" w:space="0" w:color="auto"/>
              <w:left w:val="single" w:sz="4" w:space="0" w:color="auto"/>
              <w:bottom w:val="single" w:sz="4" w:space="0" w:color="auto"/>
              <w:right w:val="single" w:sz="4" w:space="0" w:color="auto"/>
            </w:tcBorders>
            <w:noWrap/>
            <w:hideMark/>
          </w:tcPr>
          <w:p w14:paraId="3E6B1161" w14:textId="77777777" w:rsidR="002158F5" w:rsidRPr="002158F5" w:rsidRDefault="002158F5" w:rsidP="002158F5">
            <w:pPr>
              <w:spacing w:after="0" w:line="240" w:lineRule="auto"/>
              <w:jc w:val="center"/>
              <w:rPr>
                <w:rFonts w:ascii="Arial Narrow" w:hAnsi="Arial Narrow" w:cs="Calibri"/>
                <w:color w:val="000000"/>
              </w:rPr>
            </w:pPr>
            <w:r w:rsidRPr="002158F5">
              <w:rPr>
                <w:rFonts w:ascii="Arial Narrow" w:hAnsi="Arial Narrow" w:cs="Calibri"/>
                <w:color w:val="000000"/>
              </w:rPr>
              <w:t>20%</w:t>
            </w:r>
          </w:p>
        </w:tc>
        <w:tc>
          <w:tcPr>
            <w:tcW w:w="1701" w:type="dxa"/>
            <w:tcBorders>
              <w:top w:val="single" w:sz="4" w:space="0" w:color="auto"/>
              <w:left w:val="single" w:sz="4" w:space="0" w:color="auto"/>
              <w:bottom w:val="single" w:sz="4" w:space="0" w:color="auto"/>
              <w:right w:val="single" w:sz="4" w:space="0" w:color="auto"/>
            </w:tcBorders>
            <w:noWrap/>
            <w:vAlign w:val="bottom"/>
            <w:hideMark/>
          </w:tcPr>
          <w:p w14:paraId="2C867DDF" w14:textId="77777777" w:rsidR="002158F5" w:rsidRPr="002158F5" w:rsidRDefault="002158F5" w:rsidP="002158F5">
            <w:pPr>
              <w:spacing w:after="0" w:line="240" w:lineRule="auto"/>
              <w:jc w:val="center"/>
              <w:rPr>
                <w:rFonts w:ascii="Arial Narrow" w:hAnsi="Arial Narrow" w:cs="Calibri"/>
                <w:color w:val="000000"/>
              </w:rPr>
            </w:pPr>
          </w:p>
        </w:tc>
      </w:tr>
      <w:tr w:rsidR="002158F5" w:rsidRPr="002158F5" w14:paraId="5B022021" w14:textId="77777777" w:rsidTr="00223A30">
        <w:trPr>
          <w:trHeight w:val="330"/>
        </w:trPr>
        <w:tc>
          <w:tcPr>
            <w:tcW w:w="3828" w:type="dxa"/>
            <w:tcBorders>
              <w:top w:val="single" w:sz="4" w:space="0" w:color="auto"/>
              <w:left w:val="single" w:sz="4" w:space="0" w:color="auto"/>
              <w:bottom w:val="single" w:sz="4" w:space="0" w:color="auto"/>
              <w:right w:val="single" w:sz="4" w:space="0" w:color="auto"/>
            </w:tcBorders>
            <w:hideMark/>
          </w:tcPr>
          <w:p w14:paraId="59EFED25" w14:textId="77777777" w:rsidR="002158F5" w:rsidRPr="002158F5" w:rsidRDefault="002158F5" w:rsidP="002158F5">
            <w:pPr>
              <w:spacing w:after="0" w:line="240" w:lineRule="auto"/>
              <w:rPr>
                <w:rFonts w:ascii="Arial Narrow" w:hAnsi="Arial Narrow" w:cs="Calibri"/>
                <w:color w:val="000000"/>
              </w:rPr>
            </w:pPr>
            <w:r w:rsidRPr="002158F5">
              <w:rPr>
                <w:rFonts w:ascii="Arial Narrow" w:hAnsi="Arial Narrow" w:cs="Calibri"/>
                <w:color w:val="000000"/>
              </w:rPr>
              <w:t>Caretaker rent</w:t>
            </w:r>
          </w:p>
        </w:tc>
        <w:tc>
          <w:tcPr>
            <w:tcW w:w="1843" w:type="dxa"/>
            <w:tcBorders>
              <w:top w:val="single" w:sz="4" w:space="0" w:color="auto"/>
              <w:left w:val="single" w:sz="4" w:space="0" w:color="auto"/>
              <w:bottom w:val="single" w:sz="4" w:space="0" w:color="auto"/>
              <w:right w:val="single" w:sz="4" w:space="0" w:color="auto"/>
            </w:tcBorders>
            <w:noWrap/>
            <w:hideMark/>
          </w:tcPr>
          <w:p w14:paraId="64698AB7" w14:textId="77777777" w:rsidR="002158F5" w:rsidRPr="002158F5" w:rsidRDefault="002158F5" w:rsidP="002158F5">
            <w:pPr>
              <w:spacing w:after="0" w:line="240" w:lineRule="auto"/>
              <w:jc w:val="center"/>
              <w:rPr>
                <w:rFonts w:ascii="Arial Narrow" w:hAnsi="Arial Narrow" w:cs="Calibri"/>
                <w:color w:val="000000"/>
              </w:rPr>
            </w:pPr>
            <w:r w:rsidRPr="002158F5">
              <w:rPr>
                <w:rFonts w:ascii="Arial Narrow" w:hAnsi="Arial Narrow" w:cs="Calibri"/>
                <w:color w:val="000000"/>
              </w:rPr>
              <w:t>R9820</w:t>
            </w:r>
          </w:p>
        </w:tc>
        <w:tc>
          <w:tcPr>
            <w:tcW w:w="5295" w:type="dxa"/>
            <w:tcBorders>
              <w:top w:val="single" w:sz="4" w:space="0" w:color="auto"/>
              <w:left w:val="single" w:sz="4" w:space="0" w:color="auto"/>
              <w:bottom w:val="single" w:sz="4" w:space="0" w:color="auto"/>
              <w:right w:val="single" w:sz="4" w:space="0" w:color="auto"/>
            </w:tcBorders>
            <w:hideMark/>
          </w:tcPr>
          <w:p w14:paraId="3FFB8C5C" w14:textId="77777777" w:rsidR="002158F5" w:rsidRPr="002158F5" w:rsidRDefault="002158F5" w:rsidP="002158F5">
            <w:pPr>
              <w:spacing w:after="0" w:line="240" w:lineRule="auto"/>
              <w:rPr>
                <w:rFonts w:ascii="Arial Narrow" w:hAnsi="Arial Narrow" w:cs="Calibri"/>
                <w:color w:val="000000"/>
              </w:rPr>
            </w:pPr>
            <w:r w:rsidRPr="002158F5">
              <w:rPr>
                <w:rFonts w:ascii="Arial Narrow" w:hAnsi="Arial Narrow" w:cs="Calibri"/>
                <w:color w:val="000000"/>
              </w:rPr>
              <w:t>Lettings - Exempt</w:t>
            </w:r>
          </w:p>
        </w:tc>
        <w:tc>
          <w:tcPr>
            <w:tcW w:w="919" w:type="dxa"/>
            <w:tcBorders>
              <w:top w:val="single" w:sz="4" w:space="0" w:color="auto"/>
              <w:left w:val="single" w:sz="4" w:space="0" w:color="auto"/>
              <w:bottom w:val="single" w:sz="4" w:space="0" w:color="auto"/>
              <w:right w:val="single" w:sz="4" w:space="0" w:color="auto"/>
            </w:tcBorders>
            <w:noWrap/>
            <w:hideMark/>
          </w:tcPr>
          <w:p w14:paraId="30448542" w14:textId="77777777" w:rsidR="002158F5" w:rsidRPr="002158F5" w:rsidRDefault="002158F5" w:rsidP="002158F5">
            <w:pPr>
              <w:spacing w:after="0" w:line="240" w:lineRule="auto"/>
              <w:jc w:val="center"/>
              <w:rPr>
                <w:rFonts w:ascii="Arial Narrow" w:hAnsi="Arial Narrow" w:cs="Calibri"/>
                <w:color w:val="000000"/>
              </w:rPr>
            </w:pPr>
            <w:r w:rsidRPr="002158F5">
              <w:rPr>
                <w:rFonts w:ascii="Arial Narrow" w:hAnsi="Arial Narrow" w:cs="Calibri"/>
                <w:color w:val="000000"/>
              </w:rPr>
              <w:t>Exempt</w:t>
            </w:r>
          </w:p>
        </w:tc>
        <w:tc>
          <w:tcPr>
            <w:tcW w:w="1582" w:type="dxa"/>
            <w:tcBorders>
              <w:top w:val="single" w:sz="4" w:space="0" w:color="auto"/>
              <w:left w:val="single" w:sz="4" w:space="0" w:color="auto"/>
              <w:bottom w:val="single" w:sz="4" w:space="0" w:color="auto"/>
              <w:right w:val="single" w:sz="4" w:space="0" w:color="auto"/>
            </w:tcBorders>
            <w:noWrap/>
            <w:hideMark/>
          </w:tcPr>
          <w:p w14:paraId="4FB8F4AA" w14:textId="77777777" w:rsidR="002158F5" w:rsidRPr="002158F5" w:rsidRDefault="002158F5" w:rsidP="002158F5">
            <w:pPr>
              <w:spacing w:after="0" w:line="240" w:lineRule="auto"/>
              <w:jc w:val="center"/>
              <w:rPr>
                <w:rFonts w:ascii="Arial Narrow" w:hAnsi="Arial Narrow" w:cs="Calibri"/>
                <w:color w:val="000000"/>
              </w:rPr>
            </w:pPr>
            <w:r w:rsidRPr="002158F5">
              <w:rPr>
                <w:rFonts w:ascii="Arial Narrow" w:hAnsi="Arial Narrow" w:cs="Calibri"/>
                <w:color w:val="000000"/>
              </w:rPr>
              <w:t>0%</w:t>
            </w:r>
          </w:p>
        </w:tc>
        <w:tc>
          <w:tcPr>
            <w:tcW w:w="1701" w:type="dxa"/>
            <w:tcBorders>
              <w:top w:val="single" w:sz="4" w:space="0" w:color="auto"/>
              <w:left w:val="single" w:sz="4" w:space="0" w:color="auto"/>
              <w:bottom w:val="single" w:sz="4" w:space="0" w:color="auto"/>
              <w:right w:val="single" w:sz="4" w:space="0" w:color="auto"/>
            </w:tcBorders>
            <w:noWrap/>
            <w:vAlign w:val="bottom"/>
            <w:hideMark/>
          </w:tcPr>
          <w:p w14:paraId="058F06BC" w14:textId="77777777" w:rsidR="002158F5" w:rsidRPr="002158F5" w:rsidRDefault="002158F5" w:rsidP="002158F5">
            <w:pPr>
              <w:spacing w:after="0" w:line="240" w:lineRule="auto"/>
              <w:jc w:val="center"/>
              <w:rPr>
                <w:rFonts w:ascii="Arial Narrow" w:hAnsi="Arial Narrow" w:cs="Calibri"/>
                <w:color w:val="000000"/>
              </w:rPr>
            </w:pPr>
          </w:p>
        </w:tc>
      </w:tr>
      <w:tr w:rsidR="002158F5" w:rsidRPr="002158F5" w14:paraId="765C5E0B" w14:textId="77777777" w:rsidTr="00223A30">
        <w:trPr>
          <w:trHeight w:val="330"/>
        </w:trPr>
        <w:tc>
          <w:tcPr>
            <w:tcW w:w="3828" w:type="dxa"/>
            <w:tcBorders>
              <w:top w:val="single" w:sz="4" w:space="0" w:color="auto"/>
              <w:left w:val="single" w:sz="4" w:space="0" w:color="auto"/>
              <w:bottom w:val="single" w:sz="4" w:space="0" w:color="auto"/>
              <w:right w:val="single" w:sz="4" w:space="0" w:color="auto"/>
            </w:tcBorders>
            <w:hideMark/>
          </w:tcPr>
          <w:p w14:paraId="7B9776EA" w14:textId="77777777" w:rsidR="002158F5" w:rsidRPr="002158F5" w:rsidRDefault="002158F5" w:rsidP="002158F5">
            <w:pPr>
              <w:spacing w:after="0" w:line="240" w:lineRule="auto"/>
              <w:rPr>
                <w:rFonts w:ascii="Arial Narrow" w:hAnsi="Arial Narrow" w:cs="Calibri"/>
                <w:color w:val="000000"/>
              </w:rPr>
            </w:pPr>
            <w:r w:rsidRPr="002158F5">
              <w:rPr>
                <w:rFonts w:ascii="Arial Narrow" w:hAnsi="Arial Narrow" w:cs="Calibri"/>
                <w:color w:val="000000"/>
              </w:rPr>
              <w:t>Sale of bus passes to students</w:t>
            </w:r>
          </w:p>
        </w:tc>
        <w:tc>
          <w:tcPr>
            <w:tcW w:w="1843" w:type="dxa"/>
            <w:tcBorders>
              <w:top w:val="single" w:sz="4" w:space="0" w:color="auto"/>
              <w:left w:val="single" w:sz="4" w:space="0" w:color="auto"/>
              <w:bottom w:val="single" w:sz="4" w:space="0" w:color="auto"/>
              <w:right w:val="single" w:sz="4" w:space="0" w:color="auto"/>
            </w:tcBorders>
            <w:noWrap/>
            <w:hideMark/>
          </w:tcPr>
          <w:p w14:paraId="7CB9E28B" w14:textId="77777777" w:rsidR="002158F5" w:rsidRPr="002158F5" w:rsidRDefault="002158F5" w:rsidP="002158F5">
            <w:pPr>
              <w:spacing w:after="0" w:line="240" w:lineRule="auto"/>
              <w:jc w:val="center"/>
              <w:rPr>
                <w:rFonts w:ascii="Arial Narrow" w:hAnsi="Arial Narrow" w:cs="Calibri"/>
                <w:color w:val="000000"/>
              </w:rPr>
            </w:pPr>
            <w:r w:rsidRPr="002158F5">
              <w:rPr>
                <w:rFonts w:ascii="Arial Narrow" w:hAnsi="Arial Narrow" w:cs="Calibri"/>
                <w:color w:val="000000"/>
              </w:rPr>
              <w:t>R9363</w:t>
            </w:r>
          </w:p>
        </w:tc>
        <w:tc>
          <w:tcPr>
            <w:tcW w:w="5295" w:type="dxa"/>
            <w:tcBorders>
              <w:top w:val="single" w:sz="4" w:space="0" w:color="auto"/>
              <w:left w:val="single" w:sz="4" w:space="0" w:color="auto"/>
              <w:bottom w:val="single" w:sz="4" w:space="0" w:color="auto"/>
              <w:right w:val="single" w:sz="4" w:space="0" w:color="auto"/>
            </w:tcBorders>
            <w:hideMark/>
          </w:tcPr>
          <w:p w14:paraId="0234F24D" w14:textId="77777777" w:rsidR="002158F5" w:rsidRPr="002158F5" w:rsidRDefault="002158F5" w:rsidP="002158F5">
            <w:pPr>
              <w:spacing w:after="0" w:line="240" w:lineRule="auto"/>
              <w:rPr>
                <w:rFonts w:ascii="Arial Narrow" w:hAnsi="Arial Narrow" w:cs="Calibri"/>
                <w:color w:val="000000"/>
              </w:rPr>
            </w:pPr>
            <w:r w:rsidRPr="002158F5">
              <w:rPr>
                <w:rFonts w:ascii="Arial Narrow" w:hAnsi="Arial Narrow" w:cs="Calibri"/>
                <w:color w:val="000000"/>
              </w:rPr>
              <w:t>Sales Zero Rated</w:t>
            </w:r>
          </w:p>
        </w:tc>
        <w:tc>
          <w:tcPr>
            <w:tcW w:w="919" w:type="dxa"/>
            <w:tcBorders>
              <w:top w:val="single" w:sz="4" w:space="0" w:color="auto"/>
              <w:left w:val="single" w:sz="4" w:space="0" w:color="auto"/>
              <w:bottom w:val="single" w:sz="4" w:space="0" w:color="auto"/>
              <w:right w:val="single" w:sz="4" w:space="0" w:color="auto"/>
            </w:tcBorders>
            <w:noWrap/>
            <w:hideMark/>
          </w:tcPr>
          <w:p w14:paraId="44401491" w14:textId="77777777" w:rsidR="002158F5" w:rsidRPr="002158F5" w:rsidRDefault="002158F5" w:rsidP="002158F5">
            <w:pPr>
              <w:spacing w:after="0" w:line="240" w:lineRule="auto"/>
              <w:jc w:val="center"/>
              <w:rPr>
                <w:rFonts w:ascii="Arial Narrow" w:hAnsi="Arial Narrow" w:cs="Calibri"/>
                <w:color w:val="000000"/>
              </w:rPr>
            </w:pPr>
            <w:r w:rsidRPr="002158F5">
              <w:rPr>
                <w:rFonts w:ascii="Arial Narrow" w:hAnsi="Arial Narrow" w:cs="Calibri"/>
                <w:color w:val="000000"/>
              </w:rPr>
              <w:t>Zero</w:t>
            </w:r>
          </w:p>
        </w:tc>
        <w:tc>
          <w:tcPr>
            <w:tcW w:w="1582" w:type="dxa"/>
            <w:tcBorders>
              <w:top w:val="single" w:sz="4" w:space="0" w:color="auto"/>
              <w:left w:val="single" w:sz="4" w:space="0" w:color="auto"/>
              <w:bottom w:val="single" w:sz="4" w:space="0" w:color="auto"/>
              <w:right w:val="single" w:sz="4" w:space="0" w:color="auto"/>
            </w:tcBorders>
            <w:noWrap/>
            <w:hideMark/>
          </w:tcPr>
          <w:p w14:paraId="6961D90A" w14:textId="77777777" w:rsidR="002158F5" w:rsidRPr="002158F5" w:rsidRDefault="002158F5" w:rsidP="002158F5">
            <w:pPr>
              <w:spacing w:after="0" w:line="240" w:lineRule="auto"/>
              <w:jc w:val="center"/>
              <w:rPr>
                <w:rFonts w:ascii="Arial Narrow" w:hAnsi="Arial Narrow" w:cs="Calibri"/>
                <w:color w:val="000000"/>
              </w:rPr>
            </w:pPr>
            <w:r w:rsidRPr="002158F5">
              <w:rPr>
                <w:rFonts w:ascii="Arial Narrow" w:hAnsi="Arial Narrow" w:cs="Calibri"/>
                <w:color w:val="000000"/>
              </w:rPr>
              <w:t>0%</w:t>
            </w:r>
          </w:p>
        </w:tc>
        <w:tc>
          <w:tcPr>
            <w:tcW w:w="1701" w:type="dxa"/>
            <w:tcBorders>
              <w:top w:val="single" w:sz="4" w:space="0" w:color="auto"/>
              <w:left w:val="single" w:sz="4" w:space="0" w:color="auto"/>
              <w:bottom w:val="single" w:sz="4" w:space="0" w:color="auto"/>
              <w:right w:val="single" w:sz="4" w:space="0" w:color="auto"/>
            </w:tcBorders>
            <w:noWrap/>
            <w:vAlign w:val="bottom"/>
            <w:hideMark/>
          </w:tcPr>
          <w:p w14:paraId="69D047B8" w14:textId="77777777" w:rsidR="002158F5" w:rsidRPr="002158F5" w:rsidRDefault="002158F5" w:rsidP="002158F5">
            <w:pPr>
              <w:spacing w:after="0" w:line="240" w:lineRule="auto"/>
              <w:jc w:val="center"/>
              <w:rPr>
                <w:rFonts w:ascii="Arial Narrow" w:hAnsi="Arial Narrow" w:cs="Calibri"/>
                <w:color w:val="000000"/>
              </w:rPr>
            </w:pPr>
          </w:p>
        </w:tc>
      </w:tr>
      <w:tr w:rsidR="002158F5" w:rsidRPr="002158F5" w14:paraId="13561E35" w14:textId="77777777" w:rsidTr="00223A30">
        <w:trPr>
          <w:trHeight w:val="660"/>
        </w:trPr>
        <w:tc>
          <w:tcPr>
            <w:tcW w:w="3828" w:type="dxa"/>
            <w:tcBorders>
              <w:top w:val="single" w:sz="4" w:space="0" w:color="auto"/>
              <w:left w:val="single" w:sz="4" w:space="0" w:color="auto"/>
              <w:bottom w:val="single" w:sz="4" w:space="0" w:color="auto"/>
              <w:right w:val="single" w:sz="4" w:space="0" w:color="auto"/>
            </w:tcBorders>
            <w:hideMark/>
          </w:tcPr>
          <w:p w14:paraId="5090C408" w14:textId="77777777" w:rsidR="002158F5" w:rsidRPr="002158F5" w:rsidRDefault="002158F5" w:rsidP="002158F5">
            <w:pPr>
              <w:spacing w:after="0" w:line="240" w:lineRule="auto"/>
              <w:rPr>
                <w:rFonts w:ascii="Arial Narrow" w:hAnsi="Arial Narrow" w:cs="Calibri"/>
                <w:color w:val="000000"/>
              </w:rPr>
            </w:pPr>
            <w:r w:rsidRPr="002158F5">
              <w:rPr>
                <w:rFonts w:ascii="Arial Narrow" w:hAnsi="Arial Narrow" w:cs="Calibri"/>
                <w:color w:val="000000"/>
              </w:rPr>
              <w:t>Exam fees</w:t>
            </w:r>
          </w:p>
        </w:tc>
        <w:tc>
          <w:tcPr>
            <w:tcW w:w="1843" w:type="dxa"/>
            <w:tcBorders>
              <w:top w:val="single" w:sz="4" w:space="0" w:color="auto"/>
              <w:left w:val="single" w:sz="4" w:space="0" w:color="auto"/>
              <w:bottom w:val="single" w:sz="4" w:space="0" w:color="auto"/>
              <w:right w:val="single" w:sz="4" w:space="0" w:color="auto"/>
            </w:tcBorders>
            <w:noWrap/>
            <w:hideMark/>
          </w:tcPr>
          <w:p w14:paraId="5CBD4072" w14:textId="77777777" w:rsidR="002158F5" w:rsidRPr="002158F5" w:rsidRDefault="002158F5" w:rsidP="002158F5">
            <w:pPr>
              <w:spacing w:after="0" w:line="240" w:lineRule="auto"/>
              <w:jc w:val="center"/>
              <w:rPr>
                <w:rFonts w:ascii="Arial Narrow" w:hAnsi="Arial Narrow" w:cs="Calibri"/>
                <w:color w:val="000000"/>
              </w:rPr>
            </w:pPr>
            <w:r w:rsidRPr="002158F5">
              <w:rPr>
                <w:rFonts w:ascii="Arial Narrow" w:hAnsi="Arial Narrow" w:cs="Calibri"/>
                <w:color w:val="000000"/>
              </w:rPr>
              <w:t>R9961</w:t>
            </w:r>
          </w:p>
        </w:tc>
        <w:tc>
          <w:tcPr>
            <w:tcW w:w="5295" w:type="dxa"/>
            <w:tcBorders>
              <w:top w:val="single" w:sz="4" w:space="0" w:color="auto"/>
              <w:left w:val="single" w:sz="4" w:space="0" w:color="auto"/>
              <w:bottom w:val="single" w:sz="4" w:space="0" w:color="auto"/>
              <w:right w:val="single" w:sz="4" w:space="0" w:color="auto"/>
            </w:tcBorders>
            <w:hideMark/>
          </w:tcPr>
          <w:p w14:paraId="635E3193" w14:textId="77777777" w:rsidR="002158F5" w:rsidRPr="002158F5" w:rsidRDefault="002158F5" w:rsidP="002158F5">
            <w:pPr>
              <w:spacing w:after="0" w:line="240" w:lineRule="auto"/>
              <w:rPr>
                <w:rFonts w:ascii="Arial Narrow" w:hAnsi="Arial Narrow" w:cs="Calibri"/>
                <w:color w:val="000000"/>
              </w:rPr>
            </w:pPr>
            <w:r w:rsidRPr="002158F5">
              <w:rPr>
                <w:rFonts w:ascii="Arial Narrow" w:hAnsi="Arial Narrow" w:cs="Calibri"/>
                <w:color w:val="000000"/>
              </w:rPr>
              <w:t>Other Income Non- Vatable  (Including Exam Fees )</w:t>
            </w:r>
          </w:p>
        </w:tc>
        <w:tc>
          <w:tcPr>
            <w:tcW w:w="919" w:type="dxa"/>
            <w:tcBorders>
              <w:top w:val="single" w:sz="4" w:space="0" w:color="auto"/>
              <w:left w:val="single" w:sz="4" w:space="0" w:color="auto"/>
              <w:bottom w:val="single" w:sz="4" w:space="0" w:color="auto"/>
              <w:right w:val="single" w:sz="4" w:space="0" w:color="auto"/>
            </w:tcBorders>
            <w:noWrap/>
            <w:hideMark/>
          </w:tcPr>
          <w:p w14:paraId="2FA0BE47" w14:textId="77777777" w:rsidR="002158F5" w:rsidRPr="002158F5" w:rsidRDefault="002158F5" w:rsidP="002158F5">
            <w:pPr>
              <w:spacing w:after="0" w:line="240" w:lineRule="auto"/>
              <w:jc w:val="center"/>
              <w:rPr>
                <w:rFonts w:ascii="Arial Narrow" w:hAnsi="Arial Narrow" w:cs="Calibri"/>
                <w:color w:val="000000"/>
              </w:rPr>
            </w:pPr>
            <w:r w:rsidRPr="002158F5">
              <w:rPr>
                <w:rFonts w:ascii="Arial Narrow" w:hAnsi="Arial Narrow" w:cs="Calibri"/>
                <w:color w:val="000000"/>
              </w:rPr>
              <w:t>OS</w:t>
            </w:r>
          </w:p>
        </w:tc>
        <w:tc>
          <w:tcPr>
            <w:tcW w:w="1582" w:type="dxa"/>
            <w:tcBorders>
              <w:top w:val="single" w:sz="4" w:space="0" w:color="auto"/>
              <w:left w:val="single" w:sz="4" w:space="0" w:color="auto"/>
              <w:bottom w:val="single" w:sz="4" w:space="0" w:color="auto"/>
              <w:right w:val="single" w:sz="4" w:space="0" w:color="auto"/>
            </w:tcBorders>
            <w:noWrap/>
            <w:hideMark/>
          </w:tcPr>
          <w:p w14:paraId="44B07685" w14:textId="77777777" w:rsidR="002158F5" w:rsidRPr="002158F5" w:rsidRDefault="002158F5" w:rsidP="002158F5">
            <w:pPr>
              <w:spacing w:after="0" w:line="240" w:lineRule="auto"/>
              <w:jc w:val="center"/>
              <w:rPr>
                <w:rFonts w:ascii="Arial Narrow" w:hAnsi="Arial Narrow" w:cs="Calibri"/>
                <w:color w:val="000000"/>
              </w:rPr>
            </w:pPr>
            <w:r w:rsidRPr="002158F5">
              <w:rPr>
                <w:rFonts w:ascii="Arial Narrow" w:hAnsi="Arial Narrow" w:cs="Calibri"/>
                <w:color w:val="000000"/>
              </w:rPr>
              <w:t>0%</w:t>
            </w:r>
          </w:p>
        </w:tc>
        <w:tc>
          <w:tcPr>
            <w:tcW w:w="1701" w:type="dxa"/>
            <w:tcBorders>
              <w:top w:val="single" w:sz="4" w:space="0" w:color="auto"/>
              <w:left w:val="single" w:sz="4" w:space="0" w:color="auto"/>
              <w:bottom w:val="single" w:sz="4" w:space="0" w:color="auto"/>
              <w:right w:val="single" w:sz="4" w:space="0" w:color="auto"/>
            </w:tcBorders>
            <w:noWrap/>
            <w:vAlign w:val="bottom"/>
            <w:hideMark/>
          </w:tcPr>
          <w:p w14:paraId="40BFA628" w14:textId="77777777" w:rsidR="002158F5" w:rsidRPr="002158F5" w:rsidRDefault="002158F5" w:rsidP="002158F5">
            <w:pPr>
              <w:spacing w:after="0" w:line="240" w:lineRule="auto"/>
              <w:jc w:val="center"/>
              <w:rPr>
                <w:rFonts w:ascii="Arial Narrow" w:hAnsi="Arial Narrow" w:cs="Calibri"/>
                <w:color w:val="000000"/>
              </w:rPr>
            </w:pPr>
          </w:p>
        </w:tc>
      </w:tr>
      <w:tr w:rsidR="002158F5" w:rsidRPr="002158F5" w14:paraId="76AC0394" w14:textId="77777777" w:rsidTr="00223A30">
        <w:trPr>
          <w:trHeight w:val="660"/>
        </w:trPr>
        <w:tc>
          <w:tcPr>
            <w:tcW w:w="3828" w:type="dxa"/>
            <w:tcBorders>
              <w:top w:val="single" w:sz="4" w:space="0" w:color="auto"/>
              <w:left w:val="single" w:sz="4" w:space="0" w:color="auto"/>
              <w:bottom w:val="single" w:sz="4" w:space="0" w:color="auto"/>
              <w:right w:val="single" w:sz="4" w:space="0" w:color="auto"/>
            </w:tcBorders>
            <w:hideMark/>
          </w:tcPr>
          <w:p w14:paraId="69D18A47" w14:textId="77777777" w:rsidR="002158F5" w:rsidRPr="002158F5" w:rsidRDefault="002158F5" w:rsidP="002158F5">
            <w:pPr>
              <w:spacing w:after="0" w:line="240" w:lineRule="auto"/>
              <w:rPr>
                <w:rFonts w:ascii="Arial Narrow" w:hAnsi="Arial Narrow" w:cs="Calibri"/>
                <w:color w:val="000000"/>
                <w:u w:val="single"/>
              </w:rPr>
            </w:pPr>
            <w:r w:rsidRPr="002158F5">
              <w:rPr>
                <w:rFonts w:ascii="Arial Narrow" w:hAnsi="Arial Narrow" w:cs="Calibri"/>
                <w:color w:val="000000"/>
                <w:u w:val="single"/>
              </w:rPr>
              <w:t>Refunds from suppliers - Follows the VAT Liability of the Suppliers Invoice</w:t>
            </w:r>
          </w:p>
        </w:tc>
        <w:tc>
          <w:tcPr>
            <w:tcW w:w="1843" w:type="dxa"/>
            <w:tcBorders>
              <w:top w:val="single" w:sz="4" w:space="0" w:color="auto"/>
              <w:left w:val="single" w:sz="4" w:space="0" w:color="auto"/>
              <w:bottom w:val="single" w:sz="4" w:space="0" w:color="auto"/>
              <w:right w:val="single" w:sz="4" w:space="0" w:color="auto"/>
            </w:tcBorders>
            <w:noWrap/>
            <w:hideMark/>
          </w:tcPr>
          <w:p w14:paraId="26B2BA62" w14:textId="77777777" w:rsidR="002158F5" w:rsidRPr="002158F5" w:rsidRDefault="002158F5" w:rsidP="002158F5">
            <w:pPr>
              <w:spacing w:after="0" w:line="240" w:lineRule="auto"/>
              <w:rPr>
                <w:rFonts w:ascii="Arial Narrow" w:hAnsi="Arial Narrow" w:cs="Calibri"/>
                <w:color w:val="000000"/>
                <w:u w:val="single"/>
              </w:rPr>
            </w:pPr>
          </w:p>
        </w:tc>
        <w:tc>
          <w:tcPr>
            <w:tcW w:w="5295" w:type="dxa"/>
            <w:tcBorders>
              <w:top w:val="single" w:sz="4" w:space="0" w:color="auto"/>
              <w:left w:val="single" w:sz="4" w:space="0" w:color="auto"/>
              <w:bottom w:val="single" w:sz="4" w:space="0" w:color="auto"/>
              <w:right w:val="single" w:sz="4" w:space="0" w:color="auto"/>
            </w:tcBorders>
            <w:hideMark/>
          </w:tcPr>
          <w:p w14:paraId="31A50D5B" w14:textId="77777777" w:rsidR="002158F5" w:rsidRPr="002158F5" w:rsidRDefault="002158F5" w:rsidP="002158F5">
            <w:pPr>
              <w:spacing w:after="0" w:line="240" w:lineRule="auto"/>
              <w:jc w:val="center"/>
              <w:rPr>
                <w:rFonts w:ascii="Times New Roman" w:hAnsi="Times New Roman"/>
                <w:sz w:val="20"/>
                <w:szCs w:val="20"/>
              </w:rPr>
            </w:pPr>
          </w:p>
        </w:tc>
        <w:tc>
          <w:tcPr>
            <w:tcW w:w="919" w:type="dxa"/>
            <w:tcBorders>
              <w:top w:val="single" w:sz="4" w:space="0" w:color="auto"/>
              <w:left w:val="single" w:sz="4" w:space="0" w:color="auto"/>
              <w:bottom w:val="single" w:sz="4" w:space="0" w:color="auto"/>
              <w:right w:val="single" w:sz="4" w:space="0" w:color="auto"/>
            </w:tcBorders>
            <w:noWrap/>
            <w:hideMark/>
          </w:tcPr>
          <w:p w14:paraId="23FE280A" w14:textId="77777777" w:rsidR="002158F5" w:rsidRPr="002158F5" w:rsidRDefault="002158F5" w:rsidP="002158F5">
            <w:pPr>
              <w:spacing w:after="0" w:line="240" w:lineRule="auto"/>
              <w:rPr>
                <w:rFonts w:ascii="Times New Roman" w:hAnsi="Times New Roman"/>
                <w:sz w:val="20"/>
                <w:szCs w:val="20"/>
              </w:rPr>
            </w:pPr>
          </w:p>
        </w:tc>
        <w:tc>
          <w:tcPr>
            <w:tcW w:w="1582" w:type="dxa"/>
            <w:tcBorders>
              <w:top w:val="single" w:sz="4" w:space="0" w:color="auto"/>
              <w:left w:val="single" w:sz="4" w:space="0" w:color="auto"/>
              <w:bottom w:val="single" w:sz="4" w:space="0" w:color="auto"/>
              <w:right w:val="single" w:sz="4" w:space="0" w:color="auto"/>
            </w:tcBorders>
            <w:noWrap/>
            <w:hideMark/>
          </w:tcPr>
          <w:p w14:paraId="6852C226" w14:textId="77777777" w:rsidR="002158F5" w:rsidRPr="002158F5" w:rsidRDefault="002158F5" w:rsidP="002158F5">
            <w:pPr>
              <w:spacing w:after="0" w:line="240" w:lineRule="auto"/>
              <w:jc w:val="center"/>
              <w:rPr>
                <w:rFonts w:ascii="Times New Roman" w:hAnsi="Times New Roman"/>
                <w:sz w:val="20"/>
                <w:szCs w:val="20"/>
              </w:rPr>
            </w:pPr>
          </w:p>
        </w:tc>
        <w:tc>
          <w:tcPr>
            <w:tcW w:w="1701" w:type="dxa"/>
            <w:tcBorders>
              <w:top w:val="single" w:sz="4" w:space="0" w:color="auto"/>
              <w:left w:val="single" w:sz="4" w:space="0" w:color="auto"/>
              <w:bottom w:val="single" w:sz="4" w:space="0" w:color="auto"/>
              <w:right w:val="single" w:sz="4" w:space="0" w:color="auto"/>
            </w:tcBorders>
            <w:noWrap/>
            <w:vAlign w:val="bottom"/>
            <w:hideMark/>
          </w:tcPr>
          <w:p w14:paraId="49EF26B0" w14:textId="77777777" w:rsidR="002158F5" w:rsidRPr="002158F5" w:rsidRDefault="002158F5" w:rsidP="002158F5">
            <w:pPr>
              <w:spacing w:after="0" w:line="240" w:lineRule="auto"/>
              <w:jc w:val="center"/>
              <w:rPr>
                <w:rFonts w:ascii="Times New Roman" w:hAnsi="Times New Roman"/>
                <w:sz w:val="20"/>
                <w:szCs w:val="20"/>
              </w:rPr>
            </w:pPr>
          </w:p>
        </w:tc>
      </w:tr>
      <w:tr w:rsidR="002158F5" w:rsidRPr="002158F5" w14:paraId="1451EBDA" w14:textId="77777777" w:rsidTr="00223A30">
        <w:trPr>
          <w:trHeight w:val="330"/>
        </w:trPr>
        <w:tc>
          <w:tcPr>
            <w:tcW w:w="3828" w:type="dxa"/>
            <w:tcBorders>
              <w:top w:val="single" w:sz="4" w:space="0" w:color="auto"/>
              <w:left w:val="single" w:sz="4" w:space="0" w:color="auto"/>
              <w:bottom w:val="single" w:sz="4" w:space="0" w:color="auto"/>
              <w:right w:val="single" w:sz="4" w:space="0" w:color="auto"/>
            </w:tcBorders>
            <w:hideMark/>
          </w:tcPr>
          <w:p w14:paraId="40123635" w14:textId="77777777" w:rsidR="002158F5" w:rsidRPr="002158F5" w:rsidRDefault="002158F5" w:rsidP="002158F5">
            <w:pPr>
              <w:spacing w:after="0" w:line="240" w:lineRule="auto"/>
              <w:rPr>
                <w:rFonts w:ascii="Arial Narrow" w:hAnsi="Arial Narrow" w:cs="Calibri"/>
                <w:color w:val="000000"/>
              </w:rPr>
            </w:pPr>
            <w:r w:rsidRPr="002158F5">
              <w:rPr>
                <w:rFonts w:ascii="Arial Narrow" w:hAnsi="Arial Narrow" w:cs="Calibri"/>
                <w:color w:val="000000"/>
              </w:rPr>
              <w:t xml:space="preserve"> - If Standard Rated</w:t>
            </w:r>
          </w:p>
        </w:tc>
        <w:tc>
          <w:tcPr>
            <w:tcW w:w="1843" w:type="dxa"/>
            <w:tcBorders>
              <w:top w:val="single" w:sz="4" w:space="0" w:color="auto"/>
              <w:left w:val="single" w:sz="4" w:space="0" w:color="auto"/>
              <w:bottom w:val="single" w:sz="4" w:space="0" w:color="auto"/>
              <w:right w:val="single" w:sz="4" w:space="0" w:color="auto"/>
            </w:tcBorders>
            <w:noWrap/>
            <w:hideMark/>
          </w:tcPr>
          <w:p w14:paraId="15B66965" w14:textId="77777777" w:rsidR="002158F5" w:rsidRPr="002158F5" w:rsidRDefault="002158F5" w:rsidP="002158F5">
            <w:pPr>
              <w:spacing w:after="0" w:line="240" w:lineRule="auto"/>
              <w:jc w:val="center"/>
              <w:rPr>
                <w:rFonts w:ascii="Arial Narrow" w:hAnsi="Arial Narrow" w:cs="Calibri"/>
                <w:color w:val="000000"/>
              </w:rPr>
            </w:pPr>
            <w:r w:rsidRPr="002158F5">
              <w:rPr>
                <w:rFonts w:ascii="Arial Narrow" w:hAnsi="Arial Narrow" w:cs="Calibri"/>
                <w:color w:val="000000"/>
              </w:rPr>
              <w:t>R9962</w:t>
            </w:r>
          </w:p>
        </w:tc>
        <w:tc>
          <w:tcPr>
            <w:tcW w:w="5295" w:type="dxa"/>
            <w:tcBorders>
              <w:top w:val="single" w:sz="4" w:space="0" w:color="auto"/>
              <w:left w:val="single" w:sz="4" w:space="0" w:color="auto"/>
              <w:bottom w:val="single" w:sz="4" w:space="0" w:color="auto"/>
              <w:right w:val="single" w:sz="4" w:space="0" w:color="auto"/>
            </w:tcBorders>
            <w:hideMark/>
          </w:tcPr>
          <w:p w14:paraId="11F60EE0" w14:textId="77777777" w:rsidR="002158F5" w:rsidRPr="002158F5" w:rsidRDefault="002158F5" w:rsidP="002158F5">
            <w:pPr>
              <w:spacing w:after="0" w:line="240" w:lineRule="auto"/>
              <w:rPr>
                <w:rFonts w:ascii="Arial Narrow" w:hAnsi="Arial Narrow" w:cs="Calibri"/>
                <w:color w:val="000000"/>
              </w:rPr>
            </w:pPr>
            <w:r w:rsidRPr="002158F5">
              <w:rPr>
                <w:rFonts w:ascii="Arial Narrow" w:hAnsi="Arial Narrow" w:cs="Calibri"/>
                <w:color w:val="000000"/>
              </w:rPr>
              <w:t xml:space="preserve">Other Income - Std Rated </w:t>
            </w:r>
          </w:p>
        </w:tc>
        <w:tc>
          <w:tcPr>
            <w:tcW w:w="919" w:type="dxa"/>
            <w:tcBorders>
              <w:top w:val="single" w:sz="4" w:space="0" w:color="auto"/>
              <w:left w:val="single" w:sz="4" w:space="0" w:color="auto"/>
              <w:bottom w:val="single" w:sz="4" w:space="0" w:color="auto"/>
              <w:right w:val="single" w:sz="4" w:space="0" w:color="auto"/>
            </w:tcBorders>
            <w:noWrap/>
            <w:hideMark/>
          </w:tcPr>
          <w:p w14:paraId="27A57048" w14:textId="77777777" w:rsidR="002158F5" w:rsidRPr="002158F5" w:rsidRDefault="002158F5" w:rsidP="002158F5">
            <w:pPr>
              <w:spacing w:after="0" w:line="240" w:lineRule="auto"/>
              <w:jc w:val="center"/>
              <w:rPr>
                <w:rFonts w:ascii="Arial Narrow" w:hAnsi="Arial Narrow" w:cs="Calibri"/>
                <w:color w:val="000000"/>
              </w:rPr>
            </w:pPr>
            <w:r w:rsidRPr="002158F5">
              <w:rPr>
                <w:rFonts w:ascii="Arial Narrow" w:hAnsi="Arial Narrow" w:cs="Calibri"/>
                <w:color w:val="000000"/>
              </w:rPr>
              <w:t>STD</w:t>
            </w:r>
          </w:p>
        </w:tc>
        <w:tc>
          <w:tcPr>
            <w:tcW w:w="1582" w:type="dxa"/>
            <w:tcBorders>
              <w:top w:val="single" w:sz="4" w:space="0" w:color="auto"/>
              <w:left w:val="single" w:sz="4" w:space="0" w:color="auto"/>
              <w:bottom w:val="single" w:sz="4" w:space="0" w:color="auto"/>
              <w:right w:val="single" w:sz="4" w:space="0" w:color="auto"/>
            </w:tcBorders>
            <w:noWrap/>
            <w:hideMark/>
          </w:tcPr>
          <w:p w14:paraId="10D149E2" w14:textId="77777777" w:rsidR="002158F5" w:rsidRPr="002158F5" w:rsidRDefault="002158F5" w:rsidP="002158F5">
            <w:pPr>
              <w:spacing w:after="0" w:line="240" w:lineRule="auto"/>
              <w:jc w:val="center"/>
              <w:rPr>
                <w:rFonts w:ascii="Arial Narrow" w:hAnsi="Arial Narrow" w:cs="Calibri"/>
                <w:color w:val="000000"/>
              </w:rPr>
            </w:pPr>
            <w:r w:rsidRPr="002158F5">
              <w:rPr>
                <w:rFonts w:ascii="Arial Narrow" w:hAnsi="Arial Narrow" w:cs="Calibri"/>
                <w:color w:val="000000"/>
              </w:rPr>
              <w:t>20%</w:t>
            </w:r>
          </w:p>
        </w:tc>
        <w:tc>
          <w:tcPr>
            <w:tcW w:w="1701" w:type="dxa"/>
            <w:tcBorders>
              <w:top w:val="single" w:sz="4" w:space="0" w:color="auto"/>
              <w:left w:val="single" w:sz="4" w:space="0" w:color="auto"/>
              <w:bottom w:val="single" w:sz="4" w:space="0" w:color="auto"/>
              <w:right w:val="single" w:sz="4" w:space="0" w:color="auto"/>
            </w:tcBorders>
            <w:noWrap/>
            <w:vAlign w:val="bottom"/>
            <w:hideMark/>
          </w:tcPr>
          <w:p w14:paraId="480C20C4" w14:textId="77777777" w:rsidR="002158F5" w:rsidRPr="002158F5" w:rsidRDefault="002158F5" w:rsidP="002158F5">
            <w:pPr>
              <w:spacing w:after="0" w:line="240" w:lineRule="auto"/>
              <w:jc w:val="center"/>
              <w:rPr>
                <w:rFonts w:ascii="Arial Narrow" w:hAnsi="Arial Narrow" w:cs="Calibri"/>
                <w:color w:val="000000"/>
              </w:rPr>
            </w:pPr>
          </w:p>
        </w:tc>
      </w:tr>
      <w:tr w:rsidR="002158F5" w:rsidRPr="002158F5" w14:paraId="2ACC3C36" w14:textId="77777777" w:rsidTr="00223A30">
        <w:trPr>
          <w:trHeight w:val="330"/>
        </w:trPr>
        <w:tc>
          <w:tcPr>
            <w:tcW w:w="3828" w:type="dxa"/>
            <w:tcBorders>
              <w:top w:val="single" w:sz="4" w:space="0" w:color="auto"/>
              <w:left w:val="single" w:sz="4" w:space="0" w:color="auto"/>
              <w:bottom w:val="single" w:sz="4" w:space="0" w:color="auto"/>
              <w:right w:val="single" w:sz="4" w:space="0" w:color="auto"/>
            </w:tcBorders>
            <w:hideMark/>
          </w:tcPr>
          <w:p w14:paraId="25D1CC36" w14:textId="77777777" w:rsidR="002158F5" w:rsidRPr="002158F5" w:rsidRDefault="002158F5" w:rsidP="002158F5">
            <w:pPr>
              <w:spacing w:after="0" w:line="240" w:lineRule="auto"/>
              <w:rPr>
                <w:rFonts w:ascii="Arial Narrow" w:hAnsi="Arial Narrow" w:cs="Calibri"/>
                <w:color w:val="000000"/>
              </w:rPr>
            </w:pPr>
            <w:r w:rsidRPr="002158F5">
              <w:rPr>
                <w:rFonts w:ascii="Arial Narrow" w:hAnsi="Arial Narrow" w:cs="Calibri"/>
                <w:color w:val="000000"/>
              </w:rPr>
              <w:t xml:space="preserve"> - If Exempt or Zero Rated</w:t>
            </w:r>
          </w:p>
        </w:tc>
        <w:tc>
          <w:tcPr>
            <w:tcW w:w="1843" w:type="dxa"/>
            <w:tcBorders>
              <w:top w:val="single" w:sz="4" w:space="0" w:color="auto"/>
              <w:left w:val="single" w:sz="4" w:space="0" w:color="auto"/>
              <w:bottom w:val="single" w:sz="4" w:space="0" w:color="auto"/>
              <w:right w:val="single" w:sz="4" w:space="0" w:color="auto"/>
            </w:tcBorders>
            <w:noWrap/>
            <w:hideMark/>
          </w:tcPr>
          <w:p w14:paraId="7C93E810" w14:textId="77777777" w:rsidR="002158F5" w:rsidRPr="002158F5" w:rsidRDefault="002158F5" w:rsidP="002158F5">
            <w:pPr>
              <w:spacing w:after="0" w:line="240" w:lineRule="auto"/>
              <w:jc w:val="center"/>
              <w:rPr>
                <w:rFonts w:ascii="Arial Narrow" w:hAnsi="Arial Narrow" w:cs="Calibri"/>
                <w:color w:val="000000"/>
              </w:rPr>
            </w:pPr>
            <w:r w:rsidRPr="002158F5">
              <w:rPr>
                <w:rFonts w:ascii="Arial Narrow" w:hAnsi="Arial Narrow" w:cs="Calibri"/>
                <w:color w:val="000000"/>
              </w:rPr>
              <w:t>R9961</w:t>
            </w:r>
          </w:p>
        </w:tc>
        <w:tc>
          <w:tcPr>
            <w:tcW w:w="5295" w:type="dxa"/>
            <w:tcBorders>
              <w:top w:val="single" w:sz="4" w:space="0" w:color="auto"/>
              <w:left w:val="single" w:sz="4" w:space="0" w:color="auto"/>
              <w:bottom w:val="single" w:sz="4" w:space="0" w:color="auto"/>
              <w:right w:val="single" w:sz="4" w:space="0" w:color="auto"/>
            </w:tcBorders>
            <w:hideMark/>
          </w:tcPr>
          <w:p w14:paraId="513AB3B5" w14:textId="4E98C6AC" w:rsidR="002158F5" w:rsidRPr="002158F5" w:rsidRDefault="002158F5" w:rsidP="002158F5">
            <w:pPr>
              <w:spacing w:after="0" w:line="240" w:lineRule="auto"/>
              <w:rPr>
                <w:rFonts w:ascii="Arial Narrow" w:hAnsi="Arial Narrow" w:cs="Calibri"/>
                <w:color w:val="000000"/>
              </w:rPr>
            </w:pPr>
            <w:r w:rsidRPr="002158F5">
              <w:rPr>
                <w:rFonts w:ascii="Arial Narrow" w:hAnsi="Arial Narrow" w:cs="Calibri"/>
                <w:color w:val="000000"/>
              </w:rPr>
              <w:t xml:space="preserve">Other Income Non- </w:t>
            </w:r>
            <w:r w:rsidR="001F5D19" w:rsidRPr="002158F5">
              <w:rPr>
                <w:rFonts w:ascii="Arial Narrow" w:hAnsi="Arial Narrow" w:cs="Calibri"/>
                <w:color w:val="000000"/>
              </w:rPr>
              <w:t>Vatable</w:t>
            </w:r>
          </w:p>
        </w:tc>
        <w:tc>
          <w:tcPr>
            <w:tcW w:w="919" w:type="dxa"/>
            <w:tcBorders>
              <w:top w:val="single" w:sz="4" w:space="0" w:color="auto"/>
              <w:left w:val="single" w:sz="4" w:space="0" w:color="auto"/>
              <w:bottom w:val="single" w:sz="4" w:space="0" w:color="auto"/>
              <w:right w:val="single" w:sz="4" w:space="0" w:color="auto"/>
            </w:tcBorders>
            <w:noWrap/>
            <w:hideMark/>
          </w:tcPr>
          <w:p w14:paraId="540D175F" w14:textId="77777777" w:rsidR="002158F5" w:rsidRPr="002158F5" w:rsidRDefault="002158F5" w:rsidP="002158F5">
            <w:pPr>
              <w:spacing w:after="0" w:line="240" w:lineRule="auto"/>
              <w:jc w:val="center"/>
              <w:rPr>
                <w:rFonts w:ascii="Arial Narrow" w:hAnsi="Arial Narrow" w:cs="Calibri"/>
                <w:color w:val="000000"/>
              </w:rPr>
            </w:pPr>
            <w:r w:rsidRPr="002158F5">
              <w:rPr>
                <w:rFonts w:ascii="Arial Narrow" w:hAnsi="Arial Narrow" w:cs="Calibri"/>
                <w:color w:val="000000"/>
              </w:rPr>
              <w:t>OS</w:t>
            </w:r>
          </w:p>
        </w:tc>
        <w:tc>
          <w:tcPr>
            <w:tcW w:w="1582" w:type="dxa"/>
            <w:tcBorders>
              <w:top w:val="single" w:sz="4" w:space="0" w:color="auto"/>
              <w:left w:val="single" w:sz="4" w:space="0" w:color="auto"/>
              <w:bottom w:val="single" w:sz="4" w:space="0" w:color="auto"/>
              <w:right w:val="single" w:sz="4" w:space="0" w:color="auto"/>
            </w:tcBorders>
            <w:noWrap/>
            <w:hideMark/>
          </w:tcPr>
          <w:p w14:paraId="15467194" w14:textId="77777777" w:rsidR="002158F5" w:rsidRPr="002158F5" w:rsidRDefault="002158F5" w:rsidP="002158F5">
            <w:pPr>
              <w:spacing w:after="0" w:line="240" w:lineRule="auto"/>
              <w:jc w:val="center"/>
              <w:rPr>
                <w:rFonts w:ascii="Arial Narrow" w:hAnsi="Arial Narrow" w:cs="Calibri"/>
                <w:color w:val="000000"/>
              </w:rPr>
            </w:pPr>
            <w:r w:rsidRPr="002158F5">
              <w:rPr>
                <w:rFonts w:ascii="Arial Narrow" w:hAnsi="Arial Narrow" w:cs="Calibri"/>
                <w:color w:val="000000"/>
              </w:rPr>
              <w:t>0%</w:t>
            </w:r>
          </w:p>
        </w:tc>
        <w:tc>
          <w:tcPr>
            <w:tcW w:w="1701" w:type="dxa"/>
            <w:tcBorders>
              <w:top w:val="single" w:sz="4" w:space="0" w:color="auto"/>
              <w:left w:val="single" w:sz="4" w:space="0" w:color="auto"/>
              <w:bottom w:val="single" w:sz="4" w:space="0" w:color="auto"/>
              <w:right w:val="single" w:sz="4" w:space="0" w:color="auto"/>
            </w:tcBorders>
            <w:noWrap/>
            <w:vAlign w:val="bottom"/>
            <w:hideMark/>
          </w:tcPr>
          <w:p w14:paraId="4A7FFAFB" w14:textId="77777777" w:rsidR="002158F5" w:rsidRPr="002158F5" w:rsidRDefault="002158F5" w:rsidP="002158F5">
            <w:pPr>
              <w:spacing w:after="0" w:line="240" w:lineRule="auto"/>
              <w:jc w:val="center"/>
              <w:rPr>
                <w:rFonts w:ascii="Arial Narrow" w:hAnsi="Arial Narrow" w:cs="Calibri"/>
                <w:color w:val="000000"/>
              </w:rPr>
            </w:pPr>
          </w:p>
        </w:tc>
      </w:tr>
      <w:tr w:rsidR="002158F5" w:rsidRPr="002158F5" w14:paraId="4A0431C9" w14:textId="77777777" w:rsidTr="00223A30">
        <w:trPr>
          <w:trHeight w:val="330"/>
        </w:trPr>
        <w:tc>
          <w:tcPr>
            <w:tcW w:w="3828" w:type="dxa"/>
            <w:tcBorders>
              <w:top w:val="single" w:sz="4" w:space="0" w:color="auto"/>
              <w:left w:val="single" w:sz="4" w:space="0" w:color="auto"/>
              <w:bottom w:val="single" w:sz="4" w:space="0" w:color="auto"/>
              <w:right w:val="single" w:sz="4" w:space="0" w:color="auto"/>
            </w:tcBorders>
            <w:hideMark/>
          </w:tcPr>
          <w:p w14:paraId="782EB2F7" w14:textId="77777777" w:rsidR="002158F5" w:rsidRPr="002158F5" w:rsidRDefault="002158F5" w:rsidP="002158F5">
            <w:pPr>
              <w:spacing w:after="0" w:line="240" w:lineRule="auto"/>
              <w:rPr>
                <w:rFonts w:ascii="Arial Narrow" w:hAnsi="Arial Narrow" w:cs="Calibri"/>
                <w:color w:val="000000"/>
              </w:rPr>
            </w:pPr>
            <w:r w:rsidRPr="002158F5">
              <w:rPr>
                <w:rFonts w:ascii="Arial Narrow" w:hAnsi="Arial Narrow" w:cs="Calibri"/>
                <w:color w:val="000000"/>
              </w:rPr>
              <w:t>Photocopying</w:t>
            </w:r>
          </w:p>
        </w:tc>
        <w:tc>
          <w:tcPr>
            <w:tcW w:w="1843" w:type="dxa"/>
            <w:tcBorders>
              <w:top w:val="single" w:sz="4" w:space="0" w:color="auto"/>
              <w:left w:val="single" w:sz="4" w:space="0" w:color="auto"/>
              <w:bottom w:val="single" w:sz="4" w:space="0" w:color="auto"/>
              <w:right w:val="single" w:sz="4" w:space="0" w:color="auto"/>
            </w:tcBorders>
            <w:noWrap/>
            <w:hideMark/>
          </w:tcPr>
          <w:p w14:paraId="32949548" w14:textId="77777777" w:rsidR="002158F5" w:rsidRPr="002158F5" w:rsidRDefault="002158F5" w:rsidP="002158F5">
            <w:pPr>
              <w:spacing w:after="0" w:line="240" w:lineRule="auto"/>
              <w:jc w:val="center"/>
              <w:rPr>
                <w:rFonts w:ascii="Arial Narrow" w:hAnsi="Arial Narrow" w:cs="Calibri"/>
                <w:color w:val="000000"/>
              </w:rPr>
            </w:pPr>
            <w:r w:rsidRPr="002158F5">
              <w:rPr>
                <w:rFonts w:ascii="Arial Narrow" w:hAnsi="Arial Narrow" w:cs="Calibri"/>
                <w:color w:val="000000"/>
              </w:rPr>
              <w:t>R9962</w:t>
            </w:r>
          </w:p>
        </w:tc>
        <w:tc>
          <w:tcPr>
            <w:tcW w:w="5295" w:type="dxa"/>
            <w:tcBorders>
              <w:top w:val="single" w:sz="4" w:space="0" w:color="auto"/>
              <w:left w:val="single" w:sz="4" w:space="0" w:color="auto"/>
              <w:bottom w:val="single" w:sz="4" w:space="0" w:color="auto"/>
              <w:right w:val="single" w:sz="4" w:space="0" w:color="auto"/>
            </w:tcBorders>
            <w:hideMark/>
          </w:tcPr>
          <w:p w14:paraId="092FC633" w14:textId="77777777" w:rsidR="002158F5" w:rsidRPr="002158F5" w:rsidRDefault="002158F5" w:rsidP="002158F5">
            <w:pPr>
              <w:spacing w:after="0" w:line="240" w:lineRule="auto"/>
              <w:rPr>
                <w:rFonts w:ascii="Arial Narrow" w:hAnsi="Arial Narrow" w:cs="Calibri"/>
                <w:color w:val="000000"/>
              </w:rPr>
            </w:pPr>
            <w:r w:rsidRPr="002158F5">
              <w:rPr>
                <w:rFonts w:ascii="Arial Narrow" w:hAnsi="Arial Narrow" w:cs="Calibri"/>
                <w:color w:val="000000"/>
              </w:rPr>
              <w:t xml:space="preserve">Other Income - Std Rated </w:t>
            </w:r>
          </w:p>
        </w:tc>
        <w:tc>
          <w:tcPr>
            <w:tcW w:w="919" w:type="dxa"/>
            <w:tcBorders>
              <w:top w:val="single" w:sz="4" w:space="0" w:color="auto"/>
              <w:left w:val="single" w:sz="4" w:space="0" w:color="auto"/>
              <w:bottom w:val="single" w:sz="4" w:space="0" w:color="auto"/>
              <w:right w:val="single" w:sz="4" w:space="0" w:color="auto"/>
            </w:tcBorders>
            <w:noWrap/>
            <w:hideMark/>
          </w:tcPr>
          <w:p w14:paraId="08D33A3E" w14:textId="77777777" w:rsidR="002158F5" w:rsidRPr="002158F5" w:rsidRDefault="002158F5" w:rsidP="002158F5">
            <w:pPr>
              <w:spacing w:after="0" w:line="240" w:lineRule="auto"/>
              <w:jc w:val="center"/>
              <w:rPr>
                <w:rFonts w:ascii="Arial Narrow" w:hAnsi="Arial Narrow" w:cs="Calibri"/>
                <w:color w:val="000000"/>
              </w:rPr>
            </w:pPr>
            <w:r w:rsidRPr="002158F5">
              <w:rPr>
                <w:rFonts w:ascii="Arial Narrow" w:hAnsi="Arial Narrow" w:cs="Calibri"/>
                <w:color w:val="000000"/>
              </w:rPr>
              <w:t>STD</w:t>
            </w:r>
          </w:p>
        </w:tc>
        <w:tc>
          <w:tcPr>
            <w:tcW w:w="1582" w:type="dxa"/>
            <w:tcBorders>
              <w:top w:val="single" w:sz="4" w:space="0" w:color="auto"/>
              <w:left w:val="single" w:sz="4" w:space="0" w:color="auto"/>
              <w:bottom w:val="single" w:sz="4" w:space="0" w:color="auto"/>
              <w:right w:val="single" w:sz="4" w:space="0" w:color="auto"/>
            </w:tcBorders>
            <w:noWrap/>
            <w:hideMark/>
          </w:tcPr>
          <w:p w14:paraId="2A6E1A57" w14:textId="77777777" w:rsidR="002158F5" w:rsidRPr="002158F5" w:rsidRDefault="002158F5" w:rsidP="002158F5">
            <w:pPr>
              <w:spacing w:after="0" w:line="240" w:lineRule="auto"/>
              <w:jc w:val="center"/>
              <w:rPr>
                <w:rFonts w:ascii="Arial Narrow" w:hAnsi="Arial Narrow" w:cs="Calibri"/>
                <w:color w:val="000000"/>
              </w:rPr>
            </w:pPr>
            <w:r w:rsidRPr="002158F5">
              <w:rPr>
                <w:rFonts w:ascii="Arial Narrow" w:hAnsi="Arial Narrow" w:cs="Calibri"/>
                <w:color w:val="000000"/>
              </w:rPr>
              <w:t>20%</w:t>
            </w:r>
          </w:p>
        </w:tc>
        <w:tc>
          <w:tcPr>
            <w:tcW w:w="1701" w:type="dxa"/>
            <w:tcBorders>
              <w:top w:val="single" w:sz="4" w:space="0" w:color="auto"/>
              <w:left w:val="single" w:sz="4" w:space="0" w:color="auto"/>
              <w:bottom w:val="single" w:sz="4" w:space="0" w:color="auto"/>
              <w:right w:val="single" w:sz="4" w:space="0" w:color="auto"/>
            </w:tcBorders>
            <w:noWrap/>
            <w:vAlign w:val="bottom"/>
            <w:hideMark/>
          </w:tcPr>
          <w:p w14:paraId="5CF54FD3" w14:textId="77777777" w:rsidR="002158F5" w:rsidRPr="002158F5" w:rsidRDefault="002158F5" w:rsidP="002158F5">
            <w:pPr>
              <w:spacing w:after="0" w:line="240" w:lineRule="auto"/>
              <w:jc w:val="center"/>
              <w:rPr>
                <w:rFonts w:ascii="Arial Narrow" w:hAnsi="Arial Narrow" w:cs="Calibri"/>
                <w:color w:val="000000"/>
              </w:rPr>
            </w:pPr>
          </w:p>
        </w:tc>
      </w:tr>
      <w:tr w:rsidR="002158F5" w:rsidRPr="002158F5" w14:paraId="43D85E48" w14:textId="77777777" w:rsidTr="00223A30">
        <w:trPr>
          <w:trHeight w:val="330"/>
        </w:trPr>
        <w:tc>
          <w:tcPr>
            <w:tcW w:w="3828" w:type="dxa"/>
            <w:tcBorders>
              <w:top w:val="single" w:sz="4" w:space="0" w:color="auto"/>
              <w:left w:val="single" w:sz="4" w:space="0" w:color="auto"/>
              <w:bottom w:val="single" w:sz="4" w:space="0" w:color="auto"/>
              <w:right w:val="single" w:sz="4" w:space="0" w:color="auto"/>
            </w:tcBorders>
            <w:hideMark/>
          </w:tcPr>
          <w:p w14:paraId="1DF6C796" w14:textId="77777777" w:rsidR="002158F5" w:rsidRPr="002158F5" w:rsidRDefault="002158F5" w:rsidP="002158F5">
            <w:pPr>
              <w:spacing w:after="0" w:line="240" w:lineRule="auto"/>
              <w:rPr>
                <w:rFonts w:ascii="Arial Narrow" w:hAnsi="Arial Narrow" w:cs="Calibri"/>
                <w:color w:val="000000"/>
              </w:rPr>
            </w:pPr>
            <w:r w:rsidRPr="002158F5">
              <w:rPr>
                <w:rFonts w:ascii="Arial Narrow" w:hAnsi="Arial Narrow" w:cs="Calibri"/>
                <w:color w:val="000000"/>
              </w:rPr>
              <w:t>Telephone calls</w:t>
            </w:r>
          </w:p>
        </w:tc>
        <w:tc>
          <w:tcPr>
            <w:tcW w:w="1843" w:type="dxa"/>
            <w:tcBorders>
              <w:top w:val="single" w:sz="4" w:space="0" w:color="auto"/>
              <w:left w:val="single" w:sz="4" w:space="0" w:color="auto"/>
              <w:bottom w:val="single" w:sz="4" w:space="0" w:color="auto"/>
              <w:right w:val="single" w:sz="4" w:space="0" w:color="auto"/>
            </w:tcBorders>
            <w:noWrap/>
            <w:hideMark/>
          </w:tcPr>
          <w:p w14:paraId="1F53779F" w14:textId="77777777" w:rsidR="002158F5" w:rsidRPr="002158F5" w:rsidRDefault="002158F5" w:rsidP="002158F5">
            <w:pPr>
              <w:spacing w:after="0" w:line="240" w:lineRule="auto"/>
              <w:jc w:val="center"/>
              <w:rPr>
                <w:rFonts w:ascii="Arial Narrow" w:hAnsi="Arial Narrow" w:cs="Calibri"/>
                <w:color w:val="000000"/>
              </w:rPr>
            </w:pPr>
            <w:r w:rsidRPr="002158F5">
              <w:rPr>
                <w:rFonts w:ascii="Arial Narrow" w:hAnsi="Arial Narrow" w:cs="Calibri"/>
                <w:color w:val="000000"/>
              </w:rPr>
              <w:t>R9962</w:t>
            </w:r>
          </w:p>
        </w:tc>
        <w:tc>
          <w:tcPr>
            <w:tcW w:w="5295" w:type="dxa"/>
            <w:tcBorders>
              <w:top w:val="single" w:sz="4" w:space="0" w:color="auto"/>
              <w:left w:val="single" w:sz="4" w:space="0" w:color="auto"/>
              <w:bottom w:val="single" w:sz="4" w:space="0" w:color="auto"/>
              <w:right w:val="single" w:sz="4" w:space="0" w:color="auto"/>
            </w:tcBorders>
            <w:hideMark/>
          </w:tcPr>
          <w:p w14:paraId="6020D618" w14:textId="77777777" w:rsidR="002158F5" w:rsidRPr="002158F5" w:rsidRDefault="002158F5" w:rsidP="002158F5">
            <w:pPr>
              <w:spacing w:after="0" w:line="240" w:lineRule="auto"/>
              <w:rPr>
                <w:rFonts w:ascii="Arial Narrow" w:hAnsi="Arial Narrow" w:cs="Calibri"/>
                <w:color w:val="000000"/>
              </w:rPr>
            </w:pPr>
            <w:r w:rsidRPr="002158F5">
              <w:rPr>
                <w:rFonts w:ascii="Arial Narrow" w:hAnsi="Arial Narrow" w:cs="Calibri"/>
                <w:color w:val="000000"/>
              </w:rPr>
              <w:t xml:space="preserve">Other Income - Std Rated </w:t>
            </w:r>
          </w:p>
        </w:tc>
        <w:tc>
          <w:tcPr>
            <w:tcW w:w="919" w:type="dxa"/>
            <w:tcBorders>
              <w:top w:val="single" w:sz="4" w:space="0" w:color="auto"/>
              <w:left w:val="single" w:sz="4" w:space="0" w:color="auto"/>
              <w:bottom w:val="single" w:sz="4" w:space="0" w:color="auto"/>
              <w:right w:val="single" w:sz="4" w:space="0" w:color="auto"/>
            </w:tcBorders>
            <w:noWrap/>
            <w:hideMark/>
          </w:tcPr>
          <w:p w14:paraId="66C22D8F" w14:textId="77777777" w:rsidR="002158F5" w:rsidRPr="002158F5" w:rsidRDefault="002158F5" w:rsidP="002158F5">
            <w:pPr>
              <w:spacing w:after="0" w:line="240" w:lineRule="auto"/>
              <w:jc w:val="center"/>
              <w:rPr>
                <w:rFonts w:ascii="Arial Narrow" w:hAnsi="Arial Narrow" w:cs="Calibri"/>
                <w:color w:val="000000"/>
              </w:rPr>
            </w:pPr>
            <w:r w:rsidRPr="002158F5">
              <w:rPr>
                <w:rFonts w:ascii="Arial Narrow" w:hAnsi="Arial Narrow" w:cs="Calibri"/>
                <w:color w:val="000000"/>
              </w:rPr>
              <w:t>STD</w:t>
            </w:r>
          </w:p>
        </w:tc>
        <w:tc>
          <w:tcPr>
            <w:tcW w:w="1582" w:type="dxa"/>
            <w:tcBorders>
              <w:top w:val="single" w:sz="4" w:space="0" w:color="auto"/>
              <w:left w:val="single" w:sz="4" w:space="0" w:color="auto"/>
              <w:bottom w:val="single" w:sz="4" w:space="0" w:color="auto"/>
              <w:right w:val="single" w:sz="4" w:space="0" w:color="auto"/>
            </w:tcBorders>
            <w:noWrap/>
            <w:hideMark/>
          </w:tcPr>
          <w:p w14:paraId="425AB4CB" w14:textId="77777777" w:rsidR="002158F5" w:rsidRPr="002158F5" w:rsidRDefault="002158F5" w:rsidP="002158F5">
            <w:pPr>
              <w:spacing w:after="0" w:line="240" w:lineRule="auto"/>
              <w:jc w:val="center"/>
              <w:rPr>
                <w:rFonts w:ascii="Arial Narrow" w:hAnsi="Arial Narrow" w:cs="Calibri"/>
                <w:color w:val="000000"/>
              </w:rPr>
            </w:pPr>
            <w:r w:rsidRPr="002158F5">
              <w:rPr>
                <w:rFonts w:ascii="Arial Narrow" w:hAnsi="Arial Narrow" w:cs="Calibri"/>
                <w:color w:val="000000"/>
              </w:rPr>
              <w:t>20%</w:t>
            </w:r>
          </w:p>
        </w:tc>
        <w:tc>
          <w:tcPr>
            <w:tcW w:w="1701" w:type="dxa"/>
            <w:tcBorders>
              <w:top w:val="single" w:sz="4" w:space="0" w:color="auto"/>
              <w:left w:val="single" w:sz="4" w:space="0" w:color="auto"/>
              <w:bottom w:val="single" w:sz="4" w:space="0" w:color="auto"/>
              <w:right w:val="single" w:sz="4" w:space="0" w:color="auto"/>
            </w:tcBorders>
            <w:noWrap/>
            <w:vAlign w:val="bottom"/>
            <w:hideMark/>
          </w:tcPr>
          <w:p w14:paraId="2CD6B487" w14:textId="77777777" w:rsidR="002158F5" w:rsidRPr="002158F5" w:rsidRDefault="002158F5" w:rsidP="002158F5">
            <w:pPr>
              <w:spacing w:after="0" w:line="240" w:lineRule="auto"/>
              <w:jc w:val="center"/>
              <w:rPr>
                <w:rFonts w:ascii="Arial Narrow" w:hAnsi="Arial Narrow" w:cs="Calibri"/>
                <w:color w:val="000000"/>
              </w:rPr>
            </w:pPr>
          </w:p>
        </w:tc>
      </w:tr>
      <w:tr w:rsidR="002158F5" w:rsidRPr="002158F5" w14:paraId="44430A3E" w14:textId="77777777" w:rsidTr="00223A30">
        <w:trPr>
          <w:trHeight w:val="330"/>
        </w:trPr>
        <w:tc>
          <w:tcPr>
            <w:tcW w:w="3828" w:type="dxa"/>
            <w:tcBorders>
              <w:top w:val="single" w:sz="4" w:space="0" w:color="auto"/>
              <w:left w:val="single" w:sz="4" w:space="0" w:color="auto"/>
              <w:bottom w:val="single" w:sz="4" w:space="0" w:color="auto"/>
              <w:right w:val="single" w:sz="4" w:space="0" w:color="auto"/>
            </w:tcBorders>
            <w:hideMark/>
          </w:tcPr>
          <w:p w14:paraId="5EA5D5AF" w14:textId="77777777" w:rsidR="002158F5" w:rsidRPr="002158F5" w:rsidRDefault="002158F5" w:rsidP="002158F5">
            <w:pPr>
              <w:spacing w:after="0" w:line="240" w:lineRule="auto"/>
              <w:rPr>
                <w:rFonts w:ascii="Arial Narrow" w:hAnsi="Arial Narrow" w:cs="Calibri"/>
                <w:color w:val="000000"/>
                <w:u w:val="single"/>
              </w:rPr>
            </w:pPr>
            <w:r w:rsidRPr="002158F5">
              <w:rPr>
                <w:rFonts w:ascii="Arial Narrow" w:hAnsi="Arial Narrow" w:cs="Calibri"/>
                <w:color w:val="000000"/>
                <w:u w:val="single"/>
              </w:rPr>
              <w:t>Donations from a sponsor</w:t>
            </w:r>
          </w:p>
        </w:tc>
        <w:tc>
          <w:tcPr>
            <w:tcW w:w="1843" w:type="dxa"/>
            <w:tcBorders>
              <w:top w:val="single" w:sz="4" w:space="0" w:color="auto"/>
              <w:left w:val="single" w:sz="4" w:space="0" w:color="auto"/>
              <w:bottom w:val="single" w:sz="4" w:space="0" w:color="auto"/>
              <w:right w:val="single" w:sz="4" w:space="0" w:color="auto"/>
            </w:tcBorders>
            <w:noWrap/>
            <w:hideMark/>
          </w:tcPr>
          <w:p w14:paraId="1B037923" w14:textId="77777777" w:rsidR="002158F5" w:rsidRPr="002158F5" w:rsidRDefault="002158F5" w:rsidP="002158F5">
            <w:pPr>
              <w:spacing w:after="0" w:line="240" w:lineRule="auto"/>
              <w:rPr>
                <w:rFonts w:ascii="Arial Narrow" w:hAnsi="Arial Narrow" w:cs="Calibri"/>
                <w:color w:val="000000"/>
                <w:u w:val="single"/>
              </w:rPr>
            </w:pPr>
          </w:p>
        </w:tc>
        <w:tc>
          <w:tcPr>
            <w:tcW w:w="5295" w:type="dxa"/>
            <w:tcBorders>
              <w:top w:val="single" w:sz="4" w:space="0" w:color="auto"/>
              <w:left w:val="single" w:sz="4" w:space="0" w:color="auto"/>
              <w:bottom w:val="single" w:sz="4" w:space="0" w:color="auto"/>
              <w:right w:val="single" w:sz="4" w:space="0" w:color="auto"/>
            </w:tcBorders>
            <w:hideMark/>
          </w:tcPr>
          <w:p w14:paraId="6F4AF008" w14:textId="77777777" w:rsidR="002158F5" w:rsidRPr="002158F5" w:rsidRDefault="002158F5" w:rsidP="002158F5">
            <w:pPr>
              <w:spacing w:after="0" w:line="240" w:lineRule="auto"/>
              <w:jc w:val="center"/>
              <w:rPr>
                <w:rFonts w:ascii="Times New Roman" w:hAnsi="Times New Roman"/>
                <w:sz w:val="20"/>
                <w:szCs w:val="20"/>
              </w:rPr>
            </w:pPr>
          </w:p>
        </w:tc>
        <w:tc>
          <w:tcPr>
            <w:tcW w:w="919" w:type="dxa"/>
            <w:tcBorders>
              <w:top w:val="single" w:sz="4" w:space="0" w:color="auto"/>
              <w:left w:val="single" w:sz="4" w:space="0" w:color="auto"/>
              <w:bottom w:val="single" w:sz="4" w:space="0" w:color="auto"/>
              <w:right w:val="single" w:sz="4" w:space="0" w:color="auto"/>
            </w:tcBorders>
            <w:noWrap/>
            <w:hideMark/>
          </w:tcPr>
          <w:p w14:paraId="28E74537" w14:textId="77777777" w:rsidR="002158F5" w:rsidRPr="002158F5" w:rsidRDefault="002158F5" w:rsidP="002158F5">
            <w:pPr>
              <w:spacing w:after="0" w:line="240" w:lineRule="auto"/>
              <w:rPr>
                <w:rFonts w:ascii="Times New Roman" w:hAnsi="Times New Roman"/>
                <w:sz w:val="20"/>
                <w:szCs w:val="20"/>
              </w:rPr>
            </w:pPr>
          </w:p>
        </w:tc>
        <w:tc>
          <w:tcPr>
            <w:tcW w:w="1582" w:type="dxa"/>
            <w:tcBorders>
              <w:top w:val="single" w:sz="4" w:space="0" w:color="auto"/>
              <w:left w:val="single" w:sz="4" w:space="0" w:color="auto"/>
              <w:bottom w:val="single" w:sz="4" w:space="0" w:color="auto"/>
              <w:right w:val="single" w:sz="4" w:space="0" w:color="auto"/>
            </w:tcBorders>
            <w:noWrap/>
            <w:hideMark/>
          </w:tcPr>
          <w:p w14:paraId="4B570E72" w14:textId="77777777" w:rsidR="002158F5" w:rsidRPr="002158F5" w:rsidRDefault="002158F5" w:rsidP="002158F5">
            <w:pPr>
              <w:spacing w:after="0" w:line="240" w:lineRule="auto"/>
              <w:jc w:val="center"/>
              <w:rPr>
                <w:rFonts w:ascii="Times New Roman" w:hAnsi="Times New Roman"/>
                <w:sz w:val="20"/>
                <w:szCs w:val="20"/>
              </w:rPr>
            </w:pPr>
          </w:p>
        </w:tc>
        <w:tc>
          <w:tcPr>
            <w:tcW w:w="1701" w:type="dxa"/>
            <w:tcBorders>
              <w:top w:val="single" w:sz="4" w:space="0" w:color="auto"/>
              <w:left w:val="single" w:sz="4" w:space="0" w:color="auto"/>
              <w:bottom w:val="single" w:sz="4" w:space="0" w:color="auto"/>
              <w:right w:val="single" w:sz="4" w:space="0" w:color="auto"/>
            </w:tcBorders>
            <w:noWrap/>
            <w:vAlign w:val="bottom"/>
            <w:hideMark/>
          </w:tcPr>
          <w:p w14:paraId="65D1FF7B" w14:textId="77777777" w:rsidR="002158F5" w:rsidRPr="002158F5" w:rsidRDefault="002158F5" w:rsidP="002158F5">
            <w:pPr>
              <w:spacing w:after="0" w:line="240" w:lineRule="auto"/>
              <w:jc w:val="center"/>
              <w:rPr>
                <w:rFonts w:ascii="Times New Roman" w:hAnsi="Times New Roman"/>
                <w:sz w:val="20"/>
                <w:szCs w:val="20"/>
              </w:rPr>
            </w:pPr>
          </w:p>
        </w:tc>
      </w:tr>
      <w:tr w:rsidR="002158F5" w:rsidRPr="002158F5" w14:paraId="0A36CBE0" w14:textId="77777777" w:rsidTr="00223A30">
        <w:trPr>
          <w:trHeight w:val="660"/>
        </w:trPr>
        <w:tc>
          <w:tcPr>
            <w:tcW w:w="3828" w:type="dxa"/>
            <w:tcBorders>
              <w:top w:val="single" w:sz="4" w:space="0" w:color="auto"/>
              <w:left w:val="single" w:sz="4" w:space="0" w:color="auto"/>
              <w:bottom w:val="single" w:sz="4" w:space="0" w:color="auto"/>
              <w:right w:val="single" w:sz="4" w:space="0" w:color="auto"/>
            </w:tcBorders>
            <w:hideMark/>
          </w:tcPr>
          <w:p w14:paraId="5AECD054" w14:textId="77777777" w:rsidR="002158F5" w:rsidRPr="002158F5" w:rsidRDefault="002158F5" w:rsidP="002158F5">
            <w:pPr>
              <w:spacing w:after="0" w:line="240" w:lineRule="auto"/>
              <w:rPr>
                <w:rFonts w:ascii="Arial Narrow" w:hAnsi="Arial Narrow" w:cs="Calibri"/>
                <w:color w:val="000000"/>
              </w:rPr>
            </w:pPr>
            <w:r w:rsidRPr="002158F5">
              <w:rPr>
                <w:rFonts w:ascii="Arial Narrow" w:hAnsi="Arial Narrow" w:cs="Calibri"/>
                <w:color w:val="000000"/>
              </w:rPr>
              <w:lastRenderedPageBreak/>
              <w:t xml:space="preserve"> - Minor Acknowledgement</w:t>
            </w:r>
          </w:p>
        </w:tc>
        <w:tc>
          <w:tcPr>
            <w:tcW w:w="1843" w:type="dxa"/>
            <w:tcBorders>
              <w:top w:val="single" w:sz="4" w:space="0" w:color="auto"/>
              <w:left w:val="single" w:sz="4" w:space="0" w:color="auto"/>
              <w:bottom w:val="single" w:sz="4" w:space="0" w:color="auto"/>
              <w:right w:val="single" w:sz="4" w:space="0" w:color="auto"/>
            </w:tcBorders>
            <w:noWrap/>
            <w:hideMark/>
          </w:tcPr>
          <w:p w14:paraId="4A00FE42" w14:textId="77777777" w:rsidR="002158F5" w:rsidRPr="002158F5" w:rsidRDefault="002158F5" w:rsidP="002158F5">
            <w:pPr>
              <w:spacing w:after="0" w:line="240" w:lineRule="auto"/>
              <w:jc w:val="center"/>
              <w:rPr>
                <w:rFonts w:ascii="Arial Narrow" w:hAnsi="Arial Narrow" w:cs="Calibri"/>
                <w:color w:val="000000"/>
              </w:rPr>
            </w:pPr>
            <w:r w:rsidRPr="002158F5">
              <w:rPr>
                <w:rFonts w:ascii="Arial Narrow" w:hAnsi="Arial Narrow" w:cs="Calibri"/>
                <w:color w:val="000000"/>
              </w:rPr>
              <w:t>R8391</w:t>
            </w:r>
          </w:p>
        </w:tc>
        <w:tc>
          <w:tcPr>
            <w:tcW w:w="5295" w:type="dxa"/>
            <w:tcBorders>
              <w:top w:val="single" w:sz="4" w:space="0" w:color="auto"/>
              <w:left w:val="single" w:sz="4" w:space="0" w:color="auto"/>
              <w:bottom w:val="single" w:sz="4" w:space="0" w:color="auto"/>
              <w:right w:val="single" w:sz="4" w:space="0" w:color="auto"/>
            </w:tcBorders>
            <w:hideMark/>
          </w:tcPr>
          <w:p w14:paraId="2326F85B" w14:textId="77777777" w:rsidR="002158F5" w:rsidRPr="002158F5" w:rsidRDefault="002158F5" w:rsidP="002158F5">
            <w:pPr>
              <w:spacing w:after="0" w:line="240" w:lineRule="auto"/>
              <w:rPr>
                <w:rFonts w:ascii="Arial Narrow" w:hAnsi="Arial Narrow" w:cs="Calibri"/>
                <w:color w:val="000000"/>
              </w:rPr>
            </w:pPr>
            <w:r w:rsidRPr="002158F5">
              <w:rPr>
                <w:rFonts w:ascii="Arial Narrow" w:hAnsi="Arial Narrow" w:cs="Calibri"/>
                <w:color w:val="000000"/>
              </w:rPr>
              <w:t>Donations Other Sources</w:t>
            </w:r>
          </w:p>
        </w:tc>
        <w:tc>
          <w:tcPr>
            <w:tcW w:w="919" w:type="dxa"/>
            <w:tcBorders>
              <w:top w:val="single" w:sz="4" w:space="0" w:color="auto"/>
              <w:left w:val="single" w:sz="4" w:space="0" w:color="auto"/>
              <w:bottom w:val="single" w:sz="4" w:space="0" w:color="auto"/>
              <w:right w:val="single" w:sz="4" w:space="0" w:color="auto"/>
            </w:tcBorders>
            <w:noWrap/>
            <w:hideMark/>
          </w:tcPr>
          <w:p w14:paraId="29126E63" w14:textId="77777777" w:rsidR="002158F5" w:rsidRPr="002158F5" w:rsidRDefault="002158F5" w:rsidP="002158F5">
            <w:pPr>
              <w:spacing w:after="0" w:line="240" w:lineRule="auto"/>
              <w:jc w:val="center"/>
              <w:rPr>
                <w:rFonts w:ascii="Arial Narrow" w:hAnsi="Arial Narrow" w:cs="Calibri"/>
                <w:color w:val="000000"/>
              </w:rPr>
            </w:pPr>
            <w:r w:rsidRPr="002158F5">
              <w:rPr>
                <w:rFonts w:ascii="Arial Narrow" w:hAnsi="Arial Narrow" w:cs="Calibri"/>
                <w:color w:val="000000"/>
              </w:rPr>
              <w:t>OS</w:t>
            </w:r>
          </w:p>
        </w:tc>
        <w:tc>
          <w:tcPr>
            <w:tcW w:w="1582" w:type="dxa"/>
            <w:tcBorders>
              <w:top w:val="single" w:sz="4" w:space="0" w:color="auto"/>
              <w:left w:val="single" w:sz="4" w:space="0" w:color="auto"/>
              <w:bottom w:val="single" w:sz="4" w:space="0" w:color="auto"/>
              <w:right w:val="single" w:sz="4" w:space="0" w:color="auto"/>
            </w:tcBorders>
            <w:noWrap/>
            <w:hideMark/>
          </w:tcPr>
          <w:p w14:paraId="43218FB3" w14:textId="77777777" w:rsidR="002158F5" w:rsidRPr="002158F5" w:rsidRDefault="002158F5" w:rsidP="002158F5">
            <w:pPr>
              <w:spacing w:after="0" w:line="240" w:lineRule="auto"/>
              <w:jc w:val="center"/>
              <w:rPr>
                <w:rFonts w:ascii="Arial Narrow" w:hAnsi="Arial Narrow" w:cs="Calibri"/>
                <w:color w:val="000000"/>
              </w:rPr>
            </w:pPr>
            <w:r w:rsidRPr="002158F5">
              <w:rPr>
                <w:rFonts w:ascii="Arial Narrow" w:hAnsi="Arial Narrow" w:cs="Calibri"/>
                <w:color w:val="000000"/>
              </w:rPr>
              <w:t>0%</w:t>
            </w:r>
          </w:p>
        </w:tc>
        <w:tc>
          <w:tcPr>
            <w:tcW w:w="1701" w:type="dxa"/>
            <w:tcBorders>
              <w:top w:val="single" w:sz="4" w:space="0" w:color="auto"/>
              <w:left w:val="single" w:sz="4" w:space="0" w:color="auto"/>
              <w:bottom w:val="single" w:sz="4" w:space="0" w:color="auto"/>
              <w:right w:val="single" w:sz="4" w:space="0" w:color="auto"/>
            </w:tcBorders>
            <w:noWrap/>
            <w:hideMark/>
          </w:tcPr>
          <w:p w14:paraId="7992A7A8" w14:textId="77777777" w:rsidR="002158F5" w:rsidRPr="002158F5" w:rsidRDefault="002158F5" w:rsidP="002158F5">
            <w:pPr>
              <w:spacing w:after="0" w:line="240" w:lineRule="auto"/>
              <w:rPr>
                <w:rFonts w:ascii="Arial Narrow" w:hAnsi="Arial Narrow" w:cs="Calibri"/>
                <w:color w:val="000000"/>
              </w:rPr>
            </w:pPr>
            <w:r w:rsidRPr="002158F5">
              <w:rPr>
                <w:rFonts w:ascii="Arial Narrow" w:hAnsi="Arial Narrow" w:cs="Calibri"/>
                <w:color w:val="000000"/>
              </w:rPr>
              <w:t>See Note 2</w:t>
            </w:r>
          </w:p>
        </w:tc>
      </w:tr>
      <w:tr w:rsidR="002158F5" w:rsidRPr="002158F5" w14:paraId="797B290F" w14:textId="77777777" w:rsidTr="00223A30">
        <w:trPr>
          <w:trHeight w:val="330"/>
        </w:trPr>
        <w:tc>
          <w:tcPr>
            <w:tcW w:w="3828" w:type="dxa"/>
            <w:tcBorders>
              <w:top w:val="single" w:sz="4" w:space="0" w:color="auto"/>
              <w:left w:val="single" w:sz="4" w:space="0" w:color="auto"/>
              <w:bottom w:val="single" w:sz="4" w:space="0" w:color="auto"/>
              <w:right w:val="single" w:sz="4" w:space="0" w:color="auto"/>
            </w:tcBorders>
            <w:hideMark/>
          </w:tcPr>
          <w:p w14:paraId="7337FCF4" w14:textId="77777777" w:rsidR="002158F5" w:rsidRPr="002158F5" w:rsidRDefault="002158F5" w:rsidP="002158F5">
            <w:pPr>
              <w:spacing w:after="0" w:line="240" w:lineRule="auto"/>
              <w:rPr>
                <w:rFonts w:ascii="Arial Narrow" w:hAnsi="Arial Narrow" w:cs="Calibri"/>
                <w:color w:val="000000"/>
              </w:rPr>
            </w:pPr>
            <w:r w:rsidRPr="002158F5">
              <w:rPr>
                <w:rFonts w:ascii="Arial Narrow" w:hAnsi="Arial Narrow" w:cs="Calibri"/>
                <w:color w:val="000000"/>
              </w:rPr>
              <w:t xml:space="preserve"> - Significant Acknowledgement / Advertising </w:t>
            </w:r>
          </w:p>
        </w:tc>
        <w:tc>
          <w:tcPr>
            <w:tcW w:w="1843" w:type="dxa"/>
            <w:tcBorders>
              <w:top w:val="single" w:sz="4" w:space="0" w:color="auto"/>
              <w:left w:val="single" w:sz="4" w:space="0" w:color="auto"/>
              <w:bottom w:val="single" w:sz="4" w:space="0" w:color="auto"/>
              <w:right w:val="single" w:sz="4" w:space="0" w:color="auto"/>
            </w:tcBorders>
            <w:noWrap/>
            <w:hideMark/>
          </w:tcPr>
          <w:p w14:paraId="45F01FC4" w14:textId="77777777" w:rsidR="002158F5" w:rsidRPr="002158F5" w:rsidRDefault="002158F5" w:rsidP="002158F5">
            <w:pPr>
              <w:spacing w:after="0" w:line="240" w:lineRule="auto"/>
              <w:jc w:val="center"/>
              <w:rPr>
                <w:rFonts w:ascii="Arial Narrow" w:hAnsi="Arial Narrow" w:cs="Calibri"/>
                <w:color w:val="000000"/>
              </w:rPr>
            </w:pPr>
            <w:r w:rsidRPr="002158F5">
              <w:rPr>
                <w:rFonts w:ascii="Arial Narrow" w:hAnsi="Arial Narrow" w:cs="Calibri"/>
                <w:color w:val="000000"/>
              </w:rPr>
              <w:t>R9962</w:t>
            </w:r>
          </w:p>
        </w:tc>
        <w:tc>
          <w:tcPr>
            <w:tcW w:w="5295" w:type="dxa"/>
            <w:tcBorders>
              <w:top w:val="single" w:sz="4" w:space="0" w:color="auto"/>
              <w:left w:val="single" w:sz="4" w:space="0" w:color="auto"/>
              <w:bottom w:val="single" w:sz="4" w:space="0" w:color="auto"/>
              <w:right w:val="single" w:sz="4" w:space="0" w:color="auto"/>
            </w:tcBorders>
            <w:hideMark/>
          </w:tcPr>
          <w:p w14:paraId="27FF7740" w14:textId="77777777" w:rsidR="002158F5" w:rsidRPr="002158F5" w:rsidRDefault="002158F5" w:rsidP="002158F5">
            <w:pPr>
              <w:spacing w:after="0" w:line="240" w:lineRule="auto"/>
              <w:rPr>
                <w:rFonts w:ascii="Arial Narrow" w:hAnsi="Arial Narrow" w:cs="Calibri"/>
                <w:color w:val="000000"/>
              </w:rPr>
            </w:pPr>
            <w:r w:rsidRPr="002158F5">
              <w:rPr>
                <w:rFonts w:ascii="Arial Narrow" w:hAnsi="Arial Narrow" w:cs="Calibri"/>
                <w:color w:val="000000"/>
              </w:rPr>
              <w:t xml:space="preserve">Other Income - Std Rated </w:t>
            </w:r>
          </w:p>
        </w:tc>
        <w:tc>
          <w:tcPr>
            <w:tcW w:w="919" w:type="dxa"/>
            <w:tcBorders>
              <w:top w:val="single" w:sz="4" w:space="0" w:color="auto"/>
              <w:left w:val="single" w:sz="4" w:space="0" w:color="auto"/>
              <w:bottom w:val="single" w:sz="4" w:space="0" w:color="auto"/>
              <w:right w:val="single" w:sz="4" w:space="0" w:color="auto"/>
            </w:tcBorders>
            <w:noWrap/>
            <w:hideMark/>
          </w:tcPr>
          <w:p w14:paraId="0E8E8BF3" w14:textId="77777777" w:rsidR="002158F5" w:rsidRPr="002158F5" w:rsidRDefault="002158F5" w:rsidP="002158F5">
            <w:pPr>
              <w:spacing w:after="0" w:line="240" w:lineRule="auto"/>
              <w:jc w:val="center"/>
              <w:rPr>
                <w:rFonts w:ascii="Arial Narrow" w:hAnsi="Arial Narrow" w:cs="Calibri"/>
                <w:color w:val="000000"/>
              </w:rPr>
            </w:pPr>
            <w:r w:rsidRPr="002158F5">
              <w:rPr>
                <w:rFonts w:ascii="Arial Narrow" w:hAnsi="Arial Narrow" w:cs="Calibri"/>
                <w:color w:val="000000"/>
              </w:rPr>
              <w:t>STD</w:t>
            </w:r>
          </w:p>
        </w:tc>
        <w:tc>
          <w:tcPr>
            <w:tcW w:w="1582" w:type="dxa"/>
            <w:tcBorders>
              <w:top w:val="single" w:sz="4" w:space="0" w:color="auto"/>
              <w:left w:val="single" w:sz="4" w:space="0" w:color="auto"/>
              <w:bottom w:val="single" w:sz="4" w:space="0" w:color="auto"/>
              <w:right w:val="single" w:sz="4" w:space="0" w:color="auto"/>
            </w:tcBorders>
            <w:noWrap/>
            <w:hideMark/>
          </w:tcPr>
          <w:p w14:paraId="0D9B9783" w14:textId="77777777" w:rsidR="002158F5" w:rsidRPr="002158F5" w:rsidRDefault="002158F5" w:rsidP="002158F5">
            <w:pPr>
              <w:spacing w:after="0" w:line="240" w:lineRule="auto"/>
              <w:jc w:val="center"/>
              <w:rPr>
                <w:rFonts w:ascii="Arial Narrow" w:hAnsi="Arial Narrow" w:cs="Calibri"/>
                <w:color w:val="000000"/>
              </w:rPr>
            </w:pPr>
            <w:r w:rsidRPr="002158F5">
              <w:rPr>
                <w:rFonts w:ascii="Arial Narrow" w:hAnsi="Arial Narrow" w:cs="Calibri"/>
                <w:color w:val="000000"/>
              </w:rPr>
              <w:t>20%</w:t>
            </w:r>
          </w:p>
        </w:tc>
        <w:tc>
          <w:tcPr>
            <w:tcW w:w="1701" w:type="dxa"/>
            <w:tcBorders>
              <w:top w:val="single" w:sz="4" w:space="0" w:color="auto"/>
              <w:left w:val="single" w:sz="4" w:space="0" w:color="auto"/>
              <w:bottom w:val="single" w:sz="4" w:space="0" w:color="auto"/>
              <w:right w:val="single" w:sz="4" w:space="0" w:color="auto"/>
            </w:tcBorders>
            <w:noWrap/>
            <w:vAlign w:val="bottom"/>
            <w:hideMark/>
          </w:tcPr>
          <w:p w14:paraId="251032D7" w14:textId="77777777" w:rsidR="002158F5" w:rsidRPr="002158F5" w:rsidRDefault="002158F5" w:rsidP="002158F5">
            <w:pPr>
              <w:spacing w:after="0" w:line="240" w:lineRule="auto"/>
              <w:rPr>
                <w:rFonts w:ascii="Arial Narrow" w:hAnsi="Arial Narrow" w:cs="Calibri"/>
                <w:color w:val="000000"/>
              </w:rPr>
            </w:pPr>
            <w:r w:rsidRPr="002158F5">
              <w:rPr>
                <w:rFonts w:ascii="Arial Narrow" w:hAnsi="Arial Narrow" w:cs="Calibri"/>
                <w:color w:val="000000"/>
              </w:rPr>
              <w:t>See Note 3</w:t>
            </w:r>
          </w:p>
        </w:tc>
      </w:tr>
    </w:tbl>
    <w:p w14:paraId="04E3252E" w14:textId="77777777" w:rsidR="002158F5" w:rsidRPr="002158F5" w:rsidRDefault="002158F5" w:rsidP="002158F5">
      <w:pPr>
        <w:spacing w:after="0" w:line="240" w:lineRule="auto"/>
        <w:jc w:val="center"/>
        <w:rPr>
          <w:rFonts w:ascii="Arial" w:hAnsi="Arial" w:cs="Arial"/>
          <w:sz w:val="24"/>
          <w:szCs w:val="24"/>
        </w:rPr>
      </w:pPr>
    </w:p>
    <w:tbl>
      <w:tblPr>
        <w:tblW w:w="15168" w:type="dxa"/>
        <w:tblInd w:w="-856" w:type="dxa"/>
        <w:tblCellMar>
          <w:top w:w="15" w:type="dxa"/>
          <w:bottom w:w="15" w:type="dxa"/>
        </w:tblCellMar>
        <w:tblLook w:val="04A0" w:firstRow="1" w:lastRow="0" w:firstColumn="1" w:lastColumn="0" w:noHBand="0" w:noVBand="1"/>
      </w:tblPr>
      <w:tblGrid>
        <w:gridCol w:w="15168"/>
      </w:tblGrid>
      <w:tr w:rsidR="002158F5" w:rsidRPr="002158F5" w14:paraId="7DC743F8" w14:textId="77777777" w:rsidTr="00223A30">
        <w:trPr>
          <w:trHeight w:val="300"/>
        </w:trPr>
        <w:tc>
          <w:tcPr>
            <w:tcW w:w="15168" w:type="dxa"/>
            <w:tcBorders>
              <w:top w:val="single" w:sz="4" w:space="0" w:color="auto"/>
              <w:left w:val="single" w:sz="4" w:space="0" w:color="auto"/>
              <w:bottom w:val="nil"/>
              <w:right w:val="single" w:sz="4" w:space="0" w:color="auto"/>
            </w:tcBorders>
            <w:hideMark/>
          </w:tcPr>
          <w:p w14:paraId="19160B96" w14:textId="77777777" w:rsidR="002158F5" w:rsidRPr="002158F5" w:rsidRDefault="002158F5" w:rsidP="002158F5">
            <w:pPr>
              <w:spacing w:after="0" w:line="240" w:lineRule="auto"/>
              <w:rPr>
                <w:rFonts w:cs="Calibri"/>
                <w:b/>
                <w:bCs/>
                <w:color w:val="000000"/>
                <w:u w:val="single"/>
              </w:rPr>
            </w:pPr>
            <w:r w:rsidRPr="002158F5">
              <w:rPr>
                <w:rFonts w:cs="Calibri"/>
                <w:b/>
                <w:bCs/>
                <w:color w:val="000000"/>
                <w:u w:val="single"/>
              </w:rPr>
              <w:t>Note 1</w:t>
            </w:r>
          </w:p>
        </w:tc>
      </w:tr>
      <w:tr w:rsidR="002158F5" w:rsidRPr="002158F5" w14:paraId="46E2F01A" w14:textId="77777777" w:rsidTr="00223A30">
        <w:trPr>
          <w:trHeight w:val="600"/>
        </w:trPr>
        <w:tc>
          <w:tcPr>
            <w:tcW w:w="15168" w:type="dxa"/>
            <w:tcBorders>
              <w:top w:val="nil"/>
              <w:left w:val="single" w:sz="4" w:space="0" w:color="auto"/>
              <w:bottom w:val="single" w:sz="4" w:space="0" w:color="auto"/>
              <w:right w:val="single" w:sz="4" w:space="0" w:color="auto"/>
            </w:tcBorders>
            <w:hideMark/>
          </w:tcPr>
          <w:p w14:paraId="60877010" w14:textId="77777777" w:rsidR="002158F5" w:rsidRPr="002158F5" w:rsidRDefault="002158F5" w:rsidP="002158F5">
            <w:pPr>
              <w:spacing w:after="0" w:line="240" w:lineRule="auto"/>
              <w:rPr>
                <w:rFonts w:cs="Calibri"/>
                <w:color w:val="000000"/>
              </w:rPr>
            </w:pPr>
            <w:r w:rsidRPr="002158F5">
              <w:rPr>
                <w:rFonts w:cs="Calibri"/>
                <w:color w:val="000000"/>
              </w:rPr>
              <w:t>Please contact your Finance Officer to transfer the DFC to the appropriate expenditure Code.</w:t>
            </w:r>
          </w:p>
        </w:tc>
      </w:tr>
      <w:tr w:rsidR="002158F5" w:rsidRPr="002158F5" w14:paraId="2F307D57" w14:textId="77777777" w:rsidTr="00223A30">
        <w:trPr>
          <w:trHeight w:val="300"/>
        </w:trPr>
        <w:tc>
          <w:tcPr>
            <w:tcW w:w="15168" w:type="dxa"/>
            <w:tcBorders>
              <w:top w:val="single" w:sz="4" w:space="0" w:color="auto"/>
              <w:left w:val="single" w:sz="4" w:space="0" w:color="auto"/>
              <w:bottom w:val="nil"/>
              <w:right w:val="single" w:sz="4" w:space="0" w:color="auto"/>
            </w:tcBorders>
            <w:hideMark/>
          </w:tcPr>
          <w:p w14:paraId="0B21EA91" w14:textId="77777777" w:rsidR="002158F5" w:rsidRPr="002158F5" w:rsidRDefault="002158F5" w:rsidP="002158F5">
            <w:pPr>
              <w:spacing w:after="0" w:line="240" w:lineRule="auto"/>
              <w:rPr>
                <w:rFonts w:cs="Calibri"/>
                <w:b/>
                <w:bCs/>
                <w:color w:val="000000"/>
                <w:u w:val="single"/>
              </w:rPr>
            </w:pPr>
            <w:r w:rsidRPr="002158F5">
              <w:rPr>
                <w:rFonts w:cs="Calibri"/>
                <w:b/>
                <w:bCs/>
                <w:color w:val="000000"/>
                <w:u w:val="single"/>
              </w:rPr>
              <w:t>Note 2</w:t>
            </w:r>
          </w:p>
        </w:tc>
      </w:tr>
      <w:tr w:rsidR="002158F5" w:rsidRPr="002158F5" w14:paraId="662B3340" w14:textId="77777777" w:rsidTr="00223A30">
        <w:trPr>
          <w:trHeight w:val="600"/>
        </w:trPr>
        <w:tc>
          <w:tcPr>
            <w:tcW w:w="15168" w:type="dxa"/>
            <w:tcBorders>
              <w:top w:val="nil"/>
              <w:left w:val="single" w:sz="4" w:space="0" w:color="auto"/>
              <w:bottom w:val="single" w:sz="4" w:space="0" w:color="auto"/>
              <w:right w:val="single" w:sz="4" w:space="0" w:color="auto"/>
            </w:tcBorders>
            <w:hideMark/>
          </w:tcPr>
          <w:p w14:paraId="72454313" w14:textId="77777777" w:rsidR="002158F5" w:rsidRPr="002158F5" w:rsidRDefault="002158F5" w:rsidP="002158F5">
            <w:pPr>
              <w:spacing w:after="0" w:line="240" w:lineRule="auto"/>
              <w:rPr>
                <w:rFonts w:cs="Calibri"/>
                <w:color w:val="000000"/>
              </w:rPr>
            </w:pPr>
            <w:r w:rsidRPr="002158F5">
              <w:rPr>
                <w:rFonts w:cs="Calibri"/>
                <w:color w:val="000000"/>
              </w:rPr>
              <w:t>For Example- Naming the Sponsor in a list of supporters. Giving a flag or a Sticker</w:t>
            </w:r>
          </w:p>
        </w:tc>
      </w:tr>
      <w:tr w:rsidR="002158F5" w:rsidRPr="002158F5" w14:paraId="72F68059" w14:textId="77777777" w:rsidTr="00223A30">
        <w:trPr>
          <w:trHeight w:val="300"/>
        </w:trPr>
        <w:tc>
          <w:tcPr>
            <w:tcW w:w="15168" w:type="dxa"/>
            <w:tcBorders>
              <w:top w:val="single" w:sz="4" w:space="0" w:color="auto"/>
              <w:left w:val="single" w:sz="4" w:space="0" w:color="auto"/>
              <w:bottom w:val="nil"/>
              <w:right w:val="single" w:sz="4" w:space="0" w:color="auto"/>
            </w:tcBorders>
            <w:hideMark/>
          </w:tcPr>
          <w:p w14:paraId="225A0820" w14:textId="77777777" w:rsidR="002158F5" w:rsidRPr="002158F5" w:rsidRDefault="002158F5" w:rsidP="002158F5">
            <w:pPr>
              <w:spacing w:after="0" w:line="240" w:lineRule="auto"/>
              <w:rPr>
                <w:rFonts w:cs="Calibri"/>
                <w:b/>
                <w:bCs/>
                <w:color w:val="000000"/>
                <w:u w:val="single"/>
              </w:rPr>
            </w:pPr>
            <w:r w:rsidRPr="002158F5">
              <w:rPr>
                <w:rFonts w:cs="Calibri"/>
                <w:b/>
                <w:bCs/>
                <w:color w:val="000000"/>
                <w:u w:val="single"/>
              </w:rPr>
              <w:t>Note 3</w:t>
            </w:r>
          </w:p>
        </w:tc>
      </w:tr>
      <w:tr w:rsidR="002158F5" w:rsidRPr="002158F5" w14:paraId="1C811785" w14:textId="77777777" w:rsidTr="00223A30">
        <w:trPr>
          <w:trHeight w:val="600"/>
        </w:trPr>
        <w:tc>
          <w:tcPr>
            <w:tcW w:w="15168" w:type="dxa"/>
            <w:tcBorders>
              <w:top w:val="nil"/>
              <w:left w:val="single" w:sz="4" w:space="0" w:color="auto"/>
              <w:bottom w:val="nil"/>
              <w:right w:val="single" w:sz="4" w:space="0" w:color="auto"/>
            </w:tcBorders>
            <w:hideMark/>
          </w:tcPr>
          <w:p w14:paraId="75A6D688" w14:textId="77777777" w:rsidR="002158F5" w:rsidRPr="002158F5" w:rsidRDefault="002158F5" w:rsidP="002158F5">
            <w:pPr>
              <w:spacing w:after="0" w:line="240" w:lineRule="auto"/>
              <w:rPr>
                <w:rFonts w:cs="Calibri"/>
                <w:color w:val="000000"/>
              </w:rPr>
            </w:pPr>
            <w:r w:rsidRPr="002158F5">
              <w:rPr>
                <w:rFonts w:cs="Calibri"/>
                <w:color w:val="000000"/>
              </w:rPr>
              <w:t>• displaying the sponsor’s company logo or trading name;</w:t>
            </w:r>
          </w:p>
        </w:tc>
      </w:tr>
      <w:tr w:rsidR="002158F5" w:rsidRPr="002158F5" w14:paraId="273EBE0A" w14:textId="77777777" w:rsidTr="00223A30">
        <w:trPr>
          <w:trHeight w:val="600"/>
        </w:trPr>
        <w:tc>
          <w:tcPr>
            <w:tcW w:w="15168" w:type="dxa"/>
            <w:tcBorders>
              <w:top w:val="nil"/>
              <w:left w:val="single" w:sz="4" w:space="0" w:color="auto"/>
              <w:bottom w:val="nil"/>
              <w:right w:val="single" w:sz="4" w:space="0" w:color="auto"/>
            </w:tcBorders>
            <w:hideMark/>
          </w:tcPr>
          <w:p w14:paraId="1F700363" w14:textId="77777777" w:rsidR="002158F5" w:rsidRPr="002158F5" w:rsidRDefault="002158F5" w:rsidP="002158F5">
            <w:pPr>
              <w:spacing w:after="0" w:line="240" w:lineRule="auto"/>
              <w:rPr>
                <w:rFonts w:cs="Calibri"/>
                <w:color w:val="000000"/>
              </w:rPr>
            </w:pPr>
            <w:r w:rsidRPr="002158F5">
              <w:rPr>
                <w:rFonts w:cs="Calibri"/>
                <w:color w:val="000000"/>
              </w:rPr>
              <w:t>• participating in the sponsors promotional /leaflet distribution / advertising activities;</w:t>
            </w:r>
          </w:p>
        </w:tc>
      </w:tr>
      <w:tr w:rsidR="002158F5" w:rsidRPr="002158F5" w14:paraId="72685568" w14:textId="77777777" w:rsidTr="00223A30">
        <w:trPr>
          <w:trHeight w:val="300"/>
        </w:trPr>
        <w:tc>
          <w:tcPr>
            <w:tcW w:w="15168" w:type="dxa"/>
            <w:tcBorders>
              <w:top w:val="nil"/>
              <w:left w:val="single" w:sz="4" w:space="0" w:color="auto"/>
              <w:bottom w:val="nil"/>
              <w:right w:val="single" w:sz="4" w:space="0" w:color="auto"/>
            </w:tcBorders>
            <w:hideMark/>
          </w:tcPr>
          <w:p w14:paraId="2D0D4DA4" w14:textId="77777777" w:rsidR="002158F5" w:rsidRPr="002158F5" w:rsidRDefault="002158F5" w:rsidP="002158F5">
            <w:pPr>
              <w:spacing w:after="0" w:line="240" w:lineRule="auto"/>
              <w:rPr>
                <w:rFonts w:cs="Calibri"/>
                <w:color w:val="000000"/>
              </w:rPr>
            </w:pPr>
            <w:r w:rsidRPr="002158F5">
              <w:rPr>
                <w:rFonts w:cs="Calibri"/>
                <w:color w:val="000000"/>
              </w:rPr>
              <w:t>• allowing the sponsor to use your name or logo;</w:t>
            </w:r>
          </w:p>
        </w:tc>
      </w:tr>
      <w:tr w:rsidR="002158F5" w:rsidRPr="002158F5" w14:paraId="75CF10C7" w14:textId="77777777" w:rsidTr="00223A30">
        <w:trPr>
          <w:trHeight w:val="300"/>
        </w:trPr>
        <w:tc>
          <w:tcPr>
            <w:tcW w:w="15168" w:type="dxa"/>
            <w:tcBorders>
              <w:top w:val="nil"/>
              <w:left w:val="single" w:sz="4" w:space="0" w:color="auto"/>
              <w:bottom w:val="nil"/>
              <w:right w:val="single" w:sz="4" w:space="0" w:color="auto"/>
            </w:tcBorders>
            <w:hideMark/>
          </w:tcPr>
          <w:p w14:paraId="27A165E7" w14:textId="77777777" w:rsidR="002158F5" w:rsidRPr="002158F5" w:rsidRDefault="002158F5" w:rsidP="002158F5">
            <w:pPr>
              <w:spacing w:after="0" w:line="240" w:lineRule="auto"/>
              <w:rPr>
                <w:rFonts w:cs="Calibri"/>
                <w:color w:val="000000"/>
              </w:rPr>
            </w:pPr>
            <w:r w:rsidRPr="002158F5">
              <w:rPr>
                <w:rFonts w:cs="Calibri"/>
                <w:color w:val="000000"/>
              </w:rPr>
              <w:t>• giving free or reduced-price tickets;</w:t>
            </w:r>
          </w:p>
        </w:tc>
      </w:tr>
      <w:tr w:rsidR="002158F5" w:rsidRPr="002158F5" w14:paraId="214C6A56" w14:textId="77777777" w:rsidTr="00223A30">
        <w:trPr>
          <w:trHeight w:val="300"/>
        </w:trPr>
        <w:tc>
          <w:tcPr>
            <w:tcW w:w="15168" w:type="dxa"/>
            <w:tcBorders>
              <w:top w:val="nil"/>
              <w:left w:val="single" w:sz="4" w:space="0" w:color="auto"/>
              <w:bottom w:val="single" w:sz="4" w:space="0" w:color="auto"/>
              <w:right w:val="single" w:sz="4" w:space="0" w:color="auto"/>
            </w:tcBorders>
            <w:hideMark/>
          </w:tcPr>
          <w:p w14:paraId="23C39589" w14:textId="77777777" w:rsidR="002158F5" w:rsidRPr="002158F5" w:rsidRDefault="002158F5" w:rsidP="002158F5">
            <w:pPr>
              <w:spacing w:after="0" w:line="240" w:lineRule="auto"/>
              <w:rPr>
                <w:rFonts w:cs="Calibri"/>
                <w:color w:val="000000"/>
              </w:rPr>
            </w:pPr>
            <w:r w:rsidRPr="002158F5">
              <w:rPr>
                <w:rFonts w:cs="Calibri"/>
                <w:color w:val="000000"/>
              </w:rPr>
              <w:t xml:space="preserve">• providing entertainment or hospitality facilities; </w:t>
            </w:r>
          </w:p>
        </w:tc>
      </w:tr>
    </w:tbl>
    <w:p w14:paraId="0B981640" w14:textId="77777777" w:rsidR="002158F5" w:rsidRPr="002158F5" w:rsidRDefault="002158F5" w:rsidP="002158F5">
      <w:pPr>
        <w:spacing w:after="0" w:line="240" w:lineRule="auto"/>
        <w:jc w:val="center"/>
        <w:rPr>
          <w:rFonts w:ascii="Arial" w:hAnsi="Arial" w:cs="Arial"/>
          <w:sz w:val="24"/>
          <w:szCs w:val="24"/>
        </w:rPr>
      </w:pPr>
    </w:p>
    <w:p w14:paraId="649A40C8" w14:textId="77777777" w:rsidR="002158F5" w:rsidRPr="002158F5" w:rsidRDefault="002158F5" w:rsidP="002158F5">
      <w:pPr>
        <w:spacing w:after="0" w:line="240" w:lineRule="auto"/>
        <w:rPr>
          <w:rFonts w:ascii="Arial" w:hAnsi="Arial" w:cs="Arial"/>
          <w:sz w:val="24"/>
          <w:szCs w:val="24"/>
        </w:rPr>
      </w:pPr>
      <w:r w:rsidRPr="002158F5">
        <w:rPr>
          <w:rFonts w:ascii="Arial" w:hAnsi="Arial" w:cs="Arial"/>
          <w:sz w:val="24"/>
          <w:szCs w:val="24"/>
        </w:rPr>
        <w:br w:type="page"/>
      </w:r>
    </w:p>
    <w:p w14:paraId="0CB426F4" w14:textId="77777777" w:rsidR="002158F5" w:rsidRPr="002158F5" w:rsidRDefault="002158F5" w:rsidP="002158F5">
      <w:pPr>
        <w:spacing w:after="0" w:line="240" w:lineRule="auto"/>
        <w:rPr>
          <w:rFonts w:ascii="Arial" w:hAnsi="Arial" w:cs="Arial"/>
          <w:sz w:val="24"/>
          <w:szCs w:val="24"/>
        </w:rPr>
        <w:sectPr w:rsidR="002158F5" w:rsidRPr="002158F5" w:rsidSect="00B51433">
          <w:pgSz w:w="16838" w:h="11906" w:orient="landscape"/>
          <w:pgMar w:top="1800" w:right="1440" w:bottom="1800" w:left="1440" w:header="708" w:footer="708" w:gutter="0"/>
          <w:cols w:space="708"/>
          <w:docGrid w:linePitch="360"/>
        </w:sectPr>
      </w:pPr>
    </w:p>
    <w:p w14:paraId="76472080" w14:textId="77777777" w:rsidR="002158F5" w:rsidRPr="002158F5" w:rsidRDefault="002158F5" w:rsidP="002158F5">
      <w:pPr>
        <w:spacing w:after="0" w:line="240" w:lineRule="auto"/>
        <w:rPr>
          <w:rFonts w:ascii="Arial" w:hAnsi="Arial" w:cs="Arial"/>
          <w:sz w:val="24"/>
          <w:szCs w:val="24"/>
        </w:rPr>
      </w:pPr>
    </w:p>
    <w:p w14:paraId="21B6C1BE" w14:textId="77777777" w:rsidR="002158F5" w:rsidRPr="002158F5" w:rsidRDefault="002158F5" w:rsidP="002158F5">
      <w:pPr>
        <w:spacing w:after="0" w:line="240" w:lineRule="auto"/>
        <w:jc w:val="center"/>
        <w:rPr>
          <w:rFonts w:ascii="Arial" w:hAnsi="Arial" w:cs="Arial"/>
          <w:sz w:val="24"/>
          <w:szCs w:val="24"/>
        </w:rPr>
      </w:pPr>
    </w:p>
    <w:p w14:paraId="7B335795" w14:textId="77777777" w:rsidR="002158F5" w:rsidRPr="002158F5" w:rsidRDefault="002158F5" w:rsidP="002158F5">
      <w:pPr>
        <w:spacing w:after="0" w:line="240" w:lineRule="auto"/>
        <w:ind w:firstLine="720"/>
        <w:jc w:val="right"/>
        <w:rPr>
          <w:rFonts w:ascii="Arial" w:hAnsi="Arial" w:cs="Arial"/>
          <w:sz w:val="24"/>
          <w:szCs w:val="24"/>
        </w:rPr>
      </w:pPr>
    </w:p>
    <w:p w14:paraId="7BB3ECDB" w14:textId="77777777" w:rsidR="002158F5" w:rsidRPr="002158F5" w:rsidRDefault="002158F5" w:rsidP="002158F5">
      <w:pPr>
        <w:spacing w:after="0" w:line="240" w:lineRule="auto"/>
        <w:ind w:firstLine="720"/>
        <w:jc w:val="right"/>
        <w:rPr>
          <w:rFonts w:ascii="Arial" w:hAnsi="Arial" w:cs="Arial"/>
          <w:b/>
          <w:sz w:val="24"/>
          <w:szCs w:val="24"/>
          <w:u w:val="single"/>
        </w:rPr>
      </w:pPr>
      <w:r w:rsidRPr="002158F5">
        <w:rPr>
          <w:rFonts w:ascii="Arial" w:hAnsi="Arial" w:cs="Arial"/>
          <w:b/>
          <w:sz w:val="24"/>
          <w:szCs w:val="24"/>
          <w:u w:val="single"/>
        </w:rPr>
        <w:t>APPENDIX G</w:t>
      </w:r>
    </w:p>
    <w:p w14:paraId="409285F8" w14:textId="77777777" w:rsidR="002158F5" w:rsidRPr="002158F5" w:rsidRDefault="002158F5" w:rsidP="002158F5">
      <w:pPr>
        <w:spacing w:after="0" w:line="240" w:lineRule="auto"/>
        <w:jc w:val="center"/>
        <w:rPr>
          <w:rFonts w:ascii="Arial" w:hAnsi="Arial" w:cs="Arial"/>
          <w:b/>
          <w:sz w:val="24"/>
          <w:szCs w:val="24"/>
          <w:u w:val="single"/>
        </w:rPr>
      </w:pPr>
      <w:r w:rsidRPr="002158F5">
        <w:rPr>
          <w:rFonts w:ascii="Arial" w:hAnsi="Arial" w:cs="Arial"/>
          <w:b/>
          <w:sz w:val="24"/>
          <w:szCs w:val="24"/>
          <w:u w:val="single"/>
        </w:rPr>
        <w:t>ADDING VAT CODES IN FMS</w:t>
      </w:r>
    </w:p>
    <w:p w14:paraId="502A5109" w14:textId="77777777" w:rsidR="002158F5" w:rsidRPr="002158F5" w:rsidRDefault="002158F5" w:rsidP="002158F5">
      <w:pPr>
        <w:spacing w:after="0" w:line="240" w:lineRule="auto"/>
        <w:rPr>
          <w:rFonts w:ascii="Arial" w:hAnsi="Arial" w:cs="Arial"/>
          <w:sz w:val="24"/>
          <w:szCs w:val="24"/>
        </w:rPr>
      </w:pPr>
    </w:p>
    <w:p w14:paraId="0273AD3A" w14:textId="77777777" w:rsidR="002158F5" w:rsidRPr="002158F5" w:rsidRDefault="002158F5" w:rsidP="002158F5">
      <w:pPr>
        <w:spacing w:after="0" w:line="240" w:lineRule="auto"/>
        <w:rPr>
          <w:rFonts w:ascii="Arial" w:hAnsi="Arial" w:cs="Arial"/>
          <w:sz w:val="24"/>
          <w:szCs w:val="24"/>
        </w:rPr>
      </w:pPr>
    </w:p>
    <w:p w14:paraId="2AC92D37" w14:textId="77777777" w:rsidR="002158F5" w:rsidRPr="002158F5" w:rsidRDefault="002158F5" w:rsidP="002158F5">
      <w:pPr>
        <w:numPr>
          <w:ilvl w:val="0"/>
          <w:numId w:val="90"/>
        </w:numPr>
        <w:spacing w:after="0" w:line="240" w:lineRule="auto"/>
        <w:rPr>
          <w:rFonts w:ascii="Arial" w:hAnsi="Arial" w:cs="Arial"/>
          <w:sz w:val="24"/>
          <w:szCs w:val="24"/>
        </w:rPr>
      </w:pPr>
      <w:r w:rsidRPr="002158F5">
        <w:rPr>
          <w:rFonts w:ascii="Arial" w:hAnsi="Arial" w:cs="Arial"/>
          <w:sz w:val="24"/>
          <w:szCs w:val="24"/>
        </w:rPr>
        <w:t>To add VAT codes take route Tools / General Ledger Setup –tab 5 Ledger Codes. Browse to the end of the list to find existing VAT codes</w:t>
      </w:r>
    </w:p>
    <w:p w14:paraId="02D851BB" w14:textId="77777777" w:rsidR="002158F5" w:rsidRPr="002158F5" w:rsidRDefault="002158F5" w:rsidP="002158F5">
      <w:pPr>
        <w:spacing w:after="0" w:line="240" w:lineRule="auto"/>
        <w:rPr>
          <w:rFonts w:ascii="Arial" w:hAnsi="Arial" w:cs="Arial"/>
          <w:sz w:val="24"/>
          <w:szCs w:val="24"/>
        </w:rPr>
      </w:pPr>
    </w:p>
    <w:p w14:paraId="3FC426A2" w14:textId="77777777" w:rsidR="002158F5" w:rsidRPr="002158F5" w:rsidRDefault="002158F5" w:rsidP="002158F5">
      <w:pPr>
        <w:spacing w:after="0" w:line="240" w:lineRule="auto"/>
        <w:jc w:val="center"/>
        <w:rPr>
          <w:rFonts w:ascii="Arial" w:hAnsi="Arial" w:cs="Arial"/>
          <w:sz w:val="24"/>
          <w:szCs w:val="24"/>
        </w:rPr>
      </w:pPr>
      <w:r w:rsidRPr="002158F5">
        <w:rPr>
          <w:rFonts w:ascii="Arial" w:hAnsi="Arial" w:cs="Arial"/>
          <w:noProof/>
          <w:sz w:val="24"/>
          <w:szCs w:val="24"/>
        </w:rPr>
        <w:drawing>
          <wp:inline distT="0" distB="0" distL="0" distR="0" wp14:anchorId="61E8271E" wp14:editId="2231A575">
            <wp:extent cx="3800475" cy="1828800"/>
            <wp:effectExtent l="0" t="0" r="9525" b="0"/>
            <wp:docPr id="20" name="Picture 20"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Graphical user interface, text, application, email&#10;&#10;Description automatically generated"/>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3800475" cy="1828800"/>
                    </a:xfrm>
                    <a:prstGeom prst="rect">
                      <a:avLst/>
                    </a:prstGeom>
                    <a:noFill/>
                    <a:ln>
                      <a:noFill/>
                    </a:ln>
                  </pic:spPr>
                </pic:pic>
              </a:graphicData>
            </a:graphic>
          </wp:inline>
        </w:drawing>
      </w:r>
    </w:p>
    <w:p w14:paraId="630AFB6E" w14:textId="77777777" w:rsidR="002158F5" w:rsidRPr="002158F5" w:rsidRDefault="002158F5" w:rsidP="002158F5">
      <w:pPr>
        <w:spacing w:after="0" w:line="240" w:lineRule="auto"/>
        <w:rPr>
          <w:rFonts w:ascii="Arial" w:hAnsi="Arial" w:cs="Arial"/>
          <w:sz w:val="24"/>
          <w:szCs w:val="24"/>
        </w:rPr>
      </w:pPr>
    </w:p>
    <w:p w14:paraId="375C8EFE" w14:textId="77777777" w:rsidR="002158F5" w:rsidRPr="002158F5" w:rsidRDefault="002158F5" w:rsidP="002158F5">
      <w:pPr>
        <w:numPr>
          <w:ilvl w:val="0"/>
          <w:numId w:val="90"/>
        </w:numPr>
        <w:spacing w:after="0" w:line="240" w:lineRule="auto"/>
        <w:rPr>
          <w:rFonts w:ascii="Arial" w:hAnsi="Arial" w:cs="Arial"/>
          <w:sz w:val="24"/>
          <w:szCs w:val="24"/>
        </w:rPr>
      </w:pPr>
      <w:r w:rsidRPr="002158F5">
        <w:rPr>
          <w:rFonts w:ascii="Arial" w:hAnsi="Arial" w:cs="Arial"/>
          <w:sz w:val="24"/>
          <w:szCs w:val="24"/>
        </w:rPr>
        <w:t>To add a code select green plus button to the left of the panel.</w:t>
      </w:r>
    </w:p>
    <w:p w14:paraId="74E66C8E" w14:textId="77777777" w:rsidR="002158F5" w:rsidRPr="002158F5" w:rsidRDefault="002158F5" w:rsidP="002158F5">
      <w:pPr>
        <w:spacing w:after="0" w:line="240" w:lineRule="auto"/>
        <w:ind w:firstLine="720"/>
        <w:rPr>
          <w:rFonts w:ascii="Arial" w:hAnsi="Arial" w:cs="Arial"/>
          <w:sz w:val="24"/>
          <w:szCs w:val="24"/>
        </w:rPr>
      </w:pPr>
      <w:r w:rsidRPr="002158F5">
        <w:rPr>
          <w:rFonts w:ascii="Arial" w:hAnsi="Arial" w:cs="Arial"/>
          <w:sz w:val="24"/>
          <w:szCs w:val="24"/>
        </w:rPr>
        <w:t>IT IS CRITICAL THAT THE CORRECT TYPE IS SELECTED.</w:t>
      </w:r>
    </w:p>
    <w:p w14:paraId="46DF6BF6" w14:textId="77777777" w:rsidR="002158F5" w:rsidRPr="002158F5" w:rsidRDefault="002158F5" w:rsidP="002158F5">
      <w:pPr>
        <w:spacing w:after="0" w:line="240" w:lineRule="auto"/>
        <w:ind w:firstLine="720"/>
        <w:rPr>
          <w:rFonts w:ascii="Arial" w:hAnsi="Arial" w:cs="Arial"/>
          <w:sz w:val="24"/>
          <w:szCs w:val="24"/>
        </w:rPr>
      </w:pPr>
      <w:r w:rsidRPr="002158F5">
        <w:rPr>
          <w:rFonts w:ascii="Arial" w:hAnsi="Arial" w:cs="Arial"/>
          <w:sz w:val="24"/>
          <w:szCs w:val="24"/>
        </w:rPr>
        <w:t>All Invoice type VAT is VAT Input (all Income is VAT Output).</w:t>
      </w:r>
    </w:p>
    <w:p w14:paraId="043D9742" w14:textId="77777777" w:rsidR="002158F5" w:rsidRPr="002158F5" w:rsidRDefault="002158F5" w:rsidP="002158F5">
      <w:pPr>
        <w:spacing w:after="0" w:line="240" w:lineRule="auto"/>
        <w:ind w:firstLine="720"/>
        <w:rPr>
          <w:rFonts w:ascii="Arial" w:hAnsi="Arial" w:cs="Arial"/>
          <w:sz w:val="24"/>
          <w:szCs w:val="24"/>
        </w:rPr>
      </w:pPr>
      <w:r w:rsidRPr="002158F5">
        <w:rPr>
          <w:rFonts w:ascii="Arial" w:hAnsi="Arial" w:cs="Arial"/>
          <w:sz w:val="24"/>
          <w:szCs w:val="24"/>
        </w:rPr>
        <w:t xml:space="preserve">Ensure type is correct. </w:t>
      </w:r>
    </w:p>
    <w:p w14:paraId="49E07F1D" w14:textId="77777777" w:rsidR="002158F5" w:rsidRPr="002158F5" w:rsidRDefault="002158F5" w:rsidP="002158F5">
      <w:pPr>
        <w:spacing w:after="0" w:line="240" w:lineRule="auto"/>
        <w:rPr>
          <w:rFonts w:ascii="Arial" w:hAnsi="Arial" w:cs="Arial"/>
          <w:sz w:val="24"/>
          <w:szCs w:val="24"/>
        </w:rPr>
      </w:pPr>
    </w:p>
    <w:p w14:paraId="447967F5" w14:textId="77777777" w:rsidR="002158F5" w:rsidRPr="002158F5" w:rsidRDefault="002158F5" w:rsidP="002158F5">
      <w:pPr>
        <w:spacing w:after="0" w:line="240" w:lineRule="auto"/>
        <w:jc w:val="center"/>
        <w:rPr>
          <w:rFonts w:ascii="Arial" w:hAnsi="Arial" w:cs="Arial"/>
          <w:sz w:val="24"/>
          <w:szCs w:val="24"/>
        </w:rPr>
      </w:pPr>
      <w:r w:rsidRPr="002158F5">
        <w:rPr>
          <w:rFonts w:ascii="Arial" w:hAnsi="Arial" w:cs="Arial"/>
          <w:noProof/>
          <w:sz w:val="24"/>
          <w:szCs w:val="24"/>
        </w:rPr>
        <w:drawing>
          <wp:inline distT="0" distB="0" distL="0" distR="0" wp14:anchorId="65A54122" wp14:editId="0FC0A812">
            <wp:extent cx="4000500" cy="2514600"/>
            <wp:effectExtent l="0" t="0" r="0" b="0"/>
            <wp:docPr id="21" name="Picture 21"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Graphical user interface, application&#10;&#10;Description automatically generated"/>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000500" cy="2514600"/>
                    </a:xfrm>
                    <a:prstGeom prst="rect">
                      <a:avLst/>
                    </a:prstGeom>
                    <a:noFill/>
                    <a:ln>
                      <a:noFill/>
                    </a:ln>
                  </pic:spPr>
                </pic:pic>
              </a:graphicData>
            </a:graphic>
          </wp:inline>
        </w:drawing>
      </w:r>
    </w:p>
    <w:p w14:paraId="0095F57A" w14:textId="77777777" w:rsidR="002158F5" w:rsidRPr="002158F5" w:rsidRDefault="002158F5" w:rsidP="002158F5">
      <w:pPr>
        <w:spacing w:after="0" w:line="240" w:lineRule="auto"/>
        <w:jc w:val="center"/>
        <w:rPr>
          <w:rFonts w:ascii="Arial" w:hAnsi="Arial" w:cs="Arial"/>
          <w:sz w:val="24"/>
          <w:szCs w:val="24"/>
        </w:rPr>
      </w:pPr>
    </w:p>
    <w:p w14:paraId="13F70A23" w14:textId="77777777" w:rsidR="002158F5" w:rsidRPr="002158F5" w:rsidRDefault="002158F5" w:rsidP="002158F5">
      <w:pPr>
        <w:spacing w:after="0" w:line="240" w:lineRule="auto"/>
        <w:jc w:val="center"/>
        <w:rPr>
          <w:rFonts w:ascii="Arial" w:hAnsi="Arial" w:cs="Arial"/>
          <w:sz w:val="24"/>
          <w:szCs w:val="24"/>
        </w:rPr>
      </w:pPr>
    </w:p>
    <w:p w14:paraId="074C98C4" w14:textId="77777777" w:rsidR="002158F5" w:rsidRPr="002158F5" w:rsidRDefault="002158F5" w:rsidP="002158F5">
      <w:pPr>
        <w:spacing w:after="0" w:line="240" w:lineRule="auto"/>
        <w:jc w:val="center"/>
        <w:rPr>
          <w:rFonts w:ascii="Arial" w:hAnsi="Arial" w:cs="Arial"/>
          <w:sz w:val="24"/>
          <w:szCs w:val="24"/>
        </w:rPr>
      </w:pPr>
    </w:p>
    <w:p w14:paraId="208D5116" w14:textId="77777777" w:rsidR="002158F5" w:rsidRPr="002158F5" w:rsidRDefault="002158F5" w:rsidP="002158F5">
      <w:pPr>
        <w:spacing w:after="0" w:line="240" w:lineRule="auto"/>
        <w:jc w:val="center"/>
        <w:rPr>
          <w:rFonts w:ascii="Arial" w:hAnsi="Arial" w:cs="Arial"/>
          <w:sz w:val="24"/>
          <w:szCs w:val="24"/>
        </w:rPr>
      </w:pPr>
    </w:p>
    <w:p w14:paraId="686C8BD3" w14:textId="77777777" w:rsidR="002158F5" w:rsidRPr="002158F5" w:rsidRDefault="002158F5" w:rsidP="002158F5">
      <w:pPr>
        <w:spacing w:after="0" w:line="240" w:lineRule="auto"/>
        <w:jc w:val="center"/>
        <w:rPr>
          <w:rFonts w:ascii="Arial" w:hAnsi="Arial" w:cs="Arial"/>
          <w:sz w:val="24"/>
          <w:szCs w:val="24"/>
        </w:rPr>
      </w:pPr>
    </w:p>
    <w:p w14:paraId="273D0325" w14:textId="77777777" w:rsidR="002158F5" w:rsidRPr="002158F5" w:rsidRDefault="002158F5" w:rsidP="002158F5">
      <w:pPr>
        <w:spacing w:after="0" w:line="240" w:lineRule="auto"/>
        <w:jc w:val="center"/>
        <w:rPr>
          <w:rFonts w:ascii="Arial" w:hAnsi="Arial" w:cs="Arial"/>
          <w:sz w:val="24"/>
          <w:szCs w:val="24"/>
        </w:rPr>
      </w:pPr>
    </w:p>
    <w:p w14:paraId="6AAE6A5F" w14:textId="77777777" w:rsidR="002158F5" w:rsidRPr="002158F5" w:rsidRDefault="002158F5" w:rsidP="002158F5">
      <w:pPr>
        <w:spacing w:after="0" w:line="240" w:lineRule="auto"/>
        <w:jc w:val="center"/>
        <w:rPr>
          <w:rFonts w:ascii="Arial" w:hAnsi="Arial" w:cs="Arial"/>
          <w:sz w:val="24"/>
          <w:szCs w:val="24"/>
        </w:rPr>
      </w:pPr>
    </w:p>
    <w:p w14:paraId="4033A6BD" w14:textId="77777777" w:rsidR="002158F5" w:rsidRPr="002158F5" w:rsidRDefault="002158F5" w:rsidP="002158F5">
      <w:pPr>
        <w:spacing w:after="0" w:line="240" w:lineRule="auto"/>
        <w:jc w:val="center"/>
        <w:rPr>
          <w:rFonts w:ascii="Arial" w:hAnsi="Arial" w:cs="Arial"/>
          <w:sz w:val="24"/>
          <w:szCs w:val="24"/>
        </w:rPr>
      </w:pPr>
    </w:p>
    <w:p w14:paraId="18906D8A" w14:textId="77777777" w:rsidR="002158F5" w:rsidRPr="002158F5" w:rsidRDefault="002158F5" w:rsidP="002158F5">
      <w:pPr>
        <w:spacing w:after="0" w:line="240" w:lineRule="auto"/>
        <w:jc w:val="center"/>
        <w:rPr>
          <w:rFonts w:ascii="Arial" w:hAnsi="Arial" w:cs="Arial"/>
          <w:sz w:val="24"/>
          <w:szCs w:val="24"/>
        </w:rPr>
      </w:pPr>
    </w:p>
    <w:p w14:paraId="77C7088B" w14:textId="77777777" w:rsidR="002158F5" w:rsidRPr="002158F5" w:rsidRDefault="002158F5" w:rsidP="002158F5">
      <w:pPr>
        <w:spacing w:after="0" w:line="240" w:lineRule="auto"/>
        <w:jc w:val="center"/>
        <w:rPr>
          <w:rFonts w:ascii="Arial" w:hAnsi="Arial" w:cs="Arial"/>
          <w:sz w:val="24"/>
          <w:szCs w:val="24"/>
        </w:rPr>
      </w:pPr>
    </w:p>
    <w:p w14:paraId="299FAC4A" w14:textId="77777777" w:rsidR="002158F5" w:rsidRPr="002158F5" w:rsidRDefault="002158F5" w:rsidP="002158F5">
      <w:pPr>
        <w:numPr>
          <w:ilvl w:val="0"/>
          <w:numId w:val="90"/>
        </w:numPr>
        <w:spacing w:after="0" w:line="240" w:lineRule="auto"/>
        <w:rPr>
          <w:rFonts w:ascii="Arial" w:hAnsi="Arial" w:cs="Arial"/>
          <w:sz w:val="24"/>
          <w:szCs w:val="24"/>
        </w:rPr>
      </w:pPr>
      <w:r w:rsidRPr="002158F5">
        <w:rPr>
          <w:rFonts w:ascii="Arial" w:hAnsi="Arial" w:cs="Arial"/>
          <w:sz w:val="24"/>
          <w:szCs w:val="24"/>
        </w:rPr>
        <w:t>Select Next</w:t>
      </w:r>
    </w:p>
    <w:p w14:paraId="6DA16D05" w14:textId="77777777" w:rsidR="002158F5" w:rsidRPr="002158F5" w:rsidRDefault="002158F5" w:rsidP="002158F5">
      <w:pPr>
        <w:spacing w:after="0" w:line="240" w:lineRule="auto"/>
        <w:rPr>
          <w:rFonts w:ascii="Arial" w:hAnsi="Arial" w:cs="Arial"/>
          <w:sz w:val="24"/>
          <w:szCs w:val="24"/>
        </w:rPr>
      </w:pPr>
    </w:p>
    <w:p w14:paraId="64E0465C" w14:textId="77777777" w:rsidR="002158F5" w:rsidRPr="002158F5" w:rsidRDefault="002158F5" w:rsidP="002158F5">
      <w:pPr>
        <w:spacing w:after="0" w:line="240" w:lineRule="auto"/>
        <w:jc w:val="center"/>
        <w:rPr>
          <w:rFonts w:ascii="Arial" w:hAnsi="Arial" w:cs="Arial"/>
          <w:sz w:val="24"/>
          <w:szCs w:val="24"/>
        </w:rPr>
      </w:pPr>
      <w:r w:rsidRPr="002158F5">
        <w:rPr>
          <w:rFonts w:ascii="Arial" w:hAnsi="Arial" w:cs="Arial"/>
          <w:noProof/>
          <w:sz w:val="24"/>
          <w:szCs w:val="24"/>
        </w:rPr>
        <w:lastRenderedPageBreak/>
        <w:drawing>
          <wp:inline distT="0" distB="0" distL="0" distR="0" wp14:anchorId="6CFC7189" wp14:editId="2B9C7B0C">
            <wp:extent cx="3771900" cy="2447925"/>
            <wp:effectExtent l="0" t="0" r="0" b="9525"/>
            <wp:docPr id="22" name="Picture 22"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Graphical user interface, text, application, email&#10;&#10;Description automatically generated"/>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3771900" cy="2447925"/>
                    </a:xfrm>
                    <a:prstGeom prst="rect">
                      <a:avLst/>
                    </a:prstGeom>
                    <a:noFill/>
                    <a:ln>
                      <a:noFill/>
                    </a:ln>
                  </pic:spPr>
                </pic:pic>
              </a:graphicData>
            </a:graphic>
          </wp:inline>
        </w:drawing>
      </w:r>
    </w:p>
    <w:p w14:paraId="0AF826D8" w14:textId="77777777" w:rsidR="002158F5" w:rsidRPr="002158F5" w:rsidRDefault="002158F5" w:rsidP="002158F5">
      <w:pPr>
        <w:spacing w:after="0" w:line="240" w:lineRule="auto"/>
        <w:jc w:val="center"/>
        <w:rPr>
          <w:rFonts w:ascii="Arial" w:hAnsi="Arial" w:cs="Arial"/>
          <w:sz w:val="24"/>
          <w:szCs w:val="24"/>
        </w:rPr>
      </w:pPr>
    </w:p>
    <w:p w14:paraId="6CF6E3C3" w14:textId="77777777" w:rsidR="002158F5" w:rsidRPr="002158F5" w:rsidRDefault="002158F5" w:rsidP="002158F5">
      <w:pPr>
        <w:numPr>
          <w:ilvl w:val="0"/>
          <w:numId w:val="90"/>
        </w:numPr>
        <w:spacing w:after="0" w:line="240" w:lineRule="auto"/>
        <w:rPr>
          <w:rFonts w:ascii="Arial" w:hAnsi="Arial" w:cs="Arial"/>
          <w:sz w:val="24"/>
          <w:szCs w:val="24"/>
        </w:rPr>
      </w:pPr>
      <w:r w:rsidRPr="002158F5">
        <w:rPr>
          <w:rFonts w:ascii="Arial" w:hAnsi="Arial" w:cs="Arial"/>
          <w:sz w:val="24"/>
          <w:szCs w:val="24"/>
        </w:rPr>
        <w:t>The group to select is VAT – Select Next</w:t>
      </w:r>
    </w:p>
    <w:p w14:paraId="568CB1FD" w14:textId="77777777" w:rsidR="002158F5" w:rsidRPr="002158F5" w:rsidRDefault="002158F5" w:rsidP="002158F5">
      <w:pPr>
        <w:spacing w:after="0" w:line="240" w:lineRule="auto"/>
        <w:rPr>
          <w:rFonts w:ascii="Arial" w:hAnsi="Arial" w:cs="Arial"/>
          <w:sz w:val="24"/>
          <w:szCs w:val="24"/>
        </w:rPr>
      </w:pPr>
    </w:p>
    <w:p w14:paraId="6E952461" w14:textId="77777777" w:rsidR="002158F5" w:rsidRPr="002158F5" w:rsidRDefault="002158F5" w:rsidP="002158F5">
      <w:pPr>
        <w:numPr>
          <w:ilvl w:val="0"/>
          <w:numId w:val="90"/>
        </w:numPr>
        <w:spacing w:after="0" w:line="240" w:lineRule="auto"/>
        <w:rPr>
          <w:rFonts w:ascii="Arial" w:hAnsi="Arial" w:cs="Arial"/>
          <w:sz w:val="24"/>
          <w:szCs w:val="24"/>
        </w:rPr>
      </w:pPr>
      <w:r w:rsidRPr="002158F5">
        <w:rPr>
          <w:rFonts w:ascii="Arial" w:hAnsi="Arial" w:cs="Arial"/>
          <w:sz w:val="24"/>
          <w:szCs w:val="24"/>
        </w:rPr>
        <w:t>Enter the New code – the code will be three letters long with the first two being Capital V Capital I for VAT input type and Capital V Capital O for Vat output.</w:t>
      </w:r>
    </w:p>
    <w:p w14:paraId="6AA18589" w14:textId="77777777" w:rsidR="002158F5" w:rsidRPr="002158F5" w:rsidRDefault="002158F5" w:rsidP="002158F5">
      <w:pPr>
        <w:spacing w:after="0" w:line="240" w:lineRule="auto"/>
        <w:ind w:firstLine="720"/>
        <w:rPr>
          <w:rFonts w:ascii="Arial" w:hAnsi="Arial" w:cs="Arial"/>
          <w:sz w:val="24"/>
          <w:szCs w:val="24"/>
        </w:rPr>
      </w:pPr>
      <w:r w:rsidRPr="002158F5">
        <w:rPr>
          <w:rFonts w:ascii="Arial" w:hAnsi="Arial" w:cs="Arial"/>
          <w:sz w:val="24"/>
          <w:szCs w:val="24"/>
        </w:rPr>
        <w:t>In the screen below VI (Capital L for Lower Rated is being added)</w:t>
      </w:r>
    </w:p>
    <w:p w14:paraId="518CD2FA" w14:textId="77777777" w:rsidR="002158F5" w:rsidRPr="002158F5" w:rsidRDefault="002158F5" w:rsidP="002158F5">
      <w:pPr>
        <w:spacing w:after="0" w:line="240" w:lineRule="auto"/>
        <w:ind w:firstLine="720"/>
        <w:rPr>
          <w:rFonts w:ascii="Arial" w:hAnsi="Arial" w:cs="Arial"/>
          <w:sz w:val="24"/>
          <w:szCs w:val="24"/>
        </w:rPr>
      </w:pPr>
      <w:r w:rsidRPr="002158F5">
        <w:rPr>
          <w:rFonts w:ascii="Arial" w:hAnsi="Arial" w:cs="Arial"/>
          <w:sz w:val="24"/>
          <w:szCs w:val="24"/>
        </w:rPr>
        <w:t xml:space="preserve">Add appropriate description –Select Finish </w:t>
      </w:r>
    </w:p>
    <w:p w14:paraId="2286A47A" w14:textId="77777777" w:rsidR="002158F5" w:rsidRPr="002158F5" w:rsidRDefault="002158F5" w:rsidP="002158F5">
      <w:pPr>
        <w:spacing w:after="0" w:line="240" w:lineRule="auto"/>
        <w:rPr>
          <w:rFonts w:ascii="Arial" w:hAnsi="Arial" w:cs="Arial"/>
          <w:sz w:val="24"/>
          <w:szCs w:val="24"/>
        </w:rPr>
      </w:pPr>
    </w:p>
    <w:p w14:paraId="2260A620" w14:textId="77777777" w:rsidR="002158F5" w:rsidRPr="002158F5" w:rsidRDefault="002158F5" w:rsidP="002158F5">
      <w:pPr>
        <w:spacing w:after="0" w:line="240" w:lineRule="auto"/>
        <w:jc w:val="center"/>
        <w:rPr>
          <w:rFonts w:ascii="Arial" w:hAnsi="Arial" w:cs="Arial"/>
          <w:sz w:val="24"/>
          <w:szCs w:val="24"/>
        </w:rPr>
      </w:pPr>
      <w:r w:rsidRPr="002158F5">
        <w:rPr>
          <w:rFonts w:ascii="Arial" w:hAnsi="Arial" w:cs="Arial"/>
          <w:noProof/>
          <w:sz w:val="24"/>
          <w:szCs w:val="24"/>
        </w:rPr>
        <w:drawing>
          <wp:inline distT="0" distB="0" distL="0" distR="0" wp14:anchorId="2D2952F4" wp14:editId="25601B15">
            <wp:extent cx="4343400" cy="2724150"/>
            <wp:effectExtent l="0" t="0" r="0" b="0"/>
            <wp:docPr id="23" name="Picture 23"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Graphical user interface, text, application, email&#10;&#10;Description automatically generated"/>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4343400" cy="2724150"/>
                    </a:xfrm>
                    <a:prstGeom prst="rect">
                      <a:avLst/>
                    </a:prstGeom>
                    <a:noFill/>
                    <a:ln>
                      <a:noFill/>
                    </a:ln>
                  </pic:spPr>
                </pic:pic>
              </a:graphicData>
            </a:graphic>
          </wp:inline>
        </w:drawing>
      </w:r>
    </w:p>
    <w:p w14:paraId="70D1F03D" w14:textId="77777777" w:rsidR="002158F5" w:rsidRPr="002158F5" w:rsidRDefault="002158F5" w:rsidP="002158F5">
      <w:pPr>
        <w:spacing w:after="0" w:line="240" w:lineRule="auto"/>
        <w:rPr>
          <w:rFonts w:ascii="Arial" w:hAnsi="Arial" w:cs="Arial"/>
          <w:sz w:val="24"/>
          <w:szCs w:val="24"/>
        </w:rPr>
      </w:pPr>
    </w:p>
    <w:p w14:paraId="40FA5377" w14:textId="77777777" w:rsidR="002158F5" w:rsidRPr="002158F5" w:rsidRDefault="002158F5" w:rsidP="002158F5">
      <w:pPr>
        <w:spacing w:after="0" w:line="240" w:lineRule="auto"/>
        <w:rPr>
          <w:rFonts w:ascii="Arial" w:hAnsi="Arial" w:cs="Arial"/>
          <w:sz w:val="24"/>
          <w:szCs w:val="24"/>
        </w:rPr>
      </w:pPr>
    </w:p>
    <w:p w14:paraId="5E60C715" w14:textId="77777777" w:rsidR="002158F5" w:rsidRPr="002158F5" w:rsidRDefault="002158F5" w:rsidP="002158F5">
      <w:pPr>
        <w:spacing w:after="0" w:line="240" w:lineRule="auto"/>
        <w:rPr>
          <w:rFonts w:ascii="Arial" w:hAnsi="Arial" w:cs="Arial"/>
          <w:sz w:val="24"/>
          <w:szCs w:val="24"/>
        </w:rPr>
      </w:pPr>
    </w:p>
    <w:p w14:paraId="41C25C14" w14:textId="77777777" w:rsidR="002158F5" w:rsidRPr="002158F5" w:rsidRDefault="002158F5" w:rsidP="002158F5">
      <w:pPr>
        <w:spacing w:after="0" w:line="240" w:lineRule="auto"/>
        <w:rPr>
          <w:rFonts w:ascii="Arial" w:hAnsi="Arial" w:cs="Arial"/>
          <w:sz w:val="24"/>
          <w:szCs w:val="24"/>
        </w:rPr>
      </w:pPr>
    </w:p>
    <w:p w14:paraId="585330DF" w14:textId="77777777" w:rsidR="002158F5" w:rsidRPr="002158F5" w:rsidRDefault="002158F5" w:rsidP="002158F5">
      <w:pPr>
        <w:spacing w:after="0" w:line="240" w:lineRule="auto"/>
        <w:rPr>
          <w:rFonts w:ascii="Arial" w:hAnsi="Arial" w:cs="Arial"/>
          <w:sz w:val="24"/>
          <w:szCs w:val="24"/>
        </w:rPr>
      </w:pPr>
    </w:p>
    <w:p w14:paraId="0A86D167" w14:textId="77777777" w:rsidR="002158F5" w:rsidRPr="002158F5" w:rsidRDefault="002158F5" w:rsidP="002158F5">
      <w:pPr>
        <w:spacing w:after="0" w:line="240" w:lineRule="auto"/>
        <w:rPr>
          <w:rFonts w:ascii="Arial" w:hAnsi="Arial" w:cs="Arial"/>
          <w:sz w:val="24"/>
          <w:szCs w:val="24"/>
        </w:rPr>
      </w:pPr>
    </w:p>
    <w:p w14:paraId="711C0F97" w14:textId="77777777" w:rsidR="002158F5" w:rsidRPr="002158F5" w:rsidRDefault="002158F5" w:rsidP="002158F5">
      <w:pPr>
        <w:spacing w:after="0" w:line="240" w:lineRule="auto"/>
        <w:rPr>
          <w:rFonts w:ascii="Arial" w:hAnsi="Arial" w:cs="Arial"/>
          <w:sz w:val="24"/>
          <w:szCs w:val="24"/>
        </w:rPr>
      </w:pPr>
    </w:p>
    <w:p w14:paraId="5C8F1661" w14:textId="77777777" w:rsidR="002158F5" w:rsidRPr="002158F5" w:rsidRDefault="002158F5" w:rsidP="002158F5">
      <w:pPr>
        <w:spacing w:after="0" w:line="240" w:lineRule="auto"/>
        <w:rPr>
          <w:rFonts w:ascii="Arial" w:hAnsi="Arial" w:cs="Arial"/>
          <w:sz w:val="24"/>
          <w:szCs w:val="24"/>
        </w:rPr>
      </w:pPr>
    </w:p>
    <w:p w14:paraId="785A7142" w14:textId="77777777" w:rsidR="002158F5" w:rsidRPr="002158F5" w:rsidRDefault="002158F5" w:rsidP="002158F5">
      <w:pPr>
        <w:spacing w:after="0" w:line="240" w:lineRule="auto"/>
        <w:rPr>
          <w:rFonts w:ascii="Arial" w:hAnsi="Arial" w:cs="Arial"/>
          <w:sz w:val="24"/>
          <w:szCs w:val="24"/>
        </w:rPr>
      </w:pPr>
    </w:p>
    <w:p w14:paraId="40B7F201" w14:textId="77777777" w:rsidR="002158F5" w:rsidRPr="002158F5" w:rsidRDefault="002158F5" w:rsidP="002158F5">
      <w:pPr>
        <w:numPr>
          <w:ilvl w:val="0"/>
          <w:numId w:val="90"/>
        </w:numPr>
        <w:spacing w:after="0" w:line="240" w:lineRule="auto"/>
        <w:rPr>
          <w:rFonts w:ascii="Arial" w:hAnsi="Arial" w:cs="Arial"/>
          <w:sz w:val="24"/>
          <w:szCs w:val="24"/>
        </w:rPr>
      </w:pPr>
      <w:r w:rsidRPr="002158F5">
        <w:rPr>
          <w:rFonts w:ascii="Arial" w:hAnsi="Arial" w:cs="Arial"/>
          <w:sz w:val="24"/>
          <w:szCs w:val="24"/>
        </w:rPr>
        <w:t xml:space="preserve">At the next screen add the letter in this case it is capital L and enter the VAT Rate as 5.00 – Save </w:t>
      </w:r>
    </w:p>
    <w:p w14:paraId="6BCBE21C" w14:textId="77777777" w:rsidR="002158F5" w:rsidRPr="002158F5" w:rsidRDefault="002158F5" w:rsidP="002158F5">
      <w:pPr>
        <w:spacing w:after="0" w:line="240" w:lineRule="auto"/>
        <w:rPr>
          <w:rFonts w:ascii="Arial" w:hAnsi="Arial" w:cs="Arial"/>
          <w:sz w:val="24"/>
          <w:szCs w:val="24"/>
        </w:rPr>
      </w:pPr>
    </w:p>
    <w:p w14:paraId="07AE2C89" w14:textId="77777777" w:rsidR="002158F5" w:rsidRPr="002158F5" w:rsidRDefault="002158F5" w:rsidP="002158F5">
      <w:pPr>
        <w:spacing w:after="0" w:line="240" w:lineRule="auto"/>
        <w:jc w:val="center"/>
        <w:rPr>
          <w:rFonts w:ascii="Arial" w:hAnsi="Arial" w:cs="Arial"/>
          <w:sz w:val="24"/>
          <w:szCs w:val="24"/>
        </w:rPr>
      </w:pPr>
      <w:r w:rsidRPr="002158F5">
        <w:rPr>
          <w:rFonts w:ascii="Arial" w:hAnsi="Arial" w:cs="Arial"/>
          <w:noProof/>
          <w:sz w:val="24"/>
          <w:szCs w:val="24"/>
        </w:rPr>
        <w:lastRenderedPageBreak/>
        <w:drawing>
          <wp:inline distT="0" distB="0" distL="0" distR="0" wp14:anchorId="72FBB032" wp14:editId="3CA35784">
            <wp:extent cx="4229100" cy="2552700"/>
            <wp:effectExtent l="0" t="0" r="0" b="0"/>
            <wp:docPr id="30" name="Picture 30"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Graphical user interface, application&#10;&#10;Description automatically generated"/>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4229100" cy="2552700"/>
                    </a:xfrm>
                    <a:prstGeom prst="rect">
                      <a:avLst/>
                    </a:prstGeom>
                    <a:noFill/>
                    <a:ln>
                      <a:noFill/>
                    </a:ln>
                  </pic:spPr>
                </pic:pic>
              </a:graphicData>
            </a:graphic>
          </wp:inline>
        </w:drawing>
      </w:r>
    </w:p>
    <w:p w14:paraId="3FEF27A9" w14:textId="77777777" w:rsidR="002158F5" w:rsidRPr="002158F5" w:rsidRDefault="002158F5" w:rsidP="002158F5">
      <w:pPr>
        <w:spacing w:after="0" w:line="240" w:lineRule="auto"/>
        <w:rPr>
          <w:rFonts w:ascii="Arial" w:hAnsi="Arial" w:cs="Arial"/>
          <w:sz w:val="24"/>
          <w:szCs w:val="24"/>
        </w:rPr>
      </w:pPr>
    </w:p>
    <w:p w14:paraId="54D15875" w14:textId="77777777" w:rsidR="002158F5" w:rsidRPr="002158F5" w:rsidRDefault="002158F5" w:rsidP="002158F5">
      <w:pPr>
        <w:numPr>
          <w:ilvl w:val="0"/>
          <w:numId w:val="90"/>
        </w:numPr>
        <w:spacing w:after="0" w:line="240" w:lineRule="auto"/>
        <w:rPr>
          <w:rFonts w:ascii="Arial" w:hAnsi="Arial" w:cs="Arial"/>
          <w:sz w:val="24"/>
          <w:szCs w:val="24"/>
        </w:rPr>
      </w:pPr>
      <w:r w:rsidRPr="002158F5">
        <w:rPr>
          <w:rFonts w:ascii="Arial" w:hAnsi="Arial" w:cs="Arial"/>
          <w:sz w:val="24"/>
          <w:szCs w:val="24"/>
        </w:rPr>
        <w:t>Follow this procedure to ensure each of the codes below exist in Agresso.</w:t>
      </w:r>
    </w:p>
    <w:p w14:paraId="7E3B6714" w14:textId="77777777" w:rsidR="002158F5" w:rsidRPr="002158F5" w:rsidRDefault="002158F5" w:rsidP="002158F5">
      <w:pPr>
        <w:spacing w:after="0" w:line="240" w:lineRule="auto"/>
        <w:rPr>
          <w:rFonts w:ascii="Arial" w:hAnsi="Arial" w:cs="Arial"/>
          <w:sz w:val="24"/>
          <w:szCs w:val="24"/>
        </w:rPr>
      </w:pPr>
    </w:p>
    <w:tbl>
      <w:tblPr>
        <w:tblW w:w="6682" w:type="dxa"/>
        <w:jc w:val="center"/>
        <w:tblLook w:val="0000" w:firstRow="0" w:lastRow="0" w:firstColumn="0" w:lastColumn="0" w:noHBand="0" w:noVBand="0"/>
      </w:tblPr>
      <w:tblGrid>
        <w:gridCol w:w="816"/>
        <w:gridCol w:w="3815"/>
        <w:gridCol w:w="1260"/>
        <w:gridCol w:w="817"/>
      </w:tblGrid>
      <w:tr w:rsidR="002158F5" w:rsidRPr="002158F5" w14:paraId="245FA6A5" w14:textId="77777777" w:rsidTr="00223A30">
        <w:trPr>
          <w:trHeight w:val="900"/>
          <w:jc w:val="center"/>
        </w:trPr>
        <w:tc>
          <w:tcPr>
            <w:tcW w:w="790" w:type="dxa"/>
            <w:tcBorders>
              <w:top w:val="single" w:sz="4" w:space="0" w:color="auto"/>
              <w:left w:val="single" w:sz="4" w:space="0" w:color="auto"/>
              <w:bottom w:val="single" w:sz="4" w:space="0" w:color="auto"/>
              <w:right w:val="single" w:sz="4" w:space="0" w:color="auto"/>
            </w:tcBorders>
            <w:vAlign w:val="bottom"/>
          </w:tcPr>
          <w:p w14:paraId="47EE5DA8" w14:textId="77777777" w:rsidR="002158F5" w:rsidRPr="002158F5" w:rsidRDefault="002158F5" w:rsidP="002158F5">
            <w:pPr>
              <w:spacing w:after="0" w:line="240" w:lineRule="auto"/>
              <w:rPr>
                <w:rFonts w:ascii="Arial" w:hAnsi="Arial" w:cs="Arial"/>
                <w:b/>
                <w:sz w:val="24"/>
                <w:szCs w:val="24"/>
              </w:rPr>
            </w:pPr>
            <w:r w:rsidRPr="002158F5">
              <w:rPr>
                <w:rFonts w:ascii="Arial" w:hAnsi="Arial" w:cs="Arial"/>
                <w:b/>
                <w:sz w:val="24"/>
                <w:szCs w:val="24"/>
              </w:rPr>
              <w:t>Code</w:t>
            </w:r>
          </w:p>
        </w:tc>
        <w:tc>
          <w:tcPr>
            <w:tcW w:w="3815" w:type="dxa"/>
            <w:tcBorders>
              <w:top w:val="single" w:sz="4" w:space="0" w:color="auto"/>
              <w:left w:val="single" w:sz="4" w:space="0" w:color="auto"/>
              <w:bottom w:val="single" w:sz="4" w:space="0" w:color="auto"/>
              <w:right w:val="single" w:sz="4" w:space="0" w:color="auto"/>
            </w:tcBorders>
            <w:vAlign w:val="bottom"/>
          </w:tcPr>
          <w:p w14:paraId="1E8BC562" w14:textId="77777777" w:rsidR="002158F5" w:rsidRPr="002158F5" w:rsidRDefault="002158F5" w:rsidP="002158F5">
            <w:pPr>
              <w:spacing w:after="0" w:line="240" w:lineRule="auto"/>
              <w:rPr>
                <w:rFonts w:ascii="Arial" w:hAnsi="Arial" w:cs="Arial"/>
                <w:b/>
                <w:sz w:val="24"/>
                <w:szCs w:val="24"/>
              </w:rPr>
            </w:pPr>
            <w:r w:rsidRPr="002158F5">
              <w:rPr>
                <w:rFonts w:ascii="Arial" w:hAnsi="Arial" w:cs="Arial"/>
                <w:b/>
                <w:sz w:val="24"/>
                <w:szCs w:val="24"/>
              </w:rPr>
              <w:t>Description</w:t>
            </w:r>
          </w:p>
        </w:tc>
        <w:tc>
          <w:tcPr>
            <w:tcW w:w="1260" w:type="dxa"/>
            <w:tcBorders>
              <w:top w:val="single" w:sz="4" w:space="0" w:color="auto"/>
              <w:left w:val="single" w:sz="4" w:space="0" w:color="auto"/>
              <w:bottom w:val="single" w:sz="4" w:space="0" w:color="auto"/>
              <w:right w:val="single" w:sz="4" w:space="0" w:color="auto"/>
            </w:tcBorders>
            <w:vAlign w:val="bottom"/>
          </w:tcPr>
          <w:p w14:paraId="732001C9" w14:textId="77777777" w:rsidR="002158F5" w:rsidRPr="002158F5" w:rsidRDefault="002158F5" w:rsidP="002158F5">
            <w:pPr>
              <w:spacing w:after="0" w:line="240" w:lineRule="auto"/>
              <w:rPr>
                <w:rFonts w:ascii="Arial" w:hAnsi="Arial" w:cs="Arial"/>
                <w:b/>
                <w:sz w:val="24"/>
                <w:szCs w:val="24"/>
              </w:rPr>
            </w:pPr>
            <w:r w:rsidRPr="002158F5">
              <w:rPr>
                <w:rFonts w:ascii="Arial" w:hAnsi="Arial" w:cs="Arial"/>
                <w:b/>
                <w:sz w:val="24"/>
                <w:szCs w:val="24"/>
              </w:rPr>
              <w:t xml:space="preserve">Letter Code in FMS </w:t>
            </w:r>
          </w:p>
        </w:tc>
        <w:tc>
          <w:tcPr>
            <w:tcW w:w="817" w:type="dxa"/>
            <w:tcBorders>
              <w:top w:val="single" w:sz="4" w:space="0" w:color="auto"/>
              <w:left w:val="single" w:sz="4" w:space="0" w:color="auto"/>
              <w:bottom w:val="single" w:sz="4" w:space="0" w:color="auto"/>
              <w:right w:val="single" w:sz="4" w:space="0" w:color="auto"/>
            </w:tcBorders>
            <w:vAlign w:val="bottom"/>
          </w:tcPr>
          <w:p w14:paraId="2DF17D46" w14:textId="77777777" w:rsidR="002158F5" w:rsidRPr="002158F5" w:rsidRDefault="002158F5" w:rsidP="002158F5">
            <w:pPr>
              <w:spacing w:after="0" w:line="240" w:lineRule="auto"/>
              <w:rPr>
                <w:rFonts w:ascii="Arial" w:hAnsi="Arial" w:cs="Arial"/>
                <w:b/>
                <w:sz w:val="24"/>
                <w:szCs w:val="24"/>
              </w:rPr>
            </w:pPr>
            <w:r w:rsidRPr="002158F5">
              <w:rPr>
                <w:rFonts w:ascii="Arial" w:hAnsi="Arial" w:cs="Arial"/>
                <w:b/>
                <w:sz w:val="24"/>
                <w:szCs w:val="24"/>
              </w:rPr>
              <w:t>%</w:t>
            </w:r>
          </w:p>
        </w:tc>
      </w:tr>
      <w:tr w:rsidR="002158F5" w:rsidRPr="002158F5" w14:paraId="567C3EE1" w14:textId="77777777" w:rsidTr="00223A30">
        <w:trPr>
          <w:trHeight w:val="315"/>
          <w:jc w:val="center"/>
        </w:trPr>
        <w:tc>
          <w:tcPr>
            <w:tcW w:w="790" w:type="dxa"/>
            <w:tcBorders>
              <w:top w:val="single" w:sz="4" w:space="0" w:color="auto"/>
              <w:left w:val="single" w:sz="4" w:space="0" w:color="auto"/>
              <w:bottom w:val="single" w:sz="4" w:space="0" w:color="auto"/>
              <w:right w:val="single" w:sz="4" w:space="0" w:color="auto"/>
            </w:tcBorders>
            <w:noWrap/>
            <w:vAlign w:val="bottom"/>
          </w:tcPr>
          <w:p w14:paraId="0488D4F9" w14:textId="77777777" w:rsidR="002158F5" w:rsidRPr="002158F5" w:rsidRDefault="002158F5" w:rsidP="002158F5">
            <w:pPr>
              <w:spacing w:after="0" w:line="240" w:lineRule="auto"/>
              <w:rPr>
                <w:rFonts w:ascii="Arial" w:hAnsi="Arial" w:cs="Arial"/>
                <w:sz w:val="24"/>
                <w:szCs w:val="24"/>
              </w:rPr>
            </w:pPr>
          </w:p>
        </w:tc>
        <w:tc>
          <w:tcPr>
            <w:tcW w:w="3815" w:type="dxa"/>
            <w:tcBorders>
              <w:top w:val="single" w:sz="4" w:space="0" w:color="auto"/>
              <w:left w:val="single" w:sz="4" w:space="0" w:color="auto"/>
              <w:bottom w:val="single" w:sz="4" w:space="0" w:color="auto"/>
              <w:right w:val="single" w:sz="4" w:space="0" w:color="auto"/>
            </w:tcBorders>
            <w:noWrap/>
            <w:vAlign w:val="bottom"/>
          </w:tcPr>
          <w:p w14:paraId="105EFD72" w14:textId="77777777" w:rsidR="002158F5" w:rsidRPr="002158F5" w:rsidRDefault="002158F5" w:rsidP="002158F5">
            <w:pPr>
              <w:spacing w:after="0" w:line="240" w:lineRule="auto"/>
              <w:rPr>
                <w:rFonts w:ascii="Arial" w:hAnsi="Arial" w:cs="Arial"/>
                <w:sz w:val="24"/>
                <w:szCs w:val="24"/>
                <w:u w:val="single"/>
              </w:rPr>
            </w:pPr>
            <w:r w:rsidRPr="002158F5">
              <w:rPr>
                <w:rFonts w:ascii="Arial" w:hAnsi="Arial" w:cs="Arial"/>
                <w:sz w:val="24"/>
                <w:szCs w:val="24"/>
                <w:u w:val="single"/>
              </w:rPr>
              <w:t>VAT INPUT</w:t>
            </w:r>
          </w:p>
        </w:tc>
        <w:tc>
          <w:tcPr>
            <w:tcW w:w="1260" w:type="dxa"/>
            <w:tcBorders>
              <w:top w:val="single" w:sz="4" w:space="0" w:color="auto"/>
              <w:left w:val="single" w:sz="4" w:space="0" w:color="auto"/>
              <w:bottom w:val="single" w:sz="4" w:space="0" w:color="auto"/>
              <w:right w:val="single" w:sz="4" w:space="0" w:color="auto"/>
            </w:tcBorders>
            <w:noWrap/>
            <w:vAlign w:val="bottom"/>
          </w:tcPr>
          <w:p w14:paraId="272DBF9B" w14:textId="77777777" w:rsidR="002158F5" w:rsidRPr="002158F5" w:rsidRDefault="002158F5" w:rsidP="002158F5">
            <w:pPr>
              <w:spacing w:after="0" w:line="240" w:lineRule="auto"/>
              <w:rPr>
                <w:rFonts w:ascii="Arial" w:hAnsi="Arial" w:cs="Arial"/>
                <w:sz w:val="24"/>
                <w:szCs w:val="24"/>
              </w:rPr>
            </w:pPr>
          </w:p>
        </w:tc>
        <w:tc>
          <w:tcPr>
            <w:tcW w:w="817" w:type="dxa"/>
            <w:tcBorders>
              <w:top w:val="single" w:sz="4" w:space="0" w:color="auto"/>
              <w:left w:val="single" w:sz="4" w:space="0" w:color="auto"/>
              <w:bottom w:val="single" w:sz="4" w:space="0" w:color="auto"/>
              <w:right w:val="single" w:sz="4" w:space="0" w:color="auto"/>
            </w:tcBorders>
            <w:noWrap/>
            <w:vAlign w:val="bottom"/>
          </w:tcPr>
          <w:p w14:paraId="211C51D6" w14:textId="77777777" w:rsidR="002158F5" w:rsidRPr="002158F5" w:rsidRDefault="002158F5" w:rsidP="002158F5">
            <w:pPr>
              <w:spacing w:after="0" w:line="240" w:lineRule="auto"/>
              <w:rPr>
                <w:rFonts w:ascii="Arial" w:hAnsi="Arial" w:cs="Arial"/>
                <w:sz w:val="24"/>
                <w:szCs w:val="24"/>
              </w:rPr>
            </w:pPr>
          </w:p>
        </w:tc>
      </w:tr>
      <w:tr w:rsidR="002158F5" w:rsidRPr="002158F5" w14:paraId="255691D2" w14:textId="77777777" w:rsidTr="00223A30">
        <w:trPr>
          <w:trHeight w:val="315"/>
          <w:jc w:val="center"/>
        </w:trPr>
        <w:tc>
          <w:tcPr>
            <w:tcW w:w="790" w:type="dxa"/>
            <w:tcBorders>
              <w:top w:val="single" w:sz="4" w:space="0" w:color="auto"/>
              <w:left w:val="single" w:sz="4" w:space="0" w:color="auto"/>
              <w:bottom w:val="single" w:sz="4" w:space="0" w:color="auto"/>
              <w:right w:val="single" w:sz="4" w:space="0" w:color="auto"/>
            </w:tcBorders>
            <w:noWrap/>
            <w:vAlign w:val="bottom"/>
          </w:tcPr>
          <w:p w14:paraId="77852A28" w14:textId="77777777" w:rsidR="002158F5" w:rsidRPr="002158F5" w:rsidRDefault="002158F5" w:rsidP="002158F5">
            <w:pPr>
              <w:spacing w:after="0" w:line="240" w:lineRule="auto"/>
              <w:rPr>
                <w:rFonts w:ascii="Arial" w:hAnsi="Arial" w:cs="Arial"/>
                <w:sz w:val="24"/>
                <w:szCs w:val="24"/>
              </w:rPr>
            </w:pPr>
          </w:p>
        </w:tc>
        <w:tc>
          <w:tcPr>
            <w:tcW w:w="3815" w:type="dxa"/>
            <w:tcBorders>
              <w:top w:val="single" w:sz="4" w:space="0" w:color="auto"/>
              <w:left w:val="single" w:sz="4" w:space="0" w:color="auto"/>
              <w:bottom w:val="single" w:sz="4" w:space="0" w:color="auto"/>
              <w:right w:val="single" w:sz="4" w:space="0" w:color="auto"/>
            </w:tcBorders>
            <w:noWrap/>
            <w:vAlign w:val="bottom"/>
          </w:tcPr>
          <w:p w14:paraId="4AAF3A5D" w14:textId="77777777" w:rsidR="002158F5" w:rsidRPr="002158F5" w:rsidRDefault="002158F5" w:rsidP="002158F5">
            <w:pPr>
              <w:spacing w:after="0" w:line="240" w:lineRule="auto"/>
              <w:rPr>
                <w:rFonts w:ascii="Arial" w:hAnsi="Arial" w:cs="Arial"/>
                <w:sz w:val="24"/>
                <w:szCs w:val="24"/>
              </w:rPr>
            </w:pPr>
          </w:p>
        </w:tc>
        <w:tc>
          <w:tcPr>
            <w:tcW w:w="1260" w:type="dxa"/>
            <w:tcBorders>
              <w:top w:val="single" w:sz="4" w:space="0" w:color="auto"/>
              <w:left w:val="single" w:sz="4" w:space="0" w:color="auto"/>
              <w:bottom w:val="single" w:sz="4" w:space="0" w:color="auto"/>
              <w:right w:val="single" w:sz="4" w:space="0" w:color="auto"/>
            </w:tcBorders>
            <w:noWrap/>
            <w:vAlign w:val="bottom"/>
          </w:tcPr>
          <w:p w14:paraId="3F5EE91D" w14:textId="77777777" w:rsidR="002158F5" w:rsidRPr="002158F5" w:rsidRDefault="002158F5" w:rsidP="002158F5">
            <w:pPr>
              <w:spacing w:after="0" w:line="240" w:lineRule="auto"/>
              <w:jc w:val="center"/>
              <w:rPr>
                <w:rFonts w:ascii="Arial" w:hAnsi="Arial" w:cs="Arial"/>
                <w:sz w:val="24"/>
                <w:szCs w:val="24"/>
              </w:rPr>
            </w:pPr>
          </w:p>
        </w:tc>
        <w:tc>
          <w:tcPr>
            <w:tcW w:w="817" w:type="dxa"/>
            <w:tcBorders>
              <w:top w:val="single" w:sz="4" w:space="0" w:color="auto"/>
              <w:left w:val="single" w:sz="4" w:space="0" w:color="auto"/>
              <w:bottom w:val="single" w:sz="4" w:space="0" w:color="auto"/>
              <w:right w:val="single" w:sz="4" w:space="0" w:color="auto"/>
            </w:tcBorders>
            <w:noWrap/>
            <w:vAlign w:val="bottom"/>
          </w:tcPr>
          <w:p w14:paraId="3721C385" w14:textId="77777777" w:rsidR="002158F5" w:rsidRPr="002158F5" w:rsidRDefault="002158F5" w:rsidP="002158F5">
            <w:pPr>
              <w:spacing w:after="0" w:line="240" w:lineRule="auto"/>
              <w:rPr>
                <w:rFonts w:ascii="Arial" w:hAnsi="Arial" w:cs="Arial"/>
                <w:sz w:val="24"/>
                <w:szCs w:val="24"/>
              </w:rPr>
            </w:pPr>
          </w:p>
        </w:tc>
      </w:tr>
      <w:tr w:rsidR="002158F5" w:rsidRPr="002158F5" w14:paraId="0989E770" w14:textId="77777777" w:rsidTr="00223A30">
        <w:trPr>
          <w:trHeight w:val="315"/>
          <w:jc w:val="center"/>
        </w:trPr>
        <w:tc>
          <w:tcPr>
            <w:tcW w:w="790" w:type="dxa"/>
            <w:tcBorders>
              <w:top w:val="single" w:sz="4" w:space="0" w:color="auto"/>
              <w:left w:val="single" w:sz="4" w:space="0" w:color="auto"/>
              <w:bottom w:val="single" w:sz="4" w:space="0" w:color="auto"/>
              <w:right w:val="single" w:sz="4" w:space="0" w:color="auto"/>
            </w:tcBorders>
            <w:noWrap/>
            <w:vAlign w:val="bottom"/>
          </w:tcPr>
          <w:p w14:paraId="0524EA3A" w14:textId="77777777" w:rsidR="002158F5" w:rsidRPr="002158F5" w:rsidRDefault="002158F5" w:rsidP="002158F5">
            <w:pPr>
              <w:spacing w:after="0" w:line="240" w:lineRule="auto"/>
              <w:rPr>
                <w:rFonts w:ascii="Arial" w:hAnsi="Arial" w:cs="Arial"/>
                <w:sz w:val="24"/>
                <w:szCs w:val="24"/>
              </w:rPr>
            </w:pPr>
            <w:r w:rsidRPr="002158F5">
              <w:rPr>
                <w:rFonts w:ascii="Arial" w:hAnsi="Arial" w:cs="Arial"/>
                <w:sz w:val="24"/>
                <w:szCs w:val="24"/>
              </w:rPr>
              <w:t>VI2</w:t>
            </w:r>
          </w:p>
        </w:tc>
        <w:tc>
          <w:tcPr>
            <w:tcW w:w="3815" w:type="dxa"/>
            <w:tcBorders>
              <w:top w:val="single" w:sz="4" w:space="0" w:color="auto"/>
              <w:left w:val="single" w:sz="4" w:space="0" w:color="auto"/>
              <w:bottom w:val="single" w:sz="4" w:space="0" w:color="auto"/>
              <w:right w:val="single" w:sz="4" w:space="0" w:color="auto"/>
            </w:tcBorders>
            <w:noWrap/>
            <w:vAlign w:val="bottom"/>
          </w:tcPr>
          <w:p w14:paraId="743A6ABD" w14:textId="77777777" w:rsidR="002158F5" w:rsidRPr="002158F5" w:rsidRDefault="002158F5" w:rsidP="002158F5">
            <w:pPr>
              <w:spacing w:after="0" w:line="240" w:lineRule="auto"/>
              <w:rPr>
                <w:rFonts w:ascii="Arial" w:hAnsi="Arial" w:cs="Arial"/>
                <w:sz w:val="24"/>
                <w:szCs w:val="24"/>
              </w:rPr>
            </w:pPr>
            <w:r w:rsidRPr="002158F5">
              <w:rPr>
                <w:rFonts w:ascii="Arial" w:hAnsi="Arial" w:cs="Arial"/>
                <w:sz w:val="24"/>
                <w:szCs w:val="24"/>
              </w:rPr>
              <w:t xml:space="preserve">Vat Exempt </w:t>
            </w:r>
          </w:p>
        </w:tc>
        <w:tc>
          <w:tcPr>
            <w:tcW w:w="1260" w:type="dxa"/>
            <w:tcBorders>
              <w:top w:val="single" w:sz="4" w:space="0" w:color="auto"/>
              <w:left w:val="single" w:sz="4" w:space="0" w:color="auto"/>
              <w:bottom w:val="single" w:sz="4" w:space="0" w:color="auto"/>
              <w:right w:val="single" w:sz="4" w:space="0" w:color="auto"/>
            </w:tcBorders>
            <w:noWrap/>
            <w:vAlign w:val="bottom"/>
          </w:tcPr>
          <w:p w14:paraId="001DD34B" w14:textId="77777777" w:rsidR="002158F5" w:rsidRPr="002158F5" w:rsidRDefault="002158F5" w:rsidP="002158F5">
            <w:pPr>
              <w:spacing w:after="0" w:line="240" w:lineRule="auto"/>
              <w:jc w:val="center"/>
              <w:rPr>
                <w:rFonts w:ascii="Arial" w:hAnsi="Arial" w:cs="Arial"/>
                <w:sz w:val="24"/>
                <w:szCs w:val="24"/>
              </w:rPr>
            </w:pPr>
            <w:r w:rsidRPr="002158F5">
              <w:rPr>
                <w:rFonts w:ascii="Arial" w:hAnsi="Arial" w:cs="Arial"/>
                <w:sz w:val="24"/>
                <w:szCs w:val="24"/>
              </w:rPr>
              <w:t>X</w:t>
            </w:r>
          </w:p>
        </w:tc>
        <w:tc>
          <w:tcPr>
            <w:tcW w:w="817" w:type="dxa"/>
            <w:tcBorders>
              <w:top w:val="single" w:sz="4" w:space="0" w:color="auto"/>
              <w:left w:val="single" w:sz="4" w:space="0" w:color="auto"/>
              <w:bottom w:val="single" w:sz="4" w:space="0" w:color="auto"/>
              <w:right w:val="single" w:sz="4" w:space="0" w:color="auto"/>
            </w:tcBorders>
            <w:noWrap/>
            <w:vAlign w:val="bottom"/>
          </w:tcPr>
          <w:p w14:paraId="133F96D3" w14:textId="77777777" w:rsidR="002158F5" w:rsidRPr="002158F5" w:rsidRDefault="002158F5" w:rsidP="002158F5">
            <w:pPr>
              <w:spacing w:after="0" w:line="240" w:lineRule="auto"/>
              <w:jc w:val="right"/>
              <w:rPr>
                <w:rFonts w:ascii="Arial" w:hAnsi="Arial" w:cs="Arial"/>
                <w:sz w:val="24"/>
                <w:szCs w:val="24"/>
              </w:rPr>
            </w:pPr>
            <w:r w:rsidRPr="002158F5">
              <w:rPr>
                <w:rFonts w:ascii="Arial" w:hAnsi="Arial" w:cs="Arial"/>
                <w:sz w:val="24"/>
                <w:szCs w:val="24"/>
              </w:rPr>
              <w:t>0.00</w:t>
            </w:r>
          </w:p>
        </w:tc>
      </w:tr>
      <w:tr w:rsidR="002158F5" w:rsidRPr="002158F5" w14:paraId="696D306E" w14:textId="77777777" w:rsidTr="00223A30">
        <w:trPr>
          <w:trHeight w:val="255"/>
          <w:jc w:val="center"/>
        </w:trPr>
        <w:tc>
          <w:tcPr>
            <w:tcW w:w="790" w:type="dxa"/>
            <w:tcBorders>
              <w:top w:val="single" w:sz="4" w:space="0" w:color="auto"/>
              <w:left w:val="single" w:sz="4" w:space="0" w:color="auto"/>
              <w:bottom w:val="single" w:sz="4" w:space="0" w:color="auto"/>
              <w:right w:val="single" w:sz="4" w:space="0" w:color="auto"/>
            </w:tcBorders>
            <w:noWrap/>
            <w:vAlign w:val="bottom"/>
          </w:tcPr>
          <w:p w14:paraId="0A8059D0" w14:textId="77777777" w:rsidR="002158F5" w:rsidRPr="002158F5" w:rsidRDefault="002158F5" w:rsidP="002158F5">
            <w:pPr>
              <w:spacing w:after="0" w:line="240" w:lineRule="auto"/>
              <w:rPr>
                <w:rFonts w:ascii="Arial" w:hAnsi="Arial" w:cs="Arial"/>
                <w:sz w:val="24"/>
                <w:szCs w:val="24"/>
              </w:rPr>
            </w:pPr>
          </w:p>
        </w:tc>
        <w:tc>
          <w:tcPr>
            <w:tcW w:w="3815" w:type="dxa"/>
            <w:tcBorders>
              <w:top w:val="single" w:sz="4" w:space="0" w:color="auto"/>
              <w:left w:val="single" w:sz="4" w:space="0" w:color="auto"/>
              <w:bottom w:val="single" w:sz="4" w:space="0" w:color="auto"/>
              <w:right w:val="single" w:sz="4" w:space="0" w:color="auto"/>
            </w:tcBorders>
            <w:noWrap/>
            <w:vAlign w:val="bottom"/>
          </w:tcPr>
          <w:p w14:paraId="790226FB" w14:textId="77777777" w:rsidR="002158F5" w:rsidRPr="002158F5" w:rsidRDefault="002158F5" w:rsidP="002158F5">
            <w:pPr>
              <w:spacing w:after="0" w:line="240" w:lineRule="auto"/>
              <w:rPr>
                <w:rFonts w:ascii="Arial" w:hAnsi="Arial" w:cs="Arial"/>
                <w:sz w:val="24"/>
                <w:szCs w:val="24"/>
              </w:rPr>
            </w:pPr>
          </w:p>
        </w:tc>
        <w:tc>
          <w:tcPr>
            <w:tcW w:w="1260" w:type="dxa"/>
            <w:tcBorders>
              <w:top w:val="single" w:sz="4" w:space="0" w:color="auto"/>
              <w:left w:val="single" w:sz="4" w:space="0" w:color="auto"/>
              <w:bottom w:val="single" w:sz="4" w:space="0" w:color="auto"/>
              <w:right w:val="single" w:sz="4" w:space="0" w:color="auto"/>
            </w:tcBorders>
            <w:noWrap/>
            <w:vAlign w:val="bottom"/>
          </w:tcPr>
          <w:p w14:paraId="629E53D7" w14:textId="77777777" w:rsidR="002158F5" w:rsidRPr="002158F5" w:rsidRDefault="002158F5" w:rsidP="002158F5">
            <w:pPr>
              <w:spacing w:after="0" w:line="240" w:lineRule="auto"/>
              <w:jc w:val="center"/>
              <w:rPr>
                <w:rFonts w:ascii="Arial" w:hAnsi="Arial" w:cs="Arial"/>
                <w:sz w:val="24"/>
                <w:szCs w:val="24"/>
              </w:rPr>
            </w:pPr>
          </w:p>
        </w:tc>
        <w:tc>
          <w:tcPr>
            <w:tcW w:w="817" w:type="dxa"/>
            <w:tcBorders>
              <w:top w:val="single" w:sz="4" w:space="0" w:color="auto"/>
              <w:left w:val="single" w:sz="4" w:space="0" w:color="auto"/>
              <w:bottom w:val="single" w:sz="4" w:space="0" w:color="auto"/>
              <w:right w:val="single" w:sz="4" w:space="0" w:color="auto"/>
            </w:tcBorders>
            <w:noWrap/>
            <w:vAlign w:val="bottom"/>
          </w:tcPr>
          <w:p w14:paraId="6F03374B" w14:textId="77777777" w:rsidR="002158F5" w:rsidRPr="002158F5" w:rsidRDefault="002158F5" w:rsidP="002158F5">
            <w:pPr>
              <w:spacing w:after="0" w:line="240" w:lineRule="auto"/>
              <w:rPr>
                <w:rFonts w:ascii="Arial" w:hAnsi="Arial" w:cs="Arial"/>
                <w:sz w:val="24"/>
                <w:szCs w:val="24"/>
              </w:rPr>
            </w:pPr>
          </w:p>
        </w:tc>
      </w:tr>
      <w:tr w:rsidR="002158F5" w:rsidRPr="002158F5" w14:paraId="7B59B47A" w14:textId="77777777" w:rsidTr="00223A30">
        <w:trPr>
          <w:trHeight w:val="315"/>
          <w:jc w:val="center"/>
        </w:trPr>
        <w:tc>
          <w:tcPr>
            <w:tcW w:w="790" w:type="dxa"/>
            <w:tcBorders>
              <w:top w:val="single" w:sz="4" w:space="0" w:color="auto"/>
              <w:left w:val="single" w:sz="4" w:space="0" w:color="auto"/>
              <w:bottom w:val="single" w:sz="4" w:space="0" w:color="auto"/>
              <w:right w:val="single" w:sz="4" w:space="0" w:color="auto"/>
            </w:tcBorders>
            <w:noWrap/>
            <w:vAlign w:val="bottom"/>
          </w:tcPr>
          <w:p w14:paraId="1CE7D34A" w14:textId="77777777" w:rsidR="002158F5" w:rsidRPr="002158F5" w:rsidRDefault="002158F5" w:rsidP="002158F5">
            <w:pPr>
              <w:spacing w:after="0" w:line="240" w:lineRule="auto"/>
              <w:rPr>
                <w:rFonts w:ascii="Arial" w:hAnsi="Arial" w:cs="Arial"/>
                <w:sz w:val="24"/>
                <w:szCs w:val="24"/>
              </w:rPr>
            </w:pPr>
            <w:r w:rsidRPr="002158F5">
              <w:rPr>
                <w:rFonts w:ascii="Arial" w:hAnsi="Arial" w:cs="Arial"/>
                <w:sz w:val="24"/>
                <w:szCs w:val="24"/>
              </w:rPr>
              <w:t>VIS</w:t>
            </w:r>
          </w:p>
        </w:tc>
        <w:tc>
          <w:tcPr>
            <w:tcW w:w="3815" w:type="dxa"/>
            <w:tcBorders>
              <w:top w:val="single" w:sz="4" w:space="0" w:color="auto"/>
              <w:left w:val="single" w:sz="4" w:space="0" w:color="auto"/>
              <w:bottom w:val="single" w:sz="4" w:space="0" w:color="auto"/>
              <w:right w:val="single" w:sz="4" w:space="0" w:color="auto"/>
            </w:tcBorders>
            <w:noWrap/>
            <w:vAlign w:val="bottom"/>
          </w:tcPr>
          <w:p w14:paraId="04A183DF" w14:textId="77777777" w:rsidR="002158F5" w:rsidRPr="002158F5" w:rsidRDefault="002158F5" w:rsidP="002158F5">
            <w:pPr>
              <w:spacing w:after="0" w:line="240" w:lineRule="auto"/>
              <w:rPr>
                <w:rFonts w:ascii="Arial" w:hAnsi="Arial" w:cs="Arial"/>
                <w:sz w:val="24"/>
                <w:szCs w:val="24"/>
              </w:rPr>
            </w:pPr>
            <w:r w:rsidRPr="002158F5">
              <w:rPr>
                <w:rFonts w:ascii="Arial" w:hAnsi="Arial" w:cs="Arial"/>
                <w:sz w:val="24"/>
                <w:szCs w:val="24"/>
              </w:rPr>
              <w:t xml:space="preserve">Standard Rate </w:t>
            </w:r>
          </w:p>
        </w:tc>
        <w:tc>
          <w:tcPr>
            <w:tcW w:w="1260" w:type="dxa"/>
            <w:tcBorders>
              <w:top w:val="single" w:sz="4" w:space="0" w:color="auto"/>
              <w:left w:val="single" w:sz="4" w:space="0" w:color="auto"/>
              <w:bottom w:val="single" w:sz="4" w:space="0" w:color="auto"/>
              <w:right w:val="single" w:sz="4" w:space="0" w:color="auto"/>
            </w:tcBorders>
            <w:noWrap/>
            <w:vAlign w:val="bottom"/>
          </w:tcPr>
          <w:p w14:paraId="434CA826" w14:textId="77777777" w:rsidR="002158F5" w:rsidRPr="002158F5" w:rsidRDefault="002158F5" w:rsidP="002158F5">
            <w:pPr>
              <w:spacing w:after="0" w:line="240" w:lineRule="auto"/>
              <w:jc w:val="center"/>
              <w:rPr>
                <w:rFonts w:ascii="Arial" w:hAnsi="Arial" w:cs="Arial"/>
                <w:sz w:val="24"/>
                <w:szCs w:val="24"/>
              </w:rPr>
            </w:pPr>
            <w:r w:rsidRPr="002158F5">
              <w:rPr>
                <w:rFonts w:ascii="Arial" w:hAnsi="Arial" w:cs="Arial"/>
                <w:sz w:val="24"/>
                <w:szCs w:val="24"/>
              </w:rPr>
              <w:t>V</w:t>
            </w:r>
          </w:p>
        </w:tc>
        <w:tc>
          <w:tcPr>
            <w:tcW w:w="817" w:type="dxa"/>
            <w:tcBorders>
              <w:top w:val="single" w:sz="4" w:space="0" w:color="auto"/>
              <w:left w:val="single" w:sz="4" w:space="0" w:color="auto"/>
              <w:bottom w:val="single" w:sz="4" w:space="0" w:color="auto"/>
              <w:right w:val="single" w:sz="4" w:space="0" w:color="auto"/>
            </w:tcBorders>
            <w:noWrap/>
            <w:vAlign w:val="bottom"/>
          </w:tcPr>
          <w:p w14:paraId="6EDBA519" w14:textId="77777777" w:rsidR="002158F5" w:rsidRPr="002158F5" w:rsidRDefault="002158F5" w:rsidP="002158F5">
            <w:pPr>
              <w:spacing w:after="0" w:line="240" w:lineRule="auto"/>
              <w:jc w:val="right"/>
              <w:rPr>
                <w:rFonts w:ascii="Arial" w:hAnsi="Arial" w:cs="Arial"/>
                <w:sz w:val="24"/>
                <w:szCs w:val="24"/>
              </w:rPr>
            </w:pPr>
            <w:r w:rsidRPr="002158F5">
              <w:rPr>
                <w:rFonts w:ascii="Arial" w:hAnsi="Arial" w:cs="Arial"/>
                <w:sz w:val="24"/>
                <w:szCs w:val="24"/>
              </w:rPr>
              <w:t>20.00</w:t>
            </w:r>
          </w:p>
        </w:tc>
      </w:tr>
      <w:tr w:rsidR="002158F5" w:rsidRPr="002158F5" w14:paraId="27C94EAA" w14:textId="77777777" w:rsidTr="00223A30">
        <w:trPr>
          <w:trHeight w:val="255"/>
          <w:jc w:val="center"/>
        </w:trPr>
        <w:tc>
          <w:tcPr>
            <w:tcW w:w="790" w:type="dxa"/>
            <w:tcBorders>
              <w:top w:val="single" w:sz="4" w:space="0" w:color="auto"/>
              <w:left w:val="single" w:sz="4" w:space="0" w:color="auto"/>
              <w:bottom w:val="single" w:sz="4" w:space="0" w:color="auto"/>
              <w:right w:val="single" w:sz="4" w:space="0" w:color="auto"/>
            </w:tcBorders>
            <w:noWrap/>
            <w:vAlign w:val="bottom"/>
          </w:tcPr>
          <w:p w14:paraId="3B6DAB06" w14:textId="77777777" w:rsidR="002158F5" w:rsidRPr="002158F5" w:rsidRDefault="002158F5" w:rsidP="002158F5">
            <w:pPr>
              <w:spacing w:after="0" w:line="240" w:lineRule="auto"/>
              <w:rPr>
                <w:rFonts w:ascii="Arial" w:hAnsi="Arial" w:cs="Arial"/>
                <w:sz w:val="24"/>
                <w:szCs w:val="24"/>
              </w:rPr>
            </w:pPr>
          </w:p>
        </w:tc>
        <w:tc>
          <w:tcPr>
            <w:tcW w:w="3815" w:type="dxa"/>
            <w:tcBorders>
              <w:top w:val="single" w:sz="4" w:space="0" w:color="auto"/>
              <w:left w:val="single" w:sz="4" w:space="0" w:color="auto"/>
              <w:bottom w:val="single" w:sz="4" w:space="0" w:color="auto"/>
              <w:right w:val="single" w:sz="4" w:space="0" w:color="auto"/>
            </w:tcBorders>
            <w:noWrap/>
            <w:vAlign w:val="bottom"/>
          </w:tcPr>
          <w:p w14:paraId="7946E503" w14:textId="77777777" w:rsidR="002158F5" w:rsidRPr="002158F5" w:rsidRDefault="002158F5" w:rsidP="002158F5">
            <w:pPr>
              <w:spacing w:after="0" w:line="240" w:lineRule="auto"/>
              <w:rPr>
                <w:rFonts w:ascii="Arial" w:hAnsi="Arial" w:cs="Arial"/>
                <w:sz w:val="24"/>
                <w:szCs w:val="24"/>
              </w:rPr>
            </w:pPr>
          </w:p>
        </w:tc>
        <w:tc>
          <w:tcPr>
            <w:tcW w:w="1260" w:type="dxa"/>
            <w:tcBorders>
              <w:top w:val="single" w:sz="4" w:space="0" w:color="auto"/>
              <w:left w:val="single" w:sz="4" w:space="0" w:color="auto"/>
              <w:bottom w:val="single" w:sz="4" w:space="0" w:color="auto"/>
              <w:right w:val="single" w:sz="4" w:space="0" w:color="auto"/>
            </w:tcBorders>
            <w:noWrap/>
            <w:vAlign w:val="bottom"/>
          </w:tcPr>
          <w:p w14:paraId="2FCC8A25" w14:textId="77777777" w:rsidR="002158F5" w:rsidRPr="002158F5" w:rsidRDefault="002158F5" w:rsidP="002158F5">
            <w:pPr>
              <w:spacing w:after="0" w:line="240" w:lineRule="auto"/>
              <w:jc w:val="center"/>
              <w:rPr>
                <w:rFonts w:ascii="Arial" w:hAnsi="Arial" w:cs="Arial"/>
                <w:sz w:val="24"/>
                <w:szCs w:val="24"/>
              </w:rPr>
            </w:pPr>
          </w:p>
        </w:tc>
        <w:tc>
          <w:tcPr>
            <w:tcW w:w="817" w:type="dxa"/>
            <w:tcBorders>
              <w:top w:val="single" w:sz="4" w:space="0" w:color="auto"/>
              <w:left w:val="single" w:sz="4" w:space="0" w:color="auto"/>
              <w:bottom w:val="single" w:sz="4" w:space="0" w:color="auto"/>
              <w:right w:val="single" w:sz="4" w:space="0" w:color="auto"/>
            </w:tcBorders>
            <w:noWrap/>
            <w:vAlign w:val="bottom"/>
          </w:tcPr>
          <w:p w14:paraId="54DC7034" w14:textId="77777777" w:rsidR="002158F5" w:rsidRPr="002158F5" w:rsidRDefault="002158F5" w:rsidP="002158F5">
            <w:pPr>
              <w:spacing w:after="0" w:line="240" w:lineRule="auto"/>
              <w:rPr>
                <w:rFonts w:ascii="Arial" w:hAnsi="Arial" w:cs="Arial"/>
                <w:sz w:val="24"/>
                <w:szCs w:val="24"/>
              </w:rPr>
            </w:pPr>
          </w:p>
        </w:tc>
      </w:tr>
      <w:tr w:rsidR="002158F5" w:rsidRPr="002158F5" w14:paraId="36B78EDB" w14:textId="77777777" w:rsidTr="00223A30">
        <w:trPr>
          <w:trHeight w:val="315"/>
          <w:jc w:val="center"/>
        </w:trPr>
        <w:tc>
          <w:tcPr>
            <w:tcW w:w="790" w:type="dxa"/>
            <w:tcBorders>
              <w:top w:val="single" w:sz="4" w:space="0" w:color="auto"/>
              <w:left w:val="single" w:sz="4" w:space="0" w:color="auto"/>
              <w:bottom w:val="single" w:sz="4" w:space="0" w:color="auto"/>
              <w:right w:val="single" w:sz="4" w:space="0" w:color="auto"/>
            </w:tcBorders>
            <w:noWrap/>
            <w:vAlign w:val="bottom"/>
          </w:tcPr>
          <w:p w14:paraId="70DB8614" w14:textId="77777777" w:rsidR="002158F5" w:rsidRPr="002158F5" w:rsidRDefault="002158F5" w:rsidP="002158F5">
            <w:pPr>
              <w:spacing w:after="0" w:line="240" w:lineRule="auto"/>
              <w:rPr>
                <w:rFonts w:ascii="Arial" w:hAnsi="Arial" w:cs="Arial"/>
                <w:sz w:val="24"/>
                <w:szCs w:val="24"/>
              </w:rPr>
            </w:pPr>
            <w:r w:rsidRPr="002158F5">
              <w:rPr>
                <w:rFonts w:ascii="Arial" w:hAnsi="Arial" w:cs="Arial"/>
                <w:sz w:val="24"/>
                <w:szCs w:val="24"/>
              </w:rPr>
              <w:t>VIL</w:t>
            </w:r>
          </w:p>
        </w:tc>
        <w:tc>
          <w:tcPr>
            <w:tcW w:w="3815" w:type="dxa"/>
            <w:tcBorders>
              <w:top w:val="single" w:sz="4" w:space="0" w:color="auto"/>
              <w:left w:val="single" w:sz="4" w:space="0" w:color="auto"/>
              <w:bottom w:val="single" w:sz="4" w:space="0" w:color="auto"/>
              <w:right w:val="single" w:sz="4" w:space="0" w:color="auto"/>
            </w:tcBorders>
            <w:noWrap/>
            <w:vAlign w:val="bottom"/>
          </w:tcPr>
          <w:p w14:paraId="30B3A18E" w14:textId="77777777" w:rsidR="002158F5" w:rsidRPr="002158F5" w:rsidRDefault="002158F5" w:rsidP="002158F5">
            <w:pPr>
              <w:spacing w:after="0" w:line="240" w:lineRule="auto"/>
              <w:rPr>
                <w:rFonts w:ascii="Arial" w:hAnsi="Arial" w:cs="Arial"/>
                <w:sz w:val="24"/>
                <w:szCs w:val="24"/>
              </w:rPr>
            </w:pPr>
            <w:r w:rsidRPr="002158F5">
              <w:rPr>
                <w:rFonts w:ascii="Arial" w:hAnsi="Arial" w:cs="Arial"/>
                <w:sz w:val="24"/>
                <w:szCs w:val="24"/>
              </w:rPr>
              <w:t xml:space="preserve">Lower Rated </w:t>
            </w:r>
          </w:p>
        </w:tc>
        <w:tc>
          <w:tcPr>
            <w:tcW w:w="1260" w:type="dxa"/>
            <w:tcBorders>
              <w:top w:val="single" w:sz="4" w:space="0" w:color="auto"/>
              <w:left w:val="single" w:sz="4" w:space="0" w:color="auto"/>
              <w:bottom w:val="single" w:sz="4" w:space="0" w:color="auto"/>
              <w:right w:val="single" w:sz="4" w:space="0" w:color="auto"/>
            </w:tcBorders>
            <w:noWrap/>
            <w:vAlign w:val="bottom"/>
          </w:tcPr>
          <w:p w14:paraId="76499AD3" w14:textId="77777777" w:rsidR="002158F5" w:rsidRPr="002158F5" w:rsidRDefault="002158F5" w:rsidP="002158F5">
            <w:pPr>
              <w:spacing w:after="0" w:line="240" w:lineRule="auto"/>
              <w:jc w:val="center"/>
              <w:rPr>
                <w:rFonts w:ascii="Arial" w:hAnsi="Arial" w:cs="Arial"/>
                <w:sz w:val="24"/>
                <w:szCs w:val="24"/>
              </w:rPr>
            </w:pPr>
            <w:r w:rsidRPr="002158F5">
              <w:rPr>
                <w:rFonts w:ascii="Arial" w:hAnsi="Arial" w:cs="Arial"/>
                <w:sz w:val="24"/>
                <w:szCs w:val="24"/>
              </w:rPr>
              <w:t>L</w:t>
            </w:r>
          </w:p>
        </w:tc>
        <w:tc>
          <w:tcPr>
            <w:tcW w:w="817" w:type="dxa"/>
            <w:tcBorders>
              <w:top w:val="single" w:sz="4" w:space="0" w:color="auto"/>
              <w:left w:val="single" w:sz="4" w:space="0" w:color="auto"/>
              <w:bottom w:val="single" w:sz="4" w:space="0" w:color="auto"/>
              <w:right w:val="single" w:sz="4" w:space="0" w:color="auto"/>
            </w:tcBorders>
            <w:noWrap/>
            <w:vAlign w:val="bottom"/>
          </w:tcPr>
          <w:p w14:paraId="00C5937B" w14:textId="77777777" w:rsidR="002158F5" w:rsidRPr="002158F5" w:rsidRDefault="002158F5" w:rsidP="002158F5">
            <w:pPr>
              <w:spacing w:after="0" w:line="240" w:lineRule="auto"/>
              <w:jc w:val="right"/>
              <w:rPr>
                <w:rFonts w:ascii="Arial" w:hAnsi="Arial" w:cs="Arial"/>
                <w:sz w:val="24"/>
                <w:szCs w:val="24"/>
              </w:rPr>
            </w:pPr>
            <w:r w:rsidRPr="002158F5">
              <w:rPr>
                <w:rFonts w:ascii="Arial" w:hAnsi="Arial" w:cs="Arial"/>
                <w:sz w:val="24"/>
                <w:szCs w:val="24"/>
              </w:rPr>
              <w:t>5.00</w:t>
            </w:r>
          </w:p>
        </w:tc>
      </w:tr>
      <w:tr w:rsidR="002158F5" w:rsidRPr="002158F5" w14:paraId="67D5D7DF" w14:textId="77777777" w:rsidTr="00223A30">
        <w:trPr>
          <w:trHeight w:val="255"/>
          <w:jc w:val="center"/>
        </w:trPr>
        <w:tc>
          <w:tcPr>
            <w:tcW w:w="790" w:type="dxa"/>
            <w:tcBorders>
              <w:top w:val="single" w:sz="4" w:space="0" w:color="auto"/>
              <w:left w:val="single" w:sz="4" w:space="0" w:color="auto"/>
              <w:bottom w:val="single" w:sz="4" w:space="0" w:color="auto"/>
              <w:right w:val="single" w:sz="4" w:space="0" w:color="auto"/>
            </w:tcBorders>
            <w:noWrap/>
            <w:vAlign w:val="bottom"/>
          </w:tcPr>
          <w:p w14:paraId="3AF031BD" w14:textId="77777777" w:rsidR="002158F5" w:rsidRPr="002158F5" w:rsidRDefault="002158F5" w:rsidP="002158F5">
            <w:pPr>
              <w:spacing w:after="0" w:line="240" w:lineRule="auto"/>
              <w:rPr>
                <w:rFonts w:ascii="Arial" w:hAnsi="Arial" w:cs="Arial"/>
                <w:sz w:val="24"/>
                <w:szCs w:val="24"/>
              </w:rPr>
            </w:pPr>
          </w:p>
        </w:tc>
        <w:tc>
          <w:tcPr>
            <w:tcW w:w="3815" w:type="dxa"/>
            <w:tcBorders>
              <w:top w:val="single" w:sz="4" w:space="0" w:color="auto"/>
              <w:left w:val="single" w:sz="4" w:space="0" w:color="auto"/>
              <w:bottom w:val="single" w:sz="4" w:space="0" w:color="auto"/>
              <w:right w:val="single" w:sz="4" w:space="0" w:color="auto"/>
            </w:tcBorders>
            <w:noWrap/>
            <w:vAlign w:val="bottom"/>
          </w:tcPr>
          <w:p w14:paraId="2BB0FE39" w14:textId="77777777" w:rsidR="002158F5" w:rsidRPr="002158F5" w:rsidRDefault="002158F5" w:rsidP="002158F5">
            <w:pPr>
              <w:spacing w:after="0" w:line="240" w:lineRule="auto"/>
              <w:rPr>
                <w:rFonts w:ascii="Arial" w:hAnsi="Arial" w:cs="Arial"/>
                <w:sz w:val="24"/>
                <w:szCs w:val="24"/>
              </w:rPr>
            </w:pPr>
          </w:p>
        </w:tc>
        <w:tc>
          <w:tcPr>
            <w:tcW w:w="1260" w:type="dxa"/>
            <w:tcBorders>
              <w:top w:val="single" w:sz="4" w:space="0" w:color="auto"/>
              <w:left w:val="single" w:sz="4" w:space="0" w:color="auto"/>
              <w:bottom w:val="single" w:sz="4" w:space="0" w:color="auto"/>
              <w:right w:val="single" w:sz="4" w:space="0" w:color="auto"/>
            </w:tcBorders>
            <w:noWrap/>
            <w:vAlign w:val="bottom"/>
          </w:tcPr>
          <w:p w14:paraId="40158D06" w14:textId="77777777" w:rsidR="002158F5" w:rsidRPr="002158F5" w:rsidRDefault="002158F5" w:rsidP="002158F5">
            <w:pPr>
              <w:spacing w:after="0" w:line="240" w:lineRule="auto"/>
              <w:jc w:val="center"/>
              <w:rPr>
                <w:rFonts w:ascii="Arial" w:hAnsi="Arial" w:cs="Arial"/>
                <w:sz w:val="24"/>
                <w:szCs w:val="24"/>
              </w:rPr>
            </w:pPr>
          </w:p>
        </w:tc>
        <w:tc>
          <w:tcPr>
            <w:tcW w:w="817" w:type="dxa"/>
            <w:tcBorders>
              <w:top w:val="single" w:sz="4" w:space="0" w:color="auto"/>
              <w:left w:val="single" w:sz="4" w:space="0" w:color="auto"/>
              <w:bottom w:val="single" w:sz="4" w:space="0" w:color="auto"/>
              <w:right w:val="single" w:sz="4" w:space="0" w:color="auto"/>
            </w:tcBorders>
            <w:noWrap/>
            <w:vAlign w:val="bottom"/>
          </w:tcPr>
          <w:p w14:paraId="15D0017D" w14:textId="77777777" w:rsidR="002158F5" w:rsidRPr="002158F5" w:rsidRDefault="002158F5" w:rsidP="002158F5">
            <w:pPr>
              <w:spacing w:after="0" w:line="240" w:lineRule="auto"/>
              <w:rPr>
                <w:rFonts w:ascii="Arial" w:hAnsi="Arial" w:cs="Arial"/>
                <w:sz w:val="24"/>
                <w:szCs w:val="24"/>
              </w:rPr>
            </w:pPr>
          </w:p>
        </w:tc>
      </w:tr>
      <w:tr w:rsidR="002158F5" w:rsidRPr="002158F5" w14:paraId="77383B2F" w14:textId="77777777" w:rsidTr="00223A30">
        <w:trPr>
          <w:trHeight w:val="255"/>
          <w:jc w:val="center"/>
        </w:trPr>
        <w:tc>
          <w:tcPr>
            <w:tcW w:w="790" w:type="dxa"/>
            <w:tcBorders>
              <w:top w:val="single" w:sz="4" w:space="0" w:color="auto"/>
              <w:left w:val="single" w:sz="4" w:space="0" w:color="auto"/>
              <w:bottom w:val="single" w:sz="4" w:space="0" w:color="auto"/>
              <w:right w:val="single" w:sz="4" w:space="0" w:color="auto"/>
            </w:tcBorders>
            <w:noWrap/>
            <w:vAlign w:val="bottom"/>
          </w:tcPr>
          <w:p w14:paraId="11C78073" w14:textId="77777777" w:rsidR="002158F5" w:rsidRPr="002158F5" w:rsidRDefault="002158F5" w:rsidP="002158F5">
            <w:pPr>
              <w:spacing w:after="0" w:line="240" w:lineRule="auto"/>
              <w:rPr>
                <w:rFonts w:ascii="Arial" w:hAnsi="Arial" w:cs="Arial"/>
                <w:sz w:val="24"/>
                <w:szCs w:val="24"/>
              </w:rPr>
            </w:pPr>
          </w:p>
        </w:tc>
        <w:tc>
          <w:tcPr>
            <w:tcW w:w="3815" w:type="dxa"/>
            <w:tcBorders>
              <w:top w:val="single" w:sz="4" w:space="0" w:color="auto"/>
              <w:left w:val="single" w:sz="4" w:space="0" w:color="auto"/>
              <w:bottom w:val="single" w:sz="4" w:space="0" w:color="auto"/>
              <w:right w:val="single" w:sz="4" w:space="0" w:color="auto"/>
            </w:tcBorders>
            <w:noWrap/>
            <w:vAlign w:val="bottom"/>
          </w:tcPr>
          <w:p w14:paraId="2D97679D" w14:textId="77777777" w:rsidR="002158F5" w:rsidRPr="002158F5" w:rsidRDefault="002158F5" w:rsidP="002158F5">
            <w:pPr>
              <w:spacing w:after="0" w:line="240" w:lineRule="auto"/>
              <w:rPr>
                <w:rFonts w:ascii="Arial" w:hAnsi="Arial" w:cs="Arial"/>
                <w:sz w:val="24"/>
                <w:szCs w:val="24"/>
              </w:rPr>
            </w:pPr>
          </w:p>
        </w:tc>
        <w:tc>
          <w:tcPr>
            <w:tcW w:w="1260" w:type="dxa"/>
            <w:tcBorders>
              <w:top w:val="single" w:sz="4" w:space="0" w:color="auto"/>
              <w:left w:val="single" w:sz="4" w:space="0" w:color="auto"/>
              <w:bottom w:val="single" w:sz="4" w:space="0" w:color="auto"/>
              <w:right w:val="single" w:sz="4" w:space="0" w:color="auto"/>
            </w:tcBorders>
            <w:noWrap/>
            <w:vAlign w:val="bottom"/>
          </w:tcPr>
          <w:p w14:paraId="246EAF7A" w14:textId="77777777" w:rsidR="002158F5" w:rsidRPr="002158F5" w:rsidRDefault="002158F5" w:rsidP="002158F5">
            <w:pPr>
              <w:spacing w:after="0" w:line="240" w:lineRule="auto"/>
              <w:jc w:val="center"/>
              <w:rPr>
                <w:rFonts w:ascii="Arial" w:hAnsi="Arial" w:cs="Arial"/>
                <w:sz w:val="24"/>
                <w:szCs w:val="24"/>
              </w:rPr>
            </w:pPr>
          </w:p>
        </w:tc>
        <w:tc>
          <w:tcPr>
            <w:tcW w:w="817" w:type="dxa"/>
            <w:tcBorders>
              <w:top w:val="single" w:sz="4" w:space="0" w:color="auto"/>
              <w:left w:val="single" w:sz="4" w:space="0" w:color="auto"/>
              <w:bottom w:val="single" w:sz="4" w:space="0" w:color="auto"/>
              <w:right w:val="single" w:sz="4" w:space="0" w:color="auto"/>
            </w:tcBorders>
            <w:noWrap/>
            <w:vAlign w:val="bottom"/>
          </w:tcPr>
          <w:p w14:paraId="454EB310" w14:textId="77777777" w:rsidR="002158F5" w:rsidRPr="002158F5" w:rsidRDefault="002158F5" w:rsidP="002158F5">
            <w:pPr>
              <w:spacing w:after="0" w:line="240" w:lineRule="auto"/>
              <w:rPr>
                <w:rFonts w:ascii="Arial" w:hAnsi="Arial" w:cs="Arial"/>
                <w:sz w:val="24"/>
                <w:szCs w:val="24"/>
              </w:rPr>
            </w:pPr>
          </w:p>
        </w:tc>
      </w:tr>
      <w:tr w:rsidR="002158F5" w:rsidRPr="002158F5" w14:paraId="3B085521" w14:textId="77777777" w:rsidTr="00223A30">
        <w:trPr>
          <w:trHeight w:val="315"/>
          <w:jc w:val="center"/>
        </w:trPr>
        <w:tc>
          <w:tcPr>
            <w:tcW w:w="790" w:type="dxa"/>
            <w:tcBorders>
              <w:top w:val="single" w:sz="4" w:space="0" w:color="auto"/>
              <w:left w:val="single" w:sz="4" w:space="0" w:color="auto"/>
              <w:bottom w:val="single" w:sz="4" w:space="0" w:color="auto"/>
              <w:right w:val="single" w:sz="4" w:space="0" w:color="auto"/>
            </w:tcBorders>
            <w:noWrap/>
            <w:vAlign w:val="bottom"/>
          </w:tcPr>
          <w:p w14:paraId="43437A20" w14:textId="77777777" w:rsidR="002158F5" w:rsidRPr="002158F5" w:rsidRDefault="002158F5" w:rsidP="002158F5">
            <w:pPr>
              <w:spacing w:after="0" w:line="240" w:lineRule="auto"/>
              <w:rPr>
                <w:rFonts w:ascii="Arial" w:hAnsi="Arial" w:cs="Arial"/>
                <w:sz w:val="24"/>
                <w:szCs w:val="24"/>
              </w:rPr>
            </w:pPr>
            <w:r w:rsidRPr="002158F5">
              <w:rPr>
                <w:rFonts w:ascii="Arial" w:hAnsi="Arial" w:cs="Arial"/>
                <w:sz w:val="24"/>
                <w:szCs w:val="24"/>
              </w:rPr>
              <w:t>VIZ</w:t>
            </w:r>
          </w:p>
        </w:tc>
        <w:tc>
          <w:tcPr>
            <w:tcW w:w="3815" w:type="dxa"/>
            <w:tcBorders>
              <w:top w:val="single" w:sz="4" w:space="0" w:color="auto"/>
              <w:left w:val="single" w:sz="4" w:space="0" w:color="auto"/>
              <w:bottom w:val="single" w:sz="4" w:space="0" w:color="auto"/>
              <w:right w:val="single" w:sz="4" w:space="0" w:color="auto"/>
            </w:tcBorders>
            <w:noWrap/>
            <w:vAlign w:val="bottom"/>
          </w:tcPr>
          <w:p w14:paraId="0EB107CD" w14:textId="77777777" w:rsidR="002158F5" w:rsidRPr="002158F5" w:rsidRDefault="002158F5" w:rsidP="002158F5">
            <w:pPr>
              <w:spacing w:after="0" w:line="240" w:lineRule="auto"/>
              <w:rPr>
                <w:rFonts w:ascii="Arial" w:hAnsi="Arial" w:cs="Arial"/>
                <w:sz w:val="24"/>
                <w:szCs w:val="24"/>
              </w:rPr>
            </w:pPr>
            <w:r w:rsidRPr="002158F5">
              <w:rPr>
                <w:rFonts w:ascii="Arial" w:hAnsi="Arial" w:cs="Arial"/>
                <w:sz w:val="24"/>
                <w:szCs w:val="24"/>
              </w:rPr>
              <w:t>Zero Rated</w:t>
            </w:r>
          </w:p>
        </w:tc>
        <w:tc>
          <w:tcPr>
            <w:tcW w:w="1260" w:type="dxa"/>
            <w:tcBorders>
              <w:top w:val="single" w:sz="4" w:space="0" w:color="auto"/>
              <w:left w:val="single" w:sz="4" w:space="0" w:color="auto"/>
              <w:bottom w:val="single" w:sz="4" w:space="0" w:color="auto"/>
              <w:right w:val="single" w:sz="4" w:space="0" w:color="auto"/>
            </w:tcBorders>
            <w:noWrap/>
            <w:vAlign w:val="bottom"/>
          </w:tcPr>
          <w:p w14:paraId="388505B6" w14:textId="77777777" w:rsidR="002158F5" w:rsidRPr="002158F5" w:rsidRDefault="002158F5" w:rsidP="002158F5">
            <w:pPr>
              <w:spacing w:after="0" w:line="240" w:lineRule="auto"/>
              <w:jc w:val="center"/>
              <w:rPr>
                <w:rFonts w:ascii="Arial" w:hAnsi="Arial" w:cs="Arial"/>
                <w:sz w:val="24"/>
                <w:szCs w:val="24"/>
              </w:rPr>
            </w:pPr>
            <w:r w:rsidRPr="002158F5">
              <w:rPr>
                <w:rFonts w:ascii="Arial" w:hAnsi="Arial" w:cs="Arial"/>
                <w:sz w:val="24"/>
                <w:szCs w:val="24"/>
              </w:rPr>
              <w:t>W</w:t>
            </w:r>
          </w:p>
        </w:tc>
        <w:tc>
          <w:tcPr>
            <w:tcW w:w="817" w:type="dxa"/>
            <w:tcBorders>
              <w:top w:val="single" w:sz="4" w:space="0" w:color="auto"/>
              <w:left w:val="single" w:sz="4" w:space="0" w:color="auto"/>
              <w:bottom w:val="single" w:sz="4" w:space="0" w:color="auto"/>
              <w:right w:val="single" w:sz="4" w:space="0" w:color="auto"/>
            </w:tcBorders>
            <w:noWrap/>
            <w:vAlign w:val="bottom"/>
          </w:tcPr>
          <w:p w14:paraId="6238E078" w14:textId="77777777" w:rsidR="002158F5" w:rsidRPr="002158F5" w:rsidRDefault="002158F5" w:rsidP="002158F5">
            <w:pPr>
              <w:spacing w:after="0" w:line="240" w:lineRule="auto"/>
              <w:jc w:val="right"/>
              <w:rPr>
                <w:rFonts w:ascii="Arial" w:hAnsi="Arial" w:cs="Arial"/>
                <w:sz w:val="24"/>
                <w:szCs w:val="24"/>
              </w:rPr>
            </w:pPr>
            <w:r w:rsidRPr="002158F5">
              <w:rPr>
                <w:rFonts w:ascii="Arial" w:hAnsi="Arial" w:cs="Arial"/>
                <w:sz w:val="24"/>
                <w:szCs w:val="24"/>
              </w:rPr>
              <w:t>0.00</w:t>
            </w:r>
          </w:p>
        </w:tc>
      </w:tr>
      <w:tr w:rsidR="002158F5" w:rsidRPr="002158F5" w14:paraId="2CA05E10" w14:textId="77777777" w:rsidTr="00223A30">
        <w:trPr>
          <w:trHeight w:val="255"/>
          <w:jc w:val="center"/>
        </w:trPr>
        <w:tc>
          <w:tcPr>
            <w:tcW w:w="790" w:type="dxa"/>
            <w:tcBorders>
              <w:top w:val="single" w:sz="4" w:space="0" w:color="auto"/>
              <w:left w:val="single" w:sz="4" w:space="0" w:color="auto"/>
              <w:bottom w:val="single" w:sz="4" w:space="0" w:color="auto"/>
              <w:right w:val="single" w:sz="4" w:space="0" w:color="auto"/>
            </w:tcBorders>
            <w:noWrap/>
            <w:vAlign w:val="bottom"/>
          </w:tcPr>
          <w:p w14:paraId="49B69E4A" w14:textId="77777777" w:rsidR="002158F5" w:rsidRPr="002158F5" w:rsidRDefault="002158F5" w:rsidP="002158F5">
            <w:pPr>
              <w:spacing w:after="0" w:line="240" w:lineRule="auto"/>
              <w:rPr>
                <w:rFonts w:ascii="Arial" w:hAnsi="Arial" w:cs="Arial"/>
                <w:sz w:val="24"/>
                <w:szCs w:val="24"/>
              </w:rPr>
            </w:pPr>
          </w:p>
        </w:tc>
        <w:tc>
          <w:tcPr>
            <w:tcW w:w="3815" w:type="dxa"/>
            <w:tcBorders>
              <w:top w:val="single" w:sz="4" w:space="0" w:color="auto"/>
              <w:left w:val="single" w:sz="4" w:space="0" w:color="auto"/>
              <w:bottom w:val="single" w:sz="4" w:space="0" w:color="auto"/>
              <w:right w:val="single" w:sz="4" w:space="0" w:color="auto"/>
            </w:tcBorders>
            <w:noWrap/>
            <w:vAlign w:val="bottom"/>
          </w:tcPr>
          <w:p w14:paraId="7DE36BC6" w14:textId="77777777" w:rsidR="002158F5" w:rsidRPr="002158F5" w:rsidRDefault="002158F5" w:rsidP="002158F5">
            <w:pPr>
              <w:spacing w:after="0" w:line="240" w:lineRule="auto"/>
              <w:rPr>
                <w:rFonts w:ascii="Arial" w:hAnsi="Arial" w:cs="Arial"/>
                <w:sz w:val="24"/>
                <w:szCs w:val="24"/>
              </w:rPr>
            </w:pPr>
          </w:p>
        </w:tc>
        <w:tc>
          <w:tcPr>
            <w:tcW w:w="1260" w:type="dxa"/>
            <w:tcBorders>
              <w:top w:val="single" w:sz="4" w:space="0" w:color="auto"/>
              <w:left w:val="single" w:sz="4" w:space="0" w:color="auto"/>
              <w:bottom w:val="single" w:sz="4" w:space="0" w:color="auto"/>
              <w:right w:val="single" w:sz="4" w:space="0" w:color="auto"/>
            </w:tcBorders>
            <w:noWrap/>
            <w:vAlign w:val="bottom"/>
          </w:tcPr>
          <w:p w14:paraId="18AA848B" w14:textId="77777777" w:rsidR="002158F5" w:rsidRPr="002158F5" w:rsidRDefault="002158F5" w:rsidP="002158F5">
            <w:pPr>
              <w:spacing w:after="0" w:line="240" w:lineRule="auto"/>
              <w:jc w:val="center"/>
              <w:rPr>
                <w:rFonts w:ascii="Arial" w:hAnsi="Arial" w:cs="Arial"/>
                <w:sz w:val="24"/>
                <w:szCs w:val="24"/>
              </w:rPr>
            </w:pPr>
          </w:p>
        </w:tc>
        <w:tc>
          <w:tcPr>
            <w:tcW w:w="817" w:type="dxa"/>
            <w:tcBorders>
              <w:top w:val="single" w:sz="4" w:space="0" w:color="auto"/>
              <w:left w:val="single" w:sz="4" w:space="0" w:color="auto"/>
              <w:bottom w:val="single" w:sz="4" w:space="0" w:color="auto"/>
              <w:right w:val="single" w:sz="4" w:space="0" w:color="auto"/>
            </w:tcBorders>
            <w:noWrap/>
            <w:vAlign w:val="bottom"/>
          </w:tcPr>
          <w:p w14:paraId="60AB747A" w14:textId="77777777" w:rsidR="002158F5" w:rsidRPr="002158F5" w:rsidRDefault="002158F5" w:rsidP="002158F5">
            <w:pPr>
              <w:spacing w:after="0" w:line="240" w:lineRule="auto"/>
              <w:rPr>
                <w:rFonts w:ascii="Arial" w:hAnsi="Arial" w:cs="Arial"/>
                <w:sz w:val="24"/>
                <w:szCs w:val="24"/>
              </w:rPr>
            </w:pPr>
          </w:p>
        </w:tc>
      </w:tr>
      <w:tr w:rsidR="002158F5" w:rsidRPr="002158F5" w14:paraId="318E641E" w14:textId="77777777" w:rsidTr="00223A30">
        <w:trPr>
          <w:trHeight w:val="255"/>
          <w:jc w:val="center"/>
        </w:trPr>
        <w:tc>
          <w:tcPr>
            <w:tcW w:w="790" w:type="dxa"/>
            <w:tcBorders>
              <w:top w:val="single" w:sz="4" w:space="0" w:color="auto"/>
              <w:left w:val="single" w:sz="4" w:space="0" w:color="auto"/>
              <w:bottom w:val="single" w:sz="4" w:space="0" w:color="auto"/>
              <w:right w:val="single" w:sz="4" w:space="0" w:color="auto"/>
            </w:tcBorders>
            <w:noWrap/>
            <w:vAlign w:val="bottom"/>
          </w:tcPr>
          <w:p w14:paraId="1F455B50" w14:textId="77777777" w:rsidR="002158F5" w:rsidRPr="002158F5" w:rsidRDefault="002158F5" w:rsidP="002158F5">
            <w:pPr>
              <w:spacing w:after="0" w:line="240" w:lineRule="auto"/>
              <w:rPr>
                <w:rFonts w:ascii="Arial" w:hAnsi="Arial" w:cs="Arial"/>
                <w:sz w:val="24"/>
                <w:szCs w:val="24"/>
              </w:rPr>
            </w:pPr>
          </w:p>
        </w:tc>
        <w:tc>
          <w:tcPr>
            <w:tcW w:w="3815" w:type="dxa"/>
            <w:tcBorders>
              <w:top w:val="single" w:sz="4" w:space="0" w:color="auto"/>
              <w:left w:val="single" w:sz="4" w:space="0" w:color="auto"/>
              <w:bottom w:val="single" w:sz="4" w:space="0" w:color="auto"/>
              <w:right w:val="single" w:sz="4" w:space="0" w:color="auto"/>
            </w:tcBorders>
            <w:noWrap/>
            <w:vAlign w:val="bottom"/>
          </w:tcPr>
          <w:p w14:paraId="42CCDB30" w14:textId="77777777" w:rsidR="002158F5" w:rsidRPr="002158F5" w:rsidRDefault="002158F5" w:rsidP="002158F5">
            <w:pPr>
              <w:spacing w:after="0" w:line="240" w:lineRule="auto"/>
              <w:rPr>
                <w:rFonts w:ascii="Arial" w:hAnsi="Arial" w:cs="Arial"/>
                <w:sz w:val="24"/>
                <w:szCs w:val="24"/>
              </w:rPr>
            </w:pPr>
            <w:r w:rsidRPr="002158F5">
              <w:rPr>
                <w:rFonts w:ascii="Arial" w:hAnsi="Arial" w:cs="Arial"/>
                <w:sz w:val="24"/>
                <w:szCs w:val="24"/>
              </w:rPr>
              <w:t xml:space="preserve"> </w:t>
            </w:r>
          </w:p>
        </w:tc>
        <w:tc>
          <w:tcPr>
            <w:tcW w:w="1260" w:type="dxa"/>
            <w:tcBorders>
              <w:top w:val="single" w:sz="4" w:space="0" w:color="auto"/>
              <w:left w:val="single" w:sz="4" w:space="0" w:color="auto"/>
              <w:bottom w:val="single" w:sz="4" w:space="0" w:color="auto"/>
              <w:right w:val="single" w:sz="4" w:space="0" w:color="auto"/>
            </w:tcBorders>
            <w:noWrap/>
            <w:vAlign w:val="bottom"/>
          </w:tcPr>
          <w:p w14:paraId="48019315" w14:textId="77777777" w:rsidR="002158F5" w:rsidRPr="002158F5" w:rsidRDefault="002158F5" w:rsidP="002158F5">
            <w:pPr>
              <w:spacing w:after="0" w:line="240" w:lineRule="auto"/>
              <w:jc w:val="center"/>
              <w:rPr>
                <w:rFonts w:ascii="Arial" w:hAnsi="Arial" w:cs="Arial"/>
                <w:sz w:val="24"/>
                <w:szCs w:val="24"/>
              </w:rPr>
            </w:pPr>
          </w:p>
        </w:tc>
        <w:tc>
          <w:tcPr>
            <w:tcW w:w="817" w:type="dxa"/>
            <w:tcBorders>
              <w:top w:val="single" w:sz="4" w:space="0" w:color="auto"/>
              <w:left w:val="single" w:sz="4" w:space="0" w:color="auto"/>
              <w:bottom w:val="single" w:sz="4" w:space="0" w:color="auto"/>
              <w:right w:val="single" w:sz="4" w:space="0" w:color="auto"/>
            </w:tcBorders>
            <w:noWrap/>
            <w:vAlign w:val="bottom"/>
          </w:tcPr>
          <w:p w14:paraId="7F7473E0" w14:textId="77777777" w:rsidR="002158F5" w:rsidRPr="002158F5" w:rsidRDefault="002158F5" w:rsidP="002158F5">
            <w:pPr>
              <w:spacing w:after="0" w:line="240" w:lineRule="auto"/>
              <w:rPr>
                <w:rFonts w:ascii="Arial" w:hAnsi="Arial" w:cs="Arial"/>
                <w:sz w:val="24"/>
                <w:szCs w:val="24"/>
              </w:rPr>
            </w:pPr>
          </w:p>
        </w:tc>
      </w:tr>
      <w:tr w:rsidR="002158F5" w:rsidRPr="002158F5" w14:paraId="23EDBCFC" w14:textId="77777777" w:rsidTr="00223A30">
        <w:trPr>
          <w:trHeight w:val="315"/>
          <w:jc w:val="center"/>
        </w:trPr>
        <w:tc>
          <w:tcPr>
            <w:tcW w:w="790" w:type="dxa"/>
            <w:tcBorders>
              <w:top w:val="single" w:sz="4" w:space="0" w:color="auto"/>
              <w:left w:val="single" w:sz="4" w:space="0" w:color="auto"/>
              <w:bottom w:val="single" w:sz="4" w:space="0" w:color="auto"/>
              <w:right w:val="single" w:sz="4" w:space="0" w:color="auto"/>
            </w:tcBorders>
            <w:noWrap/>
            <w:vAlign w:val="bottom"/>
          </w:tcPr>
          <w:p w14:paraId="3EA3A399" w14:textId="77777777" w:rsidR="002158F5" w:rsidRPr="002158F5" w:rsidRDefault="002158F5" w:rsidP="002158F5">
            <w:pPr>
              <w:spacing w:after="0" w:line="240" w:lineRule="auto"/>
              <w:rPr>
                <w:rFonts w:ascii="Arial" w:hAnsi="Arial" w:cs="Arial"/>
                <w:sz w:val="24"/>
                <w:szCs w:val="24"/>
              </w:rPr>
            </w:pPr>
          </w:p>
        </w:tc>
        <w:tc>
          <w:tcPr>
            <w:tcW w:w="3815" w:type="dxa"/>
            <w:tcBorders>
              <w:top w:val="single" w:sz="4" w:space="0" w:color="auto"/>
              <w:left w:val="single" w:sz="4" w:space="0" w:color="auto"/>
              <w:bottom w:val="single" w:sz="4" w:space="0" w:color="auto"/>
              <w:right w:val="single" w:sz="4" w:space="0" w:color="auto"/>
            </w:tcBorders>
            <w:noWrap/>
            <w:vAlign w:val="bottom"/>
          </w:tcPr>
          <w:p w14:paraId="26C7F01D" w14:textId="77777777" w:rsidR="002158F5" w:rsidRPr="002158F5" w:rsidRDefault="002158F5" w:rsidP="002158F5">
            <w:pPr>
              <w:spacing w:after="0" w:line="240" w:lineRule="auto"/>
              <w:rPr>
                <w:rFonts w:ascii="Arial" w:hAnsi="Arial" w:cs="Arial"/>
                <w:sz w:val="24"/>
                <w:szCs w:val="24"/>
                <w:u w:val="single"/>
              </w:rPr>
            </w:pPr>
            <w:r w:rsidRPr="002158F5">
              <w:rPr>
                <w:rFonts w:ascii="Arial" w:hAnsi="Arial" w:cs="Arial"/>
                <w:sz w:val="24"/>
                <w:szCs w:val="24"/>
                <w:u w:val="single"/>
              </w:rPr>
              <w:t>VAT OUTPUT</w:t>
            </w:r>
          </w:p>
        </w:tc>
        <w:tc>
          <w:tcPr>
            <w:tcW w:w="1260" w:type="dxa"/>
            <w:tcBorders>
              <w:top w:val="single" w:sz="4" w:space="0" w:color="auto"/>
              <w:left w:val="single" w:sz="4" w:space="0" w:color="auto"/>
              <w:bottom w:val="single" w:sz="4" w:space="0" w:color="auto"/>
              <w:right w:val="single" w:sz="4" w:space="0" w:color="auto"/>
            </w:tcBorders>
            <w:noWrap/>
            <w:vAlign w:val="bottom"/>
          </w:tcPr>
          <w:p w14:paraId="5F533F9B" w14:textId="77777777" w:rsidR="002158F5" w:rsidRPr="002158F5" w:rsidRDefault="002158F5" w:rsidP="002158F5">
            <w:pPr>
              <w:spacing w:after="0" w:line="240" w:lineRule="auto"/>
              <w:jc w:val="center"/>
              <w:rPr>
                <w:rFonts w:ascii="Arial" w:hAnsi="Arial" w:cs="Arial"/>
                <w:sz w:val="24"/>
                <w:szCs w:val="24"/>
              </w:rPr>
            </w:pPr>
          </w:p>
        </w:tc>
        <w:tc>
          <w:tcPr>
            <w:tcW w:w="817" w:type="dxa"/>
            <w:tcBorders>
              <w:top w:val="single" w:sz="4" w:space="0" w:color="auto"/>
              <w:left w:val="single" w:sz="4" w:space="0" w:color="auto"/>
              <w:bottom w:val="single" w:sz="4" w:space="0" w:color="auto"/>
              <w:right w:val="single" w:sz="4" w:space="0" w:color="auto"/>
            </w:tcBorders>
            <w:noWrap/>
            <w:vAlign w:val="bottom"/>
          </w:tcPr>
          <w:p w14:paraId="17BC0A8F" w14:textId="77777777" w:rsidR="002158F5" w:rsidRPr="002158F5" w:rsidRDefault="002158F5" w:rsidP="002158F5">
            <w:pPr>
              <w:spacing w:after="0" w:line="240" w:lineRule="auto"/>
              <w:rPr>
                <w:rFonts w:ascii="Arial" w:hAnsi="Arial" w:cs="Arial"/>
                <w:sz w:val="24"/>
                <w:szCs w:val="24"/>
              </w:rPr>
            </w:pPr>
          </w:p>
        </w:tc>
      </w:tr>
      <w:tr w:rsidR="002158F5" w:rsidRPr="002158F5" w14:paraId="5902BCB9" w14:textId="77777777" w:rsidTr="00223A30">
        <w:trPr>
          <w:trHeight w:val="255"/>
          <w:jc w:val="center"/>
        </w:trPr>
        <w:tc>
          <w:tcPr>
            <w:tcW w:w="790" w:type="dxa"/>
            <w:tcBorders>
              <w:top w:val="single" w:sz="4" w:space="0" w:color="auto"/>
              <w:left w:val="single" w:sz="4" w:space="0" w:color="auto"/>
              <w:bottom w:val="single" w:sz="4" w:space="0" w:color="auto"/>
              <w:right w:val="single" w:sz="4" w:space="0" w:color="auto"/>
            </w:tcBorders>
            <w:noWrap/>
            <w:vAlign w:val="bottom"/>
          </w:tcPr>
          <w:p w14:paraId="7277C964" w14:textId="77777777" w:rsidR="002158F5" w:rsidRPr="002158F5" w:rsidRDefault="002158F5" w:rsidP="002158F5">
            <w:pPr>
              <w:spacing w:after="0" w:line="240" w:lineRule="auto"/>
              <w:rPr>
                <w:rFonts w:ascii="Arial" w:hAnsi="Arial" w:cs="Arial"/>
                <w:sz w:val="24"/>
                <w:szCs w:val="24"/>
              </w:rPr>
            </w:pPr>
          </w:p>
        </w:tc>
        <w:tc>
          <w:tcPr>
            <w:tcW w:w="3815" w:type="dxa"/>
            <w:tcBorders>
              <w:top w:val="single" w:sz="4" w:space="0" w:color="auto"/>
              <w:left w:val="single" w:sz="4" w:space="0" w:color="auto"/>
              <w:bottom w:val="single" w:sz="4" w:space="0" w:color="auto"/>
              <w:right w:val="single" w:sz="4" w:space="0" w:color="auto"/>
            </w:tcBorders>
            <w:noWrap/>
            <w:vAlign w:val="bottom"/>
          </w:tcPr>
          <w:p w14:paraId="7875E3DB" w14:textId="77777777" w:rsidR="002158F5" w:rsidRPr="002158F5" w:rsidRDefault="002158F5" w:rsidP="002158F5">
            <w:pPr>
              <w:spacing w:after="0" w:line="240" w:lineRule="auto"/>
              <w:rPr>
                <w:rFonts w:ascii="Arial" w:hAnsi="Arial" w:cs="Arial"/>
                <w:sz w:val="24"/>
                <w:szCs w:val="24"/>
              </w:rPr>
            </w:pPr>
          </w:p>
        </w:tc>
        <w:tc>
          <w:tcPr>
            <w:tcW w:w="1260" w:type="dxa"/>
            <w:tcBorders>
              <w:top w:val="single" w:sz="4" w:space="0" w:color="auto"/>
              <w:left w:val="single" w:sz="4" w:space="0" w:color="auto"/>
              <w:bottom w:val="single" w:sz="4" w:space="0" w:color="auto"/>
              <w:right w:val="single" w:sz="4" w:space="0" w:color="auto"/>
            </w:tcBorders>
            <w:noWrap/>
            <w:vAlign w:val="bottom"/>
          </w:tcPr>
          <w:p w14:paraId="5DB3435D" w14:textId="77777777" w:rsidR="002158F5" w:rsidRPr="002158F5" w:rsidRDefault="002158F5" w:rsidP="002158F5">
            <w:pPr>
              <w:spacing w:after="0" w:line="240" w:lineRule="auto"/>
              <w:jc w:val="center"/>
              <w:rPr>
                <w:rFonts w:ascii="Arial" w:hAnsi="Arial" w:cs="Arial"/>
                <w:sz w:val="24"/>
                <w:szCs w:val="24"/>
              </w:rPr>
            </w:pPr>
          </w:p>
        </w:tc>
        <w:tc>
          <w:tcPr>
            <w:tcW w:w="817" w:type="dxa"/>
            <w:tcBorders>
              <w:top w:val="single" w:sz="4" w:space="0" w:color="auto"/>
              <w:left w:val="single" w:sz="4" w:space="0" w:color="auto"/>
              <w:bottom w:val="single" w:sz="4" w:space="0" w:color="auto"/>
              <w:right w:val="single" w:sz="4" w:space="0" w:color="auto"/>
            </w:tcBorders>
            <w:noWrap/>
            <w:vAlign w:val="bottom"/>
          </w:tcPr>
          <w:p w14:paraId="412C3BE6" w14:textId="77777777" w:rsidR="002158F5" w:rsidRPr="002158F5" w:rsidRDefault="002158F5" w:rsidP="002158F5">
            <w:pPr>
              <w:spacing w:after="0" w:line="240" w:lineRule="auto"/>
              <w:rPr>
                <w:rFonts w:ascii="Arial" w:hAnsi="Arial" w:cs="Arial"/>
                <w:sz w:val="24"/>
                <w:szCs w:val="24"/>
              </w:rPr>
            </w:pPr>
          </w:p>
        </w:tc>
      </w:tr>
      <w:tr w:rsidR="002158F5" w:rsidRPr="002158F5" w14:paraId="58457017" w14:textId="77777777" w:rsidTr="00223A30">
        <w:trPr>
          <w:trHeight w:val="315"/>
          <w:jc w:val="center"/>
        </w:trPr>
        <w:tc>
          <w:tcPr>
            <w:tcW w:w="790" w:type="dxa"/>
            <w:tcBorders>
              <w:top w:val="single" w:sz="4" w:space="0" w:color="auto"/>
              <w:left w:val="single" w:sz="4" w:space="0" w:color="auto"/>
              <w:bottom w:val="single" w:sz="4" w:space="0" w:color="auto"/>
              <w:right w:val="single" w:sz="4" w:space="0" w:color="auto"/>
            </w:tcBorders>
            <w:noWrap/>
            <w:vAlign w:val="bottom"/>
          </w:tcPr>
          <w:p w14:paraId="590EDAB3" w14:textId="77777777" w:rsidR="002158F5" w:rsidRPr="002158F5" w:rsidRDefault="002158F5" w:rsidP="002158F5">
            <w:pPr>
              <w:spacing w:after="0" w:line="240" w:lineRule="auto"/>
              <w:rPr>
                <w:rFonts w:ascii="Arial" w:hAnsi="Arial" w:cs="Arial"/>
                <w:sz w:val="24"/>
                <w:szCs w:val="24"/>
              </w:rPr>
            </w:pPr>
            <w:r w:rsidRPr="002158F5">
              <w:rPr>
                <w:rFonts w:ascii="Arial" w:hAnsi="Arial" w:cs="Arial"/>
                <w:sz w:val="24"/>
                <w:szCs w:val="24"/>
              </w:rPr>
              <w:t>VOP</w:t>
            </w:r>
          </w:p>
        </w:tc>
        <w:tc>
          <w:tcPr>
            <w:tcW w:w="3815" w:type="dxa"/>
            <w:tcBorders>
              <w:top w:val="single" w:sz="4" w:space="0" w:color="auto"/>
              <w:left w:val="single" w:sz="4" w:space="0" w:color="auto"/>
              <w:bottom w:val="single" w:sz="4" w:space="0" w:color="auto"/>
              <w:right w:val="single" w:sz="4" w:space="0" w:color="auto"/>
            </w:tcBorders>
            <w:noWrap/>
            <w:vAlign w:val="bottom"/>
          </w:tcPr>
          <w:p w14:paraId="29E8E889" w14:textId="77777777" w:rsidR="002158F5" w:rsidRPr="002158F5" w:rsidRDefault="002158F5" w:rsidP="002158F5">
            <w:pPr>
              <w:spacing w:after="0" w:line="240" w:lineRule="auto"/>
              <w:rPr>
                <w:rFonts w:ascii="Arial" w:hAnsi="Arial" w:cs="Arial"/>
                <w:sz w:val="24"/>
                <w:szCs w:val="24"/>
              </w:rPr>
            </w:pPr>
            <w:r w:rsidRPr="002158F5">
              <w:rPr>
                <w:rFonts w:ascii="Arial" w:hAnsi="Arial" w:cs="Arial"/>
                <w:sz w:val="24"/>
                <w:szCs w:val="24"/>
              </w:rPr>
              <w:t>Income Outside the Scope</w:t>
            </w:r>
          </w:p>
        </w:tc>
        <w:tc>
          <w:tcPr>
            <w:tcW w:w="1260" w:type="dxa"/>
            <w:tcBorders>
              <w:top w:val="single" w:sz="4" w:space="0" w:color="auto"/>
              <w:left w:val="single" w:sz="4" w:space="0" w:color="auto"/>
              <w:bottom w:val="single" w:sz="4" w:space="0" w:color="auto"/>
              <w:right w:val="single" w:sz="4" w:space="0" w:color="auto"/>
            </w:tcBorders>
            <w:noWrap/>
            <w:vAlign w:val="bottom"/>
          </w:tcPr>
          <w:p w14:paraId="672D8BA3" w14:textId="77777777" w:rsidR="002158F5" w:rsidRPr="002158F5" w:rsidRDefault="002158F5" w:rsidP="002158F5">
            <w:pPr>
              <w:spacing w:after="0" w:line="240" w:lineRule="auto"/>
              <w:jc w:val="center"/>
              <w:rPr>
                <w:rFonts w:ascii="Arial" w:hAnsi="Arial" w:cs="Arial"/>
                <w:sz w:val="24"/>
                <w:szCs w:val="24"/>
              </w:rPr>
            </w:pPr>
            <w:r w:rsidRPr="002158F5">
              <w:rPr>
                <w:rFonts w:ascii="Arial" w:hAnsi="Arial" w:cs="Arial"/>
                <w:sz w:val="24"/>
                <w:szCs w:val="24"/>
              </w:rPr>
              <w:t>P</w:t>
            </w:r>
          </w:p>
        </w:tc>
        <w:tc>
          <w:tcPr>
            <w:tcW w:w="817" w:type="dxa"/>
            <w:tcBorders>
              <w:top w:val="single" w:sz="4" w:space="0" w:color="auto"/>
              <w:left w:val="single" w:sz="4" w:space="0" w:color="auto"/>
              <w:bottom w:val="single" w:sz="4" w:space="0" w:color="auto"/>
              <w:right w:val="single" w:sz="4" w:space="0" w:color="auto"/>
            </w:tcBorders>
            <w:noWrap/>
            <w:vAlign w:val="bottom"/>
          </w:tcPr>
          <w:p w14:paraId="5952CB13" w14:textId="77777777" w:rsidR="002158F5" w:rsidRPr="002158F5" w:rsidRDefault="002158F5" w:rsidP="002158F5">
            <w:pPr>
              <w:spacing w:after="0" w:line="240" w:lineRule="auto"/>
              <w:rPr>
                <w:rFonts w:ascii="Arial" w:hAnsi="Arial" w:cs="Arial"/>
                <w:sz w:val="24"/>
                <w:szCs w:val="24"/>
              </w:rPr>
            </w:pPr>
            <w:r w:rsidRPr="002158F5">
              <w:rPr>
                <w:rFonts w:ascii="Arial" w:hAnsi="Arial" w:cs="Arial"/>
                <w:sz w:val="24"/>
                <w:szCs w:val="24"/>
              </w:rPr>
              <w:t>0.00</w:t>
            </w:r>
          </w:p>
        </w:tc>
      </w:tr>
      <w:tr w:rsidR="002158F5" w:rsidRPr="002158F5" w14:paraId="57CE8ADB" w14:textId="77777777" w:rsidTr="00223A30">
        <w:trPr>
          <w:trHeight w:val="255"/>
          <w:jc w:val="center"/>
        </w:trPr>
        <w:tc>
          <w:tcPr>
            <w:tcW w:w="790" w:type="dxa"/>
            <w:tcBorders>
              <w:top w:val="single" w:sz="4" w:space="0" w:color="auto"/>
              <w:left w:val="single" w:sz="4" w:space="0" w:color="auto"/>
              <w:bottom w:val="single" w:sz="4" w:space="0" w:color="auto"/>
              <w:right w:val="single" w:sz="4" w:space="0" w:color="auto"/>
            </w:tcBorders>
            <w:noWrap/>
            <w:vAlign w:val="bottom"/>
          </w:tcPr>
          <w:p w14:paraId="7AEA1A8A" w14:textId="77777777" w:rsidR="002158F5" w:rsidRPr="002158F5" w:rsidRDefault="002158F5" w:rsidP="002158F5">
            <w:pPr>
              <w:spacing w:after="0" w:line="240" w:lineRule="auto"/>
              <w:rPr>
                <w:rFonts w:ascii="Arial" w:hAnsi="Arial" w:cs="Arial"/>
                <w:sz w:val="24"/>
                <w:szCs w:val="24"/>
              </w:rPr>
            </w:pPr>
          </w:p>
        </w:tc>
        <w:tc>
          <w:tcPr>
            <w:tcW w:w="3815" w:type="dxa"/>
            <w:tcBorders>
              <w:top w:val="single" w:sz="4" w:space="0" w:color="auto"/>
              <w:left w:val="single" w:sz="4" w:space="0" w:color="auto"/>
              <w:bottom w:val="single" w:sz="4" w:space="0" w:color="auto"/>
              <w:right w:val="single" w:sz="4" w:space="0" w:color="auto"/>
            </w:tcBorders>
            <w:noWrap/>
            <w:vAlign w:val="bottom"/>
          </w:tcPr>
          <w:p w14:paraId="02090777" w14:textId="77777777" w:rsidR="002158F5" w:rsidRPr="002158F5" w:rsidRDefault="002158F5" w:rsidP="002158F5">
            <w:pPr>
              <w:spacing w:after="0" w:line="240" w:lineRule="auto"/>
              <w:rPr>
                <w:rFonts w:ascii="Arial" w:hAnsi="Arial" w:cs="Arial"/>
                <w:sz w:val="24"/>
                <w:szCs w:val="24"/>
              </w:rPr>
            </w:pPr>
          </w:p>
        </w:tc>
        <w:tc>
          <w:tcPr>
            <w:tcW w:w="1260" w:type="dxa"/>
            <w:tcBorders>
              <w:top w:val="single" w:sz="4" w:space="0" w:color="auto"/>
              <w:left w:val="single" w:sz="4" w:space="0" w:color="auto"/>
              <w:bottom w:val="single" w:sz="4" w:space="0" w:color="auto"/>
              <w:right w:val="single" w:sz="4" w:space="0" w:color="auto"/>
            </w:tcBorders>
            <w:noWrap/>
            <w:vAlign w:val="bottom"/>
          </w:tcPr>
          <w:p w14:paraId="2F6FFFED" w14:textId="77777777" w:rsidR="002158F5" w:rsidRPr="002158F5" w:rsidRDefault="002158F5" w:rsidP="002158F5">
            <w:pPr>
              <w:spacing w:after="0" w:line="240" w:lineRule="auto"/>
              <w:jc w:val="center"/>
              <w:rPr>
                <w:rFonts w:ascii="Arial" w:hAnsi="Arial" w:cs="Arial"/>
                <w:sz w:val="24"/>
                <w:szCs w:val="24"/>
              </w:rPr>
            </w:pPr>
          </w:p>
        </w:tc>
        <w:tc>
          <w:tcPr>
            <w:tcW w:w="817" w:type="dxa"/>
            <w:tcBorders>
              <w:top w:val="single" w:sz="4" w:space="0" w:color="auto"/>
              <w:left w:val="single" w:sz="4" w:space="0" w:color="auto"/>
              <w:bottom w:val="single" w:sz="4" w:space="0" w:color="auto"/>
              <w:right w:val="single" w:sz="4" w:space="0" w:color="auto"/>
            </w:tcBorders>
            <w:noWrap/>
            <w:vAlign w:val="bottom"/>
          </w:tcPr>
          <w:p w14:paraId="76B9FA91" w14:textId="77777777" w:rsidR="002158F5" w:rsidRPr="002158F5" w:rsidRDefault="002158F5" w:rsidP="002158F5">
            <w:pPr>
              <w:spacing w:after="0" w:line="240" w:lineRule="auto"/>
              <w:rPr>
                <w:rFonts w:ascii="Arial" w:hAnsi="Arial" w:cs="Arial"/>
                <w:sz w:val="24"/>
                <w:szCs w:val="24"/>
              </w:rPr>
            </w:pPr>
          </w:p>
        </w:tc>
      </w:tr>
      <w:tr w:rsidR="002158F5" w:rsidRPr="002158F5" w14:paraId="162E8ED6" w14:textId="77777777" w:rsidTr="00223A30">
        <w:trPr>
          <w:trHeight w:val="315"/>
          <w:jc w:val="center"/>
        </w:trPr>
        <w:tc>
          <w:tcPr>
            <w:tcW w:w="790" w:type="dxa"/>
            <w:tcBorders>
              <w:top w:val="single" w:sz="4" w:space="0" w:color="auto"/>
              <w:left w:val="single" w:sz="4" w:space="0" w:color="auto"/>
              <w:bottom w:val="single" w:sz="4" w:space="0" w:color="auto"/>
              <w:right w:val="single" w:sz="4" w:space="0" w:color="auto"/>
            </w:tcBorders>
            <w:noWrap/>
            <w:vAlign w:val="bottom"/>
          </w:tcPr>
          <w:p w14:paraId="29B1C8E7" w14:textId="77777777" w:rsidR="002158F5" w:rsidRPr="002158F5" w:rsidRDefault="002158F5" w:rsidP="002158F5">
            <w:pPr>
              <w:spacing w:after="0" w:line="240" w:lineRule="auto"/>
              <w:rPr>
                <w:rFonts w:ascii="Arial" w:hAnsi="Arial" w:cs="Arial"/>
                <w:sz w:val="24"/>
                <w:szCs w:val="24"/>
              </w:rPr>
            </w:pPr>
            <w:r w:rsidRPr="002158F5">
              <w:rPr>
                <w:rFonts w:ascii="Arial" w:hAnsi="Arial" w:cs="Arial"/>
                <w:sz w:val="24"/>
                <w:szCs w:val="24"/>
              </w:rPr>
              <w:t>VO2</w:t>
            </w:r>
          </w:p>
        </w:tc>
        <w:tc>
          <w:tcPr>
            <w:tcW w:w="3815" w:type="dxa"/>
            <w:tcBorders>
              <w:top w:val="single" w:sz="4" w:space="0" w:color="auto"/>
              <w:left w:val="single" w:sz="4" w:space="0" w:color="auto"/>
              <w:bottom w:val="single" w:sz="4" w:space="0" w:color="auto"/>
              <w:right w:val="single" w:sz="4" w:space="0" w:color="auto"/>
            </w:tcBorders>
            <w:noWrap/>
            <w:vAlign w:val="bottom"/>
          </w:tcPr>
          <w:p w14:paraId="24751B7D" w14:textId="77777777" w:rsidR="002158F5" w:rsidRPr="002158F5" w:rsidRDefault="002158F5" w:rsidP="002158F5">
            <w:pPr>
              <w:spacing w:after="0" w:line="240" w:lineRule="auto"/>
              <w:rPr>
                <w:rFonts w:ascii="Arial" w:hAnsi="Arial" w:cs="Arial"/>
                <w:sz w:val="24"/>
                <w:szCs w:val="24"/>
              </w:rPr>
            </w:pPr>
            <w:r w:rsidRPr="002158F5">
              <w:rPr>
                <w:rFonts w:ascii="Arial" w:hAnsi="Arial" w:cs="Arial"/>
                <w:sz w:val="24"/>
                <w:szCs w:val="24"/>
              </w:rPr>
              <w:t>Vat Income Zero Rated</w:t>
            </w:r>
          </w:p>
        </w:tc>
        <w:tc>
          <w:tcPr>
            <w:tcW w:w="1260" w:type="dxa"/>
            <w:tcBorders>
              <w:top w:val="single" w:sz="4" w:space="0" w:color="auto"/>
              <w:left w:val="single" w:sz="4" w:space="0" w:color="auto"/>
              <w:bottom w:val="single" w:sz="4" w:space="0" w:color="auto"/>
              <w:right w:val="single" w:sz="4" w:space="0" w:color="auto"/>
            </w:tcBorders>
            <w:noWrap/>
            <w:vAlign w:val="bottom"/>
          </w:tcPr>
          <w:p w14:paraId="3BAC4E85" w14:textId="77777777" w:rsidR="002158F5" w:rsidRPr="002158F5" w:rsidRDefault="002158F5" w:rsidP="002158F5">
            <w:pPr>
              <w:spacing w:after="0" w:line="240" w:lineRule="auto"/>
              <w:jc w:val="center"/>
              <w:rPr>
                <w:rFonts w:ascii="Arial" w:hAnsi="Arial" w:cs="Arial"/>
                <w:sz w:val="24"/>
                <w:szCs w:val="24"/>
              </w:rPr>
            </w:pPr>
            <w:r w:rsidRPr="002158F5">
              <w:rPr>
                <w:rFonts w:ascii="Arial" w:hAnsi="Arial" w:cs="Arial"/>
                <w:sz w:val="24"/>
                <w:szCs w:val="24"/>
              </w:rPr>
              <w:t>Z</w:t>
            </w:r>
          </w:p>
        </w:tc>
        <w:tc>
          <w:tcPr>
            <w:tcW w:w="817" w:type="dxa"/>
            <w:tcBorders>
              <w:top w:val="single" w:sz="4" w:space="0" w:color="auto"/>
              <w:left w:val="single" w:sz="4" w:space="0" w:color="auto"/>
              <w:bottom w:val="single" w:sz="4" w:space="0" w:color="auto"/>
              <w:right w:val="single" w:sz="4" w:space="0" w:color="auto"/>
            </w:tcBorders>
            <w:noWrap/>
            <w:vAlign w:val="bottom"/>
          </w:tcPr>
          <w:p w14:paraId="5C4D226D" w14:textId="77777777" w:rsidR="002158F5" w:rsidRPr="002158F5" w:rsidRDefault="002158F5" w:rsidP="002158F5">
            <w:pPr>
              <w:spacing w:after="0" w:line="240" w:lineRule="auto"/>
              <w:jc w:val="right"/>
              <w:rPr>
                <w:rFonts w:ascii="Arial" w:hAnsi="Arial" w:cs="Arial"/>
                <w:sz w:val="24"/>
                <w:szCs w:val="24"/>
              </w:rPr>
            </w:pPr>
            <w:r w:rsidRPr="002158F5">
              <w:rPr>
                <w:rFonts w:ascii="Arial" w:hAnsi="Arial" w:cs="Arial"/>
                <w:sz w:val="24"/>
                <w:szCs w:val="24"/>
              </w:rPr>
              <w:t>0.00</w:t>
            </w:r>
          </w:p>
        </w:tc>
      </w:tr>
      <w:tr w:rsidR="002158F5" w:rsidRPr="002158F5" w14:paraId="4A4242F5" w14:textId="77777777" w:rsidTr="00223A30">
        <w:trPr>
          <w:trHeight w:val="255"/>
          <w:jc w:val="center"/>
        </w:trPr>
        <w:tc>
          <w:tcPr>
            <w:tcW w:w="790" w:type="dxa"/>
            <w:tcBorders>
              <w:top w:val="single" w:sz="4" w:space="0" w:color="auto"/>
              <w:left w:val="single" w:sz="4" w:space="0" w:color="auto"/>
              <w:bottom w:val="single" w:sz="4" w:space="0" w:color="auto"/>
              <w:right w:val="single" w:sz="4" w:space="0" w:color="auto"/>
            </w:tcBorders>
            <w:noWrap/>
            <w:vAlign w:val="bottom"/>
          </w:tcPr>
          <w:p w14:paraId="132A560D" w14:textId="77777777" w:rsidR="002158F5" w:rsidRPr="002158F5" w:rsidRDefault="002158F5" w:rsidP="002158F5">
            <w:pPr>
              <w:spacing w:after="0" w:line="240" w:lineRule="auto"/>
              <w:rPr>
                <w:rFonts w:ascii="Arial" w:hAnsi="Arial" w:cs="Arial"/>
                <w:sz w:val="24"/>
                <w:szCs w:val="24"/>
              </w:rPr>
            </w:pPr>
          </w:p>
        </w:tc>
        <w:tc>
          <w:tcPr>
            <w:tcW w:w="3815" w:type="dxa"/>
            <w:tcBorders>
              <w:top w:val="single" w:sz="4" w:space="0" w:color="auto"/>
              <w:left w:val="single" w:sz="4" w:space="0" w:color="auto"/>
              <w:bottom w:val="single" w:sz="4" w:space="0" w:color="auto"/>
              <w:right w:val="single" w:sz="4" w:space="0" w:color="auto"/>
            </w:tcBorders>
            <w:noWrap/>
            <w:vAlign w:val="bottom"/>
          </w:tcPr>
          <w:p w14:paraId="5A33EDF0" w14:textId="77777777" w:rsidR="002158F5" w:rsidRPr="002158F5" w:rsidRDefault="002158F5" w:rsidP="002158F5">
            <w:pPr>
              <w:spacing w:after="0" w:line="240" w:lineRule="auto"/>
              <w:rPr>
                <w:rFonts w:ascii="Arial" w:hAnsi="Arial" w:cs="Arial"/>
                <w:sz w:val="24"/>
                <w:szCs w:val="24"/>
              </w:rPr>
            </w:pPr>
          </w:p>
        </w:tc>
        <w:tc>
          <w:tcPr>
            <w:tcW w:w="1260" w:type="dxa"/>
            <w:tcBorders>
              <w:top w:val="single" w:sz="4" w:space="0" w:color="auto"/>
              <w:left w:val="single" w:sz="4" w:space="0" w:color="auto"/>
              <w:bottom w:val="single" w:sz="4" w:space="0" w:color="auto"/>
              <w:right w:val="single" w:sz="4" w:space="0" w:color="auto"/>
            </w:tcBorders>
            <w:noWrap/>
            <w:vAlign w:val="bottom"/>
          </w:tcPr>
          <w:p w14:paraId="153BF964" w14:textId="77777777" w:rsidR="002158F5" w:rsidRPr="002158F5" w:rsidRDefault="002158F5" w:rsidP="002158F5">
            <w:pPr>
              <w:spacing w:after="0" w:line="240" w:lineRule="auto"/>
              <w:jc w:val="center"/>
              <w:rPr>
                <w:rFonts w:ascii="Arial" w:hAnsi="Arial" w:cs="Arial"/>
                <w:sz w:val="24"/>
                <w:szCs w:val="24"/>
              </w:rPr>
            </w:pPr>
          </w:p>
        </w:tc>
        <w:tc>
          <w:tcPr>
            <w:tcW w:w="817" w:type="dxa"/>
            <w:tcBorders>
              <w:top w:val="single" w:sz="4" w:space="0" w:color="auto"/>
              <w:left w:val="single" w:sz="4" w:space="0" w:color="auto"/>
              <w:bottom w:val="single" w:sz="4" w:space="0" w:color="auto"/>
              <w:right w:val="single" w:sz="4" w:space="0" w:color="auto"/>
            </w:tcBorders>
            <w:noWrap/>
            <w:vAlign w:val="bottom"/>
          </w:tcPr>
          <w:p w14:paraId="38DB25B4" w14:textId="77777777" w:rsidR="002158F5" w:rsidRPr="002158F5" w:rsidRDefault="002158F5" w:rsidP="002158F5">
            <w:pPr>
              <w:spacing w:after="0" w:line="240" w:lineRule="auto"/>
              <w:rPr>
                <w:rFonts w:ascii="Arial" w:hAnsi="Arial" w:cs="Arial"/>
                <w:sz w:val="24"/>
                <w:szCs w:val="24"/>
              </w:rPr>
            </w:pPr>
          </w:p>
        </w:tc>
      </w:tr>
      <w:tr w:rsidR="002158F5" w:rsidRPr="002158F5" w14:paraId="53200237" w14:textId="77777777" w:rsidTr="00223A30">
        <w:trPr>
          <w:trHeight w:val="315"/>
          <w:jc w:val="center"/>
        </w:trPr>
        <w:tc>
          <w:tcPr>
            <w:tcW w:w="790" w:type="dxa"/>
            <w:tcBorders>
              <w:top w:val="single" w:sz="4" w:space="0" w:color="auto"/>
              <w:left w:val="single" w:sz="4" w:space="0" w:color="auto"/>
              <w:bottom w:val="single" w:sz="4" w:space="0" w:color="auto"/>
              <w:right w:val="single" w:sz="4" w:space="0" w:color="auto"/>
            </w:tcBorders>
            <w:noWrap/>
            <w:vAlign w:val="bottom"/>
          </w:tcPr>
          <w:p w14:paraId="6B0F7F4D" w14:textId="77777777" w:rsidR="002158F5" w:rsidRPr="002158F5" w:rsidRDefault="002158F5" w:rsidP="002158F5">
            <w:pPr>
              <w:spacing w:after="0" w:line="240" w:lineRule="auto"/>
              <w:rPr>
                <w:rFonts w:ascii="Arial" w:hAnsi="Arial" w:cs="Arial"/>
                <w:sz w:val="24"/>
                <w:szCs w:val="24"/>
              </w:rPr>
            </w:pPr>
            <w:r w:rsidRPr="002158F5">
              <w:rPr>
                <w:rFonts w:ascii="Arial" w:hAnsi="Arial" w:cs="Arial"/>
                <w:sz w:val="24"/>
                <w:szCs w:val="24"/>
              </w:rPr>
              <w:t>VOR</w:t>
            </w:r>
          </w:p>
        </w:tc>
        <w:tc>
          <w:tcPr>
            <w:tcW w:w="3815" w:type="dxa"/>
            <w:tcBorders>
              <w:top w:val="single" w:sz="4" w:space="0" w:color="auto"/>
              <w:left w:val="single" w:sz="4" w:space="0" w:color="auto"/>
              <w:bottom w:val="single" w:sz="4" w:space="0" w:color="auto"/>
              <w:right w:val="single" w:sz="4" w:space="0" w:color="auto"/>
            </w:tcBorders>
            <w:noWrap/>
            <w:vAlign w:val="bottom"/>
          </w:tcPr>
          <w:p w14:paraId="4C93A60E" w14:textId="77777777" w:rsidR="002158F5" w:rsidRPr="002158F5" w:rsidRDefault="002158F5" w:rsidP="002158F5">
            <w:pPr>
              <w:spacing w:after="0" w:line="240" w:lineRule="auto"/>
              <w:rPr>
                <w:rFonts w:ascii="Arial" w:hAnsi="Arial" w:cs="Arial"/>
                <w:sz w:val="24"/>
                <w:szCs w:val="24"/>
              </w:rPr>
            </w:pPr>
            <w:r w:rsidRPr="002158F5">
              <w:rPr>
                <w:rFonts w:ascii="Arial" w:hAnsi="Arial" w:cs="Arial"/>
                <w:sz w:val="24"/>
                <w:szCs w:val="24"/>
              </w:rPr>
              <w:t xml:space="preserve">Income Rated </w:t>
            </w:r>
          </w:p>
        </w:tc>
        <w:tc>
          <w:tcPr>
            <w:tcW w:w="1260" w:type="dxa"/>
            <w:tcBorders>
              <w:top w:val="single" w:sz="4" w:space="0" w:color="auto"/>
              <w:left w:val="single" w:sz="4" w:space="0" w:color="auto"/>
              <w:bottom w:val="single" w:sz="4" w:space="0" w:color="auto"/>
              <w:right w:val="single" w:sz="4" w:space="0" w:color="auto"/>
            </w:tcBorders>
            <w:noWrap/>
            <w:vAlign w:val="bottom"/>
          </w:tcPr>
          <w:p w14:paraId="5756554E" w14:textId="77777777" w:rsidR="002158F5" w:rsidRPr="002158F5" w:rsidRDefault="002158F5" w:rsidP="002158F5">
            <w:pPr>
              <w:spacing w:after="0" w:line="240" w:lineRule="auto"/>
              <w:jc w:val="center"/>
              <w:rPr>
                <w:rFonts w:ascii="Arial" w:hAnsi="Arial" w:cs="Arial"/>
                <w:sz w:val="24"/>
                <w:szCs w:val="24"/>
              </w:rPr>
            </w:pPr>
            <w:r w:rsidRPr="002158F5">
              <w:rPr>
                <w:rFonts w:ascii="Arial" w:hAnsi="Arial" w:cs="Arial"/>
                <w:sz w:val="24"/>
                <w:szCs w:val="24"/>
              </w:rPr>
              <w:t>R</w:t>
            </w:r>
          </w:p>
        </w:tc>
        <w:tc>
          <w:tcPr>
            <w:tcW w:w="817" w:type="dxa"/>
            <w:tcBorders>
              <w:top w:val="single" w:sz="4" w:space="0" w:color="auto"/>
              <w:left w:val="single" w:sz="4" w:space="0" w:color="auto"/>
              <w:bottom w:val="single" w:sz="4" w:space="0" w:color="auto"/>
              <w:right w:val="single" w:sz="4" w:space="0" w:color="auto"/>
            </w:tcBorders>
            <w:noWrap/>
            <w:vAlign w:val="bottom"/>
          </w:tcPr>
          <w:p w14:paraId="26137298" w14:textId="77777777" w:rsidR="002158F5" w:rsidRPr="002158F5" w:rsidRDefault="002158F5" w:rsidP="002158F5">
            <w:pPr>
              <w:spacing w:after="0" w:line="240" w:lineRule="auto"/>
              <w:jc w:val="right"/>
              <w:rPr>
                <w:rFonts w:ascii="Arial" w:hAnsi="Arial" w:cs="Arial"/>
                <w:sz w:val="24"/>
                <w:szCs w:val="24"/>
              </w:rPr>
            </w:pPr>
            <w:r w:rsidRPr="002158F5">
              <w:rPr>
                <w:rFonts w:ascii="Arial" w:hAnsi="Arial" w:cs="Arial"/>
                <w:sz w:val="24"/>
                <w:szCs w:val="24"/>
              </w:rPr>
              <w:t>20.00</w:t>
            </w:r>
          </w:p>
        </w:tc>
      </w:tr>
      <w:tr w:rsidR="002158F5" w:rsidRPr="002158F5" w14:paraId="4E3A1EAC" w14:textId="77777777" w:rsidTr="00223A30">
        <w:trPr>
          <w:trHeight w:val="255"/>
          <w:jc w:val="center"/>
        </w:trPr>
        <w:tc>
          <w:tcPr>
            <w:tcW w:w="790" w:type="dxa"/>
            <w:tcBorders>
              <w:top w:val="single" w:sz="4" w:space="0" w:color="auto"/>
              <w:left w:val="single" w:sz="4" w:space="0" w:color="auto"/>
              <w:bottom w:val="single" w:sz="4" w:space="0" w:color="auto"/>
              <w:right w:val="single" w:sz="4" w:space="0" w:color="auto"/>
            </w:tcBorders>
            <w:noWrap/>
            <w:vAlign w:val="bottom"/>
          </w:tcPr>
          <w:p w14:paraId="0E01DF63" w14:textId="77777777" w:rsidR="002158F5" w:rsidRPr="002158F5" w:rsidRDefault="002158F5" w:rsidP="002158F5">
            <w:pPr>
              <w:spacing w:after="0" w:line="240" w:lineRule="auto"/>
              <w:rPr>
                <w:rFonts w:ascii="Arial" w:hAnsi="Arial" w:cs="Arial"/>
                <w:sz w:val="24"/>
                <w:szCs w:val="24"/>
              </w:rPr>
            </w:pPr>
          </w:p>
        </w:tc>
        <w:tc>
          <w:tcPr>
            <w:tcW w:w="3815" w:type="dxa"/>
            <w:tcBorders>
              <w:top w:val="single" w:sz="4" w:space="0" w:color="auto"/>
              <w:left w:val="single" w:sz="4" w:space="0" w:color="auto"/>
              <w:bottom w:val="single" w:sz="4" w:space="0" w:color="auto"/>
              <w:right w:val="single" w:sz="4" w:space="0" w:color="auto"/>
            </w:tcBorders>
            <w:noWrap/>
            <w:vAlign w:val="bottom"/>
          </w:tcPr>
          <w:p w14:paraId="78E37F8D" w14:textId="77777777" w:rsidR="002158F5" w:rsidRPr="002158F5" w:rsidRDefault="002158F5" w:rsidP="002158F5">
            <w:pPr>
              <w:spacing w:after="0" w:line="240" w:lineRule="auto"/>
              <w:rPr>
                <w:rFonts w:ascii="Arial" w:hAnsi="Arial" w:cs="Arial"/>
                <w:sz w:val="24"/>
                <w:szCs w:val="24"/>
              </w:rPr>
            </w:pPr>
          </w:p>
        </w:tc>
        <w:tc>
          <w:tcPr>
            <w:tcW w:w="1260" w:type="dxa"/>
            <w:tcBorders>
              <w:top w:val="single" w:sz="4" w:space="0" w:color="auto"/>
              <w:left w:val="single" w:sz="4" w:space="0" w:color="auto"/>
              <w:bottom w:val="single" w:sz="4" w:space="0" w:color="auto"/>
              <w:right w:val="single" w:sz="4" w:space="0" w:color="auto"/>
            </w:tcBorders>
            <w:noWrap/>
            <w:vAlign w:val="bottom"/>
          </w:tcPr>
          <w:p w14:paraId="4AA132F7" w14:textId="77777777" w:rsidR="002158F5" w:rsidRPr="002158F5" w:rsidRDefault="002158F5" w:rsidP="002158F5">
            <w:pPr>
              <w:spacing w:after="0" w:line="240" w:lineRule="auto"/>
              <w:jc w:val="center"/>
              <w:rPr>
                <w:rFonts w:ascii="Arial" w:hAnsi="Arial" w:cs="Arial"/>
                <w:sz w:val="24"/>
                <w:szCs w:val="24"/>
              </w:rPr>
            </w:pPr>
          </w:p>
        </w:tc>
        <w:tc>
          <w:tcPr>
            <w:tcW w:w="817" w:type="dxa"/>
            <w:tcBorders>
              <w:top w:val="single" w:sz="4" w:space="0" w:color="auto"/>
              <w:left w:val="single" w:sz="4" w:space="0" w:color="auto"/>
              <w:bottom w:val="single" w:sz="4" w:space="0" w:color="auto"/>
              <w:right w:val="single" w:sz="4" w:space="0" w:color="auto"/>
            </w:tcBorders>
            <w:noWrap/>
            <w:vAlign w:val="bottom"/>
          </w:tcPr>
          <w:p w14:paraId="252D198E" w14:textId="77777777" w:rsidR="002158F5" w:rsidRPr="002158F5" w:rsidRDefault="002158F5" w:rsidP="002158F5">
            <w:pPr>
              <w:spacing w:after="0" w:line="240" w:lineRule="auto"/>
              <w:rPr>
                <w:rFonts w:ascii="Arial" w:hAnsi="Arial" w:cs="Arial"/>
                <w:sz w:val="24"/>
                <w:szCs w:val="24"/>
              </w:rPr>
            </w:pPr>
          </w:p>
        </w:tc>
      </w:tr>
      <w:tr w:rsidR="002158F5" w:rsidRPr="002158F5" w14:paraId="0DB06A72" w14:textId="77777777" w:rsidTr="00223A30">
        <w:trPr>
          <w:trHeight w:val="315"/>
          <w:jc w:val="center"/>
        </w:trPr>
        <w:tc>
          <w:tcPr>
            <w:tcW w:w="790" w:type="dxa"/>
            <w:tcBorders>
              <w:top w:val="single" w:sz="4" w:space="0" w:color="auto"/>
              <w:left w:val="single" w:sz="4" w:space="0" w:color="auto"/>
              <w:bottom w:val="single" w:sz="4" w:space="0" w:color="auto"/>
              <w:right w:val="single" w:sz="4" w:space="0" w:color="auto"/>
            </w:tcBorders>
            <w:noWrap/>
            <w:vAlign w:val="bottom"/>
          </w:tcPr>
          <w:p w14:paraId="26B78E45" w14:textId="77777777" w:rsidR="002158F5" w:rsidRPr="002158F5" w:rsidRDefault="002158F5" w:rsidP="002158F5">
            <w:pPr>
              <w:spacing w:after="0" w:line="240" w:lineRule="auto"/>
              <w:rPr>
                <w:rFonts w:ascii="Arial" w:hAnsi="Arial" w:cs="Arial"/>
                <w:sz w:val="24"/>
                <w:szCs w:val="24"/>
              </w:rPr>
            </w:pPr>
            <w:r w:rsidRPr="002158F5">
              <w:rPr>
                <w:rFonts w:ascii="Arial" w:hAnsi="Arial" w:cs="Arial"/>
                <w:sz w:val="24"/>
                <w:szCs w:val="24"/>
              </w:rPr>
              <w:t>VOE</w:t>
            </w:r>
          </w:p>
        </w:tc>
        <w:tc>
          <w:tcPr>
            <w:tcW w:w="3815" w:type="dxa"/>
            <w:tcBorders>
              <w:top w:val="single" w:sz="4" w:space="0" w:color="auto"/>
              <w:left w:val="single" w:sz="4" w:space="0" w:color="auto"/>
              <w:bottom w:val="single" w:sz="4" w:space="0" w:color="auto"/>
              <w:right w:val="single" w:sz="4" w:space="0" w:color="auto"/>
            </w:tcBorders>
            <w:noWrap/>
            <w:vAlign w:val="bottom"/>
          </w:tcPr>
          <w:p w14:paraId="6AD9A21D" w14:textId="77777777" w:rsidR="002158F5" w:rsidRPr="002158F5" w:rsidRDefault="002158F5" w:rsidP="002158F5">
            <w:pPr>
              <w:spacing w:after="0" w:line="240" w:lineRule="auto"/>
              <w:rPr>
                <w:rFonts w:ascii="Arial" w:hAnsi="Arial" w:cs="Arial"/>
                <w:sz w:val="24"/>
                <w:szCs w:val="24"/>
              </w:rPr>
            </w:pPr>
            <w:r w:rsidRPr="002158F5">
              <w:rPr>
                <w:rFonts w:ascii="Arial" w:hAnsi="Arial" w:cs="Arial"/>
                <w:sz w:val="24"/>
                <w:szCs w:val="24"/>
              </w:rPr>
              <w:t>Income Exempt</w:t>
            </w:r>
          </w:p>
        </w:tc>
        <w:tc>
          <w:tcPr>
            <w:tcW w:w="1260" w:type="dxa"/>
            <w:tcBorders>
              <w:top w:val="single" w:sz="4" w:space="0" w:color="auto"/>
              <w:left w:val="single" w:sz="4" w:space="0" w:color="auto"/>
              <w:bottom w:val="single" w:sz="4" w:space="0" w:color="auto"/>
              <w:right w:val="single" w:sz="4" w:space="0" w:color="auto"/>
            </w:tcBorders>
            <w:noWrap/>
            <w:vAlign w:val="bottom"/>
          </w:tcPr>
          <w:p w14:paraId="3A2D2374" w14:textId="77777777" w:rsidR="002158F5" w:rsidRPr="002158F5" w:rsidRDefault="002158F5" w:rsidP="002158F5">
            <w:pPr>
              <w:spacing w:after="0" w:line="240" w:lineRule="auto"/>
              <w:jc w:val="center"/>
              <w:rPr>
                <w:rFonts w:ascii="Arial" w:hAnsi="Arial" w:cs="Arial"/>
                <w:sz w:val="24"/>
                <w:szCs w:val="24"/>
              </w:rPr>
            </w:pPr>
            <w:r w:rsidRPr="002158F5">
              <w:rPr>
                <w:rFonts w:ascii="Arial" w:hAnsi="Arial" w:cs="Arial"/>
                <w:sz w:val="24"/>
                <w:szCs w:val="24"/>
              </w:rPr>
              <w:t>E</w:t>
            </w:r>
          </w:p>
        </w:tc>
        <w:tc>
          <w:tcPr>
            <w:tcW w:w="817" w:type="dxa"/>
            <w:tcBorders>
              <w:top w:val="single" w:sz="4" w:space="0" w:color="auto"/>
              <w:left w:val="single" w:sz="4" w:space="0" w:color="auto"/>
              <w:bottom w:val="single" w:sz="4" w:space="0" w:color="auto"/>
              <w:right w:val="single" w:sz="4" w:space="0" w:color="auto"/>
            </w:tcBorders>
            <w:noWrap/>
            <w:vAlign w:val="bottom"/>
          </w:tcPr>
          <w:p w14:paraId="70B5E8C9" w14:textId="77777777" w:rsidR="002158F5" w:rsidRPr="002158F5" w:rsidRDefault="002158F5" w:rsidP="002158F5">
            <w:pPr>
              <w:spacing w:after="0" w:line="240" w:lineRule="auto"/>
              <w:jc w:val="right"/>
              <w:rPr>
                <w:rFonts w:ascii="Arial" w:hAnsi="Arial" w:cs="Arial"/>
                <w:sz w:val="24"/>
                <w:szCs w:val="24"/>
              </w:rPr>
            </w:pPr>
            <w:r w:rsidRPr="002158F5">
              <w:rPr>
                <w:rFonts w:ascii="Arial" w:hAnsi="Arial" w:cs="Arial"/>
                <w:sz w:val="24"/>
                <w:szCs w:val="24"/>
              </w:rPr>
              <w:t>0.00</w:t>
            </w:r>
          </w:p>
        </w:tc>
      </w:tr>
      <w:tr w:rsidR="002158F5" w:rsidRPr="002158F5" w14:paraId="6DA92C5B" w14:textId="77777777" w:rsidTr="00223A30">
        <w:trPr>
          <w:trHeight w:val="255"/>
          <w:jc w:val="center"/>
        </w:trPr>
        <w:tc>
          <w:tcPr>
            <w:tcW w:w="790" w:type="dxa"/>
            <w:tcBorders>
              <w:top w:val="single" w:sz="4" w:space="0" w:color="auto"/>
              <w:left w:val="single" w:sz="4" w:space="0" w:color="auto"/>
              <w:bottom w:val="single" w:sz="4" w:space="0" w:color="auto"/>
              <w:right w:val="single" w:sz="4" w:space="0" w:color="auto"/>
            </w:tcBorders>
            <w:noWrap/>
            <w:vAlign w:val="bottom"/>
          </w:tcPr>
          <w:p w14:paraId="43F061F8" w14:textId="77777777" w:rsidR="002158F5" w:rsidRPr="002158F5" w:rsidRDefault="002158F5" w:rsidP="002158F5">
            <w:pPr>
              <w:spacing w:after="0" w:line="240" w:lineRule="auto"/>
              <w:rPr>
                <w:rFonts w:ascii="Arial" w:hAnsi="Arial" w:cs="Arial"/>
                <w:sz w:val="24"/>
                <w:szCs w:val="24"/>
              </w:rPr>
            </w:pPr>
          </w:p>
        </w:tc>
        <w:tc>
          <w:tcPr>
            <w:tcW w:w="3815" w:type="dxa"/>
            <w:tcBorders>
              <w:top w:val="single" w:sz="4" w:space="0" w:color="auto"/>
              <w:left w:val="single" w:sz="4" w:space="0" w:color="auto"/>
              <w:bottom w:val="single" w:sz="4" w:space="0" w:color="auto"/>
              <w:right w:val="single" w:sz="4" w:space="0" w:color="auto"/>
            </w:tcBorders>
            <w:noWrap/>
            <w:vAlign w:val="bottom"/>
          </w:tcPr>
          <w:p w14:paraId="77EB36AA" w14:textId="77777777" w:rsidR="002158F5" w:rsidRPr="002158F5" w:rsidRDefault="002158F5" w:rsidP="002158F5">
            <w:pPr>
              <w:spacing w:after="0" w:line="240" w:lineRule="auto"/>
              <w:rPr>
                <w:rFonts w:ascii="Arial" w:hAnsi="Arial" w:cs="Arial"/>
                <w:sz w:val="24"/>
                <w:szCs w:val="24"/>
              </w:rPr>
            </w:pPr>
          </w:p>
        </w:tc>
        <w:tc>
          <w:tcPr>
            <w:tcW w:w="1260" w:type="dxa"/>
            <w:tcBorders>
              <w:top w:val="single" w:sz="4" w:space="0" w:color="auto"/>
              <w:left w:val="single" w:sz="4" w:space="0" w:color="auto"/>
              <w:bottom w:val="single" w:sz="4" w:space="0" w:color="auto"/>
              <w:right w:val="single" w:sz="4" w:space="0" w:color="auto"/>
            </w:tcBorders>
            <w:noWrap/>
            <w:vAlign w:val="bottom"/>
          </w:tcPr>
          <w:p w14:paraId="159D1437" w14:textId="77777777" w:rsidR="002158F5" w:rsidRPr="002158F5" w:rsidRDefault="002158F5" w:rsidP="002158F5">
            <w:pPr>
              <w:spacing w:after="0" w:line="240" w:lineRule="auto"/>
              <w:jc w:val="center"/>
              <w:rPr>
                <w:rFonts w:ascii="Arial" w:hAnsi="Arial" w:cs="Arial"/>
                <w:sz w:val="24"/>
                <w:szCs w:val="24"/>
              </w:rPr>
            </w:pPr>
          </w:p>
        </w:tc>
        <w:tc>
          <w:tcPr>
            <w:tcW w:w="817" w:type="dxa"/>
            <w:tcBorders>
              <w:top w:val="single" w:sz="4" w:space="0" w:color="auto"/>
              <w:left w:val="single" w:sz="4" w:space="0" w:color="auto"/>
              <w:bottom w:val="single" w:sz="4" w:space="0" w:color="auto"/>
              <w:right w:val="single" w:sz="4" w:space="0" w:color="auto"/>
            </w:tcBorders>
            <w:noWrap/>
            <w:vAlign w:val="bottom"/>
          </w:tcPr>
          <w:p w14:paraId="461D5095" w14:textId="77777777" w:rsidR="002158F5" w:rsidRPr="002158F5" w:rsidRDefault="002158F5" w:rsidP="002158F5">
            <w:pPr>
              <w:spacing w:after="0" w:line="240" w:lineRule="auto"/>
              <w:rPr>
                <w:rFonts w:ascii="Arial" w:hAnsi="Arial" w:cs="Arial"/>
                <w:sz w:val="24"/>
                <w:szCs w:val="24"/>
              </w:rPr>
            </w:pPr>
          </w:p>
        </w:tc>
      </w:tr>
      <w:tr w:rsidR="002158F5" w:rsidRPr="002158F5" w14:paraId="508958C9" w14:textId="77777777" w:rsidTr="00223A30">
        <w:trPr>
          <w:trHeight w:val="315"/>
          <w:jc w:val="center"/>
        </w:trPr>
        <w:tc>
          <w:tcPr>
            <w:tcW w:w="790" w:type="dxa"/>
            <w:tcBorders>
              <w:top w:val="single" w:sz="4" w:space="0" w:color="auto"/>
              <w:left w:val="single" w:sz="4" w:space="0" w:color="auto"/>
              <w:bottom w:val="single" w:sz="4" w:space="0" w:color="auto"/>
              <w:right w:val="single" w:sz="4" w:space="0" w:color="auto"/>
            </w:tcBorders>
            <w:noWrap/>
            <w:vAlign w:val="bottom"/>
          </w:tcPr>
          <w:p w14:paraId="0E17A329" w14:textId="77777777" w:rsidR="002158F5" w:rsidRPr="002158F5" w:rsidRDefault="002158F5" w:rsidP="002158F5">
            <w:pPr>
              <w:spacing w:after="0" w:line="240" w:lineRule="auto"/>
              <w:rPr>
                <w:rFonts w:ascii="Arial" w:hAnsi="Arial" w:cs="Arial"/>
                <w:sz w:val="24"/>
                <w:szCs w:val="24"/>
              </w:rPr>
            </w:pPr>
            <w:r w:rsidRPr="002158F5">
              <w:rPr>
                <w:rFonts w:ascii="Arial" w:hAnsi="Arial" w:cs="Arial"/>
                <w:sz w:val="24"/>
                <w:szCs w:val="24"/>
              </w:rPr>
              <w:t>VOL</w:t>
            </w:r>
          </w:p>
        </w:tc>
        <w:tc>
          <w:tcPr>
            <w:tcW w:w="3815" w:type="dxa"/>
            <w:tcBorders>
              <w:top w:val="single" w:sz="4" w:space="0" w:color="auto"/>
              <w:left w:val="single" w:sz="4" w:space="0" w:color="auto"/>
              <w:bottom w:val="single" w:sz="4" w:space="0" w:color="auto"/>
              <w:right w:val="single" w:sz="4" w:space="0" w:color="auto"/>
            </w:tcBorders>
            <w:noWrap/>
            <w:vAlign w:val="bottom"/>
          </w:tcPr>
          <w:p w14:paraId="3BDB185D" w14:textId="77777777" w:rsidR="002158F5" w:rsidRPr="002158F5" w:rsidRDefault="002158F5" w:rsidP="002158F5">
            <w:pPr>
              <w:spacing w:after="0" w:line="240" w:lineRule="auto"/>
              <w:rPr>
                <w:rFonts w:ascii="Arial" w:hAnsi="Arial" w:cs="Arial"/>
                <w:sz w:val="24"/>
                <w:szCs w:val="24"/>
              </w:rPr>
            </w:pPr>
            <w:r w:rsidRPr="002158F5">
              <w:rPr>
                <w:rFonts w:ascii="Arial" w:hAnsi="Arial" w:cs="Arial"/>
                <w:sz w:val="24"/>
                <w:szCs w:val="24"/>
              </w:rPr>
              <w:t xml:space="preserve">Income Lower Rated </w:t>
            </w:r>
          </w:p>
        </w:tc>
        <w:tc>
          <w:tcPr>
            <w:tcW w:w="1260" w:type="dxa"/>
            <w:tcBorders>
              <w:top w:val="single" w:sz="4" w:space="0" w:color="auto"/>
              <w:left w:val="single" w:sz="4" w:space="0" w:color="auto"/>
              <w:bottom w:val="single" w:sz="4" w:space="0" w:color="auto"/>
              <w:right w:val="single" w:sz="4" w:space="0" w:color="auto"/>
            </w:tcBorders>
            <w:noWrap/>
            <w:vAlign w:val="bottom"/>
          </w:tcPr>
          <w:p w14:paraId="5F4271AA" w14:textId="77777777" w:rsidR="002158F5" w:rsidRPr="002158F5" w:rsidRDefault="002158F5" w:rsidP="002158F5">
            <w:pPr>
              <w:spacing w:after="0" w:line="240" w:lineRule="auto"/>
              <w:jc w:val="center"/>
              <w:rPr>
                <w:rFonts w:ascii="Arial" w:hAnsi="Arial" w:cs="Arial"/>
                <w:sz w:val="24"/>
                <w:szCs w:val="24"/>
              </w:rPr>
            </w:pPr>
            <w:r w:rsidRPr="002158F5">
              <w:rPr>
                <w:rFonts w:ascii="Arial" w:hAnsi="Arial" w:cs="Arial"/>
                <w:sz w:val="24"/>
                <w:szCs w:val="24"/>
              </w:rPr>
              <w:t>D</w:t>
            </w:r>
          </w:p>
        </w:tc>
        <w:tc>
          <w:tcPr>
            <w:tcW w:w="817" w:type="dxa"/>
            <w:tcBorders>
              <w:top w:val="single" w:sz="4" w:space="0" w:color="auto"/>
              <w:left w:val="single" w:sz="4" w:space="0" w:color="auto"/>
              <w:bottom w:val="single" w:sz="4" w:space="0" w:color="auto"/>
              <w:right w:val="single" w:sz="4" w:space="0" w:color="auto"/>
            </w:tcBorders>
            <w:noWrap/>
            <w:vAlign w:val="bottom"/>
          </w:tcPr>
          <w:p w14:paraId="130F6459" w14:textId="77777777" w:rsidR="002158F5" w:rsidRPr="002158F5" w:rsidRDefault="002158F5" w:rsidP="002158F5">
            <w:pPr>
              <w:spacing w:after="0" w:line="240" w:lineRule="auto"/>
              <w:jc w:val="right"/>
              <w:rPr>
                <w:rFonts w:ascii="Arial" w:hAnsi="Arial" w:cs="Arial"/>
                <w:sz w:val="24"/>
                <w:szCs w:val="24"/>
              </w:rPr>
            </w:pPr>
            <w:r w:rsidRPr="002158F5">
              <w:rPr>
                <w:rFonts w:ascii="Arial" w:hAnsi="Arial" w:cs="Arial"/>
                <w:sz w:val="24"/>
                <w:szCs w:val="24"/>
              </w:rPr>
              <w:t>5.00</w:t>
            </w:r>
          </w:p>
        </w:tc>
      </w:tr>
    </w:tbl>
    <w:p w14:paraId="40200889" w14:textId="77777777" w:rsidR="002158F5" w:rsidRPr="002158F5" w:rsidRDefault="002158F5" w:rsidP="002158F5">
      <w:pPr>
        <w:spacing w:after="0" w:line="240" w:lineRule="auto"/>
        <w:rPr>
          <w:rFonts w:ascii="Arial" w:hAnsi="Arial" w:cs="Arial"/>
          <w:sz w:val="24"/>
          <w:szCs w:val="24"/>
        </w:rPr>
      </w:pPr>
    </w:p>
    <w:p w14:paraId="27F450BB" w14:textId="77777777" w:rsidR="002158F5" w:rsidRPr="002158F5" w:rsidRDefault="002158F5" w:rsidP="002158F5">
      <w:pPr>
        <w:spacing w:after="0" w:line="240" w:lineRule="auto"/>
        <w:rPr>
          <w:rFonts w:ascii="Arial" w:hAnsi="Arial" w:cs="Arial"/>
          <w:sz w:val="24"/>
          <w:szCs w:val="24"/>
        </w:rPr>
      </w:pPr>
    </w:p>
    <w:p w14:paraId="62C9CB0E" w14:textId="77777777" w:rsidR="002158F5" w:rsidRPr="002158F5" w:rsidRDefault="002158F5" w:rsidP="002158F5">
      <w:pPr>
        <w:numPr>
          <w:ilvl w:val="0"/>
          <w:numId w:val="90"/>
        </w:numPr>
        <w:spacing w:after="0" w:line="240" w:lineRule="auto"/>
        <w:rPr>
          <w:rFonts w:ascii="Arial" w:hAnsi="Arial" w:cs="Arial"/>
          <w:sz w:val="24"/>
          <w:szCs w:val="24"/>
        </w:rPr>
      </w:pPr>
      <w:r w:rsidRPr="002158F5">
        <w:rPr>
          <w:rFonts w:ascii="Arial" w:hAnsi="Arial" w:cs="Arial"/>
          <w:sz w:val="24"/>
          <w:szCs w:val="24"/>
        </w:rPr>
        <w:t xml:space="preserve">If a VAT code has been used in any year it can’t be deleted. It may be worthwhile to edit the description for any old VAT codes that are no longer valid. e.g. VI1 VAT Standard Rate Letter S with the old 17.5% rate. </w:t>
      </w:r>
    </w:p>
    <w:p w14:paraId="727FCFF8" w14:textId="77777777" w:rsidR="002158F5" w:rsidRPr="002158F5" w:rsidRDefault="002158F5" w:rsidP="002158F5">
      <w:pPr>
        <w:spacing w:after="0" w:line="240" w:lineRule="auto"/>
        <w:rPr>
          <w:rFonts w:ascii="Arial" w:hAnsi="Arial" w:cs="Arial"/>
          <w:sz w:val="24"/>
          <w:szCs w:val="24"/>
        </w:rPr>
      </w:pPr>
    </w:p>
    <w:p w14:paraId="2C5A4EE9" w14:textId="77777777" w:rsidR="002158F5" w:rsidRPr="002158F5" w:rsidRDefault="002158F5" w:rsidP="002158F5">
      <w:pPr>
        <w:spacing w:after="0" w:line="240" w:lineRule="auto"/>
        <w:jc w:val="center"/>
        <w:rPr>
          <w:rFonts w:ascii="Arial" w:hAnsi="Arial" w:cs="Arial"/>
          <w:sz w:val="24"/>
          <w:szCs w:val="24"/>
        </w:rPr>
      </w:pPr>
      <w:r w:rsidRPr="002158F5">
        <w:rPr>
          <w:rFonts w:ascii="Arial" w:hAnsi="Arial" w:cs="Arial"/>
          <w:noProof/>
          <w:sz w:val="24"/>
          <w:szCs w:val="24"/>
        </w:rPr>
        <w:lastRenderedPageBreak/>
        <w:drawing>
          <wp:inline distT="0" distB="0" distL="0" distR="0" wp14:anchorId="6161256A" wp14:editId="66E531C4">
            <wp:extent cx="4114800" cy="2476500"/>
            <wp:effectExtent l="0" t="0" r="0" b="0"/>
            <wp:docPr id="31" name="Picture 31" descr="Graphical user interface,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Graphical user interface, application, email&#10;&#10;Description automatically generated"/>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4114800" cy="2476500"/>
                    </a:xfrm>
                    <a:prstGeom prst="rect">
                      <a:avLst/>
                    </a:prstGeom>
                    <a:noFill/>
                    <a:ln>
                      <a:noFill/>
                    </a:ln>
                  </pic:spPr>
                </pic:pic>
              </a:graphicData>
            </a:graphic>
          </wp:inline>
        </w:drawing>
      </w:r>
    </w:p>
    <w:p w14:paraId="1F921730" w14:textId="77777777" w:rsidR="002158F5" w:rsidRPr="002158F5" w:rsidRDefault="002158F5" w:rsidP="002158F5">
      <w:pPr>
        <w:spacing w:after="0" w:line="240" w:lineRule="auto"/>
        <w:rPr>
          <w:rFonts w:ascii="Arial" w:hAnsi="Arial" w:cs="Arial"/>
          <w:sz w:val="24"/>
          <w:szCs w:val="24"/>
        </w:rPr>
      </w:pPr>
    </w:p>
    <w:p w14:paraId="42905E69" w14:textId="77777777" w:rsidR="002158F5" w:rsidRPr="002158F5" w:rsidRDefault="002158F5" w:rsidP="002158F5">
      <w:pPr>
        <w:spacing w:after="0" w:line="240" w:lineRule="auto"/>
        <w:ind w:left="720"/>
        <w:rPr>
          <w:rFonts w:ascii="Arial" w:hAnsi="Arial" w:cs="Arial"/>
          <w:sz w:val="24"/>
          <w:szCs w:val="24"/>
        </w:rPr>
      </w:pPr>
      <w:r w:rsidRPr="002158F5">
        <w:rPr>
          <w:rFonts w:ascii="Arial" w:hAnsi="Arial" w:cs="Arial"/>
          <w:sz w:val="24"/>
          <w:szCs w:val="24"/>
        </w:rPr>
        <w:t>A suggested change to this description could be VAT – Old 17.5% Rate Do Not Use.</w:t>
      </w:r>
    </w:p>
    <w:p w14:paraId="3782B10B" w14:textId="77777777" w:rsidR="002158F5" w:rsidRPr="002158F5" w:rsidRDefault="002158F5" w:rsidP="002158F5">
      <w:pPr>
        <w:spacing w:after="0" w:line="240" w:lineRule="auto"/>
        <w:jc w:val="center"/>
        <w:rPr>
          <w:rFonts w:ascii="Arial" w:hAnsi="Arial" w:cs="Arial"/>
          <w:sz w:val="24"/>
          <w:szCs w:val="24"/>
        </w:rPr>
      </w:pPr>
    </w:p>
    <w:p w14:paraId="2BCED71A" w14:textId="77777777" w:rsidR="002158F5" w:rsidRPr="002158F5" w:rsidRDefault="002158F5" w:rsidP="002158F5">
      <w:pPr>
        <w:spacing w:after="0" w:line="240" w:lineRule="auto"/>
        <w:jc w:val="center"/>
        <w:rPr>
          <w:rFonts w:ascii="Arial" w:hAnsi="Arial" w:cs="Arial"/>
          <w:sz w:val="24"/>
          <w:szCs w:val="24"/>
        </w:rPr>
      </w:pPr>
    </w:p>
    <w:p w14:paraId="391ECDB2" w14:textId="77777777" w:rsidR="002158F5" w:rsidRPr="002158F5" w:rsidRDefault="002158F5" w:rsidP="002158F5">
      <w:pPr>
        <w:spacing w:after="0" w:line="240" w:lineRule="auto"/>
        <w:rPr>
          <w:rFonts w:ascii="Arial" w:hAnsi="Arial" w:cs="Arial"/>
          <w:sz w:val="24"/>
          <w:szCs w:val="24"/>
        </w:rPr>
      </w:pPr>
      <w:r w:rsidRPr="002158F5">
        <w:rPr>
          <w:rFonts w:ascii="Arial" w:hAnsi="Arial" w:cs="Arial"/>
          <w:sz w:val="24"/>
          <w:szCs w:val="24"/>
        </w:rPr>
        <w:br w:type="page"/>
      </w:r>
    </w:p>
    <w:p w14:paraId="6DC609EA" w14:textId="77777777" w:rsidR="002158F5" w:rsidRPr="002158F5" w:rsidRDefault="002158F5" w:rsidP="002158F5">
      <w:pPr>
        <w:spacing w:after="0" w:line="240" w:lineRule="auto"/>
        <w:ind w:firstLine="720"/>
        <w:jc w:val="right"/>
        <w:rPr>
          <w:rFonts w:ascii="Arial" w:hAnsi="Arial" w:cs="Arial"/>
          <w:b/>
          <w:sz w:val="24"/>
          <w:szCs w:val="24"/>
          <w:u w:val="single"/>
        </w:rPr>
      </w:pPr>
      <w:r w:rsidRPr="002158F5">
        <w:rPr>
          <w:rFonts w:ascii="Arial" w:hAnsi="Arial" w:cs="Arial"/>
          <w:b/>
          <w:sz w:val="24"/>
          <w:szCs w:val="24"/>
          <w:u w:val="single"/>
        </w:rPr>
        <w:lastRenderedPageBreak/>
        <w:t>APPENDIX H</w:t>
      </w:r>
    </w:p>
    <w:p w14:paraId="6177578F" w14:textId="77777777" w:rsidR="002158F5" w:rsidRPr="002158F5" w:rsidRDefault="002158F5" w:rsidP="002158F5">
      <w:pPr>
        <w:spacing w:after="0" w:line="240" w:lineRule="auto"/>
        <w:jc w:val="center"/>
        <w:rPr>
          <w:rFonts w:ascii="Arial" w:hAnsi="Arial" w:cs="Arial"/>
          <w:b/>
          <w:sz w:val="24"/>
          <w:szCs w:val="24"/>
          <w:u w:val="single"/>
        </w:rPr>
      </w:pPr>
      <w:r w:rsidRPr="002158F5">
        <w:rPr>
          <w:rFonts w:ascii="Arial" w:hAnsi="Arial" w:cs="Arial"/>
          <w:b/>
          <w:sz w:val="24"/>
          <w:szCs w:val="24"/>
          <w:u w:val="single"/>
        </w:rPr>
        <w:t>DOMESTIC REVERSE CHARGE VAT (DRC)</w:t>
      </w:r>
    </w:p>
    <w:p w14:paraId="3A66E509" w14:textId="77777777" w:rsidR="002158F5" w:rsidRPr="002158F5" w:rsidRDefault="002158F5" w:rsidP="002158F5">
      <w:pPr>
        <w:spacing w:after="0" w:line="240" w:lineRule="auto"/>
        <w:jc w:val="both"/>
        <w:rPr>
          <w:rFonts w:ascii="Arial" w:hAnsi="Arial" w:cs="Arial"/>
          <w:sz w:val="24"/>
          <w:szCs w:val="24"/>
          <w:lang w:val="en-IE"/>
        </w:rPr>
      </w:pPr>
    </w:p>
    <w:p w14:paraId="186D6D2D" w14:textId="77777777" w:rsidR="002158F5" w:rsidRPr="002158F5" w:rsidRDefault="002158F5" w:rsidP="002158F5">
      <w:pPr>
        <w:spacing w:after="0" w:line="240" w:lineRule="auto"/>
        <w:jc w:val="both"/>
        <w:rPr>
          <w:rFonts w:ascii="Arial" w:hAnsi="Arial" w:cs="Arial"/>
          <w:sz w:val="24"/>
          <w:szCs w:val="24"/>
          <w:lang w:val="en-IE"/>
        </w:rPr>
      </w:pPr>
    </w:p>
    <w:p w14:paraId="39022832" w14:textId="77777777" w:rsidR="002158F5" w:rsidRPr="002158F5" w:rsidRDefault="002158F5" w:rsidP="002158F5">
      <w:pPr>
        <w:spacing w:after="0" w:line="240" w:lineRule="auto"/>
        <w:jc w:val="both"/>
        <w:rPr>
          <w:rFonts w:ascii="Arial" w:hAnsi="Arial" w:cs="Arial"/>
          <w:sz w:val="24"/>
          <w:szCs w:val="24"/>
          <w:lang w:val="en-IE"/>
        </w:rPr>
      </w:pPr>
    </w:p>
    <w:p w14:paraId="22CCDFA1" w14:textId="77777777" w:rsidR="002158F5" w:rsidRPr="002158F5" w:rsidRDefault="002158F5" w:rsidP="002158F5">
      <w:pPr>
        <w:spacing w:after="0" w:line="240" w:lineRule="auto"/>
        <w:jc w:val="both"/>
        <w:rPr>
          <w:rFonts w:ascii="Arial" w:hAnsi="Arial" w:cs="Arial"/>
          <w:sz w:val="24"/>
          <w:szCs w:val="24"/>
          <w:lang w:val="en-IE"/>
        </w:rPr>
      </w:pPr>
    </w:p>
    <w:p w14:paraId="28ABF8AF" w14:textId="77777777" w:rsidR="002158F5" w:rsidRPr="002158F5" w:rsidRDefault="002158F5" w:rsidP="002158F5">
      <w:pPr>
        <w:spacing w:after="0" w:line="240" w:lineRule="auto"/>
        <w:jc w:val="both"/>
        <w:rPr>
          <w:rFonts w:ascii="Arial" w:hAnsi="Arial" w:cs="Arial"/>
          <w:sz w:val="24"/>
          <w:szCs w:val="24"/>
          <w:lang w:val="en-IE"/>
        </w:rPr>
      </w:pPr>
    </w:p>
    <w:p w14:paraId="68701934" w14:textId="77777777" w:rsidR="002158F5" w:rsidRPr="002158F5" w:rsidRDefault="002158F5" w:rsidP="002158F5">
      <w:pPr>
        <w:spacing w:after="0" w:line="240" w:lineRule="auto"/>
        <w:jc w:val="both"/>
        <w:rPr>
          <w:rFonts w:ascii="Arial" w:hAnsi="Arial" w:cs="Arial"/>
          <w:sz w:val="24"/>
          <w:szCs w:val="24"/>
          <w:lang w:val="en-IE"/>
        </w:rPr>
      </w:pPr>
    </w:p>
    <w:p w14:paraId="2F83D29B" w14:textId="77777777" w:rsidR="002158F5" w:rsidRPr="002158F5" w:rsidRDefault="002158F5" w:rsidP="002158F5">
      <w:pPr>
        <w:spacing w:after="0" w:line="240" w:lineRule="auto"/>
        <w:jc w:val="both"/>
        <w:rPr>
          <w:rFonts w:ascii="Arial" w:hAnsi="Arial" w:cs="Arial"/>
          <w:sz w:val="24"/>
          <w:szCs w:val="24"/>
          <w:lang w:val="en-IE"/>
        </w:rPr>
      </w:pPr>
    </w:p>
    <w:p w14:paraId="6F3361AB" w14:textId="77777777" w:rsidR="002158F5" w:rsidRPr="002158F5" w:rsidRDefault="002158F5" w:rsidP="002158F5">
      <w:pPr>
        <w:spacing w:after="0" w:line="240" w:lineRule="auto"/>
        <w:jc w:val="both"/>
        <w:rPr>
          <w:rFonts w:ascii="Arial" w:hAnsi="Arial" w:cs="Arial"/>
          <w:sz w:val="24"/>
          <w:szCs w:val="24"/>
          <w:lang w:val="en-IE"/>
        </w:rPr>
      </w:pPr>
    </w:p>
    <w:p w14:paraId="2136C367" w14:textId="77777777" w:rsidR="002158F5" w:rsidRPr="002158F5" w:rsidRDefault="002158F5" w:rsidP="002158F5">
      <w:pPr>
        <w:spacing w:after="0" w:line="240" w:lineRule="auto"/>
        <w:jc w:val="both"/>
        <w:rPr>
          <w:rFonts w:ascii="Arial" w:hAnsi="Arial" w:cs="Arial"/>
          <w:sz w:val="24"/>
          <w:szCs w:val="24"/>
          <w:lang w:val="en-IE"/>
        </w:rPr>
      </w:pPr>
    </w:p>
    <w:p w14:paraId="4CF2F7A5" w14:textId="77777777" w:rsidR="002158F5" w:rsidRPr="002158F5" w:rsidRDefault="002158F5" w:rsidP="002158F5">
      <w:pPr>
        <w:spacing w:after="0" w:line="240" w:lineRule="auto"/>
        <w:jc w:val="both"/>
        <w:rPr>
          <w:rFonts w:ascii="Arial" w:hAnsi="Arial" w:cs="Arial"/>
          <w:sz w:val="24"/>
          <w:szCs w:val="24"/>
          <w:lang w:val="en-IE"/>
        </w:rPr>
      </w:pPr>
    </w:p>
    <w:p w14:paraId="20135BBF" w14:textId="77777777" w:rsidR="002158F5" w:rsidRPr="002158F5" w:rsidRDefault="002158F5" w:rsidP="002158F5">
      <w:pPr>
        <w:spacing w:after="0" w:line="240" w:lineRule="auto"/>
        <w:jc w:val="both"/>
        <w:rPr>
          <w:rFonts w:ascii="Arial" w:hAnsi="Arial" w:cs="Arial"/>
          <w:sz w:val="24"/>
          <w:szCs w:val="24"/>
          <w:lang w:val="en-IE"/>
        </w:rPr>
      </w:pPr>
    </w:p>
    <w:p w14:paraId="21B369F5" w14:textId="77777777" w:rsidR="002158F5" w:rsidRPr="002158F5" w:rsidRDefault="002158F5" w:rsidP="002158F5">
      <w:pPr>
        <w:spacing w:after="0" w:line="240" w:lineRule="auto"/>
        <w:jc w:val="both"/>
        <w:rPr>
          <w:rFonts w:ascii="Arial" w:hAnsi="Arial" w:cs="Arial"/>
          <w:sz w:val="24"/>
          <w:szCs w:val="24"/>
          <w:lang w:val="en-IE"/>
        </w:rPr>
      </w:pPr>
    </w:p>
    <w:p w14:paraId="7AF49EFD" w14:textId="77777777" w:rsidR="002158F5" w:rsidRPr="002158F5" w:rsidRDefault="002158F5" w:rsidP="002158F5">
      <w:pPr>
        <w:spacing w:after="0" w:line="240" w:lineRule="auto"/>
        <w:jc w:val="both"/>
        <w:rPr>
          <w:rFonts w:ascii="Arial" w:hAnsi="Arial" w:cs="Arial"/>
          <w:sz w:val="24"/>
          <w:szCs w:val="24"/>
          <w:lang w:val="en-IE"/>
        </w:rPr>
      </w:pPr>
    </w:p>
    <w:p w14:paraId="15843897" w14:textId="77777777" w:rsidR="002158F5" w:rsidRPr="002158F5" w:rsidRDefault="002158F5" w:rsidP="002158F5">
      <w:pPr>
        <w:spacing w:after="0" w:line="240" w:lineRule="auto"/>
        <w:jc w:val="both"/>
        <w:rPr>
          <w:rFonts w:ascii="Arial" w:hAnsi="Arial" w:cs="Arial"/>
          <w:sz w:val="24"/>
          <w:szCs w:val="24"/>
          <w:lang w:val="en-IE"/>
        </w:rPr>
      </w:pPr>
    </w:p>
    <w:p w14:paraId="0C7BA2E5" w14:textId="77777777" w:rsidR="002158F5" w:rsidRPr="002158F5" w:rsidRDefault="002158F5" w:rsidP="002158F5">
      <w:pPr>
        <w:spacing w:after="0" w:line="240" w:lineRule="auto"/>
        <w:jc w:val="both"/>
        <w:rPr>
          <w:rFonts w:ascii="Arial" w:hAnsi="Arial" w:cs="Arial"/>
          <w:sz w:val="24"/>
          <w:szCs w:val="24"/>
          <w:lang w:val="en-IE"/>
        </w:rPr>
      </w:pPr>
      <w:r w:rsidRPr="002158F5">
        <w:rPr>
          <w:rFonts w:ascii="Arial" w:hAnsi="Arial" w:cs="Arial"/>
          <w:sz w:val="24"/>
          <w:szCs w:val="24"/>
          <w:lang w:val="en-IE"/>
        </w:rPr>
        <w:t>Dear Sir,</w:t>
      </w:r>
    </w:p>
    <w:p w14:paraId="7E24DAD8" w14:textId="77777777" w:rsidR="002158F5" w:rsidRPr="002158F5" w:rsidRDefault="002158F5" w:rsidP="002158F5">
      <w:pPr>
        <w:spacing w:after="0" w:line="240" w:lineRule="auto"/>
        <w:rPr>
          <w:rFonts w:ascii="Arial" w:hAnsi="Arial" w:cs="Arial"/>
          <w:sz w:val="24"/>
          <w:szCs w:val="24"/>
          <w:lang w:val="en-IE"/>
        </w:rPr>
      </w:pPr>
      <w:r w:rsidRPr="002158F5">
        <w:rPr>
          <w:rFonts w:ascii="Arial" w:hAnsi="Arial" w:cs="Arial"/>
          <w:sz w:val="24"/>
          <w:szCs w:val="24"/>
          <w:lang w:val="en-IE"/>
        </w:rPr>
        <w:t xml:space="preserve">As you will be aware HMRC the implemented the Domestic Reverse Charge VAT (DRC) legislation, for the construction industry, in October 2019. </w:t>
      </w:r>
    </w:p>
    <w:p w14:paraId="66EC7E63" w14:textId="77777777" w:rsidR="002158F5" w:rsidRPr="002158F5" w:rsidRDefault="002158F5" w:rsidP="002158F5">
      <w:pPr>
        <w:spacing w:after="0" w:line="240" w:lineRule="auto"/>
        <w:rPr>
          <w:rFonts w:ascii="Arial" w:hAnsi="Arial" w:cs="Arial"/>
          <w:sz w:val="24"/>
          <w:szCs w:val="24"/>
          <w:lang w:val="en"/>
        </w:rPr>
      </w:pPr>
    </w:p>
    <w:p w14:paraId="19B987CA" w14:textId="77777777" w:rsidR="002158F5" w:rsidRPr="002158F5" w:rsidRDefault="002158F5" w:rsidP="70DC7C68">
      <w:pPr>
        <w:spacing w:after="0" w:line="240" w:lineRule="auto"/>
        <w:rPr>
          <w:rFonts w:ascii="Arial" w:hAnsi="Arial" w:cs="Arial"/>
          <w:sz w:val="24"/>
          <w:szCs w:val="24"/>
          <w:lang w:val="en-US"/>
        </w:rPr>
      </w:pPr>
      <w:r w:rsidRPr="70DC7C68">
        <w:rPr>
          <w:rFonts w:ascii="Arial" w:hAnsi="Arial" w:cs="Arial"/>
          <w:sz w:val="24"/>
          <w:szCs w:val="24"/>
          <w:lang w:val="en-US"/>
        </w:rPr>
        <w:t xml:space="preserve">In accordance with the DRC legislation, I can confirm that </w:t>
      </w:r>
      <w:r w:rsidRPr="70DC7C68">
        <w:rPr>
          <w:rFonts w:ascii="Arial" w:hAnsi="Arial" w:cs="Arial"/>
          <w:b/>
          <w:bCs/>
          <w:sz w:val="24"/>
          <w:szCs w:val="24"/>
          <w:lang w:val="en-US"/>
        </w:rPr>
        <w:t>……………………………………………. School</w:t>
      </w:r>
      <w:r w:rsidRPr="70DC7C68">
        <w:rPr>
          <w:rFonts w:ascii="Arial" w:hAnsi="Arial" w:cs="Arial"/>
          <w:sz w:val="24"/>
          <w:szCs w:val="24"/>
          <w:lang w:val="en-US"/>
        </w:rPr>
        <w:t xml:space="preserve"> is an End User for the purposes of section 55A VAT Act 1994 reverse charge for building and construction services. </w:t>
      </w:r>
    </w:p>
    <w:p w14:paraId="7D9B1277" w14:textId="77777777" w:rsidR="002158F5" w:rsidRPr="002158F5" w:rsidRDefault="002158F5" w:rsidP="002158F5">
      <w:pPr>
        <w:spacing w:after="0" w:line="240" w:lineRule="auto"/>
        <w:rPr>
          <w:rFonts w:ascii="Arial" w:hAnsi="Arial" w:cs="Arial"/>
          <w:sz w:val="24"/>
          <w:szCs w:val="24"/>
          <w:lang w:val="en"/>
        </w:rPr>
      </w:pPr>
    </w:p>
    <w:p w14:paraId="41206760" w14:textId="77777777" w:rsidR="002158F5" w:rsidRPr="002158F5" w:rsidRDefault="002158F5" w:rsidP="70DC7C68">
      <w:pPr>
        <w:spacing w:after="0" w:line="240" w:lineRule="auto"/>
        <w:rPr>
          <w:rFonts w:ascii="Arial" w:hAnsi="Arial" w:cs="Arial"/>
          <w:sz w:val="24"/>
          <w:szCs w:val="24"/>
          <w:lang w:val="en-US"/>
        </w:rPr>
      </w:pPr>
      <w:r w:rsidRPr="70DC7C68">
        <w:rPr>
          <w:rFonts w:ascii="Arial" w:hAnsi="Arial" w:cs="Arial"/>
          <w:sz w:val="24"/>
          <w:szCs w:val="24"/>
          <w:lang w:val="en-US"/>
        </w:rPr>
        <w:t>Therefore, please issue a normal VAT invoice, with VAT charged at the appropriate rate. We will not be accounting for VAT by DRC.</w:t>
      </w:r>
    </w:p>
    <w:p w14:paraId="132AA95E" w14:textId="77777777" w:rsidR="002158F5" w:rsidRPr="002158F5" w:rsidRDefault="002158F5" w:rsidP="002158F5">
      <w:pPr>
        <w:spacing w:after="0" w:line="240" w:lineRule="auto"/>
        <w:rPr>
          <w:rFonts w:ascii="Arial" w:hAnsi="Arial" w:cs="Arial"/>
          <w:sz w:val="24"/>
          <w:szCs w:val="24"/>
          <w:lang w:val="en"/>
        </w:rPr>
      </w:pPr>
    </w:p>
    <w:p w14:paraId="66B0264E" w14:textId="6E2DF5E2" w:rsidR="002158F5" w:rsidRPr="002158F5" w:rsidRDefault="002158F5" w:rsidP="70DC7C68">
      <w:pPr>
        <w:spacing w:after="0" w:line="240" w:lineRule="auto"/>
        <w:rPr>
          <w:rFonts w:ascii="Arial" w:hAnsi="Arial" w:cs="Arial"/>
          <w:sz w:val="24"/>
          <w:szCs w:val="24"/>
          <w:lang w:val="en-US"/>
        </w:rPr>
      </w:pPr>
      <w:r w:rsidRPr="70DC7C68">
        <w:rPr>
          <w:rFonts w:ascii="Arial" w:hAnsi="Arial" w:cs="Arial"/>
          <w:sz w:val="24"/>
          <w:szCs w:val="24"/>
          <w:lang w:val="en-US"/>
        </w:rPr>
        <w:t xml:space="preserve">If you have any queries or require clarification, regarding DRC VAT, please contact Mrs </w:t>
      </w:r>
      <w:r w:rsidR="00402AB9">
        <w:rPr>
          <w:rFonts w:ascii="Arial" w:hAnsi="Arial" w:cs="Arial"/>
          <w:sz w:val="24"/>
          <w:szCs w:val="24"/>
          <w:lang w:val="en-US"/>
        </w:rPr>
        <w:t>Lisa Bryan</w:t>
      </w:r>
      <w:r w:rsidRPr="70DC7C68">
        <w:rPr>
          <w:rFonts w:ascii="Arial" w:hAnsi="Arial" w:cs="Arial"/>
          <w:sz w:val="24"/>
          <w:szCs w:val="24"/>
          <w:lang w:val="en-US"/>
        </w:rPr>
        <w:t xml:space="preserve">, at Sefton Council, E-mail: - </w:t>
      </w:r>
      <w:hyperlink r:id="rId66">
        <w:r w:rsidR="00402AB9">
          <w:rPr>
            <w:rFonts w:ascii="Times New Roman" w:hAnsi="Times New Roman"/>
            <w:color w:val="0000FF"/>
            <w:sz w:val="24"/>
            <w:szCs w:val="24"/>
            <w:u w:val="single"/>
            <w:lang w:val="en-US"/>
          </w:rPr>
          <w:t>Lisa.Bryan</w:t>
        </w:r>
        <w:r w:rsidR="00402AB9" w:rsidRPr="70DC7C68">
          <w:rPr>
            <w:rFonts w:ascii="Times New Roman" w:hAnsi="Times New Roman"/>
            <w:color w:val="0000FF"/>
            <w:sz w:val="24"/>
            <w:szCs w:val="24"/>
            <w:u w:val="single"/>
            <w:lang w:val="en-US"/>
          </w:rPr>
          <w:t>@sefton.gov.uk</w:t>
        </w:r>
      </w:hyperlink>
    </w:p>
    <w:p w14:paraId="0EBA7028" w14:textId="77777777" w:rsidR="002158F5" w:rsidRPr="002158F5" w:rsidRDefault="002158F5" w:rsidP="002158F5">
      <w:pPr>
        <w:spacing w:after="0" w:line="240" w:lineRule="auto"/>
        <w:rPr>
          <w:rFonts w:ascii="Arial" w:hAnsi="Arial" w:cs="Arial"/>
          <w:sz w:val="24"/>
          <w:szCs w:val="24"/>
          <w:lang w:val="en"/>
        </w:rPr>
      </w:pPr>
    </w:p>
    <w:p w14:paraId="216D5EA3" w14:textId="77777777" w:rsidR="002158F5" w:rsidRPr="002158F5" w:rsidRDefault="002158F5" w:rsidP="002158F5">
      <w:pPr>
        <w:spacing w:after="0" w:line="240" w:lineRule="auto"/>
        <w:rPr>
          <w:rFonts w:ascii="Arial" w:hAnsi="Arial" w:cs="Arial"/>
          <w:sz w:val="24"/>
          <w:szCs w:val="24"/>
          <w:lang w:val="en"/>
        </w:rPr>
      </w:pPr>
      <w:r w:rsidRPr="002158F5">
        <w:rPr>
          <w:rFonts w:ascii="Arial" w:hAnsi="Arial" w:cs="Arial"/>
          <w:sz w:val="24"/>
          <w:szCs w:val="24"/>
          <w:lang w:val="en"/>
        </w:rPr>
        <w:t>For all other queries please contact the school directly.</w:t>
      </w:r>
    </w:p>
    <w:p w14:paraId="7BD45E37" w14:textId="77777777" w:rsidR="002158F5" w:rsidRPr="002158F5" w:rsidRDefault="002158F5" w:rsidP="002158F5">
      <w:pPr>
        <w:spacing w:after="0" w:line="240" w:lineRule="auto"/>
        <w:rPr>
          <w:rFonts w:ascii="Arial" w:hAnsi="Arial" w:cs="Arial"/>
          <w:sz w:val="24"/>
          <w:szCs w:val="24"/>
          <w:lang w:val="en"/>
        </w:rPr>
      </w:pPr>
    </w:p>
    <w:p w14:paraId="1D2F5D5E" w14:textId="77777777" w:rsidR="002158F5" w:rsidRPr="002158F5" w:rsidRDefault="002158F5" w:rsidP="002158F5">
      <w:pPr>
        <w:spacing w:after="0" w:line="240" w:lineRule="auto"/>
        <w:jc w:val="both"/>
        <w:rPr>
          <w:rFonts w:ascii="Arial" w:hAnsi="Arial" w:cs="Arial"/>
          <w:sz w:val="24"/>
          <w:szCs w:val="24"/>
          <w:lang w:val="en"/>
        </w:rPr>
      </w:pPr>
    </w:p>
    <w:p w14:paraId="3D1D9C84" w14:textId="77777777" w:rsidR="002158F5" w:rsidRPr="002158F5" w:rsidRDefault="002158F5" w:rsidP="002158F5">
      <w:pPr>
        <w:spacing w:after="0" w:line="240" w:lineRule="auto"/>
        <w:jc w:val="both"/>
        <w:rPr>
          <w:rFonts w:ascii="Arial" w:hAnsi="Arial" w:cs="Arial"/>
          <w:sz w:val="24"/>
          <w:szCs w:val="24"/>
          <w:lang w:val="en"/>
        </w:rPr>
      </w:pPr>
      <w:r w:rsidRPr="002158F5">
        <w:rPr>
          <w:rFonts w:ascii="Arial" w:hAnsi="Arial" w:cs="Arial"/>
          <w:sz w:val="24"/>
          <w:szCs w:val="24"/>
          <w:lang w:val="en"/>
        </w:rPr>
        <w:t>Yours faithfully,</w:t>
      </w:r>
    </w:p>
    <w:p w14:paraId="340A44BA" w14:textId="77777777" w:rsidR="002158F5" w:rsidRPr="002158F5" w:rsidRDefault="002158F5" w:rsidP="002158F5">
      <w:pPr>
        <w:spacing w:after="0" w:line="240" w:lineRule="auto"/>
        <w:jc w:val="both"/>
        <w:rPr>
          <w:rFonts w:ascii="Arial" w:hAnsi="Arial" w:cs="Arial"/>
          <w:sz w:val="24"/>
          <w:szCs w:val="24"/>
          <w:lang w:val="en"/>
        </w:rPr>
      </w:pPr>
    </w:p>
    <w:p w14:paraId="08FB6612" w14:textId="77777777" w:rsidR="002158F5" w:rsidRPr="002158F5" w:rsidRDefault="002158F5" w:rsidP="002158F5">
      <w:pPr>
        <w:spacing w:after="0" w:line="240" w:lineRule="auto"/>
        <w:jc w:val="both"/>
        <w:rPr>
          <w:rFonts w:ascii="Arial" w:hAnsi="Arial" w:cs="Arial"/>
          <w:sz w:val="24"/>
          <w:szCs w:val="24"/>
          <w:lang w:val="en"/>
        </w:rPr>
      </w:pPr>
    </w:p>
    <w:p w14:paraId="2F87737E" w14:textId="77777777" w:rsidR="002158F5" w:rsidRPr="002158F5" w:rsidRDefault="002158F5" w:rsidP="002158F5">
      <w:pPr>
        <w:spacing w:after="0" w:line="240" w:lineRule="auto"/>
        <w:jc w:val="both"/>
        <w:rPr>
          <w:rFonts w:ascii="Arial" w:hAnsi="Arial" w:cs="Arial"/>
          <w:sz w:val="24"/>
          <w:szCs w:val="24"/>
          <w:lang w:val="en"/>
        </w:rPr>
      </w:pPr>
    </w:p>
    <w:p w14:paraId="7A667007" w14:textId="77777777" w:rsidR="002158F5" w:rsidRPr="002158F5" w:rsidRDefault="002158F5" w:rsidP="002158F5">
      <w:pPr>
        <w:spacing w:after="0" w:line="240" w:lineRule="auto"/>
        <w:jc w:val="both"/>
        <w:rPr>
          <w:rFonts w:ascii="Arial" w:hAnsi="Arial" w:cs="Arial"/>
          <w:sz w:val="24"/>
          <w:szCs w:val="24"/>
          <w:lang w:val="en"/>
        </w:rPr>
      </w:pPr>
    </w:p>
    <w:p w14:paraId="46E4B2C8" w14:textId="77777777" w:rsidR="002158F5" w:rsidRPr="002158F5" w:rsidRDefault="002158F5" w:rsidP="002158F5">
      <w:pPr>
        <w:spacing w:after="0" w:line="240" w:lineRule="auto"/>
        <w:jc w:val="both"/>
        <w:rPr>
          <w:rFonts w:ascii="Arial" w:hAnsi="Arial" w:cs="Arial"/>
          <w:sz w:val="24"/>
          <w:szCs w:val="24"/>
          <w:lang w:val="en"/>
        </w:rPr>
      </w:pPr>
    </w:p>
    <w:p w14:paraId="4EAB6E68" w14:textId="77777777" w:rsidR="002158F5" w:rsidRPr="002158F5" w:rsidRDefault="002158F5" w:rsidP="002158F5">
      <w:pPr>
        <w:spacing w:after="0" w:line="240" w:lineRule="auto"/>
        <w:jc w:val="both"/>
        <w:rPr>
          <w:rFonts w:ascii="Arial" w:hAnsi="Arial" w:cs="Arial"/>
          <w:sz w:val="24"/>
          <w:szCs w:val="24"/>
          <w:lang w:val="en"/>
        </w:rPr>
      </w:pPr>
    </w:p>
    <w:p w14:paraId="21B77E20" w14:textId="77777777" w:rsidR="002158F5" w:rsidRPr="002158F5" w:rsidRDefault="002158F5" w:rsidP="002158F5">
      <w:pPr>
        <w:spacing w:after="0" w:line="240" w:lineRule="auto"/>
        <w:jc w:val="both"/>
        <w:rPr>
          <w:rFonts w:ascii="Arial" w:hAnsi="Arial" w:cs="Arial"/>
          <w:sz w:val="24"/>
          <w:szCs w:val="24"/>
          <w:lang w:val="en"/>
        </w:rPr>
      </w:pPr>
    </w:p>
    <w:p w14:paraId="176E4C26" w14:textId="77777777" w:rsidR="002158F5" w:rsidRPr="002158F5" w:rsidRDefault="002158F5" w:rsidP="002158F5">
      <w:pPr>
        <w:spacing w:after="0" w:line="240" w:lineRule="auto"/>
        <w:jc w:val="both"/>
        <w:rPr>
          <w:rFonts w:ascii="Arial" w:hAnsi="Arial" w:cs="Arial"/>
          <w:sz w:val="24"/>
          <w:szCs w:val="24"/>
          <w:lang w:val="en"/>
        </w:rPr>
      </w:pPr>
    </w:p>
    <w:p w14:paraId="7D6BFBF5" w14:textId="77777777" w:rsidR="002158F5" w:rsidRPr="002158F5" w:rsidRDefault="002158F5" w:rsidP="002158F5">
      <w:pPr>
        <w:spacing w:after="0" w:line="240" w:lineRule="auto"/>
        <w:jc w:val="both"/>
        <w:rPr>
          <w:rFonts w:ascii="Arial" w:hAnsi="Arial" w:cs="Arial"/>
          <w:sz w:val="24"/>
          <w:szCs w:val="24"/>
          <w:lang w:val="en"/>
        </w:rPr>
      </w:pPr>
      <w:r w:rsidRPr="002158F5">
        <w:rPr>
          <w:rFonts w:ascii="Arial" w:hAnsi="Arial" w:cs="Arial"/>
          <w:sz w:val="24"/>
          <w:szCs w:val="24"/>
          <w:lang w:val="en"/>
        </w:rPr>
        <w:t>………………………………………</w:t>
      </w:r>
    </w:p>
    <w:p w14:paraId="32ADE203" w14:textId="77777777" w:rsidR="002158F5" w:rsidRPr="002158F5" w:rsidRDefault="002158F5" w:rsidP="002158F5">
      <w:pPr>
        <w:spacing w:after="0" w:line="240" w:lineRule="auto"/>
        <w:jc w:val="both"/>
        <w:rPr>
          <w:rFonts w:ascii="Arial" w:hAnsi="Arial" w:cs="Arial"/>
          <w:sz w:val="24"/>
          <w:szCs w:val="24"/>
          <w:lang w:val="en"/>
        </w:rPr>
      </w:pPr>
      <w:r w:rsidRPr="002158F5">
        <w:rPr>
          <w:rFonts w:ascii="Arial" w:hAnsi="Arial" w:cs="Arial"/>
          <w:sz w:val="24"/>
          <w:szCs w:val="24"/>
          <w:lang w:val="en"/>
        </w:rPr>
        <w:t xml:space="preserve">Headteacher </w:t>
      </w:r>
    </w:p>
    <w:p w14:paraId="53C4583E" w14:textId="77777777" w:rsidR="002158F5" w:rsidRPr="002158F5" w:rsidRDefault="002158F5" w:rsidP="002158F5">
      <w:pPr>
        <w:spacing w:after="0" w:line="240" w:lineRule="auto"/>
        <w:jc w:val="both"/>
        <w:rPr>
          <w:rFonts w:ascii="Arial" w:hAnsi="Arial" w:cs="Arial"/>
          <w:sz w:val="24"/>
          <w:szCs w:val="24"/>
          <w:lang w:val="en"/>
        </w:rPr>
      </w:pPr>
    </w:p>
    <w:p w14:paraId="2E7A237B" w14:textId="77777777" w:rsidR="002158F5" w:rsidRPr="002158F5" w:rsidRDefault="002158F5" w:rsidP="002158F5">
      <w:pPr>
        <w:spacing w:after="0" w:line="240" w:lineRule="auto"/>
        <w:jc w:val="both"/>
        <w:rPr>
          <w:rFonts w:ascii="Arial" w:hAnsi="Arial" w:cs="Arial"/>
          <w:sz w:val="24"/>
          <w:szCs w:val="24"/>
        </w:rPr>
      </w:pPr>
    </w:p>
    <w:p w14:paraId="1EB0012C" w14:textId="77777777" w:rsidR="002158F5" w:rsidRPr="002158F5" w:rsidRDefault="002158F5" w:rsidP="002158F5">
      <w:pPr>
        <w:spacing w:after="0" w:line="240" w:lineRule="auto"/>
        <w:jc w:val="both"/>
        <w:rPr>
          <w:rFonts w:ascii="Arial" w:hAnsi="Arial" w:cs="Arial"/>
          <w:sz w:val="24"/>
          <w:szCs w:val="24"/>
          <w:u w:val="single"/>
        </w:rPr>
      </w:pPr>
    </w:p>
    <w:p w14:paraId="6129C681" w14:textId="77777777" w:rsidR="002158F5" w:rsidRPr="002158F5" w:rsidRDefault="002158F5" w:rsidP="002158F5">
      <w:pPr>
        <w:spacing w:after="0" w:line="240" w:lineRule="auto"/>
        <w:jc w:val="center"/>
        <w:rPr>
          <w:rFonts w:ascii="Arial" w:hAnsi="Arial" w:cs="Arial"/>
          <w:sz w:val="24"/>
          <w:szCs w:val="24"/>
        </w:rPr>
      </w:pPr>
    </w:p>
    <w:p w14:paraId="283B0FDC" w14:textId="77777777" w:rsidR="008723A5" w:rsidRDefault="008723A5" w:rsidP="008723A5">
      <w:pPr>
        <w:jc w:val="center"/>
        <w:rPr>
          <w:rFonts w:ascii="Arial" w:hAnsi="Arial" w:cs="Arial"/>
          <w:b/>
        </w:rPr>
      </w:pPr>
    </w:p>
    <w:p w14:paraId="7CDC2117" w14:textId="77777777" w:rsidR="008723A5" w:rsidRDefault="008723A5" w:rsidP="008723A5">
      <w:pPr>
        <w:jc w:val="center"/>
        <w:rPr>
          <w:rFonts w:ascii="Arial" w:hAnsi="Arial" w:cs="Arial"/>
          <w:b/>
        </w:rPr>
      </w:pPr>
    </w:p>
    <w:p w14:paraId="23EE7C13" w14:textId="77777777" w:rsidR="008723A5" w:rsidRDefault="008723A5" w:rsidP="008723A5">
      <w:pPr>
        <w:jc w:val="center"/>
        <w:rPr>
          <w:rFonts w:ascii="Arial" w:hAnsi="Arial" w:cs="Arial"/>
          <w:b/>
        </w:rPr>
      </w:pPr>
    </w:p>
    <w:p w14:paraId="0F1A9D2D" w14:textId="77777777" w:rsidR="008723A5" w:rsidRDefault="008723A5" w:rsidP="008723A5">
      <w:pPr>
        <w:jc w:val="center"/>
        <w:rPr>
          <w:rFonts w:ascii="Arial" w:hAnsi="Arial" w:cs="Arial"/>
          <w:b/>
        </w:rPr>
      </w:pPr>
    </w:p>
    <w:p w14:paraId="40D1B1C0" w14:textId="77777777" w:rsidR="00D12904" w:rsidRDefault="00D12904">
      <w:pPr>
        <w:pStyle w:val="Default"/>
        <w:pageBreakBefore/>
        <w:rPr>
          <w:color w:val="auto"/>
          <w:sz w:val="20"/>
          <w:szCs w:val="20"/>
        </w:rPr>
      </w:pPr>
    </w:p>
    <w:p w14:paraId="479CFCB3" w14:textId="605F887A" w:rsidR="00D12904" w:rsidRPr="004112B3" w:rsidRDefault="00D12904" w:rsidP="00DB1313">
      <w:pPr>
        <w:pStyle w:val="Default"/>
        <w:jc w:val="right"/>
        <w:rPr>
          <w:color w:val="auto"/>
          <w:sz w:val="23"/>
          <w:szCs w:val="23"/>
        </w:rPr>
      </w:pPr>
      <w:bookmarkStart w:id="46" w:name="AnnexI"/>
      <w:bookmarkEnd w:id="46"/>
      <w:r w:rsidRPr="00DB1313">
        <w:rPr>
          <w:b/>
          <w:bCs/>
          <w:iCs/>
          <w:color w:val="auto"/>
          <w:sz w:val="23"/>
          <w:szCs w:val="23"/>
        </w:rPr>
        <w:t xml:space="preserve">ANNEX </w:t>
      </w:r>
      <w:r w:rsidR="0060532B">
        <w:rPr>
          <w:b/>
          <w:bCs/>
          <w:iCs/>
          <w:color w:val="auto"/>
          <w:sz w:val="23"/>
          <w:szCs w:val="23"/>
        </w:rPr>
        <w:t>I</w:t>
      </w:r>
    </w:p>
    <w:p w14:paraId="6C9732B8" w14:textId="77777777" w:rsidR="00D12904" w:rsidRPr="004112B3" w:rsidRDefault="00D12904" w:rsidP="00DB1313">
      <w:pPr>
        <w:pStyle w:val="Default"/>
        <w:jc w:val="right"/>
        <w:rPr>
          <w:color w:val="auto"/>
          <w:sz w:val="20"/>
          <w:szCs w:val="20"/>
        </w:rPr>
      </w:pPr>
    </w:p>
    <w:p w14:paraId="7F81B8EC" w14:textId="77777777" w:rsidR="00D12904" w:rsidRPr="00DB1313" w:rsidRDefault="00D12904">
      <w:pPr>
        <w:pStyle w:val="Default"/>
        <w:rPr>
          <w:color w:val="auto"/>
          <w:sz w:val="28"/>
          <w:szCs w:val="28"/>
          <w:u w:val="single"/>
        </w:rPr>
      </w:pPr>
      <w:r w:rsidRPr="00DB1313">
        <w:rPr>
          <w:b/>
          <w:bCs/>
          <w:color w:val="auto"/>
          <w:sz w:val="28"/>
          <w:szCs w:val="28"/>
          <w:u w:val="single"/>
        </w:rPr>
        <w:t xml:space="preserve">Insurance Schemes </w:t>
      </w:r>
    </w:p>
    <w:p w14:paraId="2EA02E25" w14:textId="77777777" w:rsidR="00D12904" w:rsidRDefault="00D12904">
      <w:pPr>
        <w:pStyle w:val="Default"/>
        <w:rPr>
          <w:color w:val="auto"/>
          <w:sz w:val="23"/>
          <w:szCs w:val="23"/>
        </w:rPr>
      </w:pPr>
    </w:p>
    <w:p w14:paraId="52171762" w14:textId="04B8E561" w:rsidR="00D12904" w:rsidRDefault="00D12904">
      <w:pPr>
        <w:pStyle w:val="Default"/>
        <w:rPr>
          <w:color w:val="auto"/>
          <w:highlight w:val="green"/>
        </w:rPr>
      </w:pPr>
      <w:r w:rsidRPr="00DB1313">
        <w:rPr>
          <w:sz w:val="23"/>
          <w:szCs w:val="23"/>
        </w:rPr>
        <w:t xml:space="preserve">Schools can purchase the following five categories of cover from </w:t>
      </w:r>
      <w:r w:rsidR="00E6598E" w:rsidRPr="00DB1313">
        <w:rPr>
          <w:sz w:val="23"/>
          <w:szCs w:val="23"/>
        </w:rPr>
        <w:t>Sefton</w:t>
      </w:r>
      <w:r w:rsidRPr="00DB1313">
        <w:rPr>
          <w:sz w:val="23"/>
          <w:szCs w:val="23"/>
        </w:rPr>
        <w:t xml:space="preserve"> Corporate </w:t>
      </w:r>
      <w:r w:rsidR="00EA58D5">
        <w:rPr>
          <w:color w:val="auto"/>
          <w:sz w:val="23"/>
          <w:szCs w:val="23"/>
        </w:rPr>
        <w:t>Resources</w:t>
      </w:r>
      <w:r w:rsidRPr="00DB1313">
        <w:rPr>
          <w:sz w:val="23"/>
          <w:szCs w:val="23"/>
        </w:rPr>
        <w:t xml:space="preserve"> through the Insurance </w:t>
      </w:r>
      <w:r w:rsidR="00EA58D5">
        <w:rPr>
          <w:color w:val="auto"/>
          <w:sz w:val="23"/>
          <w:szCs w:val="23"/>
        </w:rPr>
        <w:t>T</w:t>
      </w:r>
      <w:r w:rsidRPr="00DB1313">
        <w:rPr>
          <w:sz w:val="23"/>
          <w:szCs w:val="23"/>
        </w:rPr>
        <w:t xml:space="preserve">eam, Service Level Agreement: Material Damage, Employer’s Liability, Public Liability, School </w:t>
      </w:r>
      <w:r w:rsidR="00EE053E" w:rsidRPr="00DB1313">
        <w:rPr>
          <w:sz w:val="23"/>
          <w:szCs w:val="23"/>
        </w:rPr>
        <w:t>Journeys,</w:t>
      </w:r>
      <w:r w:rsidRPr="00DB1313">
        <w:rPr>
          <w:sz w:val="23"/>
          <w:szCs w:val="23"/>
        </w:rPr>
        <w:t xml:space="preserve"> and </w:t>
      </w:r>
      <w:r w:rsidR="00EA58D5">
        <w:rPr>
          <w:color w:val="auto"/>
          <w:sz w:val="23"/>
          <w:szCs w:val="23"/>
        </w:rPr>
        <w:t>All</w:t>
      </w:r>
      <w:r w:rsidRPr="00DB1313">
        <w:rPr>
          <w:sz w:val="23"/>
          <w:szCs w:val="23"/>
        </w:rPr>
        <w:t xml:space="preserve"> Risks Insurance. Other categories of cover </w:t>
      </w:r>
      <w:r w:rsidR="00EA58D5">
        <w:rPr>
          <w:color w:val="auto"/>
          <w:sz w:val="23"/>
          <w:szCs w:val="23"/>
        </w:rPr>
        <w:t>(</w:t>
      </w:r>
      <w:r w:rsidR="008C5BF1">
        <w:rPr>
          <w:color w:val="auto"/>
          <w:sz w:val="23"/>
          <w:szCs w:val="23"/>
        </w:rPr>
        <w:t>e.g.,</w:t>
      </w:r>
      <w:r w:rsidR="00EA58D5">
        <w:rPr>
          <w:color w:val="auto"/>
          <w:sz w:val="23"/>
          <w:szCs w:val="23"/>
        </w:rPr>
        <w:t xml:space="preserve"> Motor Vehicle Insurance) </w:t>
      </w:r>
      <w:r w:rsidRPr="00DB1313">
        <w:rPr>
          <w:sz w:val="23"/>
          <w:szCs w:val="23"/>
        </w:rPr>
        <w:t>can be arranged subject to an additional charge</w:t>
      </w:r>
      <w:r w:rsidR="00EE053E" w:rsidRPr="00DB1313">
        <w:rPr>
          <w:sz w:val="23"/>
          <w:szCs w:val="23"/>
        </w:rPr>
        <w:t xml:space="preserve">. </w:t>
      </w:r>
      <w:r w:rsidR="001B254D">
        <w:rPr>
          <w:color w:val="auto"/>
          <w:sz w:val="23"/>
          <w:szCs w:val="23"/>
        </w:rPr>
        <w:t>(Note Academies have their own insurance cover arrangements and are not part of the Local Authority’s scheme. Similarly, VA schools are covered under their relative Diocesan schemes)</w:t>
      </w:r>
    </w:p>
    <w:p w14:paraId="5AE8F18D" w14:textId="77777777" w:rsidR="00B74E48" w:rsidRDefault="00B74E48">
      <w:pPr>
        <w:pStyle w:val="Default"/>
        <w:rPr>
          <w:color w:val="auto"/>
          <w:highlight w:val="green"/>
        </w:rPr>
      </w:pPr>
    </w:p>
    <w:tbl>
      <w:tblPr>
        <w:tblStyle w:val="TableGrid"/>
        <w:tblW w:w="0" w:type="auto"/>
        <w:tblLook w:val="04A0" w:firstRow="1" w:lastRow="0" w:firstColumn="1" w:lastColumn="0" w:noHBand="0" w:noVBand="1"/>
      </w:tblPr>
      <w:tblGrid>
        <w:gridCol w:w="1954"/>
        <w:gridCol w:w="3392"/>
        <w:gridCol w:w="4082"/>
        <w:gridCol w:w="1522"/>
      </w:tblGrid>
      <w:tr w:rsidR="001B25C8" w14:paraId="02702A40" w14:textId="77777777" w:rsidTr="001B25C8">
        <w:tc>
          <w:tcPr>
            <w:tcW w:w="1925" w:type="dxa"/>
          </w:tcPr>
          <w:p w14:paraId="35879E17" w14:textId="77777777" w:rsidR="00756232" w:rsidRDefault="00756232" w:rsidP="00756232">
            <w:pPr>
              <w:pStyle w:val="Default"/>
              <w:rPr>
                <w:color w:val="auto"/>
                <w:highlight w:val="green"/>
              </w:rPr>
            </w:pPr>
            <w:r>
              <w:rPr>
                <w:b/>
                <w:bCs/>
                <w:sz w:val="23"/>
                <w:szCs w:val="23"/>
              </w:rPr>
              <w:t xml:space="preserve">POLICY </w:t>
            </w:r>
          </w:p>
        </w:tc>
        <w:tc>
          <w:tcPr>
            <w:tcW w:w="3286" w:type="dxa"/>
          </w:tcPr>
          <w:p w14:paraId="2EC8B977" w14:textId="77777777" w:rsidR="00756232" w:rsidRDefault="00756232" w:rsidP="00756232">
            <w:pPr>
              <w:pStyle w:val="Default"/>
              <w:rPr>
                <w:color w:val="auto"/>
                <w:highlight w:val="green"/>
              </w:rPr>
            </w:pPr>
            <w:r>
              <w:rPr>
                <w:b/>
                <w:bCs/>
                <w:sz w:val="23"/>
                <w:szCs w:val="23"/>
              </w:rPr>
              <w:t xml:space="preserve">COVER AGAINST </w:t>
            </w:r>
          </w:p>
        </w:tc>
        <w:tc>
          <w:tcPr>
            <w:tcW w:w="3783" w:type="dxa"/>
          </w:tcPr>
          <w:p w14:paraId="657FCD4A" w14:textId="77777777" w:rsidR="00756232" w:rsidRDefault="00756232" w:rsidP="00756232">
            <w:pPr>
              <w:pStyle w:val="Default"/>
              <w:rPr>
                <w:color w:val="auto"/>
                <w:highlight w:val="green"/>
              </w:rPr>
            </w:pPr>
            <w:r>
              <w:rPr>
                <w:b/>
                <w:bCs/>
                <w:sz w:val="23"/>
                <w:szCs w:val="23"/>
              </w:rPr>
              <w:t xml:space="preserve">COVER FOR </w:t>
            </w:r>
          </w:p>
        </w:tc>
        <w:tc>
          <w:tcPr>
            <w:tcW w:w="1956" w:type="dxa"/>
          </w:tcPr>
          <w:p w14:paraId="72F37F86" w14:textId="77777777" w:rsidR="00756232" w:rsidRDefault="00756232" w:rsidP="00756232">
            <w:pPr>
              <w:pStyle w:val="Default"/>
              <w:rPr>
                <w:color w:val="auto"/>
                <w:highlight w:val="green"/>
              </w:rPr>
            </w:pPr>
            <w:r>
              <w:rPr>
                <w:b/>
                <w:bCs/>
                <w:sz w:val="23"/>
                <w:szCs w:val="23"/>
              </w:rPr>
              <w:t xml:space="preserve">EXCESS </w:t>
            </w:r>
          </w:p>
        </w:tc>
      </w:tr>
      <w:tr w:rsidR="001B25C8" w:rsidRPr="00756232" w14:paraId="72C3F25C" w14:textId="77777777" w:rsidTr="008F4DF8">
        <w:trPr>
          <w:trHeight w:val="1129"/>
        </w:trPr>
        <w:tc>
          <w:tcPr>
            <w:tcW w:w="0" w:type="auto"/>
          </w:tcPr>
          <w:p w14:paraId="24118263" w14:textId="77777777" w:rsidR="00756232" w:rsidRPr="00756232" w:rsidRDefault="00756232" w:rsidP="00756232">
            <w:pPr>
              <w:autoSpaceDE w:val="0"/>
              <w:autoSpaceDN w:val="0"/>
              <w:adjustRightInd w:val="0"/>
              <w:spacing w:after="0" w:line="240" w:lineRule="auto"/>
              <w:rPr>
                <w:rFonts w:ascii="Arial" w:hAnsi="Arial" w:cs="Arial"/>
                <w:color w:val="000000"/>
                <w:sz w:val="23"/>
                <w:szCs w:val="23"/>
              </w:rPr>
            </w:pPr>
            <w:r w:rsidRPr="00756232">
              <w:rPr>
                <w:rFonts w:ascii="Arial" w:hAnsi="Arial" w:cs="Arial"/>
                <w:b/>
                <w:bCs/>
                <w:color w:val="000000"/>
                <w:sz w:val="23"/>
                <w:szCs w:val="23"/>
              </w:rPr>
              <w:t xml:space="preserve">1. MATERIAL DAMAGE </w:t>
            </w:r>
          </w:p>
        </w:tc>
        <w:tc>
          <w:tcPr>
            <w:tcW w:w="0" w:type="auto"/>
          </w:tcPr>
          <w:p w14:paraId="4EC3DF17" w14:textId="44446206" w:rsidR="00756232" w:rsidRPr="00756232" w:rsidRDefault="00756232" w:rsidP="00756232">
            <w:pPr>
              <w:autoSpaceDE w:val="0"/>
              <w:autoSpaceDN w:val="0"/>
              <w:adjustRightInd w:val="0"/>
              <w:spacing w:after="0" w:line="240" w:lineRule="auto"/>
              <w:rPr>
                <w:rFonts w:ascii="Arial" w:hAnsi="Arial" w:cs="Arial"/>
                <w:color w:val="000000"/>
                <w:sz w:val="23"/>
                <w:szCs w:val="23"/>
              </w:rPr>
            </w:pPr>
            <w:r w:rsidRPr="00756232">
              <w:rPr>
                <w:rFonts w:ascii="Arial" w:hAnsi="Arial" w:cs="Arial"/>
                <w:color w:val="000000"/>
                <w:sz w:val="23"/>
                <w:szCs w:val="23"/>
              </w:rPr>
              <w:t xml:space="preserve">Perils include: - Fire, Lightning, Explosion, Aircraft, Riot, Civil Commotion, </w:t>
            </w:r>
            <w:r w:rsidR="00EE053E" w:rsidRPr="00756232">
              <w:rPr>
                <w:rFonts w:ascii="Arial" w:hAnsi="Arial" w:cs="Arial"/>
                <w:color w:val="000000"/>
                <w:sz w:val="23"/>
                <w:szCs w:val="23"/>
              </w:rPr>
              <w:t>Storm,</w:t>
            </w:r>
            <w:r w:rsidR="00EA58D5">
              <w:rPr>
                <w:rFonts w:ascii="Arial" w:hAnsi="Arial" w:cs="Arial"/>
                <w:color w:val="000000"/>
                <w:sz w:val="23"/>
                <w:szCs w:val="23"/>
              </w:rPr>
              <w:t xml:space="preserve"> and flood (weather related) and terrorism</w:t>
            </w:r>
            <w:r w:rsidRPr="00756232">
              <w:rPr>
                <w:rFonts w:ascii="Arial" w:hAnsi="Arial" w:cs="Arial"/>
                <w:color w:val="000000"/>
                <w:sz w:val="23"/>
                <w:szCs w:val="23"/>
              </w:rPr>
              <w:t xml:space="preserve">. </w:t>
            </w:r>
          </w:p>
        </w:tc>
        <w:tc>
          <w:tcPr>
            <w:tcW w:w="0" w:type="auto"/>
          </w:tcPr>
          <w:p w14:paraId="4B525F01" w14:textId="77777777" w:rsidR="00756232" w:rsidRPr="00756232" w:rsidRDefault="00756232" w:rsidP="00756232">
            <w:pPr>
              <w:autoSpaceDE w:val="0"/>
              <w:autoSpaceDN w:val="0"/>
              <w:adjustRightInd w:val="0"/>
              <w:spacing w:after="0" w:line="240" w:lineRule="auto"/>
              <w:rPr>
                <w:rFonts w:ascii="Arial" w:hAnsi="Arial" w:cs="Arial"/>
                <w:color w:val="000000"/>
                <w:sz w:val="23"/>
                <w:szCs w:val="23"/>
              </w:rPr>
            </w:pPr>
            <w:r w:rsidRPr="00756232">
              <w:rPr>
                <w:rFonts w:ascii="Arial" w:hAnsi="Arial" w:cs="Arial"/>
                <w:color w:val="000000"/>
                <w:sz w:val="23"/>
                <w:szCs w:val="23"/>
              </w:rPr>
              <w:t xml:space="preserve">Physical loss or damage to buildings and contents owned by the school. </w:t>
            </w:r>
          </w:p>
          <w:p w14:paraId="3213878D" w14:textId="77777777" w:rsidR="00756232" w:rsidRPr="00756232" w:rsidRDefault="00756232" w:rsidP="00756232">
            <w:pPr>
              <w:autoSpaceDE w:val="0"/>
              <w:autoSpaceDN w:val="0"/>
              <w:adjustRightInd w:val="0"/>
              <w:spacing w:after="0" w:line="240" w:lineRule="auto"/>
              <w:rPr>
                <w:rFonts w:ascii="Arial" w:hAnsi="Arial" w:cs="Arial"/>
                <w:color w:val="000000"/>
                <w:sz w:val="23"/>
                <w:szCs w:val="23"/>
              </w:rPr>
            </w:pPr>
            <w:r w:rsidRPr="00756232">
              <w:rPr>
                <w:rFonts w:ascii="Arial" w:hAnsi="Arial" w:cs="Arial"/>
                <w:color w:val="000000"/>
                <w:sz w:val="23"/>
                <w:szCs w:val="23"/>
              </w:rPr>
              <w:t xml:space="preserve">Temporary accommodation and additional </w:t>
            </w:r>
            <w:r w:rsidR="00EA58D5">
              <w:rPr>
                <w:rFonts w:ascii="Arial" w:hAnsi="Arial" w:cs="Arial"/>
                <w:color w:val="000000"/>
                <w:sz w:val="23"/>
                <w:szCs w:val="23"/>
              </w:rPr>
              <w:t>expenditure</w:t>
            </w:r>
            <w:r w:rsidRPr="00756232">
              <w:rPr>
                <w:rFonts w:ascii="Arial" w:hAnsi="Arial" w:cs="Arial"/>
                <w:color w:val="000000"/>
                <w:sz w:val="23"/>
                <w:szCs w:val="23"/>
              </w:rPr>
              <w:t xml:space="preserve"> due to business interruption. </w:t>
            </w:r>
          </w:p>
        </w:tc>
        <w:tc>
          <w:tcPr>
            <w:tcW w:w="0" w:type="auto"/>
          </w:tcPr>
          <w:p w14:paraId="3243EC10" w14:textId="77777777" w:rsidR="00756232" w:rsidRPr="00756232" w:rsidRDefault="00EA58D5" w:rsidP="00756232">
            <w:pPr>
              <w:autoSpaceDE w:val="0"/>
              <w:autoSpaceDN w:val="0"/>
              <w:adjustRightInd w:val="0"/>
              <w:spacing w:after="0" w:line="240" w:lineRule="auto"/>
              <w:rPr>
                <w:rFonts w:ascii="Arial" w:hAnsi="Arial" w:cs="Arial"/>
                <w:color w:val="000000"/>
                <w:sz w:val="23"/>
                <w:szCs w:val="23"/>
              </w:rPr>
            </w:pPr>
            <w:r>
              <w:rPr>
                <w:rFonts w:ascii="Arial" w:hAnsi="Arial" w:cs="Arial"/>
                <w:color w:val="000000"/>
                <w:sz w:val="23"/>
                <w:szCs w:val="23"/>
              </w:rPr>
              <w:t xml:space="preserve">£250,000 </w:t>
            </w:r>
            <w:r w:rsidR="009433CB">
              <w:rPr>
                <w:rFonts w:ascii="Arial" w:hAnsi="Arial" w:cs="Arial"/>
                <w:color w:val="000000"/>
                <w:sz w:val="23"/>
                <w:szCs w:val="23"/>
              </w:rPr>
              <w:t>E</w:t>
            </w:r>
            <w:r>
              <w:rPr>
                <w:rFonts w:ascii="Arial" w:hAnsi="Arial" w:cs="Arial"/>
                <w:color w:val="000000"/>
                <w:sz w:val="23"/>
                <w:szCs w:val="23"/>
              </w:rPr>
              <w:t>ach and every loss</w:t>
            </w:r>
          </w:p>
        </w:tc>
      </w:tr>
      <w:tr w:rsidR="001B25C8" w:rsidRPr="00756232" w14:paraId="5E65E723" w14:textId="77777777" w:rsidTr="008F4DF8">
        <w:trPr>
          <w:trHeight w:val="577"/>
        </w:trPr>
        <w:tc>
          <w:tcPr>
            <w:tcW w:w="0" w:type="auto"/>
          </w:tcPr>
          <w:p w14:paraId="62359760" w14:textId="77777777" w:rsidR="00756232" w:rsidRPr="00756232" w:rsidRDefault="00756232" w:rsidP="00756232">
            <w:pPr>
              <w:autoSpaceDE w:val="0"/>
              <w:autoSpaceDN w:val="0"/>
              <w:adjustRightInd w:val="0"/>
              <w:spacing w:after="0" w:line="240" w:lineRule="auto"/>
              <w:rPr>
                <w:rFonts w:ascii="Arial" w:hAnsi="Arial" w:cs="Arial"/>
                <w:color w:val="000000"/>
                <w:sz w:val="23"/>
                <w:szCs w:val="23"/>
              </w:rPr>
            </w:pPr>
            <w:r w:rsidRPr="00756232">
              <w:rPr>
                <w:rFonts w:ascii="Arial" w:hAnsi="Arial" w:cs="Arial"/>
                <w:color w:val="000000"/>
                <w:sz w:val="23"/>
                <w:szCs w:val="23"/>
              </w:rPr>
              <w:t xml:space="preserve">Engineering </w:t>
            </w:r>
          </w:p>
        </w:tc>
        <w:tc>
          <w:tcPr>
            <w:tcW w:w="0" w:type="auto"/>
          </w:tcPr>
          <w:p w14:paraId="3CFD23B4" w14:textId="77777777" w:rsidR="00756232" w:rsidRPr="00756232" w:rsidRDefault="00542DD5" w:rsidP="00756232">
            <w:pPr>
              <w:autoSpaceDE w:val="0"/>
              <w:autoSpaceDN w:val="0"/>
              <w:adjustRightInd w:val="0"/>
              <w:spacing w:after="0" w:line="240" w:lineRule="auto"/>
              <w:rPr>
                <w:rFonts w:ascii="Arial" w:hAnsi="Arial" w:cs="Arial"/>
                <w:color w:val="000000"/>
                <w:sz w:val="23"/>
                <w:szCs w:val="23"/>
              </w:rPr>
            </w:pPr>
            <w:r>
              <w:rPr>
                <w:rFonts w:ascii="Arial" w:hAnsi="Arial" w:cs="Arial"/>
                <w:color w:val="000000"/>
                <w:sz w:val="23"/>
                <w:szCs w:val="23"/>
              </w:rPr>
              <w:t>Sudden &amp; Unforeseen Damage (full breakdown, accidental damage and explosion and collapse of plant)</w:t>
            </w:r>
          </w:p>
        </w:tc>
        <w:tc>
          <w:tcPr>
            <w:tcW w:w="0" w:type="auto"/>
          </w:tcPr>
          <w:p w14:paraId="564F8476" w14:textId="77777777" w:rsidR="00756232" w:rsidRPr="00756232" w:rsidRDefault="00756232" w:rsidP="00756232">
            <w:pPr>
              <w:autoSpaceDE w:val="0"/>
              <w:autoSpaceDN w:val="0"/>
              <w:adjustRightInd w:val="0"/>
              <w:spacing w:after="0" w:line="240" w:lineRule="auto"/>
              <w:rPr>
                <w:rFonts w:ascii="Arial" w:hAnsi="Arial" w:cs="Arial"/>
                <w:color w:val="000000"/>
                <w:sz w:val="23"/>
                <w:szCs w:val="23"/>
              </w:rPr>
            </w:pPr>
            <w:r w:rsidRPr="00756232">
              <w:rPr>
                <w:rFonts w:ascii="Arial" w:hAnsi="Arial" w:cs="Arial"/>
                <w:color w:val="000000"/>
                <w:sz w:val="23"/>
                <w:szCs w:val="23"/>
              </w:rPr>
              <w:t xml:space="preserve">Periodic </w:t>
            </w:r>
            <w:r w:rsidR="00542DD5">
              <w:rPr>
                <w:rFonts w:ascii="Arial" w:hAnsi="Arial" w:cs="Arial"/>
                <w:color w:val="000000"/>
                <w:sz w:val="23"/>
                <w:szCs w:val="23"/>
              </w:rPr>
              <w:t xml:space="preserve">statutory </w:t>
            </w:r>
            <w:r w:rsidRPr="00756232">
              <w:rPr>
                <w:rFonts w:ascii="Arial" w:hAnsi="Arial" w:cs="Arial"/>
                <w:color w:val="000000"/>
                <w:sz w:val="23"/>
                <w:szCs w:val="23"/>
              </w:rPr>
              <w:t>inspections and issue of reports on lifts,</w:t>
            </w:r>
            <w:r w:rsidR="00542DD5">
              <w:rPr>
                <w:rFonts w:ascii="Arial" w:hAnsi="Arial" w:cs="Arial"/>
                <w:color w:val="000000"/>
                <w:sz w:val="23"/>
                <w:szCs w:val="23"/>
              </w:rPr>
              <w:t xml:space="preserve"> lifting equipment/platforms, fume cupboards and</w:t>
            </w:r>
            <w:r w:rsidRPr="00756232">
              <w:rPr>
                <w:rFonts w:ascii="Arial" w:hAnsi="Arial" w:cs="Arial"/>
                <w:color w:val="000000"/>
                <w:sz w:val="23"/>
                <w:szCs w:val="23"/>
              </w:rPr>
              <w:t xml:space="preserve"> air pressure plant</w:t>
            </w:r>
            <w:r w:rsidR="00542DD5">
              <w:rPr>
                <w:rFonts w:ascii="Arial" w:hAnsi="Arial" w:cs="Arial"/>
                <w:color w:val="000000"/>
                <w:sz w:val="23"/>
                <w:szCs w:val="23"/>
              </w:rPr>
              <w:t>.</w:t>
            </w:r>
          </w:p>
        </w:tc>
        <w:tc>
          <w:tcPr>
            <w:tcW w:w="0" w:type="auto"/>
          </w:tcPr>
          <w:p w14:paraId="43997510" w14:textId="77777777" w:rsidR="00756232" w:rsidRPr="00756232" w:rsidRDefault="00756232" w:rsidP="00756232">
            <w:pPr>
              <w:autoSpaceDE w:val="0"/>
              <w:autoSpaceDN w:val="0"/>
              <w:adjustRightInd w:val="0"/>
              <w:spacing w:after="0" w:line="240" w:lineRule="auto"/>
              <w:rPr>
                <w:rFonts w:ascii="Arial" w:hAnsi="Arial" w:cs="Arial"/>
                <w:color w:val="000000"/>
                <w:sz w:val="23"/>
                <w:szCs w:val="23"/>
              </w:rPr>
            </w:pPr>
            <w:r w:rsidRPr="00756232">
              <w:rPr>
                <w:rFonts w:ascii="Arial" w:hAnsi="Arial" w:cs="Arial"/>
                <w:color w:val="000000"/>
                <w:sz w:val="23"/>
                <w:szCs w:val="23"/>
              </w:rPr>
              <w:t xml:space="preserve">£100 </w:t>
            </w:r>
          </w:p>
          <w:p w14:paraId="712CCA9D" w14:textId="4A54B737" w:rsidR="00756232" w:rsidRPr="00756232" w:rsidRDefault="0010746C" w:rsidP="00756232">
            <w:pPr>
              <w:autoSpaceDE w:val="0"/>
              <w:autoSpaceDN w:val="0"/>
              <w:adjustRightInd w:val="0"/>
              <w:spacing w:after="0" w:line="240" w:lineRule="auto"/>
              <w:rPr>
                <w:rFonts w:ascii="Arial" w:hAnsi="Arial" w:cs="Arial"/>
                <w:color w:val="000000"/>
                <w:sz w:val="23"/>
                <w:szCs w:val="23"/>
              </w:rPr>
            </w:pPr>
            <w:r w:rsidRPr="00756232">
              <w:rPr>
                <w:rFonts w:ascii="Arial" w:hAnsi="Arial" w:cs="Arial"/>
                <w:color w:val="000000"/>
                <w:sz w:val="23"/>
                <w:szCs w:val="23"/>
              </w:rPr>
              <w:t>Each</w:t>
            </w:r>
            <w:r w:rsidR="00756232" w:rsidRPr="00756232">
              <w:rPr>
                <w:rFonts w:ascii="Arial" w:hAnsi="Arial" w:cs="Arial"/>
                <w:color w:val="000000"/>
                <w:sz w:val="23"/>
                <w:szCs w:val="23"/>
              </w:rPr>
              <w:t xml:space="preserve"> claim </w:t>
            </w:r>
          </w:p>
        </w:tc>
      </w:tr>
      <w:tr w:rsidR="001B25C8" w:rsidRPr="00756232" w14:paraId="38E53477" w14:textId="77777777" w:rsidTr="008F4DF8">
        <w:trPr>
          <w:trHeight w:val="348"/>
        </w:trPr>
        <w:tc>
          <w:tcPr>
            <w:tcW w:w="0" w:type="auto"/>
            <w:shd w:val="clear" w:color="auto" w:fill="BFBFBF" w:themeFill="background1" w:themeFillShade="BF"/>
          </w:tcPr>
          <w:p w14:paraId="06611E88" w14:textId="77777777" w:rsidR="008F4DF8" w:rsidRPr="00756232" w:rsidRDefault="008F4DF8" w:rsidP="00756232">
            <w:pPr>
              <w:autoSpaceDE w:val="0"/>
              <w:autoSpaceDN w:val="0"/>
              <w:adjustRightInd w:val="0"/>
              <w:spacing w:after="0" w:line="240" w:lineRule="auto"/>
              <w:rPr>
                <w:rFonts w:ascii="Arial" w:hAnsi="Arial" w:cs="Arial"/>
                <w:b/>
                <w:bCs/>
                <w:color w:val="000000"/>
                <w:sz w:val="23"/>
                <w:szCs w:val="23"/>
              </w:rPr>
            </w:pPr>
          </w:p>
        </w:tc>
        <w:tc>
          <w:tcPr>
            <w:tcW w:w="0" w:type="auto"/>
            <w:shd w:val="clear" w:color="auto" w:fill="BFBFBF" w:themeFill="background1" w:themeFillShade="BF"/>
          </w:tcPr>
          <w:p w14:paraId="56DD01B3" w14:textId="77777777" w:rsidR="008F4DF8" w:rsidRPr="00756232" w:rsidRDefault="008F4DF8" w:rsidP="00756232">
            <w:pPr>
              <w:autoSpaceDE w:val="0"/>
              <w:autoSpaceDN w:val="0"/>
              <w:adjustRightInd w:val="0"/>
              <w:spacing w:after="0" w:line="240" w:lineRule="auto"/>
              <w:rPr>
                <w:rFonts w:ascii="Arial" w:hAnsi="Arial" w:cs="Arial"/>
                <w:color w:val="000000"/>
                <w:sz w:val="23"/>
                <w:szCs w:val="23"/>
              </w:rPr>
            </w:pPr>
          </w:p>
        </w:tc>
        <w:tc>
          <w:tcPr>
            <w:tcW w:w="0" w:type="auto"/>
            <w:shd w:val="clear" w:color="auto" w:fill="BFBFBF" w:themeFill="background1" w:themeFillShade="BF"/>
          </w:tcPr>
          <w:p w14:paraId="77971600" w14:textId="77777777" w:rsidR="008F4DF8" w:rsidRPr="00756232" w:rsidRDefault="008F4DF8" w:rsidP="00756232">
            <w:pPr>
              <w:autoSpaceDE w:val="0"/>
              <w:autoSpaceDN w:val="0"/>
              <w:adjustRightInd w:val="0"/>
              <w:spacing w:after="0" w:line="240" w:lineRule="auto"/>
              <w:rPr>
                <w:rFonts w:ascii="Arial" w:hAnsi="Arial" w:cs="Arial"/>
                <w:color w:val="000000"/>
                <w:sz w:val="23"/>
                <w:szCs w:val="23"/>
              </w:rPr>
            </w:pPr>
          </w:p>
        </w:tc>
        <w:tc>
          <w:tcPr>
            <w:tcW w:w="0" w:type="auto"/>
            <w:shd w:val="clear" w:color="auto" w:fill="BFBFBF" w:themeFill="background1" w:themeFillShade="BF"/>
          </w:tcPr>
          <w:p w14:paraId="7A34065E" w14:textId="77777777" w:rsidR="008F4DF8" w:rsidRPr="00756232" w:rsidRDefault="008F4DF8" w:rsidP="00756232">
            <w:pPr>
              <w:autoSpaceDE w:val="0"/>
              <w:autoSpaceDN w:val="0"/>
              <w:adjustRightInd w:val="0"/>
              <w:spacing w:after="0" w:line="240" w:lineRule="auto"/>
              <w:rPr>
                <w:rFonts w:ascii="Arial" w:hAnsi="Arial" w:cs="Arial"/>
                <w:color w:val="000000"/>
                <w:sz w:val="23"/>
                <w:szCs w:val="23"/>
              </w:rPr>
            </w:pPr>
          </w:p>
        </w:tc>
      </w:tr>
      <w:tr w:rsidR="001B25C8" w:rsidRPr="00756232" w14:paraId="48EBC387" w14:textId="77777777" w:rsidTr="008F4DF8">
        <w:trPr>
          <w:trHeight w:val="439"/>
        </w:trPr>
        <w:tc>
          <w:tcPr>
            <w:tcW w:w="0" w:type="auto"/>
          </w:tcPr>
          <w:p w14:paraId="4C1A9DDC" w14:textId="77777777" w:rsidR="00756232" w:rsidRPr="00756232" w:rsidRDefault="00756232" w:rsidP="00756232">
            <w:pPr>
              <w:autoSpaceDE w:val="0"/>
              <w:autoSpaceDN w:val="0"/>
              <w:adjustRightInd w:val="0"/>
              <w:spacing w:after="0" w:line="240" w:lineRule="auto"/>
              <w:rPr>
                <w:rFonts w:ascii="Arial" w:hAnsi="Arial" w:cs="Arial"/>
                <w:color w:val="000000"/>
                <w:sz w:val="23"/>
                <w:szCs w:val="23"/>
              </w:rPr>
            </w:pPr>
            <w:r w:rsidRPr="00756232">
              <w:rPr>
                <w:rFonts w:ascii="Arial" w:hAnsi="Arial" w:cs="Arial"/>
                <w:b/>
                <w:bCs/>
                <w:color w:val="000000"/>
                <w:sz w:val="23"/>
                <w:szCs w:val="23"/>
              </w:rPr>
              <w:t xml:space="preserve">2. EMPLOYERS’ LIABILITY </w:t>
            </w:r>
          </w:p>
        </w:tc>
        <w:tc>
          <w:tcPr>
            <w:tcW w:w="0" w:type="auto"/>
          </w:tcPr>
          <w:p w14:paraId="3426D897" w14:textId="0E716B55" w:rsidR="00756232" w:rsidRPr="00756232" w:rsidRDefault="00756232" w:rsidP="00756232">
            <w:pPr>
              <w:autoSpaceDE w:val="0"/>
              <w:autoSpaceDN w:val="0"/>
              <w:adjustRightInd w:val="0"/>
              <w:spacing w:after="0" w:line="240" w:lineRule="auto"/>
              <w:rPr>
                <w:rFonts w:ascii="Arial" w:hAnsi="Arial" w:cs="Arial"/>
                <w:color w:val="000000"/>
                <w:sz w:val="23"/>
                <w:szCs w:val="23"/>
              </w:rPr>
            </w:pPr>
            <w:r w:rsidRPr="00756232">
              <w:rPr>
                <w:rFonts w:ascii="Arial" w:hAnsi="Arial" w:cs="Arial"/>
                <w:color w:val="000000"/>
                <w:sz w:val="23"/>
                <w:szCs w:val="23"/>
              </w:rPr>
              <w:t xml:space="preserve">Legal liability for death, bodily injury, </w:t>
            </w:r>
            <w:r w:rsidR="00EE053E" w:rsidRPr="00756232">
              <w:rPr>
                <w:rFonts w:ascii="Arial" w:hAnsi="Arial" w:cs="Arial"/>
                <w:color w:val="000000"/>
                <w:sz w:val="23"/>
                <w:szCs w:val="23"/>
              </w:rPr>
              <w:t>illness,</w:t>
            </w:r>
            <w:r w:rsidRPr="00756232">
              <w:rPr>
                <w:rFonts w:ascii="Arial" w:hAnsi="Arial" w:cs="Arial"/>
                <w:color w:val="000000"/>
                <w:sz w:val="23"/>
                <w:szCs w:val="23"/>
              </w:rPr>
              <w:t xml:space="preserve"> or disease. </w:t>
            </w:r>
          </w:p>
        </w:tc>
        <w:tc>
          <w:tcPr>
            <w:tcW w:w="0" w:type="auto"/>
          </w:tcPr>
          <w:p w14:paraId="514FE043" w14:textId="77777777" w:rsidR="00756232" w:rsidRPr="00756232" w:rsidRDefault="00756232" w:rsidP="00756232">
            <w:pPr>
              <w:autoSpaceDE w:val="0"/>
              <w:autoSpaceDN w:val="0"/>
              <w:adjustRightInd w:val="0"/>
              <w:spacing w:after="0" w:line="240" w:lineRule="auto"/>
              <w:rPr>
                <w:rFonts w:ascii="Arial" w:hAnsi="Arial" w:cs="Arial"/>
                <w:color w:val="000000"/>
                <w:sz w:val="23"/>
                <w:szCs w:val="23"/>
              </w:rPr>
            </w:pPr>
            <w:r w:rsidRPr="00756232">
              <w:rPr>
                <w:rFonts w:ascii="Arial" w:hAnsi="Arial" w:cs="Arial"/>
                <w:color w:val="000000"/>
                <w:sz w:val="23"/>
                <w:szCs w:val="23"/>
              </w:rPr>
              <w:t xml:space="preserve">Employees and volunteers in the course of their employment. </w:t>
            </w:r>
          </w:p>
        </w:tc>
        <w:tc>
          <w:tcPr>
            <w:tcW w:w="0" w:type="auto"/>
          </w:tcPr>
          <w:p w14:paraId="005B4827" w14:textId="77777777" w:rsidR="00756232" w:rsidRPr="00756232" w:rsidRDefault="00D54FC0" w:rsidP="00756232">
            <w:pPr>
              <w:autoSpaceDE w:val="0"/>
              <w:autoSpaceDN w:val="0"/>
              <w:adjustRightInd w:val="0"/>
              <w:spacing w:after="0" w:line="240" w:lineRule="auto"/>
              <w:rPr>
                <w:rFonts w:ascii="Arial" w:hAnsi="Arial" w:cs="Arial"/>
                <w:color w:val="000000"/>
                <w:sz w:val="23"/>
                <w:szCs w:val="23"/>
              </w:rPr>
            </w:pPr>
            <w:r>
              <w:rPr>
                <w:rFonts w:ascii="Arial" w:hAnsi="Arial" w:cs="Arial"/>
                <w:color w:val="000000"/>
                <w:sz w:val="23"/>
                <w:szCs w:val="23"/>
              </w:rPr>
              <w:t>£350,000 any one claim</w:t>
            </w:r>
          </w:p>
        </w:tc>
      </w:tr>
      <w:tr w:rsidR="001B25C8" w:rsidRPr="00756232" w14:paraId="648FFFEE" w14:textId="77777777" w:rsidTr="008F4DF8">
        <w:trPr>
          <w:trHeight w:val="379"/>
        </w:trPr>
        <w:tc>
          <w:tcPr>
            <w:tcW w:w="0" w:type="auto"/>
            <w:shd w:val="clear" w:color="auto" w:fill="BFBFBF" w:themeFill="background1" w:themeFillShade="BF"/>
          </w:tcPr>
          <w:p w14:paraId="17B8F733" w14:textId="77777777" w:rsidR="008F4DF8" w:rsidRPr="00756232" w:rsidRDefault="008F4DF8" w:rsidP="00756232">
            <w:pPr>
              <w:autoSpaceDE w:val="0"/>
              <w:autoSpaceDN w:val="0"/>
              <w:adjustRightInd w:val="0"/>
              <w:spacing w:after="0" w:line="240" w:lineRule="auto"/>
              <w:rPr>
                <w:rFonts w:ascii="Arial" w:hAnsi="Arial" w:cs="Arial"/>
                <w:b/>
                <w:bCs/>
                <w:color w:val="000000"/>
                <w:sz w:val="23"/>
                <w:szCs w:val="23"/>
              </w:rPr>
            </w:pPr>
          </w:p>
        </w:tc>
        <w:tc>
          <w:tcPr>
            <w:tcW w:w="0" w:type="auto"/>
            <w:shd w:val="clear" w:color="auto" w:fill="BFBFBF" w:themeFill="background1" w:themeFillShade="BF"/>
          </w:tcPr>
          <w:p w14:paraId="2DF029A2" w14:textId="77777777" w:rsidR="008F4DF8" w:rsidRPr="00756232" w:rsidRDefault="008F4DF8" w:rsidP="00756232">
            <w:pPr>
              <w:autoSpaceDE w:val="0"/>
              <w:autoSpaceDN w:val="0"/>
              <w:adjustRightInd w:val="0"/>
              <w:spacing w:after="0" w:line="240" w:lineRule="auto"/>
              <w:rPr>
                <w:rFonts w:ascii="Arial" w:hAnsi="Arial" w:cs="Arial"/>
                <w:color w:val="000000"/>
                <w:sz w:val="23"/>
                <w:szCs w:val="23"/>
              </w:rPr>
            </w:pPr>
          </w:p>
        </w:tc>
        <w:tc>
          <w:tcPr>
            <w:tcW w:w="0" w:type="auto"/>
            <w:shd w:val="clear" w:color="auto" w:fill="BFBFBF" w:themeFill="background1" w:themeFillShade="BF"/>
          </w:tcPr>
          <w:p w14:paraId="7179F7FA" w14:textId="77777777" w:rsidR="008F4DF8" w:rsidRPr="00756232" w:rsidRDefault="008F4DF8" w:rsidP="00756232">
            <w:pPr>
              <w:autoSpaceDE w:val="0"/>
              <w:autoSpaceDN w:val="0"/>
              <w:adjustRightInd w:val="0"/>
              <w:spacing w:after="0" w:line="240" w:lineRule="auto"/>
              <w:rPr>
                <w:rFonts w:ascii="Arial" w:hAnsi="Arial" w:cs="Arial"/>
                <w:color w:val="000000"/>
                <w:sz w:val="23"/>
                <w:szCs w:val="23"/>
              </w:rPr>
            </w:pPr>
          </w:p>
        </w:tc>
        <w:tc>
          <w:tcPr>
            <w:tcW w:w="0" w:type="auto"/>
            <w:shd w:val="clear" w:color="auto" w:fill="BFBFBF" w:themeFill="background1" w:themeFillShade="BF"/>
          </w:tcPr>
          <w:p w14:paraId="6F2B20A3" w14:textId="77777777" w:rsidR="008F4DF8" w:rsidRPr="00756232" w:rsidRDefault="008F4DF8" w:rsidP="00756232">
            <w:pPr>
              <w:autoSpaceDE w:val="0"/>
              <w:autoSpaceDN w:val="0"/>
              <w:adjustRightInd w:val="0"/>
              <w:spacing w:after="0" w:line="240" w:lineRule="auto"/>
              <w:rPr>
                <w:rFonts w:ascii="Arial" w:hAnsi="Arial" w:cs="Arial"/>
                <w:color w:val="000000"/>
                <w:sz w:val="23"/>
                <w:szCs w:val="23"/>
              </w:rPr>
            </w:pPr>
          </w:p>
        </w:tc>
      </w:tr>
      <w:tr w:rsidR="001B25C8" w:rsidRPr="00756232" w14:paraId="2906C146" w14:textId="77777777" w:rsidTr="008F4DF8">
        <w:trPr>
          <w:trHeight w:val="578"/>
        </w:trPr>
        <w:tc>
          <w:tcPr>
            <w:tcW w:w="0" w:type="auto"/>
          </w:tcPr>
          <w:p w14:paraId="035A2AE7" w14:textId="77777777" w:rsidR="004C36D8" w:rsidRPr="00756232" w:rsidRDefault="004C36D8" w:rsidP="004C36D8">
            <w:pPr>
              <w:autoSpaceDE w:val="0"/>
              <w:autoSpaceDN w:val="0"/>
              <w:adjustRightInd w:val="0"/>
              <w:spacing w:after="0" w:line="240" w:lineRule="auto"/>
              <w:rPr>
                <w:rFonts w:ascii="Arial" w:hAnsi="Arial" w:cs="Arial"/>
                <w:color w:val="000000"/>
                <w:sz w:val="23"/>
                <w:szCs w:val="23"/>
              </w:rPr>
            </w:pPr>
            <w:r w:rsidRPr="00756232">
              <w:rPr>
                <w:rFonts w:ascii="Arial" w:hAnsi="Arial" w:cs="Arial"/>
                <w:b/>
                <w:bCs/>
                <w:color w:val="000000"/>
                <w:sz w:val="23"/>
                <w:szCs w:val="23"/>
              </w:rPr>
              <w:t xml:space="preserve">3. PUBLIC LIABILITY </w:t>
            </w:r>
          </w:p>
        </w:tc>
        <w:tc>
          <w:tcPr>
            <w:tcW w:w="0" w:type="auto"/>
          </w:tcPr>
          <w:p w14:paraId="352C8070" w14:textId="77777777" w:rsidR="004C36D8" w:rsidRPr="00756232" w:rsidRDefault="004C36D8" w:rsidP="004C36D8">
            <w:pPr>
              <w:autoSpaceDE w:val="0"/>
              <w:autoSpaceDN w:val="0"/>
              <w:adjustRightInd w:val="0"/>
              <w:spacing w:after="0" w:line="240" w:lineRule="auto"/>
              <w:rPr>
                <w:rFonts w:ascii="Arial" w:hAnsi="Arial" w:cs="Arial"/>
                <w:color w:val="000000"/>
                <w:sz w:val="23"/>
                <w:szCs w:val="23"/>
              </w:rPr>
            </w:pPr>
            <w:r w:rsidRPr="00756232">
              <w:rPr>
                <w:rFonts w:ascii="Arial" w:hAnsi="Arial" w:cs="Arial"/>
                <w:color w:val="000000"/>
                <w:sz w:val="23"/>
                <w:szCs w:val="23"/>
              </w:rPr>
              <w:t xml:space="preserve">Legal liability for death, bodily injury, illness or disease and damage to material property. </w:t>
            </w:r>
          </w:p>
        </w:tc>
        <w:tc>
          <w:tcPr>
            <w:tcW w:w="0" w:type="auto"/>
          </w:tcPr>
          <w:p w14:paraId="07481C16" w14:textId="77777777" w:rsidR="004C36D8" w:rsidRPr="00756232" w:rsidRDefault="004C36D8" w:rsidP="004C36D8">
            <w:pPr>
              <w:autoSpaceDE w:val="0"/>
              <w:autoSpaceDN w:val="0"/>
              <w:adjustRightInd w:val="0"/>
              <w:spacing w:after="0" w:line="240" w:lineRule="auto"/>
              <w:rPr>
                <w:rFonts w:ascii="Arial" w:hAnsi="Arial" w:cs="Arial"/>
                <w:color w:val="000000"/>
                <w:sz w:val="23"/>
                <w:szCs w:val="23"/>
              </w:rPr>
            </w:pPr>
            <w:r w:rsidRPr="00756232">
              <w:rPr>
                <w:rFonts w:ascii="Arial" w:hAnsi="Arial" w:cs="Arial"/>
                <w:color w:val="000000"/>
                <w:sz w:val="23"/>
                <w:szCs w:val="23"/>
              </w:rPr>
              <w:t xml:space="preserve">Third parties </w:t>
            </w:r>
          </w:p>
        </w:tc>
        <w:tc>
          <w:tcPr>
            <w:tcW w:w="0" w:type="auto"/>
          </w:tcPr>
          <w:p w14:paraId="746A31D5" w14:textId="77777777" w:rsidR="004C36D8" w:rsidRPr="00756232" w:rsidRDefault="004C36D8" w:rsidP="004C36D8">
            <w:pPr>
              <w:autoSpaceDE w:val="0"/>
              <w:autoSpaceDN w:val="0"/>
              <w:adjustRightInd w:val="0"/>
              <w:spacing w:after="0" w:line="240" w:lineRule="auto"/>
              <w:rPr>
                <w:rFonts w:ascii="Arial" w:hAnsi="Arial" w:cs="Arial"/>
                <w:color w:val="000000"/>
                <w:sz w:val="23"/>
                <w:szCs w:val="23"/>
              </w:rPr>
            </w:pPr>
            <w:r>
              <w:rPr>
                <w:rFonts w:ascii="Arial" w:hAnsi="Arial" w:cs="Arial"/>
                <w:color w:val="000000"/>
                <w:sz w:val="23"/>
                <w:szCs w:val="23"/>
              </w:rPr>
              <w:t>£350,000 any one claim</w:t>
            </w:r>
          </w:p>
        </w:tc>
      </w:tr>
      <w:tr w:rsidR="001B25C8" w:rsidRPr="00756232" w14:paraId="6AD1E3D5" w14:textId="77777777" w:rsidTr="008F4DF8">
        <w:trPr>
          <w:trHeight w:val="439"/>
        </w:trPr>
        <w:tc>
          <w:tcPr>
            <w:tcW w:w="0" w:type="auto"/>
          </w:tcPr>
          <w:p w14:paraId="03316EE1" w14:textId="77777777" w:rsidR="004C36D8" w:rsidRPr="00756232" w:rsidRDefault="004C36D8" w:rsidP="004C36D8">
            <w:pPr>
              <w:autoSpaceDE w:val="0"/>
              <w:autoSpaceDN w:val="0"/>
              <w:adjustRightInd w:val="0"/>
              <w:spacing w:after="0" w:line="240" w:lineRule="auto"/>
              <w:rPr>
                <w:rFonts w:ascii="Arial" w:hAnsi="Arial" w:cs="Arial"/>
                <w:color w:val="000000"/>
                <w:sz w:val="23"/>
                <w:szCs w:val="23"/>
              </w:rPr>
            </w:pPr>
            <w:r w:rsidRPr="00756232">
              <w:rPr>
                <w:rFonts w:ascii="Arial" w:hAnsi="Arial" w:cs="Arial"/>
                <w:color w:val="000000"/>
                <w:sz w:val="23"/>
                <w:szCs w:val="23"/>
              </w:rPr>
              <w:t xml:space="preserve">Officials Indemnity </w:t>
            </w:r>
          </w:p>
        </w:tc>
        <w:tc>
          <w:tcPr>
            <w:tcW w:w="0" w:type="auto"/>
          </w:tcPr>
          <w:p w14:paraId="1A77560D" w14:textId="302F459E" w:rsidR="004C36D8" w:rsidRPr="00756232" w:rsidRDefault="004C36D8" w:rsidP="004C36D8">
            <w:pPr>
              <w:autoSpaceDE w:val="0"/>
              <w:autoSpaceDN w:val="0"/>
              <w:adjustRightInd w:val="0"/>
              <w:spacing w:after="0" w:line="240" w:lineRule="auto"/>
              <w:rPr>
                <w:rFonts w:ascii="Arial" w:hAnsi="Arial" w:cs="Arial"/>
                <w:color w:val="000000"/>
                <w:sz w:val="23"/>
                <w:szCs w:val="23"/>
              </w:rPr>
            </w:pPr>
            <w:r w:rsidRPr="00756232">
              <w:rPr>
                <w:rFonts w:ascii="Arial" w:hAnsi="Arial" w:cs="Arial"/>
                <w:color w:val="000000"/>
                <w:sz w:val="23"/>
                <w:szCs w:val="23"/>
              </w:rPr>
              <w:t xml:space="preserve">Actual or alleged negligent act, </w:t>
            </w:r>
            <w:r w:rsidR="00EE053E" w:rsidRPr="00756232">
              <w:rPr>
                <w:rFonts w:ascii="Arial" w:hAnsi="Arial" w:cs="Arial"/>
                <w:color w:val="000000"/>
                <w:sz w:val="23"/>
                <w:szCs w:val="23"/>
              </w:rPr>
              <w:t>error,</w:t>
            </w:r>
            <w:r w:rsidRPr="00756232">
              <w:rPr>
                <w:rFonts w:ascii="Arial" w:hAnsi="Arial" w:cs="Arial"/>
                <w:color w:val="000000"/>
                <w:sz w:val="23"/>
                <w:szCs w:val="23"/>
              </w:rPr>
              <w:t xml:space="preserve"> or omission. </w:t>
            </w:r>
          </w:p>
        </w:tc>
        <w:tc>
          <w:tcPr>
            <w:tcW w:w="0" w:type="auto"/>
          </w:tcPr>
          <w:p w14:paraId="6F2CFFEC" w14:textId="77777777" w:rsidR="004C36D8" w:rsidRPr="00756232" w:rsidRDefault="004C36D8" w:rsidP="004C36D8">
            <w:pPr>
              <w:autoSpaceDE w:val="0"/>
              <w:autoSpaceDN w:val="0"/>
              <w:adjustRightInd w:val="0"/>
              <w:spacing w:after="0" w:line="240" w:lineRule="auto"/>
              <w:rPr>
                <w:rFonts w:ascii="Arial" w:hAnsi="Arial" w:cs="Arial"/>
                <w:color w:val="000000"/>
                <w:sz w:val="23"/>
                <w:szCs w:val="23"/>
              </w:rPr>
            </w:pPr>
            <w:r w:rsidRPr="00756232">
              <w:rPr>
                <w:rFonts w:ascii="Arial" w:hAnsi="Arial" w:cs="Arial"/>
                <w:color w:val="000000"/>
                <w:sz w:val="23"/>
                <w:szCs w:val="23"/>
              </w:rPr>
              <w:t xml:space="preserve">Staff or governor while carrying out their statutory duties. </w:t>
            </w:r>
          </w:p>
        </w:tc>
        <w:tc>
          <w:tcPr>
            <w:tcW w:w="0" w:type="auto"/>
          </w:tcPr>
          <w:p w14:paraId="2C62F15A" w14:textId="77777777" w:rsidR="004C36D8" w:rsidRPr="00756232" w:rsidRDefault="004C36D8" w:rsidP="004C36D8">
            <w:pPr>
              <w:autoSpaceDE w:val="0"/>
              <w:autoSpaceDN w:val="0"/>
              <w:adjustRightInd w:val="0"/>
              <w:spacing w:after="0" w:line="240" w:lineRule="auto"/>
              <w:rPr>
                <w:rFonts w:ascii="Arial" w:hAnsi="Arial" w:cs="Arial"/>
                <w:color w:val="000000"/>
                <w:sz w:val="23"/>
                <w:szCs w:val="23"/>
              </w:rPr>
            </w:pPr>
            <w:r>
              <w:rPr>
                <w:rFonts w:ascii="Arial" w:hAnsi="Arial" w:cs="Arial"/>
                <w:color w:val="000000"/>
                <w:sz w:val="23"/>
                <w:szCs w:val="23"/>
              </w:rPr>
              <w:t>£350,000 any one claim</w:t>
            </w:r>
          </w:p>
        </w:tc>
      </w:tr>
      <w:tr w:rsidR="001B25C8" w:rsidRPr="00756232" w14:paraId="7D13E2DD" w14:textId="77777777" w:rsidTr="008F4DF8">
        <w:trPr>
          <w:trHeight w:val="715"/>
        </w:trPr>
        <w:tc>
          <w:tcPr>
            <w:tcW w:w="0" w:type="auto"/>
          </w:tcPr>
          <w:p w14:paraId="111E4FED" w14:textId="77777777" w:rsidR="00756232" w:rsidRPr="00756232" w:rsidRDefault="00756232" w:rsidP="00756232">
            <w:pPr>
              <w:autoSpaceDE w:val="0"/>
              <w:autoSpaceDN w:val="0"/>
              <w:adjustRightInd w:val="0"/>
              <w:spacing w:after="0" w:line="240" w:lineRule="auto"/>
              <w:rPr>
                <w:rFonts w:ascii="Arial" w:hAnsi="Arial" w:cs="Arial"/>
                <w:color w:val="000000"/>
                <w:sz w:val="23"/>
                <w:szCs w:val="23"/>
              </w:rPr>
            </w:pPr>
            <w:r w:rsidRPr="00756232">
              <w:rPr>
                <w:rFonts w:ascii="Arial" w:hAnsi="Arial" w:cs="Arial"/>
                <w:color w:val="000000"/>
                <w:sz w:val="23"/>
                <w:szCs w:val="23"/>
              </w:rPr>
              <w:t xml:space="preserve">Fidelity Guarantee </w:t>
            </w:r>
          </w:p>
        </w:tc>
        <w:tc>
          <w:tcPr>
            <w:tcW w:w="0" w:type="auto"/>
          </w:tcPr>
          <w:p w14:paraId="52ED0027" w14:textId="77777777" w:rsidR="00756232" w:rsidRPr="00756232" w:rsidRDefault="00756232" w:rsidP="00756232">
            <w:pPr>
              <w:autoSpaceDE w:val="0"/>
              <w:autoSpaceDN w:val="0"/>
              <w:adjustRightInd w:val="0"/>
              <w:spacing w:after="0" w:line="240" w:lineRule="auto"/>
              <w:rPr>
                <w:rFonts w:ascii="Arial" w:hAnsi="Arial" w:cs="Arial"/>
                <w:color w:val="000000"/>
                <w:sz w:val="23"/>
                <w:szCs w:val="23"/>
              </w:rPr>
            </w:pPr>
            <w:r w:rsidRPr="00756232">
              <w:rPr>
                <w:rFonts w:ascii="Arial" w:hAnsi="Arial" w:cs="Arial"/>
                <w:color w:val="000000"/>
                <w:sz w:val="23"/>
                <w:szCs w:val="23"/>
              </w:rPr>
              <w:t xml:space="preserve">Loss of money as a direct result of fraud or dishonesty. Includes approved school funds. </w:t>
            </w:r>
          </w:p>
        </w:tc>
        <w:tc>
          <w:tcPr>
            <w:tcW w:w="0" w:type="auto"/>
          </w:tcPr>
          <w:p w14:paraId="692BB5D3" w14:textId="77777777" w:rsidR="00756232" w:rsidRPr="00756232" w:rsidRDefault="00756232" w:rsidP="00756232">
            <w:pPr>
              <w:autoSpaceDE w:val="0"/>
              <w:autoSpaceDN w:val="0"/>
              <w:adjustRightInd w:val="0"/>
              <w:spacing w:after="0" w:line="240" w:lineRule="auto"/>
              <w:rPr>
                <w:rFonts w:ascii="Arial" w:hAnsi="Arial" w:cs="Arial"/>
                <w:color w:val="000000"/>
                <w:sz w:val="23"/>
                <w:szCs w:val="23"/>
              </w:rPr>
            </w:pPr>
            <w:r w:rsidRPr="00756232">
              <w:rPr>
                <w:rFonts w:ascii="Arial" w:hAnsi="Arial" w:cs="Arial"/>
                <w:color w:val="000000"/>
                <w:sz w:val="23"/>
                <w:szCs w:val="23"/>
              </w:rPr>
              <w:t xml:space="preserve">By an employee or </w:t>
            </w:r>
            <w:r w:rsidR="004C36D8">
              <w:rPr>
                <w:rFonts w:ascii="Arial" w:hAnsi="Arial" w:cs="Arial"/>
                <w:color w:val="000000"/>
                <w:sz w:val="23"/>
                <w:szCs w:val="23"/>
              </w:rPr>
              <w:t xml:space="preserve">in respect of computer fraud and funds transfer fraud only, any </w:t>
            </w:r>
            <w:r w:rsidRPr="00756232">
              <w:rPr>
                <w:rFonts w:ascii="Arial" w:hAnsi="Arial" w:cs="Arial"/>
                <w:color w:val="000000"/>
                <w:sz w:val="23"/>
                <w:szCs w:val="23"/>
              </w:rPr>
              <w:t xml:space="preserve">governor. </w:t>
            </w:r>
          </w:p>
        </w:tc>
        <w:tc>
          <w:tcPr>
            <w:tcW w:w="0" w:type="auto"/>
          </w:tcPr>
          <w:p w14:paraId="4CEB61CD" w14:textId="77777777" w:rsidR="00756232" w:rsidRPr="00756232" w:rsidRDefault="004C36D8" w:rsidP="00756232">
            <w:pPr>
              <w:autoSpaceDE w:val="0"/>
              <w:autoSpaceDN w:val="0"/>
              <w:adjustRightInd w:val="0"/>
              <w:spacing w:after="0" w:line="240" w:lineRule="auto"/>
              <w:rPr>
                <w:rFonts w:ascii="Arial" w:hAnsi="Arial" w:cs="Arial"/>
                <w:color w:val="000000"/>
                <w:sz w:val="23"/>
                <w:szCs w:val="23"/>
              </w:rPr>
            </w:pPr>
            <w:r>
              <w:rPr>
                <w:rFonts w:ascii="Arial" w:hAnsi="Arial" w:cs="Arial"/>
                <w:color w:val="000000"/>
                <w:sz w:val="23"/>
                <w:szCs w:val="23"/>
              </w:rPr>
              <w:t>£10,000 any one claim</w:t>
            </w:r>
          </w:p>
        </w:tc>
      </w:tr>
      <w:tr w:rsidR="001B25C8" w:rsidRPr="00756232" w14:paraId="2F2692BE" w14:textId="77777777" w:rsidTr="008F4DF8">
        <w:trPr>
          <w:trHeight w:val="301"/>
        </w:trPr>
        <w:tc>
          <w:tcPr>
            <w:tcW w:w="0" w:type="auto"/>
          </w:tcPr>
          <w:p w14:paraId="7EF33FFA" w14:textId="77777777" w:rsidR="00756232" w:rsidRPr="00756232" w:rsidRDefault="00756232" w:rsidP="00756232">
            <w:pPr>
              <w:autoSpaceDE w:val="0"/>
              <w:autoSpaceDN w:val="0"/>
              <w:adjustRightInd w:val="0"/>
              <w:spacing w:after="0" w:line="240" w:lineRule="auto"/>
              <w:rPr>
                <w:rFonts w:ascii="Arial" w:hAnsi="Arial" w:cs="Arial"/>
                <w:color w:val="000000"/>
                <w:sz w:val="23"/>
                <w:szCs w:val="23"/>
              </w:rPr>
            </w:pPr>
            <w:r w:rsidRPr="00756232">
              <w:rPr>
                <w:rFonts w:ascii="Arial" w:hAnsi="Arial" w:cs="Arial"/>
                <w:color w:val="000000"/>
                <w:sz w:val="23"/>
                <w:szCs w:val="23"/>
              </w:rPr>
              <w:t xml:space="preserve">Money </w:t>
            </w:r>
          </w:p>
        </w:tc>
        <w:tc>
          <w:tcPr>
            <w:tcW w:w="0" w:type="auto"/>
          </w:tcPr>
          <w:p w14:paraId="54EA5839" w14:textId="18BA2158" w:rsidR="00756232" w:rsidRPr="00756232" w:rsidRDefault="00756232" w:rsidP="00756232">
            <w:pPr>
              <w:autoSpaceDE w:val="0"/>
              <w:autoSpaceDN w:val="0"/>
              <w:adjustRightInd w:val="0"/>
              <w:spacing w:after="0" w:line="240" w:lineRule="auto"/>
              <w:rPr>
                <w:rFonts w:ascii="Arial" w:hAnsi="Arial" w:cs="Arial"/>
                <w:color w:val="000000"/>
                <w:sz w:val="23"/>
                <w:szCs w:val="23"/>
              </w:rPr>
            </w:pPr>
            <w:r w:rsidRPr="00756232">
              <w:rPr>
                <w:rFonts w:ascii="Arial" w:hAnsi="Arial" w:cs="Arial"/>
                <w:color w:val="000000"/>
                <w:sz w:val="23"/>
                <w:szCs w:val="23"/>
              </w:rPr>
              <w:t xml:space="preserve">Loss </w:t>
            </w:r>
            <w:r w:rsidR="001B25C8">
              <w:rPr>
                <w:rFonts w:ascii="Arial" w:hAnsi="Arial" w:cs="Arial"/>
                <w:color w:val="000000"/>
                <w:sz w:val="23"/>
                <w:szCs w:val="23"/>
              </w:rPr>
              <w:t xml:space="preserve">of non-negotiable monies and damage as a direct result of theft or attempted theft of money to any safe, </w:t>
            </w:r>
            <w:r w:rsidR="008C5BF1">
              <w:rPr>
                <w:rFonts w:ascii="Arial" w:hAnsi="Arial" w:cs="Arial"/>
                <w:color w:val="000000"/>
                <w:sz w:val="23"/>
                <w:szCs w:val="23"/>
              </w:rPr>
              <w:t>strong room</w:t>
            </w:r>
            <w:r w:rsidR="001B25C8">
              <w:rPr>
                <w:rFonts w:ascii="Arial" w:hAnsi="Arial" w:cs="Arial"/>
                <w:color w:val="000000"/>
                <w:sz w:val="23"/>
                <w:szCs w:val="23"/>
              </w:rPr>
              <w:t xml:space="preserve"> etc</w:t>
            </w:r>
          </w:p>
        </w:tc>
        <w:tc>
          <w:tcPr>
            <w:tcW w:w="0" w:type="auto"/>
          </w:tcPr>
          <w:p w14:paraId="3D476D08" w14:textId="77777777" w:rsidR="00756232" w:rsidRPr="00756232" w:rsidRDefault="00756232" w:rsidP="00756232">
            <w:pPr>
              <w:autoSpaceDE w:val="0"/>
              <w:autoSpaceDN w:val="0"/>
              <w:adjustRightInd w:val="0"/>
              <w:spacing w:after="0" w:line="240" w:lineRule="auto"/>
              <w:rPr>
                <w:rFonts w:ascii="Arial" w:hAnsi="Arial" w:cs="Arial"/>
                <w:color w:val="000000"/>
                <w:sz w:val="23"/>
                <w:szCs w:val="23"/>
              </w:rPr>
            </w:pPr>
            <w:r w:rsidRPr="00756232">
              <w:rPr>
                <w:rFonts w:ascii="Arial" w:hAnsi="Arial" w:cs="Arial"/>
                <w:color w:val="000000"/>
                <w:sz w:val="23"/>
                <w:szCs w:val="23"/>
              </w:rPr>
              <w:t xml:space="preserve">Cheques, bank notes, coins etc. </w:t>
            </w:r>
          </w:p>
        </w:tc>
        <w:tc>
          <w:tcPr>
            <w:tcW w:w="0" w:type="auto"/>
          </w:tcPr>
          <w:p w14:paraId="782E9C14" w14:textId="77777777" w:rsidR="00756232" w:rsidRPr="00756232" w:rsidRDefault="00756232" w:rsidP="00756232">
            <w:pPr>
              <w:autoSpaceDE w:val="0"/>
              <w:autoSpaceDN w:val="0"/>
              <w:adjustRightInd w:val="0"/>
              <w:spacing w:after="0" w:line="240" w:lineRule="auto"/>
              <w:rPr>
                <w:rFonts w:ascii="Arial" w:hAnsi="Arial" w:cs="Arial"/>
                <w:color w:val="000000"/>
                <w:sz w:val="23"/>
                <w:szCs w:val="23"/>
              </w:rPr>
            </w:pPr>
            <w:r w:rsidRPr="00756232">
              <w:rPr>
                <w:rFonts w:ascii="Arial" w:hAnsi="Arial" w:cs="Arial"/>
                <w:color w:val="000000"/>
                <w:sz w:val="23"/>
                <w:szCs w:val="23"/>
              </w:rPr>
              <w:t>£</w:t>
            </w:r>
            <w:r w:rsidR="001B25C8">
              <w:rPr>
                <w:rFonts w:ascii="Arial" w:hAnsi="Arial" w:cs="Arial"/>
                <w:color w:val="000000"/>
                <w:sz w:val="23"/>
                <w:szCs w:val="23"/>
              </w:rPr>
              <w:t>1,000 any one claim</w:t>
            </w:r>
          </w:p>
        </w:tc>
      </w:tr>
      <w:tr w:rsidR="001B25C8" w:rsidRPr="008F4DF8" w14:paraId="20736B58" w14:textId="77777777" w:rsidTr="008F4DF8">
        <w:trPr>
          <w:trHeight w:val="406"/>
        </w:trPr>
        <w:tc>
          <w:tcPr>
            <w:tcW w:w="0" w:type="auto"/>
            <w:shd w:val="clear" w:color="auto" w:fill="BFBFBF" w:themeFill="background1" w:themeFillShade="BF"/>
          </w:tcPr>
          <w:p w14:paraId="75D85704" w14:textId="77777777" w:rsidR="008F4DF8" w:rsidRPr="008F4DF8" w:rsidRDefault="008F4DF8" w:rsidP="008F4DF8">
            <w:pPr>
              <w:autoSpaceDE w:val="0"/>
              <w:autoSpaceDN w:val="0"/>
              <w:adjustRightInd w:val="0"/>
              <w:spacing w:after="0" w:line="240" w:lineRule="auto"/>
              <w:rPr>
                <w:rFonts w:ascii="Arial" w:hAnsi="Arial" w:cs="Arial"/>
                <w:b/>
                <w:bCs/>
                <w:color w:val="000000"/>
                <w:sz w:val="23"/>
                <w:szCs w:val="23"/>
              </w:rPr>
            </w:pPr>
          </w:p>
        </w:tc>
        <w:tc>
          <w:tcPr>
            <w:tcW w:w="0" w:type="auto"/>
            <w:shd w:val="clear" w:color="auto" w:fill="BFBFBF" w:themeFill="background1" w:themeFillShade="BF"/>
          </w:tcPr>
          <w:p w14:paraId="078F260C" w14:textId="77777777" w:rsidR="008F4DF8" w:rsidRPr="008F4DF8" w:rsidRDefault="008F4DF8" w:rsidP="008F4DF8">
            <w:pPr>
              <w:autoSpaceDE w:val="0"/>
              <w:autoSpaceDN w:val="0"/>
              <w:adjustRightInd w:val="0"/>
              <w:spacing w:after="0" w:line="240" w:lineRule="auto"/>
              <w:rPr>
                <w:rFonts w:ascii="Arial" w:hAnsi="Arial" w:cs="Arial"/>
                <w:color w:val="000000"/>
                <w:sz w:val="23"/>
                <w:szCs w:val="23"/>
              </w:rPr>
            </w:pPr>
          </w:p>
        </w:tc>
        <w:tc>
          <w:tcPr>
            <w:tcW w:w="0" w:type="auto"/>
            <w:shd w:val="clear" w:color="auto" w:fill="BFBFBF" w:themeFill="background1" w:themeFillShade="BF"/>
          </w:tcPr>
          <w:p w14:paraId="19B35BED" w14:textId="77777777" w:rsidR="008F4DF8" w:rsidRPr="008F4DF8" w:rsidRDefault="008F4DF8" w:rsidP="008F4DF8">
            <w:pPr>
              <w:autoSpaceDE w:val="0"/>
              <w:autoSpaceDN w:val="0"/>
              <w:adjustRightInd w:val="0"/>
              <w:spacing w:after="0" w:line="240" w:lineRule="auto"/>
              <w:rPr>
                <w:rFonts w:ascii="Arial" w:hAnsi="Arial" w:cs="Arial"/>
                <w:color w:val="000000"/>
                <w:sz w:val="23"/>
                <w:szCs w:val="23"/>
              </w:rPr>
            </w:pPr>
          </w:p>
        </w:tc>
        <w:tc>
          <w:tcPr>
            <w:tcW w:w="0" w:type="auto"/>
            <w:shd w:val="clear" w:color="auto" w:fill="BFBFBF" w:themeFill="background1" w:themeFillShade="BF"/>
          </w:tcPr>
          <w:p w14:paraId="10DA441B" w14:textId="77777777" w:rsidR="008F4DF8" w:rsidRPr="008F4DF8" w:rsidRDefault="008F4DF8" w:rsidP="008F4DF8">
            <w:pPr>
              <w:autoSpaceDE w:val="0"/>
              <w:autoSpaceDN w:val="0"/>
              <w:adjustRightInd w:val="0"/>
              <w:spacing w:after="0" w:line="240" w:lineRule="auto"/>
              <w:rPr>
                <w:rFonts w:ascii="Arial" w:hAnsi="Arial" w:cs="Arial"/>
                <w:color w:val="000000"/>
                <w:sz w:val="23"/>
                <w:szCs w:val="23"/>
              </w:rPr>
            </w:pPr>
          </w:p>
        </w:tc>
      </w:tr>
      <w:tr w:rsidR="001B25C8" w:rsidRPr="008F4DF8" w14:paraId="1B2D9782" w14:textId="77777777" w:rsidTr="008F4DF8">
        <w:trPr>
          <w:trHeight w:val="715"/>
        </w:trPr>
        <w:tc>
          <w:tcPr>
            <w:tcW w:w="0" w:type="auto"/>
          </w:tcPr>
          <w:p w14:paraId="06E9D6E7" w14:textId="77777777" w:rsidR="008F4DF8" w:rsidRPr="008F4DF8" w:rsidRDefault="008F4DF8" w:rsidP="008F4DF8">
            <w:pPr>
              <w:autoSpaceDE w:val="0"/>
              <w:autoSpaceDN w:val="0"/>
              <w:adjustRightInd w:val="0"/>
              <w:spacing w:after="0" w:line="240" w:lineRule="auto"/>
              <w:rPr>
                <w:rFonts w:ascii="Arial" w:hAnsi="Arial" w:cs="Arial"/>
                <w:color w:val="000000"/>
                <w:sz w:val="23"/>
                <w:szCs w:val="23"/>
              </w:rPr>
            </w:pPr>
            <w:r w:rsidRPr="008F4DF8">
              <w:rPr>
                <w:rFonts w:ascii="Arial" w:hAnsi="Arial" w:cs="Arial"/>
                <w:b/>
                <w:bCs/>
                <w:color w:val="000000"/>
                <w:sz w:val="23"/>
                <w:szCs w:val="23"/>
              </w:rPr>
              <w:t xml:space="preserve">4. SCHOOL JOURNEYS </w:t>
            </w:r>
          </w:p>
        </w:tc>
        <w:tc>
          <w:tcPr>
            <w:tcW w:w="0" w:type="auto"/>
          </w:tcPr>
          <w:p w14:paraId="53E61DC7" w14:textId="12C8BBF4" w:rsidR="008F4DF8" w:rsidRPr="008F4DF8" w:rsidRDefault="008F4DF8" w:rsidP="008F4DF8">
            <w:pPr>
              <w:autoSpaceDE w:val="0"/>
              <w:autoSpaceDN w:val="0"/>
              <w:adjustRightInd w:val="0"/>
              <w:spacing w:after="0" w:line="240" w:lineRule="auto"/>
              <w:rPr>
                <w:rFonts w:ascii="Arial" w:hAnsi="Arial" w:cs="Arial"/>
                <w:color w:val="000000"/>
                <w:sz w:val="23"/>
                <w:szCs w:val="23"/>
              </w:rPr>
            </w:pPr>
            <w:r w:rsidRPr="008F4DF8">
              <w:rPr>
                <w:rFonts w:ascii="Arial" w:hAnsi="Arial" w:cs="Arial"/>
                <w:color w:val="000000"/>
                <w:sz w:val="23"/>
                <w:szCs w:val="23"/>
              </w:rPr>
              <w:t xml:space="preserve">Includes: medical expenses, cancellation due to illness/injury, </w:t>
            </w:r>
            <w:r w:rsidR="00EE053E" w:rsidRPr="008F4DF8">
              <w:rPr>
                <w:rFonts w:ascii="Arial" w:hAnsi="Arial" w:cs="Arial"/>
                <w:color w:val="000000"/>
                <w:sz w:val="23"/>
                <w:szCs w:val="23"/>
              </w:rPr>
              <w:t>loss,</w:t>
            </w:r>
            <w:r w:rsidRPr="008F4DF8">
              <w:rPr>
                <w:rFonts w:ascii="Arial" w:hAnsi="Arial" w:cs="Arial"/>
                <w:color w:val="000000"/>
                <w:sz w:val="23"/>
                <w:szCs w:val="23"/>
              </w:rPr>
              <w:t xml:space="preserve"> or damage to </w:t>
            </w:r>
            <w:r w:rsidR="009707CF" w:rsidRPr="008F4DF8">
              <w:rPr>
                <w:rFonts w:ascii="Arial" w:hAnsi="Arial" w:cs="Arial"/>
                <w:color w:val="000000"/>
                <w:sz w:val="23"/>
                <w:szCs w:val="23"/>
              </w:rPr>
              <w:t>individual property</w:t>
            </w:r>
            <w:r w:rsidRPr="008F4DF8">
              <w:rPr>
                <w:rFonts w:ascii="Arial" w:hAnsi="Arial" w:cs="Arial"/>
                <w:color w:val="000000"/>
                <w:sz w:val="23"/>
                <w:szCs w:val="23"/>
              </w:rPr>
              <w:t xml:space="preserve">. </w:t>
            </w:r>
          </w:p>
        </w:tc>
        <w:tc>
          <w:tcPr>
            <w:tcW w:w="0" w:type="auto"/>
          </w:tcPr>
          <w:p w14:paraId="3E114E88" w14:textId="14B3448A" w:rsidR="008F4DF8" w:rsidRPr="008F4DF8" w:rsidRDefault="008F4DF8" w:rsidP="008F4DF8">
            <w:pPr>
              <w:autoSpaceDE w:val="0"/>
              <w:autoSpaceDN w:val="0"/>
              <w:adjustRightInd w:val="0"/>
              <w:spacing w:after="0" w:line="240" w:lineRule="auto"/>
              <w:rPr>
                <w:rFonts w:ascii="Arial" w:hAnsi="Arial" w:cs="Arial"/>
                <w:color w:val="000000"/>
                <w:sz w:val="23"/>
                <w:szCs w:val="23"/>
              </w:rPr>
            </w:pPr>
            <w:r w:rsidRPr="008F4DF8">
              <w:rPr>
                <w:rFonts w:ascii="Arial" w:hAnsi="Arial" w:cs="Arial"/>
                <w:color w:val="000000"/>
                <w:sz w:val="23"/>
                <w:szCs w:val="23"/>
              </w:rPr>
              <w:t xml:space="preserve">Pupils, </w:t>
            </w:r>
            <w:r w:rsidR="00EE053E" w:rsidRPr="008F4DF8">
              <w:rPr>
                <w:rFonts w:ascii="Arial" w:hAnsi="Arial" w:cs="Arial"/>
                <w:color w:val="000000"/>
                <w:sz w:val="23"/>
                <w:szCs w:val="23"/>
              </w:rPr>
              <w:t>teachers,</w:t>
            </w:r>
            <w:r w:rsidRPr="008F4DF8">
              <w:rPr>
                <w:rFonts w:ascii="Arial" w:hAnsi="Arial" w:cs="Arial"/>
                <w:color w:val="000000"/>
                <w:sz w:val="23"/>
                <w:szCs w:val="23"/>
              </w:rPr>
              <w:t xml:space="preserve"> and volunteers while on authorised journeys. Hazardous pursuits must be notified to Insurance Section. </w:t>
            </w:r>
          </w:p>
        </w:tc>
        <w:tc>
          <w:tcPr>
            <w:tcW w:w="0" w:type="auto"/>
          </w:tcPr>
          <w:p w14:paraId="38FE9F2F" w14:textId="77777777" w:rsidR="008F4DF8" w:rsidRPr="008F4DF8" w:rsidRDefault="008F4DF8" w:rsidP="008F4DF8">
            <w:pPr>
              <w:autoSpaceDE w:val="0"/>
              <w:autoSpaceDN w:val="0"/>
              <w:adjustRightInd w:val="0"/>
              <w:spacing w:after="0" w:line="240" w:lineRule="auto"/>
              <w:rPr>
                <w:rFonts w:ascii="Arial" w:hAnsi="Arial" w:cs="Arial"/>
                <w:color w:val="000000"/>
                <w:sz w:val="23"/>
                <w:szCs w:val="23"/>
              </w:rPr>
            </w:pPr>
            <w:r w:rsidRPr="008F4DF8">
              <w:rPr>
                <w:rFonts w:ascii="Arial" w:hAnsi="Arial" w:cs="Arial"/>
                <w:color w:val="000000"/>
                <w:sz w:val="23"/>
                <w:szCs w:val="23"/>
              </w:rPr>
              <w:t xml:space="preserve">None </w:t>
            </w:r>
          </w:p>
        </w:tc>
      </w:tr>
      <w:tr w:rsidR="001B25C8" w:rsidRPr="008F4DF8" w14:paraId="29810421" w14:textId="77777777" w:rsidTr="008F4DF8">
        <w:trPr>
          <w:trHeight w:val="715"/>
        </w:trPr>
        <w:tc>
          <w:tcPr>
            <w:tcW w:w="0" w:type="auto"/>
          </w:tcPr>
          <w:p w14:paraId="3F1A0A01" w14:textId="77777777" w:rsidR="008F4DF8" w:rsidRPr="008F4DF8" w:rsidRDefault="008F4DF8" w:rsidP="008F4DF8">
            <w:pPr>
              <w:autoSpaceDE w:val="0"/>
              <w:autoSpaceDN w:val="0"/>
              <w:adjustRightInd w:val="0"/>
              <w:spacing w:after="0" w:line="240" w:lineRule="auto"/>
              <w:rPr>
                <w:rFonts w:ascii="Arial" w:hAnsi="Arial" w:cs="Arial"/>
                <w:color w:val="000000"/>
                <w:sz w:val="23"/>
                <w:szCs w:val="23"/>
              </w:rPr>
            </w:pPr>
            <w:r w:rsidRPr="008F4DF8">
              <w:rPr>
                <w:rFonts w:ascii="Arial" w:hAnsi="Arial" w:cs="Arial"/>
                <w:color w:val="000000"/>
                <w:sz w:val="23"/>
                <w:szCs w:val="23"/>
              </w:rPr>
              <w:t xml:space="preserve">Personal Accident </w:t>
            </w:r>
          </w:p>
        </w:tc>
        <w:tc>
          <w:tcPr>
            <w:tcW w:w="0" w:type="auto"/>
          </w:tcPr>
          <w:p w14:paraId="64FE8F8B" w14:textId="77777777" w:rsidR="008F4DF8" w:rsidRPr="008F4DF8" w:rsidRDefault="008F4DF8" w:rsidP="008F4DF8">
            <w:pPr>
              <w:autoSpaceDE w:val="0"/>
              <w:autoSpaceDN w:val="0"/>
              <w:adjustRightInd w:val="0"/>
              <w:spacing w:after="0" w:line="240" w:lineRule="auto"/>
              <w:rPr>
                <w:rFonts w:ascii="Arial" w:hAnsi="Arial" w:cs="Arial"/>
                <w:color w:val="000000"/>
                <w:sz w:val="23"/>
                <w:szCs w:val="23"/>
              </w:rPr>
            </w:pPr>
            <w:r w:rsidRPr="008F4DF8">
              <w:rPr>
                <w:rFonts w:ascii="Arial" w:hAnsi="Arial" w:cs="Arial"/>
                <w:color w:val="000000"/>
                <w:sz w:val="23"/>
                <w:szCs w:val="23"/>
              </w:rPr>
              <w:t xml:space="preserve">Accidental bodily injury resulting in death or disablement. </w:t>
            </w:r>
          </w:p>
        </w:tc>
        <w:tc>
          <w:tcPr>
            <w:tcW w:w="0" w:type="auto"/>
          </w:tcPr>
          <w:p w14:paraId="14D5B6C4" w14:textId="3C592605" w:rsidR="008F4DF8" w:rsidRPr="008F4DF8" w:rsidRDefault="008F4DF8" w:rsidP="008F4DF8">
            <w:pPr>
              <w:autoSpaceDE w:val="0"/>
              <w:autoSpaceDN w:val="0"/>
              <w:adjustRightInd w:val="0"/>
              <w:spacing w:after="0" w:line="240" w:lineRule="auto"/>
              <w:rPr>
                <w:rFonts w:ascii="Arial" w:hAnsi="Arial" w:cs="Arial"/>
                <w:color w:val="000000"/>
                <w:sz w:val="23"/>
                <w:szCs w:val="23"/>
              </w:rPr>
            </w:pPr>
            <w:r w:rsidRPr="008F4DF8">
              <w:rPr>
                <w:rFonts w:ascii="Arial" w:hAnsi="Arial" w:cs="Arial"/>
                <w:color w:val="000000"/>
                <w:sz w:val="23"/>
                <w:szCs w:val="23"/>
              </w:rPr>
              <w:t xml:space="preserve">All staff, </w:t>
            </w:r>
            <w:r w:rsidR="00EE053E" w:rsidRPr="008F4DF8">
              <w:rPr>
                <w:rFonts w:ascii="Arial" w:hAnsi="Arial" w:cs="Arial"/>
                <w:color w:val="000000"/>
                <w:sz w:val="23"/>
                <w:szCs w:val="23"/>
              </w:rPr>
              <w:t>governors,</w:t>
            </w:r>
            <w:r w:rsidRPr="008F4DF8">
              <w:rPr>
                <w:rFonts w:ascii="Arial" w:hAnsi="Arial" w:cs="Arial"/>
                <w:color w:val="000000"/>
                <w:sz w:val="23"/>
                <w:szCs w:val="23"/>
              </w:rPr>
              <w:t xml:space="preserve"> and students on work experience. </w:t>
            </w:r>
          </w:p>
        </w:tc>
        <w:tc>
          <w:tcPr>
            <w:tcW w:w="0" w:type="auto"/>
          </w:tcPr>
          <w:p w14:paraId="65D14CED" w14:textId="77777777" w:rsidR="008F4DF8" w:rsidRPr="008F4DF8" w:rsidRDefault="008F4DF8" w:rsidP="008F4DF8">
            <w:pPr>
              <w:autoSpaceDE w:val="0"/>
              <w:autoSpaceDN w:val="0"/>
              <w:adjustRightInd w:val="0"/>
              <w:spacing w:after="0" w:line="240" w:lineRule="auto"/>
              <w:rPr>
                <w:rFonts w:ascii="Arial" w:hAnsi="Arial" w:cs="Arial"/>
                <w:color w:val="000000"/>
                <w:sz w:val="23"/>
                <w:szCs w:val="23"/>
              </w:rPr>
            </w:pPr>
            <w:r w:rsidRPr="008F4DF8">
              <w:rPr>
                <w:rFonts w:ascii="Arial" w:hAnsi="Arial" w:cs="Arial"/>
                <w:color w:val="000000"/>
                <w:sz w:val="23"/>
                <w:szCs w:val="23"/>
              </w:rPr>
              <w:t xml:space="preserve">None </w:t>
            </w:r>
          </w:p>
        </w:tc>
      </w:tr>
      <w:tr w:rsidR="001B25C8" w:rsidRPr="008F4DF8" w14:paraId="48C32378" w14:textId="77777777" w:rsidTr="008F4DF8">
        <w:trPr>
          <w:trHeight w:val="715"/>
        </w:trPr>
        <w:tc>
          <w:tcPr>
            <w:tcW w:w="0" w:type="auto"/>
            <w:shd w:val="clear" w:color="auto" w:fill="BFBFBF" w:themeFill="background1" w:themeFillShade="BF"/>
          </w:tcPr>
          <w:p w14:paraId="55882C45" w14:textId="77777777" w:rsidR="008F4DF8" w:rsidRPr="008F4DF8" w:rsidRDefault="008F4DF8" w:rsidP="008F4DF8">
            <w:pPr>
              <w:autoSpaceDE w:val="0"/>
              <w:autoSpaceDN w:val="0"/>
              <w:adjustRightInd w:val="0"/>
              <w:spacing w:after="0" w:line="240" w:lineRule="auto"/>
              <w:rPr>
                <w:rFonts w:ascii="Arial" w:hAnsi="Arial" w:cs="Arial"/>
                <w:color w:val="000000"/>
                <w:sz w:val="23"/>
                <w:szCs w:val="23"/>
              </w:rPr>
            </w:pPr>
          </w:p>
        </w:tc>
        <w:tc>
          <w:tcPr>
            <w:tcW w:w="0" w:type="auto"/>
            <w:shd w:val="clear" w:color="auto" w:fill="BFBFBF" w:themeFill="background1" w:themeFillShade="BF"/>
          </w:tcPr>
          <w:p w14:paraId="64173B71" w14:textId="77777777" w:rsidR="008F4DF8" w:rsidRPr="008F4DF8" w:rsidRDefault="008F4DF8" w:rsidP="008F4DF8">
            <w:pPr>
              <w:autoSpaceDE w:val="0"/>
              <w:autoSpaceDN w:val="0"/>
              <w:adjustRightInd w:val="0"/>
              <w:spacing w:after="0" w:line="240" w:lineRule="auto"/>
              <w:rPr>
                <w:rFonts w:ascii="Arial" w:hAnsi="Arial" w:cs="Arial"/>
                <w:color w:val="000000"/>
                <w:sz w:val="23"/>
                <w:szCs w:val="23"/>
              </w:rPr>
            </w:pPr>
          </w:p>
        </w:tc>
        <w:tc>
          <w:tcPr>
            <w:tcW w:w="0" w:type="auto"/>
            <w:shd w:val="clear" w:color="auto" w:fill="BFBFBF" w:themeFill="background1" w:themeFillShade="BF"/>
          </w:tcPr>
          <w:p w14:paraId="6A5038DD" w14:textId="77777777" w:rsidR="008F4DF8" w:rsidRPr="008F4DF8" w:rsidRDefault="008F4DF8" w:rsidP="008F4DF8">
            <w:pPr>
              <w:autoSpaceDE w:val="0"/>
              <w:autoSpaceDN w:val="0"/>
              <w:adjustRightInd w:val="0"/>
              <w:spacing w:after="0" w:line="240" w:lineRule="auto"/>
              <w:rPr>
                <w:rFonts w:ascii="Arial" w:hAnsi="Arial" w:cs="Arial"/>
                <w:color w:val="000000"/>
                <w:sz w:val="23"/>
                <w:szCs w:val="23"/>
              </w:rPr>
            </w:pPr>
          </w:p>
        </w:tc>
        <w:tc>
          <w:tcPr>
            <w:tcW w:w="0" w:type="auto"/>
            <w:shd w:val="clear" w:color="auto" w:fill="BFBFBF" w:themeFill="background1" w:themeFillShade="BF"/>
          </w:tcPr>
          <w:p w14:paraId="22A255D2" w14:textId="77777777" w:rsidR="008F4DF8" w:rsidRPr="008F4DF8" w:rsidRDefault="008F4DF8" w:rsidP="008F4DF8">
            <w:pPr>
              <w:autoSpaceDE w:val="0"/>
              <w:autoSpaceDN w:val="0"/>
              <w:adjustRightInd w:val="0"/>
              <w:spacing w:after="0" w:line="240" w:lineRule="auto"/>
              <w:rPr>
                <w:rFonts w:ascii="Arial" w:hAnsi="Arial" w:cs="Arial"/>
                <w:color w:val="000000"/>
                <w:sz w:val="23"/>
                <w:szCs w:val="23"/>
              </w:rPr>
            </w:pPr>
          </w:p>
        </w:tc>
      </w:tr>
      <w:tr w:rsidR="001B25C8" w:rsidRPr="008F4DF8" w14:paraId="1B47B353" w14:textId="77777777" w:rsidTr="008F4DF8">
        <w:trPr>
          <w:trHeight w:val="1129"/>
        </w:trPr>
        <w:tc>
          <w:tcPr>
            <w:tcW w:w="0" w:type="auto"/>
          </w:tcPr>
          <w:p w14:paraId="013485B2" w14:textId="77777777" w:rsidR="001B25C8" w:rsidRPr="008F4DF8" w:rsidRDefault="001B25C8" w:rsidP="001B25C8">
            <w:pPr>
              <w:autoSpaceDE w:val="0"/>
              <w:autoSpaceDN w:val="0"/>
              <w:adjustRightInd w:val="0"/>
              <w:spacing w:after="0" w:line="240" w:lineRule="auto"/>
              <w:rPr>
                <w:rFonts w:ascii="Arial" w:hAnsi="Arial" w:cs="Arial"/>
                <w:color w:val="000000"/>
                <w:sz w:val="23"/>
                <w:szCs w:val="23"/>
              </w:rPr>
            </w:pPr>
            <w:r w:rsidRPr="008F4DF8">
              <w:rPr>
                <w:rFonts w:ascii="Arial" w:hAnsi="Arial" w:cs="Arial"/>
                <w:b/>
                <w:bCs/>
                <w:color w:val="000000"/>
                <w:sz w:val="23"/>
                <w:szCs w:val="23"/>
              </w:rPr>
              <w:lastRenderedPageBreak/>
              <w:t xml:space="preserve">5. </w:t>
            </w:r>
            <w:r>
              <w:rPr>
                <w:rFonts w:ascii="Arial" w:hAnsi="Arial" w:cs="Arial"/>
                <w:b/>
                <w:bCs/>
                <w:color w:val="000000"/>
                <w:sz w:val="23"/>
                <w:szCs w:val="23"/>
              </w:rPr>
              <w:t>ALL</w:t>
            </w:r>
            <w:r w:rsidRPr="008F4DF8">
              <w:rPr>
                <w:rFonts w:ascii="Arial" w:hAnsi="Arial" w:cs="Arial"/>
                <w:b/>
                <w:bCs/>
                <w:color w:val="000000"/>
                <w:sz w:val="23"/>
                <w:szCs w:val="23"/>
              </w:rPr>
              <w:t xml:space="preserve"> RISKS </w:t>
            </w:r>
          </w:p>
        </w:tc>
        <w:tc>
          <w:tcPr>
            <w:tcW w:w="0" w:type="auto"/>
          </w:tcPr>
          <w:p w14:paraId="56F99BA2" w14:textId="77777777" w:rsidR="001B25C8" w:rsidRPr="008F4DF8" w:rsidRDefault="001B25C8" w:rsidP="001B25C8">
            <w:pPr>
              <w:autoSpaceDE w:val="0"/>
              <w:autoSpaceDN w:val="0"/>
              <w:adjustRightInd w:val="0"/>
              <w:spacing w:after="0" w:line="240" w:lineRule="auto"/>
              <w:rPr>
                <w:rFonts w:ascii="Arial" w:hAnsi="Arial" w:cs="Arial"/>
                <w:color w:val="000000"/>
                <w:sz w:val="23"/>
                <w:szCs w:val="23"/>
              </w:rPr>
            </w:pPr>
            <w:r w:rsidRPr="008F4DF8">
              <w:rPr>
                <w:rFonts w:ascii="Arial" w:hAnsi="Arial" w:cs="Arial"/>
                <w:color w:val="000000"/>
                <w:sz w:val="23"/>
                <w:szCs w:val="23"/>
              </w:rPr>
              <w:t xml:space="preserve">Perils include: - Theft, </w:t>
            </w:r>
            <w:r>
              <w:rPr>
                <w:rFonts w:ascii="Arial" w:hAnsi="Arial" w:cs="Arial"/>
                <w:color w:val="000000"/>
                <w:sz w:val="23"/>
                <w:szCs w:val="23"/>
              </w:rPr>
              <w:t xml:space="preserve">and </w:t>
            </w:r>
            <w:r w:rsidRPr="008F4DF8">
              <w:rPr>
                <w:rFonts w:ascii="Arial" w:hAnsi="Arial" w:cs="Arial"/>
                <w:color w:val="000000"/>
                <w:sz w:val="23"/>
                <w:szCs w:val="23"/>
              </w:rPr>
              <w:t xml:space="preserve">Accidental Damage </w:t>
            </w:r>
          </w:p>
        </w:tc>
        <w:tc>
          <w:tcPr>
            <w:tcW w:w="0" w:type="auto"/>
          </w:tcPr>
          <w:p w14:paraId="40D488DE" w14:textId="77777777" w:rsidR="001B25C8" w:rsidRPr="008F4DF8" w:rsidRDefault="001B25C8" w:rsidP="001B25C8">
            <w:pPr>
              <w:autoSpaceDE w:val="0"/>
              <w:autoSpaceDN w:val="0"/>
              <w:adjustRightInd w:val="0"/>
              <w:spacing w:after="0" w:line="240" w:lineRule="auto"/>
              <w:rPr>
                <w:rFonts w:ascii="Arial" w:hAnsi="Arial" w:cs="Arial"/>
                <w:color w:val="000000"/>
                <w:sz w:val="23"/>
                <w:szCs w:val="23"/>
              </w:rPr>
            </w:pPr>
            <w:r w:rsidRPr="008F4DF8">
              <w:rPr>
                <w:rFonts w:ascii="Arial" w:hAnsi="Arial" w:cs="Arial"/>
                <w:color w:val="000000"/>
                <w:sz w:val="23"/>
                <w:szCs w:val="23"/>
              </w:rPr>
              <w:t xml:space="preserve">School </w:t>
            </w:r>
            <w:r>
              <w:rPr>
                <w:rFonts w:ascii="Arial" w:hAnsi="Arial" w:cs="Arial"/>
                <w:color w:val="000000"/>
                <w:sz w:val="23"/>
                <w:szCs w:val="23"/>
              </w:rPr>
              <w:t>items of equipment with an individual value of £250 or more</w:t>
            </w:r>
            <w:r w:rsidRPr="008F4DF8">
              <w:rPr>
                <w:rFonts w:ascii="Arial" w:hAnsi="Arial" w:cs="Arial"/>
                <w:color w:val="000000"/>
                <w:sz w:val="23"/>
                <w:szCs w:val="23"/>
              </w:rPr>
              <w:t xml:space="preserve">. </w:t>
            </w:r>
          </w:p>
        </w:tc>
        <w:tc>
          <w:tcPr>
            <w:tcW w:w="0" w:type="auto"/>
          </w:tcPr>
          <w:p w14:paraId="34938AFC" w14:textId="77777777" w:rsidR="001B25C8" w:rsidRPr="008F4DF8" w:rsidRDefault="001B25C8" w:rsidP="001B25C8">
            <w:pPr>
              <w:autoSpaceDE w:val="0"/>
              <w:autoSpaceDN w:val="0"/>
              <w:adjustRightInd w:val="0"/>
              <w:spacing w:after="0" w:line="240" w:lineRule="auto"/>
              <w:rPr>
                <w:rFonts w:ascii="Arial" w:hAnsi="Arial" w:cs="Arial"/>
                <w:color w:val="000000"/>
                <w:sz w:val="23"/>
                <w:szCs w:val="23"/>
              </w:rPr>
            </w:pPr>
            <w:r w:rsidRPr="008F4DF8">
              <w:rPr>
                <w:rFonts w:ascii="Arial" w:hAnsi="Arial" w:cs="Arial"/>
                <w:color w:val="000000"/>
                <w:sz w:val="23"/>
                <w:szCs w:val="23"/>
              </w:rPr>
              <w:t xml:space="preserve">None </w:t>
            </w:r>
          </w:p>
        </w:tc>
      </w:tr>
      <w:tr w:rsidR="001B25C8" w14:paraId="7F4EC3B7" w14:textId="77777777" w:rsidTr="001B25C8">
        <w:tc>
          <w:tcPr>
            <w:tcW w:w="1925" w:type="dxa"/>
          </w:tcPr>
          <w:p w14:paraId="28B73F76" w14:textId="77777777" w:rsidR="00756232" w:rsidRDefault="00756232">
            <w:pPr>
              <w:pStyle w:val="Default"/>
              <w:rPr>
                <w:color w:val="auto"/>
                <w:highlight w:val="green"/>
              </w:rPr>
            </w:pPr>
          </w:p>
        </w:tc>
        <w:tc>
          <w:tcPr>
            <w:tcW w:w="3286" w:type="dxa"/>
          </w:tcPr>
          <w:p w14:paraId="190A5036" w14:textId="77777777" w:rsidR="00756232" w:rsidRDefault="00756232">
            <w:pPr>
              <w:pStyle w:val="Default"/>
              <w:rPr>
                <w:color w:val="auto"/>
                <w:highlight w:val="green"/>
              </w:rPr>
            </w:pPr>
          </w:p>
        </w:tc>
        <w:tc>
          <w:tcPr>
            <w:tcW w:w="3783" w:type="dxa"/>
          </w:tcPr>
          <w:p w14:paraId="3BB3DFE4" w14:textId="77777777" w:rsidR="00756232" w:rsidRDefault="00756232">
            <w:pPr>
              <w:pStyle w:val="Default"/>
              <w:rPr>
                <w:color w:val="auto"/>
                <w:highlight w:val="green"/>
              </w:rPr>
            </w:pPr>
          </w:p>
        </w:tc>
        <w:tc>
          <w:tcPr>
            <w:tcW w:w="1956" w:type="dxa"/>
          </w:tcPr>
          <w:p w14:paraId="7EA0F11C" w14:textId="77777777" w:rsidR="00756232" w:rsidRDefault="00756232">
            <w:pPr>
              <w:pStyle w:val="Default"/>
              <w:rPr>
                <w:color w:val="auto"/>
                <w:highlight w:val="green"/>
              </w:rPr>
            </w:pPr>
          </w:p>
        </w:tc>
      </w:tr>
    </w:tbl>
    <w:p w14:paraId="0BB75020" w14:textId="379DF606" w:rsidR="00B74E48" w:rsidRPr="00DB1313" w:rsidRDefault="00123E49">
      <w:pPr>
        <w:pStyle w:val="Default"/>
        <w:rPr>
          <w:b/>
          <w:color w:val="auto"/>
          <w:sz w:val="20"/>
          <w:szCs w:val="20"/>
        </w:rPr>
      </w:pPr>
      <w:r w:rsidRPr="00DB1313">
        <w:rPr>
          <w:b/>
          <w:color w:val="auto"/>
          <w:sz w:val="20"/>
          <w:szCs w:val="20"/>
        </w:rPr>
        <w:t>NOTE</w:t>
      </w:r>
      <w:r w:rsidR="001B254D" w:rsidRPr="00DB1313">
        <w:rPr>
          <w:b/>
          <w:color w:val="auto"/>
          <w:sz w:val="20"/>
          <w:szCs w:val="20"/>
        </w:rPr>
        <w:t>:</w:t>
      </w:r>
      <w:r w:rsidRPr="00DB1313">
        <w:rPr>
          <w:b/>
          <w:color w:val="auto"/>
          <w:sz w:val="20"/>
          <w:szCs w:val="20"/>
        </w:rPr>
        <w:t xml:space="preserve"> Excess values are met from the Council’s Insurance Fund. The value of excesses may change in future </w:t>
      </w:r>
      <w:r w:rsidR="008C5BF1" w:rsidRPr="00DB1313">
        <w:rPr>
          <w:b/>
          <w:color w:val="auto"/>
          <w:sz w:val="20"/>
          <w:szCs w:val="20"/>
        </w:rPr>
        <w:t>years,</w:t>
      </w:r>
      <w:r w:rsidRPr="00DB1313">
        <w:rPr>
          <w:b/>
          <w:color w:val="auto"/>
          <w:sz w:val="20"/>
          <w:szCs w:val="20"/>
        </w:rPr>
        <w:t xml:space="preserve"> and you are advised to contact the Insurance Team for further details.</w:t>
      </w:r>
    </w:p>
    <w:p w14:paraId="12898CDB" w14:textId="77777777" w:rsidR="00B827C8" w:rsidRDefault="00B827C8" w:rsidP="00B827C8">
      <w:pPr>
        <w:autoSpaceDE w:val="0"/>
        <w:autoSpaceDN w:val="0"/>
        <w:adjustRightInd w:val="0"/>
        <w:spacing w:after="0" w:line="240" w:lineRule="auto"/>
        <w:rPr>
          <w:rFonts w:ascii="Arial" w:hAnsi="Arial" w:cs="Arial"/>
          <w:b/>
          <w:bCs/>
          <w:color w:val="000000"/>
          <w:sz w:val="28"/>
          <w:szCs w:val="28"/>
        </w:rPr>
      </w:pPr>
    </w:p>
    <w:p w14:paraId="41ED6DFF" w14:textId="77777777" w:rsidR="00B827C8" w:rsidRPr="00DB1313" w:rsidRDefault="00B827C8" w:rsidP="00B827C8">
      <w:pPr>
        <w:autoSpaceDE w:val="0"/>
        <w:autoSpaceDN w:val="0"/>
        <w:adjustRightInd w:val="0"/>
        <w:spacing w:after="0" w:line="240" w:lineRule="auto"/>
        <w:rPr>
          <w:rFonts w:ascii="Arial" w:hAnsi="Arial" w:cs="Arial"/>
          <w:color w:val="000000"/>
          <w:sz w:val="28"/>
          <w:szCs w:val="28"/>
          <w:u w:val="single"/>
        </w:rPr>
      </w:pPr>
      <w:r w:rsidRPr="00DB1313">
        <w:rPr>
          <w:rFonts w:ascii="Arial" w:hAnsi="Arial" w:cs="Arial"/>
          <w:b/>
          <w:bCs/>
          <w:color w:val="000000"/>
          <w:sz w:val="28"/>
          <w:szCs w:val="28"/>
          <w:u w:val="single"/>
        </w:rPr>
        <w:t xml:space="preserve">Other Categories of Cover </w:t>
      </w:r>
    </w:p>
    <w:p w14:paraId="4CA1B191" w14:textId="77777777" w:rsidR="00B827C8" w:rsidRDefault="00B827C8" w:rsidP="00B827C8">
      <w:pPr>
        <w:autoSpaceDE w:val="0"/>
        <w:autoSpaceDN w:val="0"/>
        <w:adjustRightInd w:val="0"/>
        <w:spacing w:after="0" w:line="240" w:lineRule="auto"/>
        <w:rPr>
          <w:rFonts w:ascii="Arial" w:hAnsi="Arial" w:cs="Arial"/>
          <w:b/>
          <w:bCs/>
          <w:color w:val="000000"/>
          <w:sz w:val="28"/>
          <w:szCs w:val="28"/>
        </w:rPr>
      </w:pPr>
    </w:p>
    <w:p w14:paraId="7225F106" w14:textId="77777777" w:rsidR="00B827C8" w:rsidRPr="00B827C8" w:rsidRDefault="00B827C8" w:rsidP="00B827C8">
      <w:pPr>
        <w:autoSpaceDE w:val="0"/>
        <w:autoSpaceDN w:val="0"/>
        <w:adjustRightInd w:val="0"/>
        <w:spacing w:after="0" w:line="240" w:lineRule="auto"/>
        <w:rPr>
          <w:rFonts w:ascii="Arial" w:hAnsi="Arial" w:cs="Arial"/>
          <w:color w:val="000000"/>
          <w:sz w:val="28"/>
          <w:szCs w:val="28"/>
        </w:rPr>
      </w:pPr>
      <w:r w:rsidRPr="00B827C8">
        <w:rPr>
          <w:rFonts w:ascii="Arial" w:hAnsi="Arial" w:cs="Arial"/>
          <w:b/>
          <w:bCs/>
          <w:color w:val="000000"/>
          <w:sz w:val="28"/>
          <w:szCs w:val="28"/>
        </w:rPr>
        <w:t xml:space="preserve">Sickness </w:t>
      </w:r>
      <w:r w:rsidR="00EB5B98">
        <w:rPr>
          <w:rFonts w:ascii="Arial" w:hAnsi="Arial" w:cs="Arial"/>
          <w:b/>
          <w:bCs/>
          <w:color w:val="000000"/>
          <w:sz w:val="28"/>
          <w:szCs w:val="28"/>
        </w:rPr>
        <w:t>Cover</w:t>
      </w:r>
    </w:p>
    <w:p w14:paraId="349C5BDB" w14:textId="6ED4878C" w:rsidR="00B827C8" w:rsidRPr="00B827C8" w:rsidRDefault="00B827C8" w:rsidP="00B827C8">
      <w:pPr>
        <w:autoSpaceDE w:val="0"/>
        <w:autoSpaceDN w:val="0"/>
        <w:adjustRightInd w:val="0"/>
        <w:spacing w:after="0" w:line="240" w:lineRule="auto"/>
        <w:rPr>
          <w:rFonts w:ascii="Arial" w:hAnsi="Arial" w:cs="Arial"/>
          <w:color w:val="000000"/>
          <w:sz w:val="23"/>
          <w:szCs w:val="23"/>
        </w:rPr>
      </w:pPr>
      <w:r w:rsidRPr="00B827C8">
        <w:rPr>
          <w:rFonts w:ascii="Arial" w:hAnsi="Arial" w:cs="Arial"/>
          <w:color w:val="000000"/>
          <w:sz w:val="23"/>
          <w:szCs w:val="23"/>
        </w:rPr>
        <w:t xml:space="preserve">Cover for absence from school due to personal accident or illness of Teaching </w:t>
      </w:r>
      <w:r w:rsidR="00AB1E7D" w:rsidRPr="00B827C8">
        <w:rPr>
          <w:rFonts w:ascii="Arial" w:hAnsi="Arial" w:cs="Arial"/>
          <w:color w:val="000000"/>
          <w:sz w:val="23"/>
          <w:szCs w:val="23"/>
        </w:rPr>
        <w:t>Staff</w:t>
      </w:r>
      <w:r w:rsidR="00AB1E7D">
        <w:rPr>
          <w:rFonts w:ascii="Arial" w:hAnsi="Arial" w:cs="Arial"/>
          <w:color w:val="000000"/>
          <w:sz w:val="23"/>
          <w:szCs w:val="23"/>
        </w:rPr>
        <w:t xml:space="preserve"> is</w:t>
      </w:r>
      <w:r w:rsidR="009433CB">
        <w:rPr>
          <w:rFonts w:ascii="Arial" w:hAnsi="Arial" w:cs="Arial"/>
          <w:color w:val="000000"/>
          <w:sz w:val="23"/>
          <w:szCs w:val="23"/>
        </w:rPr>
        <w:t xml:space="preserve"> not covered under the Council’s Insurance scheme. This is dealt with under separate Supply Cover arrangements, whereby Schools subscribe into a centrally held Supply Fund to enable short term agency supply cover to be arranged as necessary</w:t>
      </w:r>
      <w:r w:rsidR="00123E49">
        <w:rPr>
          <w:rFonts w:ascii="Arial" w:hAnsi="Arial" w:cs="Arial"/>
          <w:color w:val="000000"/>
          <w:sz w:val="23"/>
          <w:szCs w:val="23"/>
        </w:rPr>
        <w:t xml:space="preserve"> through HR support</w:t>
      </w:r>
      <w:r w:rsidR="009433CB">
        <w:rPr>
          <w:rFonts w:ascii="Arial" w:hAnsi="Arial" w:cs="Arial"/>
          <w:color w:val="000000"/>
          <w:sz w:val="23"/>
          <w:szCs w:val="23"/>
        </w:rPr>
        <w:t xml:space="preserve">. </w:t>
      </w:r>
      <w:r w:rsidRPr="00B827C8">
        <w:rPr>
          <w:rFonts w:ascii="Arial" w:hAnsi="Arial" w:cs="Arial"/>
          <w:color w:val="000000"/>
          <w:sz w:val="23"/>
          <w:szCs w:val="23"/>
        </w:rPr>
        <w:t xml:space="preserve">Further details of policy can be found </w:t>
      </w:r>
      <w:r>
        <w:rPr>
          <w:rFonts w:ascii="Arial" w:hAnsi="Arial" w:cs="Arial"/>
          <w:color w:val="000000"/>
          <w:sz w:val="23"/>
          <w:szCs w:val="23"/>
        </w:rPr>
        <w:t>from HR support team or School Finance Officer</w:t>
      </w:r>
      <w:r w:rsidR="00123E49">
        <w:rPr>
          <w:rFonts w:ascii="Arial" w:hAnsi="Arial" w:cs="Arial"/>
          <w:color w:val="000000"/>
          <w:sz w:val="23"/>
          <w:szCs w:val="23"/>
        </w:rPr>
        <w:t>.</w:t>
      </w:r>
    </w:p>
    <w:p w14:paraId="6D7CB0F4" w14:textId="77777777" w:rsidR="00B827C8" w:rsidRDefault="00B827C8" w:rsidP="00B827C8">
      <w:pPr>
        <w:autoSpaceDE w:val="0"/>
        <w:autoSpaceDN w:val="0"/>
        <w:adjustRightInd w:val="0"/>
        <w:spacing w:after="0" w:line="240" w:lineRule="auto"/>
        <w:rPr>
          <w:rFonts w:ascii="Arial" w:hAnsi="Arial" w:cs="Arial"/>
          <w:b/>
          <w:bCs/>
          <w:color w:val="000000"/>
          <w:sz w:val="28"/>
          <w:szCs w:val="28"/>
        </w:rPr>
      </w:pPr>
    </w:p>
    <w:p w14:paraId="639D7D05" w14:textId="77777777" w:rsidR="00B827C8" w:rsidRPr="00B827C8" w:rsidRDefault="00B827C8" w:rsidP="00B827C8">
      <w:pPr>
        <w:autoSpaceDE w:val="0"/>
        <w:autoSpaceDN w:val="0"/>
        <w:adjustRightInd w:val="0"/>
        <w:spacing w:after="0" w:line="240" w:lineRule="auto"/>
        <w:rPr>
          <w:rFonts w:ascii="Arial" w:hAnsi="Arial" w:cs="Arial"/>
          <w:color w:val="000000"/>
          <w:sz w:val="28"/>
          <w:szCs w:val="28"/>
        </w:rPr>
      </w:pPr>
      <w:r w:rsidRPr="00B827C8">
        <w:rPr>
          <w:rFonts w:ascii="Arial" w:hAnsi="Arial" w:cs="Arial"/>
          <w:b/>
          <w:bCs/>
          <w:color w:val="000000"/>
          <w:sz w:val="28"/>
          <w:szCs w:val="28"/>
        </w:rPr>
        <w:t xml:space="preserve">Laptops Insurance </w:t>
      </w:r>
      <w:r w:rsidR="00123E49">
        <w:rPr>
          <w:rFonts w:ascii="Arial" w:hAnsi="Arial" w:cs="Arial"/>
          <w:b/>
          <w:bCs/>
          <w:color w:val="000000"/>
          <w:sz w:val="28"/>
          <w:szCs w:val="28"/>
        </w:rPr>
        <w:t>– (This is covered under Item 5 All Risks above)</w:t>
      </w:r>
    </w:p>
    <w:p w14:paraId="2BD216BD" w14:textId="77777777" w:rsidR="00B827C8" w:rsidRPr="00B827C8" w:rsidRDefault="00B827C8" w:rsidP="00B827C8">
      <w:pPr>
        <w:autoSpaceDE w:val="0"/>
        <w:autoSpaceDN w:val="0"/>
        <w:adjustRightInd w:val="0"/>
        <w:spacing w:after="0" w:line="240" w:lineRule="auto"/>
        <w:rPr>
          <w:rFonts w:ascii="Arial" w:hAnsi="Arial" w:cs="Arial"/>
          <w:color w:val="000000"/>
          <w:sz w:val="23"/>
          <w:szCs w:val="23"/>
        </w:rPr>
      </w:pPr>
      <w:r w:rsidRPr="00B827C8">
        <w:rPr>
          <w:rFonts w:ascii="Arial" w:hAnsi="Arial" w:cs="Arial"/>
          <w:color w:val="000000"/>
          <w:sz w:val="23"/>
          <w:szCs w:val="23"/>
        </w:rPr>
        <w:t>Laptops to be used for staff insured under this scheme are covered for loss or damage in the following locations</w:t>
      </w:r>
      <w:r w:rsidRPr="00B827C8">
        <w:rPr>
          <w:rFonts w:ascii="Arial" w:hAnsi="Arial" w:cs="Arial"/>
          <w:b/>
          <w:bCs/>
          <w:color w:val="000000"/>
          <w:sz w:val="23"/>
          <w:szCs w:val="23"/>
        </w:rPr>
        <w:t xml:space="preserve">: </w:t>
      </w:r>
    </w:p>
    <w:p w14:paraId="35BF160B" w14:textId="77777777" w:rsidR="00B827C8" w:rsidRPr="00B827C8" w:rsidRDefault="00B827C8" w:rsidP="00B827C8">
      <w:pPr>
        <w:pStyle w:val="ListParagraph"/>
        <w:numPr>
          <w:ilvl w:val="0"/>
          <w:numId w:val="25"/>
        </w:numPr>
        <w:autoSpaceDE w:val="0"/>
        <w:autoSpaceDN w:val="0"/>
        <w:adjustRightInd w:val="0"/>
        <w:spacing w:after="0" w:line="240" w:lineRule="auto"/>
        <w:rPr>
          <w:rFonts w:ascii="Arial" w:hAnsi="Arial" w:cs="Arial"/>
          <w:color w:val="000000"/>
          <w:sz w:val="23"/>
          <w:szCs w:val="23"/>
        </w:rPr>
      </w:pPr>
      <w:r w:rsidRPr="00B827C8">
        <w:rPr>
          <w:rFonts w:ascii="Arial" w:hAnsi="Arial" w:cs="Arial"/>
          <w:color w:val="000000"/>
          <w:sz w:val="23"/>
          <w:szCs w:val="23"/>
        </w:rPr>
        <w:t xml:space="preserve">In school </w:t>
      </w:r>
    </w:p>
    <w:p w14:paraId="7EBD8579" w14:textId="77777777" w:rsidR="00B827C8" w:rsidRPr="00B827C8" w:rsidRDefault="00B827C8" w:rsidP="00B827C8">
      <w:pPr>
        <w:pStyle w:val="ListParagraph"/>
        <w:numPr>
          <w:ilvl w:val="0"/>
          <w:numId w:val="25"/>
        </w:numPr>
        <w:autoSpaceDE w:val="0"/>
        <w:autoSpaceDN w:val="0"/>
        <w:adjustRightInd w:val="0"/>
        <w:spacing w:after="0" w:line="240" w:lineRule="auto"/>
        <w:rPr>
          <w:rFonts w:ascii="Arial" w:hAnsi="Arial" w:cs="Arial"/>
          <w:color w:val="000000"/>
          <w:sz w:val="23"/>
          <w:szCs w:val="23"/>
        </w:rPr>
      </w:pPr>
      <w:r w:rsidRPr="00B827C8">
        <w:rPr>
          <w:rFonts w:ascii="Arial" w:hAnsi="Arial" w:cs="Arial"/>
          <w:color w:val="000000"/>
          <w:sz w:val="23"/>
          <w:szCs w:val="23"/>
        </w:rPr>
        <w:t xml:space="preserve">In transit between school and the home of the assigned teacher </w:t>
      </w:r>
    </w:p>
    <w:p w14:paraId="47B67F39" w14:textId="77777777" w:rsidR="00B827C8" w:rsidRPr="00B827C8" w:rsidRDefault="00B827C8" w:rsidP="00B827C8">
      <w:pPr>
        <w:pStyle w:val="ListParagraph"/>
        <w:numPr>
          <w:ilvl w:val="0"/>
          <w:numId w:val="25"/>
        </w:numPr>
        <w:autoSpaceDE w:val="0"/>
        <w:autoSpaceDN w:val="0"/>
        <w:adjustRightInd w:val="0"/>
        <w:spacing w:after="0" w:line="240" w:lineRule="auto"/>
        <w:rPr>
          <w:rFonts w:ascii="Arial" w:hAnsi="Arial" w:cs="Arial"/>
          <w:color w:val="000000"/>
          <w:sz w:val="23"/>
          <w:szCs w:val="23"/>
        </w:rPr>
      </w:pPr>
      <w:r w:rsidRPr="00B827C8">
        <w:rPr>
          <w:rFonts w:ascii="Arial" w:hAnsi="Arial" w:cs="Arial"/>
          <w:color w:val="000000"/>
          <w:sz w:val="23"/>
          <w:szCs w:val="23"/>
        </w:rPr>
        <w:t xml:space="preserve">In the home of the assigned teacher </w:t>
      </w:r>
    </w:p>
    <w:p w14:paraId="3F3B88BF" w14:textId="77777777" w:rsidR="00B827C8" w:rsidRDefault="00B827C8">
      <w:pPr>
        <w:spacing w:after="0" w:line="240" w:lineRule="auto"/>
        <w:rPr>
          <w:rFonts w:ascii="Arial" w:hAnsi="Arial" w:cs="Arial"/>
          <w:color w:val="000000"/>
          <w:sz w:val="23"/>
          <w:szCs w:val="23"/>
        </w:rPr>
      </w:pPr>
      <w:r>
        <w:rPr>
          <w:sz w:val="23"/>
          <w:szCs w:val="23"/>
        </w:rPr>
        <w:br w:type="page"/>
      </w:r>
    </w:p>
    <w:p w14:paraId="69F9D576" w14:textId="7B91C6B2" w:rsidR="00B827C8" w:rsidRPr="00EF5493" w:rsidRDefault="00B827C8" w:rsidP="00B827C8">
      <w:pPr>
        <w:pStyle w:val="Default"/>
        <w:jc w:val="right"/>
        <w:rPr>
          <w:b/>
          <w:sz w:val="28"/>
          <w:szCs w:val="28"/>
          <w:u w:val="single"/>
        </w:rPr>
      </w:pPr>
      <w:bookmarkStart w:id="47" w:name="AnnexJ"/>
      <w:bookmarkEnd w:id="47"/>
      <w:r w:rsidRPr="00EF5493">
        <w:rPr>
          <w:b/>
          <w:sz w:val="28"/>
          <w:szCs w:val="28"/>
          <w:u w:val="single"/>
        </w:rPr>
        <w:lastRenderedPageBreak/>
        <w:t>A</w:t>
      </w:r>
      <w:r w:rsidR="0060532B">
        <w:rPr>
          <w:b/>
          <w:sz w:val="28"/>
          <w:szCs w:val="28"/>
          <w:u w:val="single"/>
        </w:rPr>
        <w:t xml:space="preserve">NNEX </w:t>
      </w:r>
      <w:r w:rsidR="00DE0781">
        <w:rPr>
          <w:b/>
          <w:sz w:val="28"/>
          <w:szCs w:val="28"/>
          <w:u w:val="single"/>
        </w:rPr>
        <w:t>J</w:t>
      </w:r>
      <w:r w:rsidRPr="00EF5493">
        <w:rPr>
          <w:b/>
          <w:sz w:val="28"/>
          <w:szCs w:val="28"/>
          <w:u w:val="single"/>
        </w:rPr>
        <w:t xml:space="preserve"> </w:t>
      </w:r>
    </w:p>
    <w:p w14:paraId="307EF40C" w14:textId="77777777" w:rsidR="00EF5493" w:rsidRDefault="00EF5493" w:rsidP="00B827C8">
      <w:pPr>
        <w:autoSpaceDE w:val="0"/>
        <w:autoSpaceDN w:val="0"/>
        <w:adjustRightInd w:val="0"/>
        <w:spacing w:after="0" w:line="240" w:lineRule="auto"/>
        <w:rPr>
          <w:rFonts w:ascii="Arial" w:hAnsi="Arial" w:cs="Arial"/>
          <w:b/>
          <w:bCs/>
          <w:color w:val="000000"/>
          <w:sz w:val="28"/>
          <w:szCs w:val="28"/>
        </w:rPr>
      </w:pPr>
    </w:p>
    <w:p w14:paraId="11654495" w14:textId="41F421D7" w:rsidR="00B827C8" w:rsidRPr="00B827C8" w:rsidRDefault="00B827C8" w:rsidP="00EF5493">
      <w:pPr>
        <w:autoSpaceDE w:val="0"/>
        <w:autoSpaceDN w:val="0"/>
        <w:adjustRightInd w:val="0"/>
        <w:spacing w:after="0" w:line="240" w:lineRule="auto"/>
        <w:jc w:val="center"/>
        <w:rPr>
          <w:rFonts w:ascii="Arial" w:hAnsi="Arial" w:cs="Arial"/>
          <w:color w:val="000000"/>
          <w:sz w:val="28"/>
          <w:szCs w:val="28"/>
        </w:rPr>
      </w:pPr>
      <w:r w:rsidRPr="00B827C8">
        <w:rPr>
          <w:rFonts w:ascii="Arial" w:hAnsi="Arial" w:cs="Arial"/>
          <w:b/>
          <w:bCs/>
          <w:color w:val="000000"/>
          <w:sz w:val="28"/>
          <w:szCs w:val="28"/>
        </w:rPr>
        <w:t xml:space="preserve">GUIDE TO </w:t>
      </w:r>
      <w:r w:rsidR="008C5BF1" w:rsidRPr="00B827C8">
        <w:rPr>
          <w:rFonts w:ascii="Arial" w:hAnsi="Arial" w:cs="Arial"/>
          <w:b/>
          <w:bCs/>
          <w:color w:val="000000"/>
          <w:sz w:val="28"/>
          <w:szCs w:val="28"/>
        </w:rPr>
        <w:t>GOVERNORS’</w:t>
      </w:r>
      <w:r w:rsidRPr="00B827C8">
        <w:rPr>
          <w:rFonts w:ascii="Arial" w:hAnsi="Arial" w:cs="Arial"/>
          <w:b/>
          <w:bCs/>
          <w:color w:val="000000"/>
          <w:sz w:val="28"/>
          <w:szCs w:val="28"/>
        </w:rPr>
        <w:t xml:space="preserve"> EXPENSES</w:t>
      </w:r>
    </w:p>
    <w:p w14:paraId="7504C1E5" w14:textId="77777777" w:rsidR="00EF5493" w:rsidRDefault="00EF5493" w:rsidP="00B827C8">
      <w:pPr>
        <w:autoSpaceDE w:val="0"/>
        <w:autoSpaceDN w:val="0"/>
        <w:adjustRightInd w:val="0"/>
        <w:spacing w:after="0" w:line="240" w:lineRule="auto"/>
        <w:rPr>
          <w:rFonts w:ascii="Arial" w:hAnsi="Arial" w:cs="Arial"/>
          <w:b/>
          <w:bCs/>
          <w:color w:val="000000"/>
          <w:sz w:val="23"/>
          <w:szCs w:val="23"/>
        </w:rPr>
      </w:pPr>
    </w:p>
    <w:p w14:paraId="528F701E" w14:textId="77777777" w:rsidR="00B827C8" w:rsidRPr="00B827C8" w:rsidRDefault="00B827C8" w:rsidP="00B827C8">
      <w:pPr>
        <w:autoSpaceDE w:val="0"/>
        <w:autoSpaceDN w:val="0"/>
        <w:adjustRightInd w:val="0"/>
        <w:spacing w:after="0" w:line="240" w:lineRule="auto"/>
        <w:rPr>
          <w:rFonts w:ascii="Arial" w:hAnsi="Arial" w:cs="Arial"/>
          <w:color w:val="000000"/>
          <w:sz w:val="23"/>
          <w:szCs w:val="23"/>
        </w:rPr>
      </w:pPr>
      <w:r w:rsidRPr="00B827C8">
        <w:rPr>
          <w:rFonts w:ascii="Arial" w:hAnsi="Arial" w:cs="Arial"/>
          <w:b/>
          <w:bCs/>
          <w:color w:val="000000"/>
          <w:sz w:val="23"/>
          <w:szCs w:val="23"/>
        </w:rPr>
        <w:t xml:space="preserve">ALLOWANCES FOR GOVERNOR EXPENSES </w:t>
      </w:r>
    </w:p>
    <w:p w14:paraId="63CD0789" w14:textId="77777777" w:rsidR="00EF5493" w:rsidRDefault="00EF5493" w:rsidP="00B827C8">
      <w:pPr>
        <w:autoSpaceDE w:val="0"/>
        <w:autoSpaceDN w:val="0"/>
        <w:adjustRightInd w:val="0"/>
        <w:spacing w:after="0" w:line="240" w:lineRule="auto"/>
        <w:rPr>
          <w:rFonts w:ascii="Arial" w:hAnsi="Arial" w:cs="Arial"/>
          <w:color w:val="000000"/>
          <w:sz w:val="23"/>
          <w:szCs w:val="23"/>
        </w:rPr>
      </w:pPr>
    </w:p>
    <w:p w14:paraId="4BA70E67" w14:textId="2F0598BD" w:rsidR="00B827C8" w:rsidRPr="00B827C8" w:rsidRDefault="00B827C8" w:rsidP="00B827C8">
      <w:pPr>
        <w:autoSpaceDE w:val="0"/>
        <w:autoSpaceDN w:val="0"/>
        <w:adjustRightInd w:val="0"/>
        <w:spacing w:after="0" w:line="240" w:lineRule="auto"/>
        <w:rPr>
          <w:rFonts w:ascii="Arial" w:hAnsi="Arial" w:cs="Arial"/>
          <w:color w:val="000000"/>
          <w:sz w:val="23"/>
          <w:szCs w:val="23"/>
        </w:rPr>
      </w:pPr>
      <w:r w:rsidRPr="00B827C8">
        <w:rPr>
          <w:rFonts w:ascii="Arial" w:hAnsi="Arial" w:cs="Arial"/>
          <w:color w:val="000000"/>
          <w:sz w:val="23"/>
          <w:szCs w:val="23"/>
        </w:rPr>
        <w:t xml:space="preserve">Governing bodies that have a delegated budget can choose </w:t>
      </w:r>
      <w:r w:rsidR="0010746C" w:rsidRPr="00B827C8">
        <w:rPr>
          <w:rFonts w:ascii="Arial" w:hAnsi="Arial" w:cs="Arial"/>
          <w:color w:val="000000"/>
          <w:sz w:val="23"/>
          <w:szCs w:val="23"/>
        </w:rPr>
        <w:t>whether</w:t>
      </w:r>
      <w:r w:rsidRPr="00B827C8">
        <w:rPr>
          <w:rFonts w:ascii="Arial" w:hAnsi="Arial" w:cs="Arial"/>
          <w:color w:val="000000"/>
          <w:sz w:val="23"/>
          <w:szCs w:val="23"/>
        </w:rPr>
        <w:t xml:space="preserve"> to pay allowances to governors and associate members of the governing body. The DfE considers it good practice for governing bodies to pay allowances, as governors should not be out of pocket for the valuable work they do. </w:t>
      </w:r>
    </w:p>
    <w:p w14:paraId="62E05404" w14:textId="77777777" w:rsidR="00B827C8" w:rsidRPr="00B827C8" w:rsidRDefault="00B827C8" w:rsidP="00B827C8">
      <w:pPr>
        <w:autoSpaceDE w:val="0"/>
        <w:autoSpaceDN w:val="0"/>
        <w:adjustRightInd w:val="0"/>
        <w:spacing w:after="0" w:line="240" w:lineRule="auto"/>
        <w:rPr>
          <w:rFonts w:ascii="Arial" w:hAnsi="Arial" w:cs="Arial"/>
          <w:color w:val="000000"/>
          <w:sz w:val="23"/>
          <w:szCs w:val="23"/>
        </w:rPr>
      </w:pPr>
      <w:r w:rsidRPr="00B827C8">
        <w:rPr>
          <w:rFonts w:ascii="Arial" w:hAnsi="Arial" w:cs="Arial"/>
          <w:color w:val="000000"/>
          <w:sz w:val="23"/>
          <w:szCs w:val="23"/>
        </w:rPr>
        <w:t xml:space="preserve">Examples of Governor expenses: </w:t>
      </w:r>
    </w:p>
    <w:p w14:paraId="53040C0C" w14:textId="4DC310E4" w:rsidR="00B827C8" w:rsidRPr="00B827C8" w:rsidRDefault="00B827C8" w:rsidP="00EF5493">
      <w:pPr>
        <w:autoSpaceDE w:val="0"/>
        <w:autoSpaceDN w:val="0"/>
        <w:adjustRightInd w:val="0"/>
        <w:spacing w:after="0" w:line="240" w:lineRule="auto"/>
        <w:ind w:left="720"/>
        <w:rPr>
          <w:rFonts w:ascii="Arial" w:hAnsi="Arial" w:cs="Arial"/>
          <w:color w:val="000000"/>
          <w:sz w:val="23"/>
          <w:szCs w:val="23"/>
        </w:rPr>
      </w:pPr>
      <w:r w:rsidRPr="00B827C8">
        <w:rPr>
          <w:rFonts w:ascii="Arial" w:hAnsi="Arial" w:cs="Arial"/>
          <w:color w:val="000000"/>
          <w:sz w:val="23"/>
          <w:szCs w:val="23"/>
        </w:rPr>
        <w:t xml:space="preserve">• care arrangements for a dependent relative (including childcare or </w:t>
      </w:r>
      <w:r w:rsidR="00AB1E7D" w:rsidRPr="00B827C8">
        <w:rPr>
          <w:rFonts w:ascii="Arial" w:hAnsi="Arial" w:cs="Arial"/>
          <w:color w:val="000000"/>
          <w:sz w:val="23"/>
          <w:szCs w:val="23"/>
        </w:rPr>
        <w:t>babysitting</w:t>
      </w:r>
      <w:r w:rsidR="008C5BF1" w:rsidRPr="00B827C8">
        <w:rPr>
          <w:rFonts w:ascii="Arial" w:hAnsi="Arial" w:cs="Arial"/>
          <w:color w:val="000000"/>
          <w:sz w:val="23"/>
          <w:szCs w:val="23"/>
        </w:rPr>
        <w:t>).</w:t>
      </w:r>
      <w:r w:rsidRPr="00B827C8">
        <w:rPr>
          <w:rFonts w:ascii="Arial" w:hAnsi="Arial" w:cs="Arial"/>
          <w:color w:val="000000"/>
          <w:sz w:val="23"/>
          <w:szCs w:val="23"/>
        </w:rPr>
        <w:t xml:space="preserve"> </w:t>
      </w:r>
    </w:p>
    <w:p w14:paraId="5D4F0618" w14:textId="4F6BE839" w:rsidR="00B827C8" w:rsidRPr="00B827C8" w:rsidRDefault="00B827C8" w:rsidP="00EF5493">
      <w:pPr>
        <w:autoSpaceDE w:val="0"/>
        <w:autoSpaceDN w:val="0"/>
        <w:adjustRightInd w:val="0"/>
        <w:spacing w:after="0" w:line="240" w:lineRule="auto"/>
        <w:ind w:left="720"/>
        <w:rPr>
          <w:rFonts w:ascii="Arial" w:hAnsi="Arial" w:cs="Arial"/>
          <w:color w:val="000000"/>
          <w:sz w:val="23"/>
          <w:szCs w:val="23"/>
        </w:rPr>
      </w:pPr>
      <w:r w:rsidRPr="00B827C8">
        <w:rPr>
          <w:rFonts w:ascii="Arial" w:hAnsi="Arial" w:cs="Arial"/>
          <w:color w:val="000000"/>
          <w:sz w:val="23"/>
          <w:szCs w:val="23"/>
        </w:rPr>
        <w:t xml:space="preserve">• telephone charges, photocopying and </w:t>
      </w:r>
      <w:r w:rsidR="008C5BF1" w:rsidRPr="00B827C8">
        <w:rPr>
          <w:rFonts w:ascii="Arial" w:hAnsi="Arial" w:cs="Arial"/>
          <w:color w:val="000000"/>
          <w:sz w:val="23"/>
          <w:szCs w:val="23"/>
        </w:rPr>
        <w:t>stationery.</w:t>
      </w:r>
      <w:r w:rsidRPr="00B827C8">
        <w:rPr>
          <w:rFonts w:ascii="Arial" w:hAnsi="Arial" w:cs="Arial"/>
          <w:color w:val="000000"/>
          <w:sz w:val="23"/>
          <w:szCs w:val="23"/>
        </w:rPr>
        <w:t xml:space="preserve"> </w:t>
      </w:r>
    </w:p>
    <w:p w14:paraId="3BA9A97A" w14:textId="79B8B409" w:rsidR="00B827C8" w:rsidRDefault="00B827C8" w:rsidP="00EF5493">
      <w:pPr>
        <w:autoSpaceDE w:val="0"/>
        <w:autoSpaceDN w:val="0"/>
        <w:adjustRightInd w:val="0"/>
        <w:spacing w:after="0" w:line="240" w:lineRule="auto"/>
        <w:ind w:left="720"/>
        <w:rPr>
          <w:rFonts w:ascii="Arial" w:hAnsi="Arial" w:cs="Arial"/>
          <w:color w:val="000000"/>
          <w:sz w:val="23"/>
          <w:szCs w:val="23"/>
        </w:rPr>
      </w:pPr>
      <w:r w:rsidRPr="00B827C8">
        <w:rPr>
          <w:rFonts w:ascii="Arial" w:hAnsi="Arial" w:cs="Arial"/>
          <w:color w:val="000000"/>
          <w:sz w:val="23"/>
          <w:szCs w:val="23"/>
        </w:rPr>
        <w:t>• travel and subsistence (</w:t>
      </w:r>
      <w:r w:rsidR="008C5BF1" w:rsidRPr="00B827C8">
        <w:rPr>
          <w:rFonts w:ascii="Arial" w:hAnsi="Arial" w:cs="Arial"/>
          <w:color w:val="000000"/>
          <w:sz w:val="23"/>
          <w:szCs w:val="23"/>
        </w:rPr>
        <w:t>i.e.,</w:t>
      </w:r>
      <w:r w:rsidRPr="00B827C8">
        <w:rPr>
          <w:rFonts w:ascii="Arial" w:hAnsi="Arial" w:cs="Arial"/>
          <w:color w:val="000000"/>
          <w:sz w:val="23"/>
          <w:szCs w:val="23"/>
        </w:rPr>
        <w:t xml:space="preserve"> reimbursement for meals purchased that would not have otherwise been bought). </w:t>
      </w:r>
    </w:p>
    <w:p w14:paraId="76D7703A" w14:textId="77777777" w:rsidR="00EF5493" w:rsidRPr="00B827C8" w:rsidRDefault="00EF5493" w:rsidP="00B827C8">
      <w:pPr>
        <w:autoSpaceDE w:val="0"/>
        <w:autoSpaceDN w:val="0"/>
        <w:adjustRightInd w:val="0"/>
        <w:spacing w:after="0" w:line="240" w:lineRule="auto"/>
        <w:rPr>
          <w:rFonts w:ascii="Arial" w:hAnsi="Arial" w:cs="Arial"/>
          <w:color w:val="000000"/>
          <w:sz w:val="23"/>
          <w:szCs w:val="23"/>
        </w:rPr>
      </w:pPr>
    </w:p>
    <w:p w14:paraId="41F96924" w14:textId="04C169C0" w:rsidR="00B827C8" w:rsidRDefault="00B827C8" w:rsidP="00B827C8">
      <w:pPr>
        <w:autoSpaceDE w:val="0"/>
        <w:autoSpaceDN w:val="0"/>
        <w:adjustRightInd w:val="0"/>
        <w:spacing w:after="0" w:line="240" w:lineRule="auto"/>
        <w:rPr>
          <w:rFonts w:ascii="Arial" w:hAnsi="Arial" w:cs="Arial"/>
          <w:color w:val="000000"/>
          <w:sz w:val="23"/>
          <w:szCs w:val="23"/>
        </w:rPr>
      </w:pPr>
      <w:r w:rsidRPr="00B827C8">
        <w:rPr>
          <w:rFonts w:ascii="Arial" w:hAnsi="Arial" w:cs="Arial"/>
          <w:color w:val="000000"/>
          <w:sz w:val="23"/>
          <w:szCs w:val="23"/>
        </w:rPr>
        <w:t xml:space="preserve">The list in paragraph above is not an exhaustive list of </w:t>
      </w:r>
      <w:r w:rsidR="0010746C" w:rsidRPr="00B827C8">
        <w:rPr>
          <w:rFonts w:ascii="Arial" w:hAnsi="Arial" w:cs="Arial"/>
          <w:color w:val="000000"/>
          <w:sz w:val="23"/>
          <w:szCs w:val="23"/>
        </w:rPr>
        <w:t>allowances</w:t>
      </w:r>
      <w:r w:rsidRPr="00B827C8">
        <w:rPr>
          <w:rFonts w:ascii="Arial" w:hAnsi="Arial" w:cs="Arial"/>
          <w:color w:val="000000"/>
          <w:sz w:val="23"/>
          <w:szCs w:val="23"/>
        </w:rPr>
        <w:t xml:space="preserve">, under provisions schedule 11 of the School Standards and Framework Act 1998. Payments can only be paid in respect of expenditure necessarily incurred for the purposes of enabling the person to perform any duty as a governor. This would not include payments to cover loss of earnings for attending meetings. </w:t>
      </w:r>
    </w:p>
    <w:p w14:paraId="18435E86" w14:textId="77777777" w:rsidR="00EF5493" w:rsidRPr="00B827C8" w:rsidRDefault="00EF5493" w:rsidP="00B827C8">
      <w:pPr>
        <w:autoSpaceDE w:val="0"/>
        <w:autoSpaceDN w:val="0"/>
        <w:adjustRightInd w:val="0"/>
        <w:spacing w:after="0" w:line="240" w:lineRule="auto"/>
        <w:rPr>
          <w:rFonts w:ascii="Arial" w:hAnsi="Arial" w:cs="Arial"/>
          <w:color w:val="000000"/>
          <w:sz w:val="23"/>
          <w:szCs w:val="23"/>
        </w:rPr>
      </w:pPr>
    </w:p>
    <w:p w14:paraId="6B8E095A" w14:textId="77777777" w:rsidR="00B827C8" w:rsidRDefault="00B827C8" w:rsidP="00B827C8">
      <w:pPr>
        <w:autoSpaceDE w:val="0"/>
        <w:autoSpaceDN w:val="0"/>
        <w:adjustRightInd w:val="0"/>
        <w:spacing w:after="0" w:line="240" w:lineRule="auto"/>
        <w:rPr>
          <w:rFonts w:ascii="Arial" w:hAnsi="Arial" w:cs="Arial"/>
          <w:color w:val="000000"/>
          <w:sz w:val="23"/>
          <w:szCs w:val="23"/>
        </w:rPr>
      </w:pPr>
      <w:r w:rsidRPr="00B827C8">
        <w:rPr>
          <w:rFonts w:ascii="Arial" w:hAnsi="Arial" w:cs="Arial"/>
          <w:color w:val="000000"/>
          <w:sz w:val="23"/>
          <w:szCs w:val="23"/>
        </w:rPr>
        <w:t xml:space="preserve">Travel expenses must be paid at a rate not exceeding the maximum level of HM Revenue &amp; Customs authorised mileage rate. The rates are changed annually and can be found on HM Revenue &amp; Customs website at </w:t>
      </w:r>
      <w:hyperlink r:id="rId67" w:history="1">
        <w:r w:rsidR="00EF5493" w:rsidRPr="00590FE4">
          <w:rPr>
            <w:rStyle w:val="Hyperlink"/>
            <w:rFonts w:ascii="Arial" w:hAnsi="Arial" w:cs="Arial"/>
            <w:sz w:val="23"/>
            <w:szCs w:val="23"/>
          </w:rPr>
          <w:t>www.hmrc.gov.uk</w:t>
        </w:r>
      </w:hyperlink>
    </w:p>
    <w:p w14:paraId="4309B742" w14:textId="77777777" w:rsidR="00EF5493" w:rsidRPr="00B827C8" w:rsidRDefault="00EF5493" w:rsidP="00B827C8">
      <w:pPr>
        <w:autoSpaceDE w:val="0"/>
        <w:autoSpaceDN w:val="0"/>
        <w:adjustRightInd w:val="0"/>
        <w:spacing w:after="0" w:line="240" w:lineRule="auto"/>
        <w:rPr>
          <w:rFonts w:ascii="Arial" w:hAnsi="Arial" w:cs="Arial"/>
          <w:color w:val="000000"/>
          <w:sz w:val="23"/>
          <w:szCs w:val="23"/>
        </w:rPr>
      </w:pPr>
    </w:p>
    <w:p w14:paraId="66C838AA" w14:textId="0B028B1F" w:rsidR="00B827C8" w:rsidRDefault="00B827C8" w:rsidP="00B827C8">
      <w:pPr>
        <w:autoSpaceDE w:val="0"/>
        <w:autoSpaceDN w:val="0"/>
        <w:adjustRightInd w:val="0"/>
        <w:spacing w:after="0" w:line="240" w:lineRule="auto"/>
        <w:rPr>
          <w:rFonts w:ascii="Arial" w:hAnsi="Arial" w:cs="Arial"/>
          <w:color w:val="000000"/>
          <w:sz w:val="23"/>
          <w:szCs w:val="23"/>
        </w:rPr>
      </w:pPr>
      <w:r w:rsidRPr="00B827C8">
        <w:rPr>
          <w:rFonts w:ascii="Arial" w:hAnsi="Arial" w:cs="Arial"/>
          <w:color w:val="000000"/>
          <w:sz w:val="23"/>
          <w:szCs w:val="23"/>
        </w:rPr>
        <w:t xml:space="preserve">Governing bodies may pay less than the authorised mileage rate if they wish, but they may not pay more than the maximum level of those rates. If a governing body has any doubt about </w:t>
      </w:r>
      <w:r w:rsidR="0010746C" w:rsidRPr="00B827C8">
        <w:rPr>
          <w:rFonts w:ascii="Arial" w:hAnsi="Arial" w:cs="Arial"/>
          <w:color w:val="000000"/>
          <w:sz w:val="23"/>
          <w:szCs w:val="23"/>
        </w:rPr>
        <w:t>whether</w:t>
      </w:r>
      <w:r w:rsidRPr="00B827C8">
        <w:rPr>
          <w:rFonts w:ascii="Arial" w:hAnsi="Arial" w:cs="Arial"/>
          <w:color w:val="000000"/>
          <w:sz w:val="23"/>
          <w:szCs w:val="23"/>
        </w:rPr>
        <w:t xml:space="preserve"> payments made under its scheme attract a tax liability, it should contact HM Revenue &amp; Customs for advice. Other expenses should be paid on the provision of a receipt (at a rate predetermined by the governing body and set out in its scheme) and should be limited to the amount shown on the receipt. </w:t>
      </w:r>
    </w:p>
    <w:p w14:paraId="2A32BBDC" w14:textId="77777777" w:rsidR="00EF5493" w:rsidRPr="00B827C8" w:rsidRDefault="00EF5493" w:rsidP="00B827C8">
      <w:pPr>
        <w:autoSpaceDE w:val="0"/>
        <w:autoSpaceDN w:val="0"/>
        <w:adjustRightInd w:val="0"/>
        <w:spacing w:after="0" w:line="240" w:lineRule="auto"/>
        <w:rPr>
          <w:rFonts w:ascii="Arial" w:hAnsi="Arial" w:cs="Arial"/>
          <w:color w:val="000000"/>
          <w:sz w:val="23"/>
          <w:szCs w:val="23"/>
        </w:rPr>
      </w:pPr>
    </w:p>
    <w:p w14:paraId="775DA230" w14:textId="7B9FE9B8" w:rsidR="00B827C8" w:rsidRDefault="00B827C8" w:rsidP="00B827C8">
      <w:pPr>
        <w:autoSpaceDE w:val="0"/>
        <w:autoSpaceDN w:val="0"/>
        <w:adjustRightInd w:val="0"/>
        <w:spacing w:after="0" w:line="240" w:lineRule="auto"/>
        <w:rPr>
          <w:rFonts w:ascii="Arial" w:hAnsi="Arial" w:cs="Arial"/>
          <w:color w:val="000000"/>
          <w:sz w:val="23"/>
          <w:szCs w:val="23"/>
        </w:rPr>
      </w:pPr>
      <w:r w:rsidRPr="00B827C8">
        <w:rPr>
          <w:rFonts w:ascii="Arial" w:hAnsi="Arial" w:cs="Arial"/>
          <w:color w:val="000000"/>
          <w:sz w:val="23"/>
          <w:szCs w:val="23"/>
        </w:rPr>
        <w:t xml:space="preserve">Governing bodies should make provision from within their delegated budget if they anticipate expenditure in </w:t>
      </w:r>
      <w:r w:rsidR="0010746C" w:rsidRPr="00B827C8">
        <w:rPr>
          <w:rFonts w:ascii="Arial" w:hAnsi="Arial" w:cs="Arial"/>
          <w:color w:val="000000"/>
          <w:sz w:val="23"/>
          <w:szCs w:val="23"/>
        </w:rPr>
        <w:t>adjusting</w:t>
      </w:r>
      <w:r w:rsidRPr="00B827C8">
        <w:rPr>
          <w:rFonts w:ascii="Arial" w:hAnsi="Arial" w:cs="Arial"/>
          <w:color w:val="000000"/>
          <w:sz w:val="23"/>
          <w:szCs w:val="23"/>
        </w:rPr>
        <w:t xml:space="preserve"> for disabled governors or in providing support to those governors whose first language is not English. </w:t>
      </w:r>
    </w:p>
    <w:p w14:paraId="5E23FF46" w14:textId="77777777" w:rsidR="00EF5493" w:rsidRPr="00B827C8" w:rsidRDefault="00EF5493" w:rsidP="00B827C8">
      <w:pPr>
        <w:autoSpaceDE w:val="0"/>
        <w:autoSpaceDN w:val="0"/>
        <w:adjustRightInd w:val="0"/>
        <w:spacing w:after="0" w:line="240" w:lineRule="auto"/>
        <w:rPr>
          <w:rFonts w:ascii="Arial" w:hAnsi="Arial" w:cs="Arial"/>
          <w:color w:val="000000"/>
          <w:sz w:val="23"/>
          <w:szCs w:val="23"/>
        </w:rPr>
      </w:pPr>
    </w:p>
    <w:p w14:paraId="260519BE" w14:textId="77777777" w:rsidR="00B827C8" w:rsidRDefault="00B827C8" w:rsidP="00B827C8">
      <w:pPr>
        <w:pStyle w:val="Default"/>
        <w:rPr>
          <w:sz w:val="23"/>
          <w:szCs w:val="23"/>
        </w:rPr>
      </w:pPr>
      <w:r w:rsidRPr="00B827C8">
        <w:rPr>
          <w:sz w:val="23"/>
          <w:szCs w:val="23"/>
        </w:rPr>
        <w:t>Where a governing body does not have a delegated budget, the allowances referred to above may be paid by the Local Authority at a rate determined by them.</w:t>
      </w:r>
    </w:p>
    <w:p w14:paraId="2CB9446C" w14:textId="77777777" w:rsidR="00B827C8" w:rsidRPr="00E6598E" w:rsidRDefault="00B827C8" w:rsidP="00B827C8">
      <w:pPr>
        <w:pStyle w:val="Default"/>
        <w:rPr>
          <w:color w:val="auto"/>
          <w:highlight w:val="green"/>
        </w:rPr>
        <w:sectPr w:rsidR="00B827C8" w:rsidRPr="00E6598E" w:rsidSect="00B51433">
          <w:headerReference w:type="even" r:id="rId68"/>
          <w:headerReference w:type="default" r:id="rId69"/>
          <w:footerReference w:type="even" r:id="rId70"/>
          <w:footerReference w:type="default" r:id="rId71"/>
          <w:headerReference w:type="first" r:id="rId72"/>
          <w:footerReference w:type="first" r:id="rId73"/>
          <w:type w:val="continuous"/>
          <w:pgSz w:w="11906" w:h="17338"/>
          <w:pgMar w:top="1156" w:right="305" w:bottom="254" w:left="641" w:header="720" w:footer="720" w:gutter="0"/>
          <w:cols w:space="720"/>
          <w:noEndnote/>
        </w:sectPr>
      </w:pPr>
    </w:p>
    <w:p w14:paraId="5A82B820" w14:textId="77777777" w:rsidR="00D12904" w:rsidRDefault="00D12904">
      <w:pPr>
        <w:pStyle w:val="Default"/>
        <w:rPr>
          <w:color w:val="auto"/>
        </w:rPr>
        <w:sectPr w:rsidR="00D12904" w:rsidSect="00B51433">
          <w:type w:val="continuous"/>
          <w:pgSz w:w="11906" w:h="17338"/>
          <w:pgMar w:top="1156" w:right="305" w:bottom="254" w:left="641" w:header="720" w:footer="720" w:gutter="0"/>
          <w:cols w:num="3" w:space="720" w:equalWidth="0">
            <w:col w:w="4778" w:space="331"/>
            <w:col w:w="3241" w:space="331"/>
            <w:col w:w="1210"/>
          </w:cols>
          <w:noEndnote/>
        </w:sectPr>
      </w:pPr>
    </w:p>
    <w:p w14:paraId="63DE9C1C" w14:textId="03EC211B" w:rsidR="00D12904" w:rsidRDefault="00D12904" w:rsidP="00DB1313">
      <w:pPr>
        <w:pStyle w:val="Default"/>
        <w:pageBreakBefore/>
        <w:jc w:val="right"/>
        <w:rPr>
          <w:color w:val="auto"/>
          <w:sz w:val="23"/>
          <w:szCs w:val="23"/>
        </w:rPr>
      </w:pPr>
      <w:bookmarkStart w:id="48" w:name="AnnexK"/>
      <w:bookmarkEnd w:id="48"/>
      <w:r>
        <w:rPr>
          <w:b/>
          <w:bCs/>
          <w:color w:val="auto"/>
          <w:sz w:val="23"/>
          <w:szCs w:val="23"/>
        </w:rPr>
        <w:lastRenderedPageBreak/>
        <w:t xml:space="preserve">ANNEX </w:t>
      </w:r>
      <w:r w:rsidR="00DE0781">
        <w:rPr>
          <w:b/>
          <w:bCs/>
          <w:color w:val="auto"/>
          <w:sz w:val="23"/>
          <w:szCs w:val="23"/>
        </w:rPr>
        <w:t>K</w:t>
      </w:r>
      <w:r>
        <w:rPr>
          <w:b/>
          <w:bCs/>
          <w:color w:val="auto"/>
          <w:sz w:val="23"/>
          <w:szCs w:val="23"/>
        </w:rPr>
        <w:t xml:space="preserve"> </w:t>
      </w:r>
    </w:p>
    <w:p w14:paraId="6E17BB01" w14:textId="77777777" w:rsidR="00D12904" w:rsidRDefault="00D12904">
      <w:pPr>
        <w:pStyle w:val="Default"/>
        <w:rPr>
          <w:color w:val="auto"/>
          <w:sz w:val="23"/>
          <w:szCs w:val="23"/>
        </w:rPr>
      </w:pPr>
    </w:p>
    <w:p w14:paraId="1F6E1797" w14:textId="77777777" w:rsidR="00D12904" w:rsidRDefault="00D12904">
      <w:pPr>
        <w:pStyle w:val="Default"/>
        <w:rPr>
          <w:color w:val="auto"/>
          <w:sz w:val="28"/>
          <w:szCs w:val="28"/>
        </w:rPr>
      </w:pPr>
      <w:r>
        <w:rPr>
          <w:b/>
          <w:bCs/>
          <w:color w:val="auto"/>
          <w:sz w:val="28"/>
          <w:szCs w:val="28"/>
        </w:rPr>
        <w:t xml:space="preserve">Confidential Reporting Policy “Whistleblowing” </w:t>
      </w:r>
    </w:p>
    <w:p w14:paraId="5D8BCA01" w14:textId="77777777" w:rsidR="00D12904" w:rsidRDefault="00D12904">
      <w:pPr>
        <w:pStyle w:val="Default"/>
        <w:rPr>
          <w:color w:val="auto"/>
          <w:sz w:val="23"/>
          <w:szCs w:val="23"/>
        </w:rPr>
      </w:pPr>
      <w:r>
        <w:rPr>
          <w:b/>
          <w:bCs/>
          <w:color w:val="auto"/>
          <w:sz w:val="23"/>
          <w:szCs w:val="23"/>
        </w:rPr>
        <w:t xml:space="preserve">Introduction </w:t>
      </w:r>
    </w:p>
    <w:p w14:paraId="56D17382" w14:textId="77777777" w:rsidR="00D12904" w:rsidRDefault="00D12904">
      <w:pPr>
        <w:pStyle w:val="Default"/>
        <w:rPr>
          <w:color w:val="auto"/>
          <w:sz w:val="23"/>
          <w:szCs w:val="23"/>
        </w:rPr>
      </w:pPr>
    </w:p>
    <w:p w14:paraId="3C4938B0" w14:textId="43145706" w:rsidR="00D12904" w:rsidRDefault="00D12904">
      <w:pPr>
        <w:pStyle w:val="Default"/>
        <w:rPr>
          <w:color w:val="auto"/>
          <w:sz w:val="23"/>
          <w:szCs w:val="23"/>
        </w:rPr>
      </w:pPr>
      <w:r>
        <w:rPr>
          <w:color w:val="auto"/>
          <w:sz w:val="23"/>
          <w:szCs w:val="23"/>
        </w:rPr>
        <w:t>This document should be read in conjunction with the corporate Confidential Reporting Policy</w:t>
      </w:r>
      <w:r w:rsidR="00975BA1">
        <w:rPr>
          <w:color w:val="auto"/>
          <w:sz w:val="23"/>
          <w:szCs w:val="23"/>
        </w:rPr>
        <w:t xml:space="preserve">. </w:t>
      </w:r>
      <w:r>
        <w:rPr>
          <w:color w:val="auto"/>
          <w:sz w:val="23"/>
          <w:szCs w:val="23"/>
        </w:rPr>
        <w:t xml:space="preserve">The rights &amp; responsibilities outlined within the corporate procedure are inherent within this procedure; this document outlines </w:t>
      </w:r>
      <w:r w:rsidR="0010746C">
        <w:rPr>
          <w:color w:val="auto"/>
          <w:sz w:val="23"/>
          <w:szCs w:val="23"/>
        </w:rPr>
        <w:t>responsibilities</w:t>
      </w:r>
      <w:r>
        <w:rPr>
          <w:color w:val="auto"/>
          <w:sz w:val="23"/>
          <w:szCs w:val="23"/>
        </w:rPr>
        <w:t xml:space="preserve"> for </w:t>
      </w:r>
      <w:r w:rsidR="008C5BF1">
        <w:rPr>
          <w:color w:val="auto"/>
          <w:sz w:val="23"/>
          <w:szCs w:val="23"/>
        </w:rPr>
        <w:t>school-based</w:t>
      </w:r>
      <w:r>
        <w:rPr>
          <w:color w:val="auto"/>
          <w:sz w:val="23"/>
          <w:szCs w:val="23"/>
        </w:rPr>
        <w:t xml:space="preserve"> employees. </w:t>
      </w:r>
    </w:p>
    <w:p w14:paraId="60109872" w14:textId="77777777" w:rsidR="00D12904" w:rsidRDefault="00D12904">
      <w:pPr>
        <w:pStyle w:val="Default"/>
        <w:rPr>
          <w:color w:val="auto"/>
          <w:sz w:val="23"/>
          <w:szCs w:val="23"/>
        </w:rPr>
      </w:pPr>
    </w:p>
    <w:p w14:paraId="77B52574" w14:textId="77777777" w:rsidR="00D12904" w:rsidRDefault="00D12904">
      <w:pPr>
        <w:pStyle w:val="Default"/>
        <w:rPr>
          <w:color w:val="auto"/>
          <w:sz w:val="23"/>
          <w:szCs w:val="23"/>
        </w:rPr>
      </w:pPr>
      <w:r>
        <w:rPr>
          <w:b/>
          <w:bCs/>
          <w:color w:val="auto"/>
          <w:sz w:val="23"/>
          <w:szCs w:val="23"/>
        </w:rPr>
        <w:t xml:space="preserve">Statement </w:t>
      </w:r>
    </w:p>
    <w:p w14:paraId="7B6ABD63" w14:textId="77777777" w:rsidR="00D12904" w:rsidRDefault="00D12904">
      <w:pPr>
        <w:pStyle w:val="Default"/>
        <w:rPr>
          <w:color w:val="auto"/>
          <w:sz w:val="23"/>
          <w:szCs w:val="23"/>
        </w:rPr>
      </w:pPr>
    </w:p>
    <w:p w14:paraId="48F06EAF" w14:textId="7E5B4669" w:rsidR="00D12904" w:rsidRDefault="00D12904">
      <w:pPr>
        <w:pStyle w:val="Default"/>
        <w:rPr>
          <w:color w:val="auto"/>
          <w:sz w:val="23"/>
          <w:szCs w:val="23"/>
        </w:rPr>
      </w:pPr>
      <w:r>
        <w:rPr>
          <w:color w:val="auto"/>
          <w:sz w:val="23"/>
          <w:szCs w:val="23"/>
        </w:rPr>
        <w:t xml:space="preserve">This Governing Body is committed to the highest possible standards of openness, </w:t>
      </w:r>
      <w:r w:rsidR="00975BA1">
        <w:rPr>
          <w:color w:val="auto"/>
          <w:sz w:val="23"/>
          <w:szCs w:val="23"/>
        </w:rPr>
        <w:t>probity,</w:t>
      </w:r>
      <w:r>
        <w:rPr>
          <w:color w:val="auto"/>
          <w:sz w:val="23"/>
          <w:szCs w:val="23"/>
        </w:rPr>
        <w:t xml:space="preserve"> and accountability. Any school governors who have serious concerns about the school are expected to come forward and voice those concerns. They will be able to do so in confidence and without fear of reprisal </w:t>
      </w:r>
    </w:p>
    <w:p w14:paraId="4AD302D2" w14:textId="77777777" w:rsidR="00D12904" w:rsidRDefault="00D12904">
      <w:pPr>
        <w:pStyle w:val="Default"/>
        <w:rPr>
          <w:color w:val="auto"/>
          <w:sz w:val="23"/>
          <w:szCs w:val="23"/>
        </w:rPr>
      </w:pPr>
    </w:p>
    <w:p w14:paraId="1C200490" w14:textId="77777777" w:rsidR="00D12904" w:rsidRDefault="00D12904">
      <w:pPr>
        <w:pStyle w:val="Default"/>
        <w:rPr>
          <w:color w:val="auto"/>
          <w:sz w:val="23"/>
          <w:szCs w:val="23"/>
        </w:rPr>
      </w:pPr>
      <w:r>
        <w:rPr>
          <w:b/>
          <w:bCs/>
          <w:color w:val="auto"/>
          <w:sz w:val="23"/>
          <w:szCs w:val="23"/>
        </w:rPr>
        <w:t xml:space="preserve">Legislation </w:t>
      </w:r>
    </w:p>
    <w:p w14:paraId="135BCCBA" w14:textId="77777777" w:rsidR="00D12904" w:rsidRDefault="00D12904">
      <w:pPr>
        <w:pStyle w:val="Default"/>
        <w:rPr>
          <w:color w:val="auto"/>
          <w:sz w:val="23"/>
          <w:szCs w:val="23"/>
        </w:rPr>
      </w:pPr>
    </w:p>
    <w:p w14:paraId="43C9A8D4" w14:textId="77777777" w:rsidR="00D12904" w:rsidRDefault="00D12904">
      <w:pPr>
        <w:pStyle w:val="Default"/>
        <w:rPr>
          <w:color w:val="auto"/>
          <w:sz w:val="23"/>
          <w:szCs w:val="23"/>
        </w:rPr>
      </w:pPr>
      <w:r>
        <w:rPr>
          <w:color w:val="auto"/>
          <w:sz w:val="23"/>
          <w:szCs w:val="23"/>
        </w:rPr>
        <w:t>UK Public Disclosure Act 1998 came into force on 2</w:t>
      </w:r>
      <w:r>
        <w:rPr>
          <w:color w:val="auto"/>
          <w:sz w:val="16"/>
          <w:szCs w:val="16"/>
        </w:rPr>
        <w:t>nd</w:t>
      </w:r>
      <w:r>
        <w:rPr>
          <w:color w:val="auto"/>
          <w:sz w:val="23"/>
          <w:szCs w:val="23"/>
        </w:rPr>
        <w:t xml:space="preserve"> July 1999. The Act promotes the public interest </w:t>
      </w:r>
    </w:p>
    <w:p w14:paraId="2A5E9BC4" w14:textId="77777777" w:rsidR="00D12904" w:rsidRDefault="00D12904">
      <w:pPr>
        <w:pStyle w:val="Default"/>
        <w:rPr>
          <w:color w:val="auto"/>
          <w:sz w:val="23"/>
          <w:szCs w:val="23"/>
        </w:rPr>
      </w:pPr>
    </w:p>
    <w:p w14:paraId="0A8A8460" w14:textId="77777777" w:rsidR="00D12904" w:rsidRDefault="00D12904">
      <w:pPr>
        <w:pStyle w:val="Default"/>
        <w:rPr>
          <w:color w:val="auto"/>
          <w:sz w:val="23"/>
          <w:szCs w:val="23"/>
        </w:rPr>
      </w:pPr>
      <w:r>
        <w:rPr>
          <w:b/>
          <w:bCs/>
          <w:color w:val="auto"/>
          <w:sz w:val="23"/>
          <w:szCs w:val="23"/>
        </w:rPr>
        <w:t xml:space="preserve">Scope  </w:t>
      </w:r>
    </w:p>
    <w:p w14:paraId="7F050600" w14:textId="77777777" w:rsidR="00D12904" w:rsidRDefault="00D12904">
      <w:pPr>
        <w:pStyle w:val="Default"/>
        <w:rPr>
          <w:color w:val="auto"/>
          <w:sz w:val="23"/>
          <w:szCs w:val="23"/>
        </w:rPr>
      </w:pPr>
    </w:p>
    <w:p w14:paraId="7EC437DD" w14:textId="71A1BF2D" w:rsidR="00D12904" w:rsidRDefault="00D12904">
      <w:pPr>
        <w:pStyle w:val="Default"/>
        <w:rPr>
          <w:color w:val="auto"/>
          <w:sz w:val="23"/>
          <w:szCs w:val="23"/>
        </w:rPr>
      </w:pPr>
      <w:r>
        <w:rPr>
          <w:color w:val="auto"/>
          <w:sz w:val="23"/>
          <w:szCs w:val="23"/>
        </w:rPr>
        <w:t xml:space="preserve">This policy is additional to the existing mechanisms that exist for raising </w:t>
      </w:r>
      <w:r w:rsidR="0010746C">
        <w:rPr>
          <w:color w:val="auto"/>
          <w:sz w:val="23"/>
          <w:szCs w:val="23"/>
        </w:rPr>
        <w:t>issues</w:t>
      </w:r>
      <w:r>
        <w:rPr>
          <w:color w:val="auto"/>
          <w:sz w:val="23"/>
          <w:szCs w:val="23"/>
        </w:rPr>
        <w:t xml:space="preserve"> </w:t>
      </w:r>
      <w:r w:rsidR="008C5BF1">
        <w:rPr>
          <w:color w:val="auto"/>
          <w:sz w:val="23"/>
          <w:szCs w:val="23"/>
        </w:rPr>
        <w:t>e.g.,</w:t>
      </w:r>
      <w:r>
        <w:rPr>
          <w:color w:val="auto"/>
          <w:sz w:val="23"/>
          <w:szCs w:val="23"/>
        </w:rPr>
        <w:t xml:space="preserve"> the grievance procedure exists for issues around employment, parental complaints are managed through the Governor complaint procedure &amp; Schools Management Team, child protection issues should be directed in the first instance to the Principal Education Welfare Officer </w:t>
      </w:r>
    </w:p>
    <w:p w14:paraId="48A021E1" w14:textId="77777777" w:rsidR="00D12904" w:rsidRDefault="00D12904">
      <w:pPr>
        <w:pStyle w:val="Default"/>
        <w:rPr>
          <w:color w:val="auto"/>
          <w:sz w:val="23"/>
          <w:szCs w:val="23"/>
        </w:rPr>
      </w:pPr>
    </w:p>
    <w:p w14:paraId="424093AC" w14:textId="77777777" w:rsidR="00D12904" w:rsidRDefault="00D12904">
      <w:pPr>
        <w:pStyle w:val="Default"/>
        <w:rPr>
          <w:color w:val="auto"/>
          <w:sz w:val="23"/>
          <w:szCs w:val="23"/>
        </w:rPr>
      </w:pPr>
      <w:r>
        <w:rPr>
          <w:color w:val="auto"/>
          <w:sz w:val="23"/>
          <w:szCs w:val="23"/>
        </w:rPr>
        <w:t xml:space="preserve">This procedure covers major concerns as illustrated below: </w:t>
      </w:r>
    </w:p>
    <w:p w14:paraId="426E0CA5" w14:textId="77777777" w:rsidR="00D12904" w:rsidRDefault="00D12904">
      <w:pPr>
        <w:pStyle w:val="Default"/>
        <w:rPr>
          <w:color w:val="auto"/>
          <w:sz w:val="23"/>
          <w:szCs w:val="23"/>
        </w:rPr>
      </w:pPr>
    </w:p>
    <w:p w14:paraId="12E7E3A5" w14:textId="77777777" w:rsidR="00D12904" w:rsidRDefault="00D12904" w:rsidP="00EF5493">
      <w:pPr>
        <w:pStyle w:val="Default"/>
        <w:numPr>
          <w:ilvl w:val="0"/>
          <w:numId w:val="25"/>
        </w:numPr>
        <w:rPr>
          <w:color w:val="auto"/>
          <w:sz w:val="23"/>
          <w:szCs w:val="23"/>
        </w:rPr>
      </w:pPr>
      <w:r>
        <w:rPr>
          <w:color w:val="auto"/>
          <w:sz w:val="23"/>
          <w:szCs w:val="23"/>
        </w:rPr>
        <w:t xml:space="preserve">Conduct which is an offence or breach of the law </w:t>
      </w:r>
    </w:p>
    <w:p w14:paraId="6514F247" w14:textId="39DF2D1F" w:rsidR="00D12904" w:rsidRDefault="00D12904" w:rsidP="00EF5493">
      <w:pPr>
        <w:pStyle w:val="Default"/>
        <w:numPr>
          <w:ilvl w:val="0"/>
          <w:numId w:val="25"/>
        </w:numPr>
        <w:rPr>
          <w:color w:val="auto"/>
          <w:sz w:val="23"/>
          <w:szCs w:val="23"/>
        </w:rPr>
      </w:pPr>
      <w:r>
        <w:rPr>
          <w:color w:val="auto"/>
          <w:sz w:val="23"/>
          <w:szCs w:val="23"/>
        </w:rPr>
        <w:t xml:space="preserve">Disclosures relating to </w:t>
      </w:r>
      <w:r w:rsidR="009707CF">
        <w:rPr>
          <w:color w:val="auto"/>
          <w:sz w:val="23"/>
          <w:szCs w:val="23"/>
        </w:rPr>
        <w:t>injustice</w:t>
      </w:r>
      <w:r>
        <w:rPr>
          <w:color w:val="auto"/>
          <w:sz w:val="23"/>
          <w:szCs w:val="23"/>
        </w:rPr>
        <w:t xml:space="preserve"> </w:t>
      </w:r>
    </w:p>
    <w:p w14:paraId="6F9F769D" w14:textId="77777777" w:rsidR="00D12904" w:rsidRDefault="00D12904" w:rsidP="00EF5493">
      <w:pPr>
        <w:pStyle w:val="Default"/>
        <w:numPr>
          <w:ilvl w:val="0"/>
          <w:numId w:val="25"/>
        </w:numPr>
        <w:rPr>
          <w:color w:val="auto"/>
          <w:sz w:val="23"/>
          <w:szCs w:val="23"/>
        </w:rPr>
      </w:pPr>
      <w:r>
        <w:rPr>
          <w:color w:val="auto"/>
          <w:sz w:val="23"/>
          <w:szCs w:val="23"/>
        </w:rPr>
        <w:t xml:space="preserve">Health &amp; safety risks, including risks to the public as well as other employees </w:t>
      </w:r>
    </w:p>
    <w:p w14:paraId="539669A8" w14:textId="77777777" w:rsidR="00D12904" w:rsidRDefault="00D12904" w:rsidP="00EF5493">
      <w:pPr>
        <w:pStyle w:val="Default"/>
        <w:numPr>
          <w:ilvl w:val="0"/>
          <w:numId w:val="25"/>
        </w:numPr>
        <w:rPr>
          <w:color w:val="auto"/>
          <w:sz w:val="23"/>
          <w:szCs w:val="23"/>
        </w:rPr>
      </w:pPr>
      <w:r>
        <w:rPr>
          <w:color w:val="auto"/>
          <w:sz w:val="23"/>
          <w:szCs w:val="23"/>
        </w:rPr>
        <w:t xml:space="preserve">Damage to the environment </w:t>
      </w:r>
    </w:p>
    <w:p w14:paraId="4C603F5A" w14:textId="77777777" w:rsidR="00D12904" w:rsidRDefault="00D12904" w:rsidP="00EF5493">
      <w:pPr>
        <w:pStyle w:val="Default"/>
        <w:numPr>
          <w:ilvl w:val="0"/>
          <w:numId w:val="25"/>
        </w:numPr>
        <w:rPr>
          <w:color w:val="auto"/>
          <w:sz w:val="23"/>
          <w:szCs w:val="23"/>
        </w:rPr>
      </w:pPr>
      <w:r>
        <w:rPr>
          <w:color w:val="auto"/>
          <w:sz w:val="23"/>
          <w:szCs w:val="23"/>
        </w:rPr>
        <w:t xml:space="preserve">Unauthorised use of public funds </w:t>
      </w:r>
    </w:p>
    <w:p w14:paraId="236B3A10" w14:textId="77777777" w:rsidR="00D12904" w:rsidRDefault="00D12904" w:rsidP="00EF5493">
      <w:pPr>
        <w:pStyle w:val="Default"/>
        <w:numPr>
          <w:ilvl w:val="0"/>
          <w:numId w:val="25"/>
        </w:numPr>
        <w:rPr>
          <w:color w:val="auto"/>
          <w:sz w:val="23"/>
          <w:szCs w:val="23"/>
        </w:rPr>
      </w:pPr>
      <w:r>
        <w:rPr>
          <w:color w:val="auto"/>
          <w:sz w:val="23"/>
          <w:szCs w:val="23"/>
        </w:rPr>
        <w:t xml:space="preserve">Unethical conduct </w:t>
      </w:r>
    </w:p>
    <w:p w14:paraId="639F2D89" w14:textId="77777777" w:rsidR="00D12904" w:rsidRDefault="00D12904">
      <w:pPr>
        <w:pStyle w:val="Default"/>
        <w:rPr>
          <w:color w:val="auto"/>
          <w:sz w:val="23"/>
          <w:szCs w:val="23"/>
        </w:rPr>
      </w:pPr>
    </w:p>
    <w:p w14:paraId="6CA2C3AC" w14:textId="77777777" w:rsidR="00D12904" w:rsidRDefault="00D12904">
      <w:pPr>
        <w:pStyle w:val="Default"/>
        <w:rPr>
          <w:color w:val="auto"/>
          <w:sz w:val="23"/>
          <w:szCs w:val="23"/>
        </w:rPr>
      </w:pPr>
    </w:p>
    <w:p w14:paraId="3B3994B2" w14:textId="77777777" w:rsidR="00D12904" w:rsidRDefault="00D12904">
      <w:pPr>
        <w:pStyle w:val="Default"/>
        <w:rPr>
          <w:color w:val="auto"/>
          <w:sz w:val="23"/>
          <w:szCs w:val="23"/>
        </w:rPr>
      </w:pPr>
    </w:p>
    <w:p w14:paraId="2B0A4A34" w14:textId="0ECF0E5B" w:rsidR="00D12904" w:rsidRDefault="008C5BF1">
      <w:pPr>
        <w:pStyle w:val="Default"/>
        <w:rPr>
          <w:color w:val="auto"/>
          <w:sz w:val="23"/>
          <w:szCs w:val="23"/>
        </w:rPr>
      </w:pPr>
      <w:r>
        <w:rPr>
          <w:color w:val="auto"/>
          <w:sz w:val="23"/>
          <w:szCs w:val="23"/>
        </w:rPr>
        <w:t>Thus,</w:t>
      </w:r>
      <w:r w:rsidR="00D12904">
        <w:rPr>
          <w:color w:val="auto"/>
          <w:sz w:val="23"/>
          <w:szCs w:val="23"/>
        </w:rPr>
        <w:t xml:space="preserve"> any serious concerns you have about the operation of the school or conduct of school staff or members of the Governing Body can be reported under this policy </w:t>
      </w:r>
    </w:p>
    <w:p w14:paraId="44CD890D" w14:textId="699BAD55" w:rsidR="00D12904" w:rsidRDefault="00D12904">
      <w:pPr>
        <w:pStyle w:val="Default"/>
        <w:pageBreakBefore/>
        <w:rPr>
          <w:color w:val="auto"/>
          <w:sz w:val="23"/>
          <w:szCs w:val="23"/>
        </w:rPr>
      </w:pPr>
      <w:r>
        <w:rPr>
          <w:b/>
          <w:bCs/>
          <w:color w:val="auto"/>
          <w:sz w:val="23"/>
          <w:szCs w:val="23"/>
        </w:rPr>
        <w:lastRenderedPageBreak/>
        <w:t xml:space="preserve">How to raise a concern </w:t>
      </w:r>
      <w:r w:rsidR="00DD674E">
        <w:rPr>
          <w:b/>
          <w:bCs/>
          <w:color w:val="auto"/>
          <w:sz w:val="23"/>
          <w:szCs w:val="23"/>
        </w:rPr>
        <w:t xml:space="preserve"> </w:t>
      </w:r>
    </w:p>
    <w:p w14:paraId="1C0FA199" w14:textId="77777777" w:rsidR="00D12904" w:rsidRDefault="00D12904">
      <w:pPr>
        <w:pStyle w:val="Default"/>
        <w:rPr>
          <w:color w:val="auto"/>
          <w:sz w:val="23"/>
          <w:szCs w:val="23"/>
        </w:rPr>
      </w:pPr>
    </w:p>
    <w:p w14:paraId="1EB73750" w14:textId="386675AD" w:rsidR="00D12904" w:rsidRDefault="00D12904">
      <w:pPr>
        <w:pStyle w:val="Default"/>
        <w:rPr>
          <w:color w:val="auto"/>
          <w:sz w:val="23"/>
          <w:szCs w:val="23"/>
        </w:rPr>
      </w:pPr>
      <w:r>
        <w:rPr>
          <w:color w:val="auto"/>
          <w:sz w:val="23"/>
          <w:szCs w:val="23"/>
        </w:rPr>
        <w:t>As a first step you should normally raise concerns with your immediate manager or Head</w:t>
      </w:r>
      <w:r w:rsidR="008D545D">
        <w:rPr>
          <w:color w:val="auto"/>
          <w:sz w:val="23"/>
          <w:szCs w:val="23"/>
        </w:rPr>
        <w:t xml:space="preserve"> T</w:t>
      </w:r>
      <w:r>
        <w:rPr>
          <w:color w:val="auto"/>
          <w:sz w:val="23"/>
          <w:szCs w:val="23"/>
        </w:rPr>
        <w:t xml:space="preserve">eacher. </w:t>
      </w:r>
      <w:r w:rsidR="008C5BF1">
        <w:rPr>
          <w:color w:val="auto"/>
          <w:sz w:val="23"/>
          <w:szCs w:val="23"/>
        </w:rPr>
        <w:t>However,</w:t>
      </w:r>
      <w:r>
        <w:rPr>
          <w:color w:val="auto"/>
          <w:sz w:val="23"/>
          <w:szCs w:val="23"/>
        </w:rPr>
        <w:t xml:space="preserve"> depending on the seriousness and sensitivity of the issue it may be appropriate to raise the issue with the Chair of Governors. In extreme cases you should approach the Corporate Director for Services to People (or an appropriate representative). </w:t>
      </w:r>
    </w:p>
    <w:p w14:paraId="75D1AB89" w14:textId="77777777" w:rsidR="00D12904" w:rsidRDefault="00D12904">
      <w:pPr>
        <w:pStyle w:val="Default"/>
        <w:rPr>
          <w:color w:val="auto"/>
          <w:sz w:val="23"/>
          <w:szCs w:val="23"/>
        </w:rPr>
      </w:pPr>
    </w:p>
    <w:p w14:paraId="07AE9ECF" w14:textId="77777777" w:rsidR="00D12904" w:rsidRDefault="00D12904">
      <w:pPr>
        <w:pStyle w:val="Default"/>
        <w:rPr>
          <w:color w:val="auto"/>
          <w:sz w:val="23"/>
          <w:szCs w:val="23"/>
        </w:rPr>
      </w:pPr>
      <w:r>
        <w:rPr>
          <w:color w:val="auto"/>
          <w:sz w:val="23"/>
          <w:szCs w:val="23"/>
        </w:rPr>
        <w:t xml:space="preserve">Concerns are best raised in writing. All staff is encouraged to use the following format: </w:t>
      </w:r>
    </w:p>
    <w:p w14:paraId="510F1E60" w14:textId="77777777" w:rsidR="00D12904" w:rsidRDefault="00D12904">
      <w:pPr>
        <w:pStyle w:val="Default"/>
        <w:rPr>
          <w:color w:val="auto"/>
          <w:sz w:val="23"/>
          <w:szCs w:val="23"/>
        </w:rPr>
      </w:pPr>
    </w:p>
    <w:p w14:paraId="4C0D2509" w14:textId="77777777" w:rsidR="00D12904" w:rsidRDefault="00D12904" w:rsidP="00EF5493">
      <w:pPr>
        <w:pStyle w:val="Default"/>
        <w:numPr>
          <w:ilvl w:val="0"/>
          <w:numId w:val="25"/>
        </w:numPr>
        <w:rPr>
          <w:color w:val="auto"/>
          <w:sz w:val="23"/>
          <w:szCs w:val="23"/>
        </w:rPr>
      </w:pPr>
      <w:r>
        <w:rPr>
          <w:color w:val="auto"/>
          <w:sz w:val="23"/>
          <w:szCs w:val="23"/>
        </w:rPr>
        <w:t xml:space="preserve">The background and history of the concern </w:t>
      </w:r>
    </w:p>
    <w:p w14:paraId="2F52B425" w14:textId="65300AB2" w:rsidR="00D12904" w:rsidRDefault="00D12904" w:rsidP="00EF5493">
      <w:pPr>
        <w:pStyle w:val="Default"/>
        <w:numPr>
          <w:ilvl w:val="0"/>
          <w:numId w:val="25"/>
        </w:numPr>
        <w:rPr>
          <w:color w:val="auto"/>
          <w:sz w:val="23"/>
          <w:szCs w:val="23"/>
        </w:rPr>
      </w:pPr>
      <w:r>
        <w:rPr>
          <w:color w:val="auto"/>
          <w:sz w:val="23"/>
          <w:szCs w:val="23"/>
        </w:rPr>
        <w:t xml:space="preserve">The </w:t>
      </w:r>
      <w:r w:rsidR="001E2945">
        <w:rPr>
          <w:color w:val="auto"/>
          <w:sz w:val="23"/>
          <w:szCs w:val="23"/>
        </w:rPr>
        <w:t>reason</w:t>
      </w:r>
      <w:r>
        <w:rPr>
          <w:color w:val="auto"/>
          <w:sz w:val="23"/>
          <w:szCs w:val="23"/>
        </w:rPr>
        <w:t xml:space="preserve"> you are particularly concerned about the situation </w:t>
      </w:r>
    </w:p>
    <w:p w14:paraId="12D5BC2C" w14:textId="77777777" w:rsidR="00D12904" w:rsidRDefault="00D12904">
      <w:pPr>
        <w:pStyle w:val="Default"/>
        <w:rPr>
          <w:color w:val="auto"/>
          <w:sz w:val="23"/>
          <w:szCs w:val="23"/>
        </w:rPr>
      </w:pPr>
    </w:p>
    <w:p w14:paraId="2CA09776" w14:textId="77777777" w:rsidR="00D12904" w:rsidRDefault="00D12904">
      <w:pPr>
        <w:pStyle w:val="Default"/>
        <w:rPr>
          <w:color w:val="auto"/>
          <w:sz w:val="23"/>
          <w:szCs w:val="23"/>
        </w:rPr>
      </w:pPr>
    </w:p>
    <w:p w14:paraId="27DF5B8A" w14:textId="4DBD45AA" w:rsidR="00D12904" w:rsidRDefault="00D12904">
      <w:pPr>
        <w:pStyle w:val="Default"/>
        <w:rPr>
          <w:color w:val="auto"/>
          <w:sz w:val="23"/>
          <w:szCs w:val="23"/>
        </w:rPr>
      </w:pPr>
      <w:r>
        <w:rPr>
          <w:color w:val="auto"/>
          <w:sz w:val="23"/>
          <w:szCs w:val="23"/>
        </w:rPr>
        <w:t xml:space="preserve">If you are not able to put your concern in </w:t>
      </w:r>
      <w:r w:rsidR="008C5BF1">
        <w:rPr>
          <w:color w:val="auto"/>
          <w:sz w:val="23"/>
          <w:szCs w:val="23"/>
        </w:rPr>
        <w:t>writing,</w:t>
      </w:r>
      <w:r>
        <w:rPr>
          <w:color w:val="auto"/>
          <w:sz w:val="23"/>
          <w:szCs w:val="23"/>
        </w:rPr>
        <w:t xml:space="preserve"> you should meet with the appropriate person as detailed above </w:t>
      </w:r>
    </w:p>
    <w:p w14:paraId="3EC79686" w14:textId="77777777" w:rsidR="00D12904" w:rsidRDefault="00D12904">
      <w:pPr>
        <w:pStyle w:val="Default"/>
        <w:rPr>
          <w:color w:val="auto"/>
          <w:sz w:val="23"/>
          <w:szCs w:val="23"/>
        </w:rPr>
      </w:pPr>
    </w:p>
    <w:p w14:paraId="09E660E9" w14:textId="0EA9240E" w:rsidR="00D12904" w:rsidRDefault="00D12904">
      <w:pPr>
        <w:pStyle w:val="Default"/>
        <w:rPr>
          <w:color w:val="auto"/>
          <w:sz w:val="23"/>
          <w:szCs w:val="23"/>
        </w:rPr>
      </w:pPr>
      <w:r>
        <w:rPr>
          <w:color w:val="auto"/>
          <w:sz w:val="23"/>
          <w:szCs w:val="23"/>
        </w:rPr>
        <w:t>You are encouraged to put your name to your allegation</w:t>
      </w:r>
      <w:r w:rsidR="00975BA1">
        <w:rPr>
          <w:color w:val="auto"/>
          <w:sz w:val="23"/>
          <w:szCs w:val="23"/>
        </w:rPr>
        <w:t xml:space="preserve">. </w:t>
      </w:r>
      <w:r>
        <w:rPr>
          <w:color w:val="auto"/>
          <w:sz w:val="23"/>
          <w:szCs w:val="23"/>
        </w:rPr>
        <w:t xml:space="preserve">Concerns expressed anonymously are much less powerful but will be considered at the discretion of the governing body in line with the corporate guidelines. </w:t>
      </w:r>
    </w:p>
    <w:p w14:paraId="66207008" w14:textId="77777777" w:rsidR="00D12904" w:rsidRDefault="00D12904">
      <w:pPr>
        <w:pStyle w:val="Default"/>
        <w:rPr>
          <w:color w:val="auto"/>
          <w:sz w:val="23"/>
          <w:szCs w:val="23"/>
        </w:rPr>
      </w:pPr>
    </w:p>
    <w:p w14:paraId="0576D540" w14:textId="77777777" w:rsidR="00D12904" w:rsidRDefault="00D12904">
      <w:pPr>
        <w:pStyle w:val="Default"/>
        <w:rPr>
          <w:color w:val="auto"/>
          <w:sz w:val="23"/>
          <w:szCs w:val="23"/>
        </w:rPr>
      </w:pPr>
      <w:r>
        <w:rPr>
          <w:color w:val="auto"/>
          <w:sz w:val="23"/>
          <w:szCs w:val="23"/>
        </w:rPr>
        <w:t xml:space="preserve">You may wish to consider discussing your concern with a colleague or trade union representative, you may wish to bring a representative along to any meetings you may have. </w:t>
      </w:r>
    </w:p>
    <w:p w14:paraId="3ADFB2C5" w14:textId="77777777" w:rsidR="00D12904" w:rsidRDefault="00D12904">
      <w:pPr>
        <w:pStyle w:val="Default"/>
        <w:rPr>
          <w:color w:val="auto"/>
          <w:sz w:val="23"/>
          <w:szCs w:val="23"/>
        </w:rPr>
      </w:pPr>
    </w:p>
    <w:p w14:paraId="32DA0416" w14:textId="37E4ACB7" w:rsidR="00D12904" w:rsidRDefault="00D12904">
      <w:pPr>
        <w:pStyle w:val="Default"/>
        <w:rPr>
          <w:color w:val="auto"/>
          <w:sz w:val="23"/>
          <w:szCs w:val="23"/>
        </w:rPr>
      </w:pPr>
      <w:r>
        <w:rPr>
          <w:color w:val="auto"/>
          <w:sz w:val="23"/>
          <w:szCs w:val="23"/>
        </w:rPr>
        <w:t xml:space="preserve">The </w:t>
      </w:r>
      <w:r w:rsidR="008C5BF1">
        <w:rPr>
          <w:color w:val="auto"/>
          <w:sz w:val="23"/>
          <w:szCs w:val="23"/>
        </w:rPr>
        <w:t>school</w:t>
      </w:r>
      <w:r>
        <w:rPr>
          <w:color w:val="auto"/>
          <w:sz w:val="23"/>
          <w:szCs w:val="23"/>
        </w:rPr>
        <w:t xml:space="preserve"> recognises that reporting a concern can be difficult. If what you are saying is </w:t>
      </w:r>
      <w:r w:rsidR="008C5BF1">
        <w:rPr>
          <w:color w:val="auto"/>
          <w:sz w:val="23"/>
          <w:szCs w:val="23"/>
        </w:rPr>
        <w:t>true,</w:t>
      </w:r>
      <w:r>
        <w:rPr>
          <w:color w:val="auto"/>
          <w:sz w:val="23"/>
          <w:szCs w:val="23"/>
        </w:rPr>
        <w:t xml:space="preserve"> you should nothing to fear. If you raise a concern in good </w:t>
      </w:r>
      <w:r w:rsidR="008C5BF1">
        <w:rPr>
          <w:color w:val="auto"/>
          <w:sz w:val="23"/>
          <w:szCs w:val="23"/>
        </w:rPr>
        <w:t>faith,</w:t>
      </w:r>
      <w:r>
        <w:rPr>
          <w:color w:val="auto"/>
          <w:sz w:val="23"/>
          <w:szCs w:val="23"/>
        </w:rPr>
        <w:t xml:space="preserve"> you will have nothing to fear. </w:t>
      </w:r>
    </w:p>
    <w:p w14:paraId="70DB95A2" w14:textId="77777777" w:rsidR="00D12904" w:rsidRDefault="00D12904">
      <w:pPr>
        <w:pStyle w:val="Default"/>
        <w:rPr>
          <w:color w:val="auto"/>
          <w:sz w:val="23"/>
          <w:szCs w:val="23"/>
        </w:rPr>
      </w:pPr>
    </w:p>
    <w:p w14:paraId="3308594B" w14:textId="09D8F4F2" w:rsidR="00D12904" w:rsidRDefault="00D12904">
      <w:pPr>
        <w:pStyle w:val="Default"/>
        <w:rPr>
          <w:color w:val="auto"/>
          <w:sz w:val="23"/>
          <w:szCs w:val="23"/>
        </w:rPr>
      </w:pPr>
      <w:r>
        <w:rPr>
          <w:color w:val="auto"/>
          <w:sz w:val="23"/>
          <w:szCs w:val="23"/>
        </w:rPr>
        <w:t xml:space="preserve">All concerns raised will be treated in confidence and every effort made not to reveal your identity if you so wish. </w:t>
      </w:r>
      <w:r w:rsidR="008C5BF1">
        <w:rPr>
          <w:color w:val="auto"/>
          <w:sz w:val="23"/>
          <w:szCs w:val="23"/>
        </w:rPr>
        <w:t>However,</w:t>
      </w:r>
      <w:r>
        <w:rPr>
          <w:color w:val="auto"/>
          <w:sz w:val="23"/>
          <w:szCs w:val="23"/>
        </w:rPr>
        <w:t xml:space="preserve"> you need to be aware that you may need to come forward as a witness</w:t>
      </w:r>
      <w:r w:rsidR="00975BA1">
        <w:rPr>
          <w:color w:val="auto"/>
          <w:sz w:val="23"/>
          <w:szCs w:val="23"/>
        </w:rPr>
        <w:t xml:space="preserve">. </w:t>
      </w:r>
    </w:p>
    <w:p w14:paraId="62566C62" w14:textId="77777777" w:rsidR="00D12904" w:rsidRDefault="00D12904">
      <w:pPr>
        <w:pStyle w:val="Default"/>
        <w:rPr>
          <w:color w:val="auto"/>
          <w:sz w:val="23"/>
          <w:szCs w:val="23"/>
        </w:rPr>
      </w:pPr>
    </w:p>
    <w:p w14:paraId="2888D926" w14:textId="77777777" w:rsidR="00D12904" w:rsidRDefault="00D12904">
      <w:pPr>
        <w:pStyle w:val="Default"/>
        <w:rPr>
          <w:color w:val="auto"/>
          <w:sz w:val="23"/>
          <w:szCs w:val="23"/>
        </w:rPr>
      </w:pPr>
      <w:r>
        <w:rPr>
          <w:b/>
          <w:bCs/>
          <w:color w:val="auto"/>
          <w:sz w:val="23"/>
          <w:szCs w:val="23"/>
        </w:rPr>
        <w:t xml:space="preserve">How the school will respond </w:t>
      </w:r>
    </w:p>
    <w:p w14:paraId="24FF4FB6" w14:textId="77777777" w:rsidR="00D12904" w:rsidRDefault="00D12904">
      <w:pPr>
        <w:pStyle w:val="Default"/>
        <w:rPr>
          <w:color w:val="auto"/>
          <w:sz w:val="23"/>
          <w:szCs w:val="23"/>
        </w:rPr>
      </w:pPr>
    </w:p>
    <w:p w14:paraId="71A1C8D7" w14:textId="79A0583F" w:rsidR="00D12904" w:rsidRDefault="00D12904">
      <w:pPr>
        <w:pStyle w:val="Default"/>
        <w:rPr>
          <w:color w:val="auto"/>
          <w:sz w:val="23"/>
          <w:szCs w:val="23"/>
        </w:rPr>
      </w:pPr>
      <w:r>
        <w:rPr>
          <w:color w:val="auto"/>
          <w:sz w:val="23"/>
          <w:szCs w:val="23"/>
        </w:rPr>
        <w:t xml:space="preserve">The </w:t>
      </w:r>
      <w:r w:rsidR="008C5BF1">
        <w:rPr>
          <w:color w:val="auto"/>
          <w:sz w:val="23"/>
          <w:szCs w:val="23"/>
        </w:rPr>
        <w:t>school</w:t>
      </w:r>
      <w:r>
        <w:rPr>
          <w:color w:val="auto"/>
          <w:sz w:val="23"/>
          <w:szCs w:val="23"/>
        </w:rPr>
        <w:t xml:space="preserve"> will respond to your concerns. Do not forget that testing out your concerns is not the same as either accepting or rejecting them. </w:t>
      </w:r>
    </w:p>
    <w:p w14:paraId="66A2C422" w14:textId="77777777" w:rsidR="00D12904" w:rsidRDefault="00D12904">
      <w:pPr>
        <w:pStyle w:val="Default"/>
        <w:rPr>
          <w:color w:val="auto"/>
          <w:sz w:val="23"/>
          <w:szCs w:val="23"/>
        </w:rPr>
      </w:pPr>
    </w:p>
    <w:p w14:paraId="0D4B3913" w14:textId="77777777" w:rsidR="00D12904" w:rsidRDefault="00D12904">
      <w:pPr>
        <w:pStyle w:val="Default"/>
        <w:rPr>
          <w:color w:val="auto"/>
          <w:sz w:val="23"/>
          <w:szCs w:val="23"/>
        </w:rPr>
      </w:pPr>
      <w:r>
        <w:rPr>
          <w:color w:val="auto"/>
          <w:sz w:val="23"/>
          <w:szCs w:val="23"/>
        </w:rPr>
        <w:t xml:space="preserve">Where appropriate the matter raised may: </w:t>
      </w:r>
    </w:p>
    <w:p w14:paraId="19D956E3" w14:textId="77777777" w:rsidR="00D12904" w:rsidRDefault="00D12904">
      <w:pPr>
        <w:pStyle w:val="Default"/>
        <w:rPr>
          <w:color w:val="auto"/>
          <w:sz w:val="23"/>
          <w:szCs w:val="23"/>
        </w:rPr>
      </w:pPr>
    </w:p>
    <w:p w14:paraId="41E6F2CB" w14:textId="77777777" w:rsidR="00D12904" w:rsidRDefault="00D12904" w:rsidP="00EF5493">
      <w:pPr>
        <w:pStyle w:val="Default"/>
        <w:numPr>
          <w:ilvl w:val="0"/>
          <w:numId w:val="25"/>
        </w:numPr>
        <w:rPr>
          <w:color w:val="auto"/>
          <w:sz w:val="23"/>
          <w:szCs w:val="23"/>
        </w:rPr>
      </w:pPr>
      <w:r>
        <w:rPr>
          <w:color w:val="auto"/>
          <w:sz w:val="23"/>
          <w:szCs w:val="23"/>
        </w:rPr>
        <w:t xml:space="preserve">Be investigated within school </w:t>
      </w:r>
    </w:p>
    <w:p w14:paraId="53FD35A7" w14:textId="77777777" w:rsidR="00D12904" w:rsidRDefault="00D12904" w:rsidP="00EF5493">
      <w:pPr>
        <w:pStyle w:val="Default"/>
        <w:numPr>
          <w:ilvl w:val="0"/>
          <w:numId w:val="25"/>
        </w:numPr>
        <w:rPr>
          <w:color w:val="auto"/>
          <w:sz w:val="23"/>
          <w:szCs w:val="23"/>
        </w:rPr>
      </w:pPr>
      <w:r>
        <w:rPr>
          <w:color w:val="auto"/>
          <w:sz w:val="23"/>
          <w:szCs w:val="23"/>
        </w:rPr>
        <w:t xml:space="preserve">Be referred to the appropriate Service within the Council for further investigation </w:t>
      </w:r>
    </w:p>
    <w:p w14:paraId="340034B1" w14:textId="77777777" w:rsidR="00D12904" w:rsidRDefault="00D12904" w:rsidP="00EF5493">
      <w:pPr>
        <w:pStyle w:val="Default"/>
        <w:numPr>
          <w:ilvl w:val="0"/>
          <w:numId w:val="25"/>
        </w:numPr>
        <w:rPr>
          <w:color w:val="auto"/>
          <w:sz w:val="23"/>
          <w:szCs w:val="23"/>
        </w:rPr>
      </w:pPr>
      <w:r>
        <w:rPr>
          <w:color w:val="auto"/>
          <w:sz w:val="23"/>
          <w:szCs w:val="23"/>
        </w:rPr>
        <w:t xml:space="preserve">Be referred to the external auditor </w:t>
      </w:r>
    </w:p>
    <w:p w14:paraId="06F228CB" w14:textId="77777777" w:rsidR="00D12904" w:rsidRDefault="00D12904" w:rsidP="00EF5493">
      <w:pPr>
        <w:pStyle w:val="Default"/>
        <w:numPr>
          <w:ilvl w:val="0"/>
          <w:numId w:val="25"/>
        </w:numPr>
        <w:rPr>
          <w:color w:val="auto"/>
          <w:sz w:val="23"/>
          <w:szCs w:val="23"/>
        </w:rPr>
      </w:pPr>
      <w:r>
        <w:rPr>
          <w:color w:val="auto"/>
          <w:sz w:val="23"/>
          <w:szCs w:val="23"/>
        </w:rPr>
        <w:t xml:space="preserve">Be referred to the police </w:t>
      </w:r>
    </w:p>
    <w:p w14:paraId="1313B9F5" w14:textId="77777777" w:rsidR="00D12904" w:rsidRDefault="00D12904" w:rsidP="00EF5493">
      <w:pPr>
        <w:pStyle w:val="Default"/>
        <w:numPr>
          <w:ilvl w:val="0"/>
          <w:numId w:val="25"/>
        </w:numPr>
        <w:rPr>
          <w:color w:val="auto"/>
          <w:sz w:val="23"/>
          <w:szCs w:val="23"/>
        </w:rPr>
      </w:pPr>
      <w:r>
        <w:rPr>
          <w:color w:val="auto"/>
          <w:sz w:val="23"/>
          <w:szCs w:val="23"/>
        </w:rPr>
        <w:t xml:space="preserve">Form the subject of an independent enquiry </w:t>
      </w:r>
    </w:p>
    <w:p w14:paraId="76D1A70B" w14:textId="77777777" w:rsidR="00D12904" w:rsidRDefault="00D12904">
      <w:pPr>
        <w:pStyle w:val="Default"/>
        <w:rPr>
          <w:color w:val="auto"/>
          <w:sz w:val="23"/>
          <w:szCs w:val="23"/>
        </w:rPr>
      </w:pPr>
    </w:p>
    <w:p w14:paraId="6402564B" w14:textId="77777777" w:rsidR="00D12904" w:rsidRDefault="00D12904">
      <w:pPr>
        <w:pStyle w:val="Default"/>
        <w:rPr>
          <w:color w:val="auto"/>
          <w:sz w:val="23"/>
          <w:szCs w:val="23"/>
        </w:rPr>
      </w:pPr>
    </w:p>
    <w:p w14:paraId="48B55A7B" w14:textId="6339A2CE" w:rsidR="00D12904" w:rsidRDefault="00D12904">
      <w:pPr>
        <w:pStyle w:val="Default"/>
        <w:rPr>
          <w:color w:val="auto"/>
          <w:sz w:val="23"/>
          <w:szCs w:val="23"/>
        </w:rPr>
      </w:pPr>
      <w:r>
        <w:rPr>
          <w:color w:val="auto"/>
          <w:sz w:val="23"/>
          <w:szCs w:val="23"/>
        </w:rPr>
        <w:t>If the matter is dealt within the school the appropriate member of the school management team or Governing Body will respond to the concern. If the matter is referred to the Council the corporate process will be followed</w:t>
      </w:r>
      <w:r w:rsidR="00975BA1">
        <w:rPr>
          <w:color w:val="auto"/>
          <w:sz w:val="23"/>
          <w:szCs w:val="23"/>
        </w:rPr>
        <w:t xml:space="preserve">. </w:t>
      </w:r>
    </w:p>
    <w:p w14:paraId="705CF55A" w14:textId="77777777" w:rsidR="00D12904" w:rsidRDefault="00D12904">
      <w:pPr>
        <w:pStyle w:val="Default"/>
        <w:pageBreakBefore/>
        <w:rPr>
          <w:color w:val="auto"/>
          <w:sz w:val="23"/>
          <w:szCs w:val="23"/>
        </w:rPr>
      </w:pPr>
    </w:p>
    <w:p w14:paraId="393D6147" w14:textId="38B894AC" w:rsidR="00D12904" w:rsidRDefault="00D12904">
      <w:pPr>
        <w:pStyle w:val="Default"/>
        <w:rPr>
          <w:color w:val="auto"/>
          <w:sz w:val="23"/>
          <w:szCs w:val="23"/>
        </w:rPr>
      </w:pPr>
      <w:r>
        <w:rPr>
          <w:color w:val="auto"/>
          <w:sz w:val="23"/>
          <w:szCs w:val="23"/>
        </w:rPr>
        <w:t xml:space="preserve">If you are not satisfied with any action taken or </w:t>
      </w:r>
      <w:r w:rsidR="0010746C">
        <w:rPr>
          <w:color w:val="auto"/>
          <w:sz w:val="23"/>
          <w:szCs w:val="23"/>
        </w:rPr>
        <w:t>feel</w:t>
      </w:r>
      <w:r>
        <w:rPr>
          <w:color w:val="auto"/>
          <w:sz w:val="23"/>
          <w:szCs w:val="23"/>
        </w:rPr>
        <w:t xml:space="preserve"> it is right to take the matter outside the Council, the following are </w:t>
      </w:r>
      <w:r w:rsidR="0010746C">
        <w:rPr>
          <w:color w:val="auto"/>
          <w:sz w:val="23"/>
          <w:szCs w:val="23"/>
        </w:rPr>
        <w:t>contact</w:t>
      </w:r>
      <w:r>
        <w:rPr>
          <w:color w:val="auto"/>
          <w:sz w:val="23"/>
          <w:szCs w:val="23"/>
        </w:rPr>
        <w:t xml:space="preserve"> points: </w:t>
      </w:r>
    </w:p>
    <w:p w14:paraId="02C9A3B5" w14:textId="77777777" w:rsidR="00D12904" w:rsidRDefault="00D12904">
      <w:pPr>
        <w:pStyle w:val="Default"/>
        <w:rPr>
          <w:color w:val="auto"/>
          <w:sz w:val="23"/>
          <w:szCs w:val="23"/>
        </w:rPr>
      </w:pPr>
    </w:p>
    <w:p w14:paraId="0C9A121A" w14:textId="77777777" w:rsidR="00D12904" w:rsidRDefault="00D12904" w:rsidP="00EF5493">
      <w:pPr>
        <w:pStyle w:val="Default"/>
        <w:numPr>
          <w:ilvl w:val="0"/>
          <w:numId w:val="25"/>
        </w:numPr>
        <w:rPr>
          <w:color w:val="auto"/>
          <w:sz w:val="23"/>
          <w:szCs w:val="23"/>
        </w:rPr>
      </w:pPr>
      <w:r>
        <w:rPr>
          <w:color w:val="auto"/>
          <w:sz w:val="23"/>
          <w:szCs w:val="23"/>
        </w:rPr>
        <w:t xml:space="preserve">your local councillor </w:t>
      </w:r>
    </w:p>
    <w:p w14:paraId="0DB51D88" w14:textId="77777777" w:rsidR="00D12904" w:rsidRDefault="00D12904" w:rsidP="00EF5493">
      <w:pPr>
        <w:pStyle w:val="Default"/>
        <w:numPr>
          <w:ilvl w:val="0"/>
          <w:numId w:val="25"/>
        </w:numPr>
        <w:rPr>
          <w:color w:val="auto"/>
          <w:sz w:val="23"/>
          <w:szCs w:val="23"/>
        </w:rPr>
      </w:pPr>
      <w:r>
        <w:rPr>
          <w:color w:val="auto"/>
          <w:sz w:val="23"/>
          <w:szCs w:val="23"/>
        </w:rPr>
        <w:t xml:space="preserve">the external auditor </w:t>
      </w:r>
    </w:p>
    <w:p w14:paraId="783AA9B5" w14:textId="77777777" w:rsidR="00D12904" w:rsidRDefault="00D12904" w:rsidP="00EF5493">
      <w:pPr>
        <w:pStyle w:val="Default"/>
        <w:numPr>
          <w:ilvl w:val="0"/>
          <w:numId w:val="25"/>
        </w:numPr>
        <w:rPr>
          <w:color w:val="auto"/>
          <w:sz w:val="23"/>
          <w:szCs w:val="23"/>
        </w:rPr>
      </w:pPr>
      <w:r>
        <w:rPr>
          <w:color w:val="auto"/>
          <w:sz w:val="23"/>
          <w:szCs w:val="23"/>
        </w:rPr>
        <w:t xml:space="preserve">your solicitor </w:t>
      </w:r>
    </w:p>
    <w:p w14:paraId="7D8D885D" w14:textId="77777777" w:rsidR="00D12904" w:rsidRDefault="00D12904" w:rsidP="00EF5493">
      <w:pPr>
        <w:pStyle w:val="Default"/>
        <w:numPr>
          <w:ilvl w:val="0"/>
          <w:numId w:val="25"/>
        </w:numPr>
        <w:rPr>
          <w:color w:val="auto"/>
          <w:sz w:val="23"/>
          <w:szCs w:val="23"/>
        </w:rPr>
      </w:pPr>
      <w:r>
        <w:rPr>
          <w:color w:val="auto"/>
          <w:sz w:val="23"/>
          <w:szCs w:val="23"/>
        </w:rPr>
        <w:t xml:space="preserve">your trade union </w:t>
      </w:r>
    </w:p>
    <w:p w14:paraId="39B546E8" w14:textId="77777777" w:rsidR="00D12904" w:rsidRDefault="00D12904" w:rsidP="00EF5493">
      <w:pPr>
        <w:pStyle w:val="Default"/>
        <w:numPr>
          <w:ilvl w:val="0"/>
          <w:numId w:val="25"/>
        </w:numPr>
        <w:rPr>
          <w:color w:val="auto"/>
          <w:sz w:val="23"/>
          <w:szCs w:val="23"/>
        </w:rPr>
      </w:pPr>
      <w:r>
        <w:rPr>
          <w:color w:val="auto"/>
          <w:sz w:val="23"/>
          <w:szCs w:val="23"/>
        </w:rPr>
        <w:t xml:space="preserve">your local Citizens Advice Bureau </w:t>
      </w:r>
    </w:p>
    <w:p w14:paraId="7A6DF424" w14:textId="77777777" w:rsidR="00D12904" w:rsidRDefault="00D12904" w:rsidP="00EF5493">
      <w:pPr>
        <w:pStyle w:val="Default"/>
        <w:numPr>
          <w:ilvl w:val="0"/>
          <w:numId w:val="25"/>
        </w:numPr>
        <w:rPr>
          <w:color w:val="auto"/>
          <w:sz w:val="23"/>
          <w:szCs w:val="23"/>
        </w:rPr>
      </w:pPr>
      <w:r>
        <w:rPr>
          <w:color w:val="auto"/>
          <w:sz w:val="23"/>
          <w:szCs w:val="23"/>
        </w:rPr>
        <w:t xml:space="preserve">relevant professional bodies or regulatory organisations </w:t>
      </w:r>
    </w:p>
    <w:p w14:paraId="673BFC51" w14:textId="176664AC" w:rsidR="00D12904" w:rsidRDefault="00D12904" w:rsidP="00EF5493">
      <w:pPr>
        <w:pStyle w:val="Default"/>
        <w:numPr>
          <w:ilvl w:val="0"/>
          <w:numId w:val="25"/>
        </w:numPr>
        <w:rPr>
          <w:color w:val="auto"/>
          <w:sz w:val="23"/>
          <w:szCs w:val="23"/>
        </w:rPr>
      </w:pPr>
      <w:r>
        <w:rPr>
          <w:color w:val="auto"/>
          <w:sz w:val="23"/>
          <w:szCs w:val="23"/>
        </w:rPr>
        <w:t>a relevant voluntary organisation (</w:t>
      </w:r>
      <w:r w:rsidR="008C5BF1">
        <w:rPr>
          <w:color w:val="auto"/>
          <w:sz w:val="23"/>
          <w:szCs w:val="23"/>
        </w:rPr>
        <w:t>e.g.,</w:t>
      </w:r>
      <w:r>
        <w:rPr>
          <w:color w:val="auto"/>
          <w:sz w:val="23"/>
          <w:szCs w:val="23"/>
        </w:rPr>
        <w:t xml:space="preserve"> Public Concern at Work 0171 404 6609) </w:t>
      </w:r>
    </w:p>
    <w:p w14:paraId="034B975B" w14:textId="77777777" w:rsidR="00D12904" w:rsidRDefault="00D12904" w:rsidP="00EF5493">
      <w:pPr>
        <w:pStyle w:val="Default"/>
        <w:numPr>
          <w:ilvl w:val="0"/>
          <w:numId w:val="25"/>
        </w:numPr>
        <w:rPr>
          <w:color w:val="auto"/>
          <w:sz w:val="23"/>
          <w:szCs w:val="23"/>
        </w:rPr>
      </w:pPr>
      <w:r>
        <w:rPr>
          <w:color w:val="auto"/>
          <w:sz w:val="23"/>
          <w:szCs w:val="23"/>
        </w:rPr>
        <w:t xml:space="preserve">the police </w:t>
      </w:r>
    </w:p>
    <w:p w14:paraId="05FA2F11" w14:textId="77777777" w:rsidR="00D12904" w:rsidRDefault="00D12904" w:rsidP="00EF5493">
      <w:pPr>
        <w:pStyle w:val="Default"/>
        <w:numPr>
          <w:ilvl w:val="0"/>
          <w:numId w:val="25"/>
        </w:numPr>
        <w:rPr>
          <w:color w:val="auto"/>
          <w:sz w:val="23"/>
          <w:szCs w:val="23"/>
        </w:rPr>
      </w:pPr>
      <w:r>
        <w:rPr>
          <w:color w:val="auto"/>
          <w:sz w:val="23"/>
          <w:szCs w:val="23"/>
        </w:rPr>
        <w:t xml:space="preserve">the Audit Commission via a special telephone hotline 0171 630 1019 </w:t>
      </w:r>
    </w:p>
    <w:p w14:paraId="69EC4AB6" w14:textId="77777777" w:rsidR="00D12904" w:rsidRDefault="00D12904">
      <w:pPr>
        <w:pStyle w:val="Default"/>
        <w:rPr>
          <w:color w:val="auto"/>
          <w:sz w:val="23"/>
          <w:szCs w:val="23"/>
        </w:rPr>
      </w:pPr>
    </w:p>
    <w:p w14:paraId="28FB070B" w14:textId="77777777" w:rsidR="00D12904" w:rsidRDefault="00D12904">
      <w:pPr>
        <w:pStyle w:val="Default"/>
        <w:rPr>
          <w:color w:val="auto"/>
          <w:sz w:val="23"/>
          <w:szCs w:val="23"/>
        </w:rPr>
      </w:pPr>
    </w:p>
    <w:p w14:paraId="414A00DF" w14:textId="77777777" w:rsidR="00D12904" w:rsidRDefault="00D12904">
      <w:pPr>
        <w:pStyle w:val="Default"/>
        <w:rPr>
          <w:color w:val="auto"/>
          <w:sz w:val="23"/>
          <w:szCs w:val="23"/>
        </w:rPr>
      </w:pPr>
    </w:p>
    <w:p w14:paraId="4F10369D" w14:textId="77777777" w:rsidR="00D12904" w:rsidRDefault="00D12904">
      <w:pPr>
        <w:pStyle w:val="Default"/>
        <w:rPr>
          <w:color w:val="auto"/>
          <w:sz w:val="23"/>
          <w:szCs w:val="23"/>
        </w:rPr>
      </w:pPr>
      <w:r>
        <w:rPr>
          <w:color w:val="auto"/>
          <w:sz w:val="23"/>
          <w:szCs w:val="23"/>
        </w:rPr>
        <w:t xml:space="preserve">If you do take the matter outside the Council, you should ensure that you do not disclose confidential information. Check with the contact point about that. </w:t>
      </w:r>
    </w:p>
    <w:p w14:paraId="3C0C0971" w14:textId="77777777" w:rsidR="00D12904" w:rsidRDefault="00D12904">
      <w:pPr>
        <w:pStyle w:val="Default"/>
        <w:rPr>
          <w:color w:val="auto"/>
          <w:sz w:val="23"/>
          <w:szCs w:val="23"/>
        </w:rPr>
      </w:pPr>
    </w:p>
    <w:p w14:paraId="34D2F6D0" w14:textId="0E486C61" w:rsidR="00D12904" w:rsidRDefault="00D12904" w:rsidP="00DB1313">
      <w:pPr>
        <w:pStyle w:val="Default"/>
        <w:pageBreakBefore/>
        <w:jc w:val="right"/>
        <w:rPr>
          <w:color w:val="auto"/>
          <w:sz w:val="23"/>
          <w:szCs w:val="23"/>
        </w:rPr>
      </w:pPr>
      <w:bookmarkStart w:id="49" w:name="AnnexL"/>
      <w:bookmarkEnd w:id="49"/>
      <w:r>
        <w:rPr>
          <w:b/>
          <w:bCs/>
          <w:color w:val="auto"/>
          <w:sz w:val="23"/>
          <w:szCs w:val="23"/>
        </w:rPr>
        <w:lastRenderedPageBreak/>
        <w:t xml:space="preserve">ANNEX </w:t>
      </w:r>
      <w:r w:rsidR="00DE0781">
        <w:rPr>
          <w:b/>
          <w:bCs/>
          <w:color w:val="auto"/>
          <w:sz w:val="23"/>
          <w:szCs w:val="23"/>
        </w:rPr>
        <w:t>L</w:t>
      </w:r>
    </w:p>
    <w:p w14:paraId="1C535D56" w14:textId="77777777" w:rsidR="00D12904" w:rsidRDefault="00D12904">
      <w:pPr>
        <w:pStyle w:val="Default"/>
        <w:rPr>
          <w:color w:val="auto"/>
          <w:sz w:val="23"/>
          <w:szCs w:val="23"/>
        </w:rPr>
      </w:pPr>
    </w:p>
    <w:p w14:paraId="45306291" w14:textId="77777777" w:rsidR="00D12904" w:rsidRPr="006F1195" w:rsidRDefault="00D12904">
      <w:pPr>
        <w:pStyle w:val="Default"/>
        <w:rPr>
          <w:color w:val="auto"/>
          <w:sz w:val="28"/>
          <w:szCs w:val="28"/>
          <w:u w:val="single"/>
        </w:rPr>
      </w:pPr>
      <w:r w:rsidRPr="006F1195">
        <w:rPr>
          <w:b/>
          <w:bCs/>
          <w:color w:val="auto"/>
          <w:sz w:val="28"/>
          <w:szCs w:val="28"/>
          <w:u w:val="single"/>
        </w:rPr>
        <w:t>CIPFA CODE OF PRACTI</w:t>
      </w:r>
      <w:r w:rsidR="007E4B04" w:rsidRPr="006F1195">
        <w:rPr>
          <w:b/>
          <w:bCs/>
          <w:color w:val="auto"/>
          <w:sz w:val="28"/>
          <w:szCs w:val="28"/>
          <w:u w:val="single"/>
        </w:rPr>
        <w:t>C</w:t>
      </w:r>
      <w:r w:rsidRPr="006F1195">
        <w:rPr>
          <w:b/>
          <w:bCs/>
          <w:color w:val="auto"/>
          <w:sz w:val="28"/>
          <w:szCs w:val="28"/>
          <w:u w:val="single"/>
        </w:rPr>
        <w:t>E – CAPITAL EXPENDITURE ITEMS</w:t>
      </w:r>
    </w:p>
    <w:p w14:paraId="6C422299" w14:textId="77777777" w:rsidR="00D12904" w:rsidRDefault="00D12904">
      <w:pPr>
        <w:pStyle w:val="Default"/>
        <w:rPr>
          <w:color w:val="auto"/>
          <w:sz w:val="23"/>
          <w:szCs w:val="23"/>
        </w:rPr>
      </w:pPr>
    </w:p>
    <w:p w14:paraId="40364430" w14:textId="77777777" w:rsidR="00D12904" w:rsidRDefault="00D12904">
      <w:pPr>
        <w:pStyle w:val="Default"/>
        <w:rPr>
          <w:color w:val="auto"/>
          <w:sz w:val="23"/>
          <w:szCs w:val="23"/>
        </w:rPr>
      </w:pPr>
      <w:r>
        <w:rPr>
          <w:b/>
          <w:bCs/>
          <w:color w:val="auto"/>
          <w:sz w:val="23"/>
          <w:szCs w:val="23"/>
        </w:rPr>
        <w:t xml:space="preserve">LA CAPITAL /REVENUE SPLIT AND ITEMS WHICH ARE THE SEPARATE RESPONSIBILITY OF GOVERNORS IN VA SCHOOLS </w:t>
      </w:r>
    </w:p>
    <w:p w14:paraId="7CE2C1F8" w14:textId="77777777" w:rsidR="00D12904" w:rsidRDefault="00D12904">
      <w:pPr>
        <w:pStyle w:val="Default"/>
        <w:rPr>
          <w:color w:val="auto"/>
          <w:sz w:val="23"/>
          <w:szCs w:val="23"/>
        </w:rPr>
      </w:pPr>
    </w:p>
    <w:p w14:paraId="223853D0" w14:textId="77777777" w:rsidR="00D12904" w:rsidRDefault="00D12904">
      <w:pPr>
        <w:pStyle w:val="Default"/>
        <w:rPr>
          <w:color w:val="auto"/>
          <w:sz w:val="23"/>
          <w:szCs w:val="23"/>
        </w:rPr>
      </w:pPr>
      <w:r>
        <w:rPr>
          <w:b/>
          <w:bCs/>
          <w:color w:val="auto"/>
          <w:sz w:val="23"/>
          <w:szCs w:val="23"/>
        </w:rPr>
        <w:t xml:space="preserve">ILLUSTRATIVE EXAMPLES IN LINE WITH DfE INTERPRETATION OF THE CIPFA CODE OF PRACTICE </w:t>
      </w:r>
    </w:p>
    <w:p w14:paraId="65F40AD5" w14:textId="77777777" w:rsidR="00D12904" w:rsidRDefault="00D12904">
      <w:pPr>
        <w:pStyle w:val="Default"/>
        <w:rPr>
          <w:color w:val="auto"/>
          <w:sz w:val="23"/>
          <w:szCs w:val="23"/>
        </w:rPr>
      </w:pPr>
    </w:p>
    <w:p w14:paraId="5E507707" w14:textId="77777777" w:rsidR="00D12904" w:rsidRDefault="00D12904">
      <w:pPr>
        <w:pStyle w:val="Default"/>
        <w:rPr>
          <w:b/>
          <w:bCs/>
          <w:color w:val="auto"/>
          <w:sz w:val="23"/>
          <w:szCs w:val="23"/>
        </w:rPr>
      </w:pPr>
      <w:r>
        <w:rPr>
          <w:b/>
          <w:bCs/>
          <w:color w:val="auto"/>
          <w:sz w:val="23"/>
          <w:szCs w:val="23"/>
        </w:rPr>
        <w:t xml:space="preserve">NB ACTUAL INTERPRETATION OF CIPFA CODE OF PRACTICE FOR THESE PURPOSES WILL BE FOR EACH LOCAL AUTHORITY </w:t>
      </w:r>
    </w:p>
    <w:tbl>
      <w:tblPr>
        <w:tblStyle w:val="TableGrid"/>
        <w:tblW w:w="0" w:type="auto"/>
        <w:tblLayout w:type="fixed"/>
        <w:tblLook w:val="04A0" w:firstRow="1" w:lastRow="0" w:firstColumn="1" w:lastColumn="0" w:noHBand="0" w:noVBand="1"/>
      </w:tblPr>
      <w:tblGrid>
        <w:gridCol w:w="3650"/>
        <w:gridCol w:w="3650"/>
        <w:gridCol w:w="3650"/>
      </w:tblGrid>
      <w:tr w:rsidR="00627DEC" w:rsidRPr="00627DEC" w14:paraId="33119E47" w14:textId="77777777" w:rsidTr="00627DEC">
        <w:trPr>
          <w:trHeight w:val="313"/>
        </w:trPr>
        <w:tc>
          <w:tcPr>
            <w:tcW w:w="3650" w:type="dxa"/>
          </w:tcPr>
          <w:p w14:paraId="4FF325BA" w14:textId="41C1A362" w:rsidR="00627DEC" w:rsidRPr="00627DEC" w:rsidRDefault="008C5BF1" w:rsidP="00627DEC">
            <w:pPr>
              <w:autoSpaceDE w:val="0"/>
              <w:autoSpaceDN w:val="0"/>
              <w:adjustRightInd w:val="0"/>
              <w:spacing w:after="0" w:line="240" w:lineRule="auto"/>
              <w:rPr>
                <w:rFonts w:ascii="Arial" w:hAnsi="Arial" w:cs="Arial"/>
                <w:color w:val="000000"/>
                <w:sz w:val="23"/>
                <w:szCs w:val="23"/>
              </w:rPr>
            </w:pPr>
            <w:r w:rsidRPr="00627DEC">
              <w:rPr>
                <w:rFonts w:ascii="Arial" w:hAnsi="Arial" w:cs="Arial"/>
                <w:b/>
                <w:bCs/>
                <w:color w:val="000000"/>
                <w:sz w:val="23"/>
                <w:szCs w:val="23"/>
              </w:rPr>
              <w:t xml:space="preserve">ELEMENT </w:t>
            </w:r>
            <w:r>
              <w:rPr>
                <w:rFonts w:ascii="Arial" w:hAnsi="Arial" w:cs="Arial"/>
                <w:b/>
                <w:bCs/>
                <w:color w:val="000000"/>
                <w:sz w:val="23"/>
                <w:szCs w:val="23"/>
              </w:rPr>
              <w:t>ROOF</w:t>
            </w:r>
          </w:p>
        </w:tc>
        <w:tc>
          <w:tcPr>
            <w:tcW w:w="3650" w:type="dxa"/>
          </w:tcPr>
          <w:p w14:paraId="3DFB36C6" w14:textId="77777777" w:rsidR="00627DEC" w:rsidRPr="00627DEC" w:rsidRDefault="00627DEC" w:rsidP="00627DEC">
            <w:pPr>
              <w:autoSpaceDE w:val="0"/>
              <w:autoSpaceDN w:val="0"/>
              <w:adjustRightInd w:val="0"/>
              <w:spacing w:after="0" w:line="240" w:lineRule="auto"/>
              <w:rPr>
                <w:rFonts w:ascii="Arial" w:hAnsi="Arial" w:cs="Arial"/>
                <w:color w:val="000000"/>
                <w:sz w:val="23"/>
                <w:szCs w:val="23"/>
              </w:rPr>
            </w:pPr>
            <w:r w:rsidRPr="00627DEC">
              <w:rPr>
                <w:rFonts w:ascii="Arial" w:hAnsi="Arial" w:cs="Arial"/>
                <w:b/>
                <w:bCs/>
                <w:color w:val="000000"/>
                <w:sz w:val="23"/>
                <w:szCs w:val="23"/>
              </w:rPr>
              <w:t xml:space="preserve">CAPITAL: AS CIPFA CODE OF PRACTICE </w:t>
            </w:r>
          </w:p>
        </w:tc>
        <w:tc>
          <w:tcPr>
            <w:tcW w:w="3650" w:type="dxa"/>
          </w:tcPr>
          <w:p w14:paraId="69711A7A" w14:textId="77777777" w:rsidR="00627DEC" w:rsidRPr="00627DEC" w:rsidRDefault="00627DEC" w:rsidP="00627DEC">
            <w:pPr>
              <w:autoSpaceDE w:val="0"/>
              <w:autoSpaceDN w:val="0"/>
              <w:adjustRightInd w:val="0"/>
              <w:spacing w:after="0" w:line="240" w:lineRule="auto"/>
              <w:rPr>
                <w:rFonts w:ascii="Arial" w:hAnsi="Arial" w:cs="Arial"/>
                <w:color w:val="000000"/>
                <w:sz w:val="23"/>
                <w:szCs w:val="23"/>
              </w:rPr>
            </w:pPr>
            <w:r w:rsidRPr="00627DEC">
              <w:rPr>
                <w:rFonts w:ascii="Arial" w:hAnsi="Arial" w:cs="Arial"/>
                <w:b/>
                <w:bCs/>
                <w:color w:val="000000"/>
                <w:sz w:val="23"/>
                <w:szCs w:val="23"/>
              </w:rPr>
              <w:t xml:space="preserve">REVENUE: REPAIRS &amp; MAINTENANCE </w:t>
            </w:r>
          </w:p>
        </w:tc>
      </w:tr>
      <w:tr w:rsidR="00627DEC" w:rsidRPr="00627DEC" w14:paraId="54BC55FC" w14:textId="77777777" w:rsidTr="00627DEC">
        <w:trPr>
          <w:trHeight w:val="301"/>
        </w:trPr>
        <w:tc>
          <w:tcPr>
            <w:tcW w:w="3650" w:type="dxa"/>
          </w:tcPr>
          <w:p w14:paraId="45F1C91B" w14:textId="77777777" w:rsidR="00627DEC" w:rsidRPr="00627DEC" w:rsidRDefault="00627DEC" w:rsidP="00627DEC">
            <w:pPr>
              <w:autoSpaceDE w:val="0"/>
              <w:autoSpaceDN w:val="0"/>
              <w:adjustRightInd w:val="0"/>
              <w:spacing w:after="0" w:line="240" w:lineRule="auto"/>
              <w:rPr>
                <w:rFonts w:ascii="Arial" w:hAnsi="Arial" w:cs="Arial"/>
                <w:color w:val="000000"/>
                <w:sz w:val="23"/>
                <w:szCs w:val="23"/>
              </w:rPr>
            </w:pPr>
            <w:r w:rsidRPr="00627DEC">
              <w:rPr>
                <w:rFonts w:ascii="Arial" w:hAnsi="Arial" w:cs="Arial"/>
                <w:color w:val="000000"/>
                <w:sz w:val="23"/>
                <w:szCs w:val="23"/>
              </w:rPr>
              <w:t xml:space="preserve">Flat </w:t>
            </w:r>
          </w:p>
        </w:tc>
        <w:tc>
          <w:tcPr>
            <w:tcW w:w="3650" w:type="dxa"/>
          </w:tcPr>
          <w:p w14:paraId="67BCFD4D" w14:textId="77777777" w:rsidR="00627DEC" w:rsidRPr="00627DEC" w:rsidRDefault="00627DEC" w:rsidP="00627DEC">
            <w:pPr>
              <w:autoSpaceDE w:val="0"/>
              <w:autoSpaceDN w:val="0"/>
              <w:adjustRightInd w:val="0"/>
              <w:spacing w:after="0" w:line="240" w:lineRule="auto"/>
              <w:rPr>
                <w:rFonts w:ascii="Arial" w:hAnsi="Arial" w:cs="Arial"/>
                <w:color w:val="000000"/>
                <w:sz w:val="23"/>
                <w:szCs w:val="23"/>
              </w:rPr>
            </w:pPr>
            <w:r w:rsidRPr="00627DEC">
              <w:rPr>
                <w:rFonts w:ascii="Arial" w:hAnsi="Arial" w:cs="Arial"/>
                <w:color w:val="000000"/>
                <w:sz w:val="23"/>
                <w:szCs w:val="23"/>
              </w:rPr>
              <w:t xml:space="preserve">Structure. New (not replacement) structure </w:t>
            </w:r>
          </w:p>
        </w:tc>
        <w:tc>
          <w:tcPr>
            <w:tcW w:w="3650" w:type="dxa"/>
          </w:tcPr>
          <w:p w14:paraId="584E73C6" w14:textId="77777777" w:rsidR="00627DEC" w:rsidRPr="00627DEC" w:rsidRDefault="00627DEC" w:rsidP="00627DEC">
            <w:pPr>
              <w:autoSpaceDE w:val="0"/>
              <w:autoSpaceDN w:val="0"/>
              <w:adjustRightInd w:val="0"/>
              <w:spacing w:after="0" w:line="240" w:lineRule="auto"/>
              <w:rPr>
                <w:rFonts w:ascii="Arial" w:hAnsi="Arial" w:cs="Arial"/>
                <w:color w:val="000000"/>
                <w:sz w:val="23"/>
                <w:szCs w:val="23"/>
              </w:rPr>
            </w:pPr>
            <w:r w:rsidRPr="00627DEC">
              <w:rPr>
                <w:rFonts w:ascii="Arial" w:hAnsi="Arial" w:cs="Arial"/>
                <w:color w:val="000000"/>
                <w:sz w:val="23"/>
                <w:szCs w:val="23"/>
              </w:rPr>
              <w:t xml:space="preserve">Repair/replacement of small parts of an existing structure </w:t>
            </w:r>
          </w:p>
        </w:tc>
      </w:tr>
      <w:tr w:rsidR="00627DEC" w14:paraId="3359B8FE" w14:textId="77777777" w:rsidTr="00627DEC">
        <w:tc>
          <w:tcPr>
            <w:tcW w:w="3650" w:type="dxa"/>
          </w:tcPr>
          <w:p w14:paraId="583B8354" w14:textId="77777777" w:rsidR="00627DEC" w:rsidRDefault="00627DEC" w:rsidP="00627DEC">
            <w:pPr>
              <w:pStyle w:val="Default"/>
              <w:rPr>
                <w:b/>
                <w:bCs/>
                <w:color w:val="auto"/>
                <w:sz w:val="23"/>
                <w:szCs w:val="23"/>
              </w:rPr>
            </w:pPr>
          </w:p>
        </w:tc>
        <w:tc>
          <w:tcPr>
            <w:tcW w:w="3650" w:type="dxa"/>
          </w:tcPr>
          <w:p w14:paraId="7E2A2519" w14:textId="77777777" w:rsidR="00627DEC" w:rsidRDefault="00627DEC" w:rsidP="00627DEC">
            <w:pPr>
              <w:pStyle w:val="Default"/>
              <w:rPr>
                <w:b/>
                <w:bCs/>
                <w:color w:val="auto"/>
                <w:sz w:val="23"/>
                <w:szCs w:val="23"/>
              </w:rPr>
            </w:pPr>
            <w:r>
              <w:rPr>
                <w:sz w:val="23"/>
                <w:szCs w:val="23"/>
              </w:rPr>
              <w:t xml:space="preserve">Structure. Replacement of all or substantial part of an existing structure to prevent imminent or correct actual major failure of the structure </w:t>
            </w:r>
          </w:p>
        </w:tc>
        <w:tc>
          <w:tcPr>
            <w:tcW w:w="3650" w:type="dxa"/>
          </w:tcPr>
          <w:p w14:paraId="31DE2C64" w14:textId="77777777" w:rsidR="00627DEC" w:rsidRDefault="00627DEC" w:rsidP="00627DEC">
            <w:pPr>
              <w:pStyle w:val="Default"/>
              <w:rPr>
                <w:b/>
                <w:bCs/>
                <w:color w:val="auto"/>
                <w:sz w:val="23"/>
                <w:szCs w:val="23"/>
              </w:rPr>
            </w:pPr>
            <w:r>
              <w:rPr>
                <w:sz w:val="23"/>
                <w:szCs w:val="23"/>
              </w:rPr>
              <w:t xml:space="preserve">Replace small areas of rotten or defective timber, make good minor areas of spalling concrete where reinforcing bars exposed </w:t>
            </w:r>
          </w:p>
        </w:tc>
      </w:tr>
      <w:tr w:rsidR="00627DEC" w14:paraId="5FFD84D2" w14:textId="77777777" w:rsidTr="00627DEC">
        <w:tc>
          <w:tcPr>
            <w:tcW w:w="3650" w:type="dxa"/>
          </w:tcPr>
          <w:p w14:paraId="141AB8C0" w14:textId="77777777" w:rsidR="00627DEC" w:rsidRDefault="00627DEC" w:rsidP="00627DEC">
            <w:pPr>
              <w:pStyle w:val="Default"/>
              <w:rPr>
                <w:b/>
                <w:bCs/>
                <w:color w:val="auto"/>
                <w:sz w:val="23"/>
                <w:szCs w:val="23"/>
              </w:rPr>
            </w:pPr>
          </w:p>
        </w:tc>
        <w:tc>
          <w:tcPr>
            <w:tcW w:w="3650" w:type="dxa"/>
          </w:tcPr>
          <w:p w14:paraId="602E545F" w14:textId="77777777" w:rsidR="00627DEC" w:rsidRDefault="00627DEC" w:rsidP="00627DEC">
            <w:pPr>
              <w:pStyle w:val="Default"/>
              <w:rPr>
                <w:b/>
                <w:bCs/>
                <w:color w:val="auto"/>
                <w:sz w:val="23"/>
                <w:szCs w:val="23"/>
              </w:rPr>
            </w:pPr>
            <w:r>
              <w:rPr>
                <w:sz w:val="23"/>
                <w:szCs w:val="23"/>
              </w:rPr>
              <w:t xml:space="preserve">Screed / insulation in a new building/extension </w:t>
            </w:r>
          </w:p>
        </w:tc>
        <w:tc>
          <w:tcPr>
            <w:tcW w:w="3650" w:type="dxa"/>
          </w:tcPr>
          <w:p w14:paraId="6C67AA4F" w14:textId="3CA5C516" w:rsidR="00627DEC" w:rsidRDefault="00627DEC" w:rsidP="00627DEC">
            <w:pPr>
              <w:pStyle w:val="Default"/>
              <w:rPr>
                <w:b/>
                <w:bCs/>
                <w:color w:val="auto"/>
                <w:sz w:val="23"/>
                <w:szCs w:val="23"/>
              </w:rPr>
            </w:pPr>
            <w:r>
              <w:rPr>
                <w:sz w:val="23"/>
                <w:szCs w:val="23"/>
              </w:rPr>
              <w:t xml:space="preserve">Repair/replacement of screed/ insulation </w:t>
            </w:r>
            <w:r w:rsidR="008C5BF1">
              <w:rPr>
                <w:sz w:val="23"/>
                <w:szCs w:val="23"/>
              </w:rPr>
              <w:t>were</w:t>
            </w:r>
            <w:r>
              <w:rPr>
                <w:sz w:val="23"/>
                <w:szCs w:val="23"/>
              </w:rPr>
              <w:t xml:space="preserve"> defective. </w:t>
            </w:r>
          </w:p>
        </w:tc>
      </w:tr>
      <w:tr w:rsidR="00627DEC" w14:paraId="522DED99" w14:textId="77777777" w:rsidTr="00627DEC">
        <w:tc>
          <w:tcPr>
            <w:tcW w:w="3650" w:type="dxa"/>
          </w:tcPr>
          <w:p w14:paraId="1BDD4A54" w14:textId="77777777" w:rsidR="00627DEC" w:rsidRDefault="00627DEC" w:rsidP="00627DEC">
            <w:pPr>
              <w:pStyle w:val="Default"/>
              <w:rPr>
                <w:b/>
                <w:bCs/>
                <w:color w:val="auto"/>
                <w:sz w:val="23"/>
                <w:szCs w:val="23"/>
              </w:rPr>
            </w:pPr>
          </w:p>
        </w:tc>
        <w:tc>
          <w:tcPr>
            <w:tcW w:w="3650" w:type="dxa"/>
          </w:tcPr>
          <w:p w14:paraId="13792A6C" w14:textId="1C2C5172" w:rsidR="00627DEC" w:rsidRDefault="00627DEC" w:rsidP="00627DEC">
            <w:pPr>
              <w:pStyle w:val="Default"/>
              <w:rPr>
                <w:b/>
                <w:bCs/>
                <w:color w:val="auto"/>
                <w:sz w:val="23"/>
                <w:szCs w:val="23"/>
              </w:rPr>
            </w:pPr>
            <w:r>
              <w:rPr>
                <w:sz w:val="23"/>
                <w:szCs w:val="23"/>
              </w:rPr>
              <w:t xml:space="preserve">Screed / insulation. Replacement/repair of </w:t>
            </w:r>
            <w:r w:rsidR="0010746C">
              <w:rPr>
                <w:sz w:val="23"/>
                <w:szCs w:val="23"/>
              </w:rPr>
              <w:t>all</w:t>
            </w:r>
            <w:r>
              <w:rPr>
                <w:sz w:val="23"/>
                <w:szCs w:val="23"/>
              </w:rPr>
              <w:t xml:space="preserve">. Improve effectiveness of insulation </w:t>
            </w:r>
          </w:p>
        </w:tc>
        <w:tc>
          <w:tcPr>
            <w:tcW w:w="3650" w:type="dxa"/>
          </w:tcPr>
          <w:p w14:paraId="2A5D23AA" w14:textId="77777777" w:rsidR="00627DEC" w:rsidRDefault="00627DEC" w:rsidP="00627DEC">
            <w:pPr>
              <w:pStyle w:val="Default"/>
              <w:rPr>
                <w:b/>
                <w:bCs/>
                <w:color w:val="auto"/>
                <w:sz w:val="23"/>
                <w:szCs w:val="23"/>
              </w:rPr>
            </w:pPr>
            <w:r>
              <w:rPr>
                <w:sz w:val="23"/>
                <w:szCs w:val="23"/>
              </w:rPr>
              <w:t xml:space="preserve">Work to improve insulation standards, during work to repair/ replace small areas of roof. </w:t>
            </w:r>
          </w:p>
        </w:tc>
      </w:tr>
      <w:tr w:rsidR="00627DEC" w14:paraId="30A8F0CF" w14:textId="77777777" w:rsidTr="00627DEC">
        <w:tc>
          <w:tcPr>
            <w:tcW w:w="3650" w:type="dxa"/>
          </w:tcPr>
          <w:p w14:paraId="4700F34E" w14:textId="77777777" w:rsidR="00627DEC" w:rsidRDefault="00627DEC" w:rsidP="00627DEC">
            <w:pPr>
              <w:pStyle w:val="Default"/>
              <w:rPr>
                <w:b/>
                <w:bCs/>
                <w:color w:val="auto"/>
                <w:sz w:val="23"/>
                <w:szCs w:val="23"/>
              </w:rPr>
            </w:pPr>
          </w:p>
        </w:tc>
        <w:tc>
          <w:tcPr>
            <w:tcW w:w="3650" w:type="dxa"/>
          </w:tcPr>
          <w:p w14:paraId="0A82C052" w14:textId="6B3D3669" w:rsidR="00627DEC" w:rsidRDefault="00627DEC" w:rsidP="00627DEC">
            <w:pPr>
              <w:pStyle w:val="Default"/>
              <w:rPr>
                <w:b/>
                <w:bCs/>
                <w:color w:val="auto"/>
                <w:sz w:val="23"/>
                <w:szCs w:val="23"/>
              </w:rPr>
            </w:pPr>
            <w:r>
              <w:rPr>
                <w:sz w:val="23"/>
                <w:szCs w:val="23"/>
              </w:rPr>
              <w:t xml:space="preserve">Finish on new build. Replacement of </w:t>
            </w:r>
            <w:r w:rsidR="0010746C">
              <w:rPr>
                <w:sz w:val="23"/>
                <w:szCs w:val="23"/>
              </w:rPr>
              <w:t>all/all</w:t>
            </w:r>
            <w:r>
              <w:rPr>
                <w:sz w:val="23"/>
                <w:szCs w:val="23"/>
              </w:rPr>
              <w:t xml:space="preserve"> on existing roof </w:t>
            </w:r>
          </w:p>
        </w:tc>
        <w:tc>
          <w:tcPr>
            <w:tcW w:w="3650" w:type="dxa"/>
          </w:tcPr>
          <w:p w14:paraId="5518BA1E" w14:textId="77777777" w:rsidR="00627DEC" w:rsidRDefault="00627DEC" w:rsidP="00627DEC">
            <w:pPr>
              <w:pStyle w:val="Default"/>
              <w:rPr>
                <w:b/>
                <w:bCs/>
                <w:color w:val="auto"/>
                <w:sz w:val="23"/>
                <w:szCs w:val="23"/>
              </w:rPr>
            </w:pPr>
            <w:r>
              <w:rPr>
                <w:sz w:val="23"/>
                <w:szCs w:val="23"/>
              </w:rPr>
              <w:t xml:space="preserve">Replacement of roof finish on existing building. Re-coating chippings to improve life expectancy </w:t>
            </w:r>
          </w:p>
        </w:tc>
      </w:tr>
      <w:tr w:rsidR="00627DEC" w14:paraId="57B222F6" w14:textId="77777777" w:rsidTr="00627DEC">
        <w:tc>
          <w:tcPr>
            <w:tcW w:w="3650" w:type="dxa"/>
          </w:tcPr>
          <w:p w14:paraId="5C2AFBDB" w14:textId="77777777" w:rsidR="00627DEC" w:rsidRDefault="00627DEC" w:rsidP="00627DEC">
            <w:pPr>
              <w:pStyle w:val="Default"/>
              <w:rPr>
                <w:b/>
                <w:bCs/>
                <w:color w:val="auto"/>
                <w:sz w:val="23"/>
                <w:szCs w:val="23"/>
              </w:rPr>
            </w:pPr>
          </w:p>
        </w:tc>
        <w:tc>
          <w:tcPr>
            <w:tcW w:w="3650" w:type="dxa"/>
          </w:tcPr>
          <w:p w14:paraId="780CE569" w14:textId="77777777" w:rsidR="00627DEC" w:rsidRDefault="00627DEC" w:rsidP="00627DEC">
            <w:pPr>
              <w:pStyle w:val="Default"/>
              <w:rPr>
                <w:b/>
                <w:bCs/>
                <w:color w:val="auto"/>
                <w:sz w:val="23"/>
                <w:szCs w:val="23"/>
              </w:rPr>
            </w:pPr>
            <w:r>
              <w:rPr>
                <w:sz w:val="23"/>
                <w:szCs w:val="23"/>
              </w:rPr>
              <w:t xml:space="preserve">Edge Trim/ Fascia on new build </w:t>
            </w:r>
          </w:p>
        </w:tc>
        <w:tc>
          <w:tcPr>
            <w:tcW w:w="3650" w:type="dxa"/>
          </w:tcPr>
          <w:p w14:paraId="21C9D9B8" w14:textId="77777777" w:rsidR="00627DEC" w:rsidRDefault="00627DEC" w:rsidP="00627DEC">
            <w:pPr>
              <w:pStyle w:val="Default"/>
              <w:rPr>
                <w:b/>
                <w:bCs/>
                <w:color w:val="auto"/>
                <w:sz w:val="23"/>
                <w:szCs w:val="23"/>
              </w:rPr>
            </w:pPr>
            <w:r>
              <w:rPr>
                <w:sz w:val="23"/>
                <w:szCs w:val="23"/>
              </w:rPr>
              <w:t xml:space="preserve">Repairs/ replacement. (UPVC) Repainting. </w:t>
            </w:r>
          </w:p>
        </w:tc>
      </w:tr>
      <w:tr w:rsidR="00627DEC" w14:paraId="49106A48" w14:textId="77777777" w:rsidTr="00627DEC">
        <w:tc>
          <w:tcPr>
            <w:tcW w:w="3650" w:type="dxa"/>
          </w:tcPr>
          <w:p w14:paraId="67F41D44" w14:textId="77777777" w:rsidR="00627DEC" w:rsidRDefault="00627DEC" w:rsidP="00627DEC">
            <w:pPr>
              <w:pStyle w:val="Default"/>
              <w:rPr>
                <w:b/>
                <w:bCs/>
                <w:color w:val="auto"/>
                <w:sz w:val="23"/>
                <w:szCs w:val="23"/>
              </w:rPr>
            </w:pPr>
          </w:p>
        </w:tc>
        <w:tc>
          <w:tcPr>
            <w:tcW w:w="3650" w:type="dxa"/>
          </w:tcPr>
          <w:p w14:paraId="1B13BB1B" w14:textId="265D5C99" w:rsidR="00627DEC" w:rsidRDefault="00627DEC" w:rsidP="00627DEC">
            <w:pPr>
              <w:pStyle w:val="Default"/>
              <w:rPr>
                <w:b/>
                <w:bCs/>
                <w:color w:val="auto"/>
                <w:sz w:val="23"/>
                <w:szCs w:val="23"/>
              </w:rPr>
            </w:pPr>
            <w:r>
              <w:rPr>
                <w:sz w:val="23"/>
                <w:szCs w:val="23"/>
              </w:rPr>
              <w:t xml:space="preserve">Edge Trim/ Fascia, Replacement of </w:t>
            </w:r>
            <w:r w:rsidR="0010746C">
              <w:rPr>
                <w:sz w:val="23"/>
                <w:szCs w:val="23"/>
              </w:rPr>
              <w:t>all/all</w:t>
            </w:r>
            <w:r>
              <w:rPr>
                <w:sz w:val="23"/>
                <w:szCs w:val="23"/>
              </w:rPr>
              <w:t xml:space="preserve"> on existing roof </w:t>
            </w:r>
          </w:p>
        </w:tc>
        <w:tc>
          <w:tcPr>
            <w:tcW w:w="3650" w:type="dxa"/>
          </w:tcPr>
          <w:p w14:paraId="5EFDC8E2" w14:textId="77777777" w:rsidR="00627DEC" w:rsidRDefault="00627DEC" w:rsidP="00627DEC">
            <w:pPr>
              <w:pStyle w:val="Default"/>
              <w:rPr>
                <w:b/>
                <w:bCs/>
                <w:color w:val="auto"/>
                <w:sz w:val="23"/>
                <w:szCs w:val="23"/>
              </w:rPr>
            </w:pPr>
            <w:r>
              <w:rPr>
                <w:sz w:val="23"/>
                <w:szCs w:val="23"/>
              </w:rPr>
              <w:t xml:space="preserve">Repairs/ replacement. (UPVC) Repainting. </w:t>
            </w:r>
          </w:p>
        </w:tc>
      </w:tr>
      <w:tr w:rsidR="00627DEC" w14:paraId="7EA0B25F" w14:textId="77777777" w:rsidTr="00627DEC">
        <w:tc>
          <w:tcPr>
            <w:tcW w:w="3650" w:type="dxa"/>
          </w:tcPr>
          <w:p w14:paraId="15CA2061" w14:textId="77777777" w:rsidR="00627DEC" w:rsidRDefault="00627DEC" w:rsidP="00627DEC">
            <w:pPr>
              <w:pStyle w:val="Default"/>
              <w:rPr>
                <w:b/>
                <w:bCs/>
                <w:color w:val="auto"/>
                <w:sz w:val="23"/>
                <w:szCs w:val="23"/>
              </w:rPr>
            </w:pPr>
          </w:p>
        </w:tc>
        <w:tc>
          <w:tcPr>
            <w:tcW w:w="3650" w:type="dxa"/>
          </w:tcPr>
          <w:p w14:paraId="0648E303" w14:textId="77777777" w:rsidR="00627DEC" w:rsidRDefault="00627DEC" w:rsidP="00627DEC">
            <w:pPr>
              <w:pStyle w:val="Default"/>
              <w:rPr>
                <w:b/>
                <w:bCs/>
                <w:color w:val="auto"/>
                <w:sz w:val="23"/>
                <w:szCs w:val="23"/>
              </w:rPr>
            </w:pPr>
            <w:r>
              <w:rPr>
                <w:sz w:val="23"/>
                <w:szCs w:val="23"/>
              </w:rPr>
              <w:t xml:space="preserve">Drainage on new build </w:t>
            </w:r>
          </w:p>
        </w:tc>
        <w:tc>
          <w:tcPr>
            <w:tcW w:w="3650" w:type="dxa"/>
          </w:tcPr>
          <w:p w14:paraId="35399F4A" w14:textId="77777777" w:rsidR="00627DEC" w:rsidRDefault="00627DEC" w:rsidP="00627DEC">
            <w:pPr>
              <w:pStyle w:val="Default"/>
              <w:rPr>
                <w:b/>
                <w:bCs/>
                <w:color w:val="auto"/>
                <w:sz w:val="23"/>
                <w:szCs w:val="23"/>
              </w:rPr>
            </w:pPr>
            <w:r>
              <w:rPr>
                <w:sz w:val="23"/>
                <w:szCs w:val="23"/>
              </w:rPr>
              <w:t xml:space="preserve">Clearing out gutters and downpipes. Replacement/repair/ repainting of/ individual gutters/pipes </w:t>
            </w:r>
          </w:p>
        </w:tc>
      </w:tr>
      <w:tr w:rsidR="00627DEC" w14:paraId="13F1E900" w14:textId="77777777" w:rsidTr="00627DEC">
        <w:tc>
          <w:tcPr>
            <w:tcW w:w="3650" w:type="dxa"/>
          </w:tcPr>
          <w:p w14:paraId="75E7D434" w14:textId="77777777" w:rsidR="00627DEC" w:rsidRDefault="00627DEC" w:rsidP="00627DEC">
            <w:pPr>
              <w:pStyle w:val="Default"/>
              <w:rPr>
                <w:b/>
                <w:bCs/>
                <w:color w:val="auto"/>
                <w:sz w:val="23"/>
                <w:szCs w:val="23"/>
              </w:rPr>
            </w:pPr>
          </w:p>
        </w:tc>
        <w:tc>
          <w:tcPr>
            <w:tcW w:w="3650" w:type="dxa"/>
          </w:tcPr>
          <w:p w14:paraId="59C4CC18" w14:textId="3E86B8B4" w:rsidR="00627DEC" w:rsidRDefault="00627DEC" w:rsidP="00627DEC">
            <w:pPr>
              <w:pStyle w:val="Default"/>
              <w:rPr>
                <w:sz w:val="23"/>
                <w:szCs w:val="23"/>
              </w:rPr>
            </w:pPr>
            <w:r>
              <w:rPr>
                <w:sz w:val="23"/>
                <w:szCs w:val="23"/>
              </w:rPr>
              <w:t xml:space="preserve">Other </w:t>
            </w:r>
            <w:r w:rsidR="008C5BF1">
              <w:rPr>
                <w:sz w:val="23"/>
                <w:szCs w:val="23"/>
              </w:rPr>
              <w:t>e.g.,</w:t>
            </w:r>
            <w:r>
              <w:rPr>
                <w:sz w:val="23"/>
                <w:szCs w:val="23"/>
              </w:rPr>
              <w:t xml:space="preserve"> Flashings, </w:t>
            </w:r>
          </w:p>
          <w:p w14:paraId="6DD6A2A3" w14:textId="66B61632" w:rsidR="00627DEC" w:rsidRDefault="00627DEC" w:rsidP="00627DEC">
            <w:pPr>
              <w:pStyle w:val="Default"/>
              <w:rPr>
                <w:b/>
                <w:bCs/>
                <w:color w:val="auto"/>
                <w:sz w:val="23"/>
                <w:szCs w:val="23"/>
              </w:rPr>
            </w:pPr>
            <w:r>
              <w:rPr>
                <w:sz w:val="23"/>
                <w:szCs w:val="23"/>
              </w:rPr>
              <w:t xml:space="preserve">Roof lights on new build Replacement of </w:t>
            </w:r>
            <w:r w:rsidR="0010746C">
              <w:rPr>
                <w:sz w:val="23"/>
                <w:szCs w:val="23"/>
              </w:rPr>
              <w:t>all/all</w:t>
            </w:r>
            <w:r>
              <w:rPr>
                <w:sz w:val="23"/>
                <w:szCs w:val="23"/>
              </w:rPr>
              <w:t xml:space="preserve"> on existing roof </w:t>
            </w:r>
          </w:p>
        </w:tc>
        <w:tc>
          <w:tcPr>
            <w:tcW w:w="3650" w:type="dxa"/>
          </w:tcPr>
          <w:p w14:paraId="5E2A32F6" w14:textId="77777777" w:rsidR="00627DEC" w:rsidRDefault="00627DEC" w:rsidP="00627DEC">
            <w:pPr>
              <w:pStyle w:val="Default"/>
              <w:rPr>
                <w:b/>
                <w:bCs/>
                <w:color w:val="auto"/>
                <w:sz w:val="23"/>
                <w:szCs w:val="23"/>
              </w:rPr>
            </w:pPr>
            <w:r>
              <w:rPr>
                <w:sz w:val="23"/>
                <w:szCs w:val="23"/>
              </w:rPr>
              <w:t xml:space="preserve">Repair/ Replacement/ cleaning of individual items </w:t>
            </w:r>
          </w:p>
        </w:tc>
      </w:tr>
      <w:tr w:rsidR="00627DEC" w14:paraId="24E0FC58" w14:textId="77777777" w:rsidTr="00627DEC">
        <w:tc>
          <w:tcPr>
            <w:tcW w:w="3650" w:type="dxa"/>
          </w:tcPr>
          <w:p w14:paraId="4284727A" w14:textId="77777777" w:rsidR="00627DEC" w:rsidRDefault="00627DEC" w:rsidP="00627DEC">
            <w:pPr>
              <w:pStyle w:val="Default"/>
              <w:rPr>
                <w:b/>
                <w:bCs/>
                <w:color w:val="auto"/>
                <w:sz w:val="23"/>
                <w:szCs w:val="23"/>
              </w:rPr>
            </w:pPr>
          </w:p>
        </w:tc>
        <w:tc>
          <w:tcPr>
            <w:tcW w:w="3650" w:type="dxa"/>
          </w:tcPr>
          <w:p w14:paraId="6E28851D" w14:textId="77777777" w:rsidR="00627DEC" w:rsidRDefault="00627DEC" w:rsidP="00627DEC">
            <w:pPr>
              <w:pStyle w:val="Default"/>
              <w:rPr>
                <w:b/>
                <w:bCs/>
                <w:color w:val="auto"/>
                <w:sz w:val="23"/>
                <w:szCs w:val="23"/>
              </w:rPr>
            </w:pPr>
          </w:p>
        </w:tc>
        <w:tc>
          <w:tcPr>
            <w:tcW w:w="3650" w:type="dxa"/>
          </w:tcPr>
          <w:p w14:paraId="23879EBA" w14:textId="77777777" w:rsidR="00627DEC" w:rsidRDefault="00627DEC" w:rsidP="00627DEC">
            <w:pPr>
              <w:pStyle w:val="Default"/>
              <w:rPr>
                <w:b/>
                <w:bCs/>
                <w:color w:val="auto"/>
                <w:sz w:val="23"/>
                <w:szCs w:val="23"/>
              </w:rPr>
            </w:pPr>
          </w:p>
        </w:tc>
      </w:tr>
      <w:tr w:rsidR="00627DEC" w:rsidRPr="00627DEC" w14:paraId="2B5879BB" w14:textId="77777777" w:rsidTr="00627DEC">
        <w:trPr>
          <w:trHeight w:val="313"/>
        </w:trPr>
        <w:tc>
          <w:tcPr>
            <w:tcW w:w="3650" w:type="dxa"/>
          </w:tcPr>
          <w:p w14:paraId="663D8D57" w14:textId="77777777" w:rsidR="00627DEC" w:rsidRPr="00627DEC" w:rsidRDefault="00627DEC" w:rsidP="00627DEC">
            <w:pPr>
              <w:autoSpaceDE w:val="0"/>
              <w:autoSpaceDN w:val="0"/>
              <w:adjustRightInd w:val="0"/>
              <w:spacing w:after="0" w:line="240" w:lineRule="auto"/>
              <w:rPr>
                <w:rFonts w:ascii="Arial" w:hAnsi="Arial" w:cs="Arial"/>
                <w:color w:val="000000"/>
                <w:sz w:val="23"/>
                <w:szCs w:val="23"/>
              </w:rPr>
            </w:pPr>
            <w:r w:rsidRPr="00627DEC">
              <w:rPr>
                <w:rFonts w:ascii="Arial" w:hAnsi="Arial" w:cs="Arial"/>
                <w:b/>
                <w:bCs/>
                <w:color w:val="000000"/>
                <w:sz w:val="23"/>
                <w:szCs w:val="23"/>
              </w:rPr>
              <w:t xml:space="preserve">ELEMENT </w:t>
            </w:r>
          </w:p>
        </w:tc>
        <w:tc>
          <w:tcPr>
            <w:tcW w:w="3650" w:type="dxa"/>
          </w:tcPr>
          <w:p w14:paraId="6264267C" w14:textId="77777777" w:rsidR="00627DEC" w:rsidRPr="00627DEC" w:rsidRDefault="00627DEC" w:rsidP="00627DEC">
            <w:pPr>
              <w:autoSpaceDE w:val="0"/>
              <w:autoSpaceDN w:val="0"/>
              <w:adjustRightInd w:val="0"/>
              <w:spacing w:after="0" w:line="240" w:lineRule="auto"/>
              <w:rPr>
                <w:rFonts w:ascii="Arial" w:hAnsi="Arial" w:cs="Arial"/>
                <w:color w:val="000000"/>
                <w:sz w:val="23"/>
                <w:szCs w:val="23"/>
              </w:rPr>
            </w:pPr>
            <w:r w:rsidRPr="00627DEC">
              <w:rPr>
                <w:rFonts w:ascii="Arial" w:hAnsi="Arial" w:cs="Arial"/>
                <w:b/>
                <w:bCs/>
                <w:color w:val="000000"/>
                <w:sz w:val="23"/>
                <w:szCs w:val="23"/>
              </w:rPr>
              <w:t xml:space="preserve">CAPITAL: AS CIPFA CODE OF PRACTICE </w:t>
            </w:r>
          </w:p>
        </w:tc>
        <w:tc>
          <w:tcPr>
            <w:tcW w:w="3650" w:type="dxa"/>
          </w:tcPr>
          <w:p w14:paraId="372541C2" w14:textId="77777777" w:rsidR="00627DEC" w:rsidRPr="00627DEC" w:rsidRDefault="00627DEC" w:rsidP="00627DEC">
            <w:pPr>
              <w:autoSpaceDE w:val="0"/>
              <w:autoSpaceDN w:val="0"/>
              <w:adjustRightInd w:val="0"/>
              <w:spacing w:after="0" w:line="240" w:lineRule="auto"/>
              <w:rPr>
                <w:rFonts w:ascii="Arial" w:hAnsi="Arial" w:cs="Arial"/>
                <w:color w:val="000000"/>
                <w:sz w:val="23"/>
                <w:szCs w:val="23"/>
              </w:rPr>
            </w:pPr>
            <w:r w:rsidRPr="00627DEC">
              <w:rPr>
                <w:rFonts w:ascii="Arial" w:hAnsi="Arial" w:cs="Arial"/>
                <w:b/>
                <w:bCs/>
                <w:color w:val="000000"/>
                <w:sz w:val="23"/>
                <w:szCs w:val="23"/>
              </w:rPr>
              <w:t xml:space="preserve">REVENUE: REPAIRS &amp; MAINTENANCE </w:t>
            </w:r>
          </w:p>
        </w:tc>
      </w:tr>
      <w:tr w:rsidR="00627DEC" w:rsidRPr="00627DEC" w14:paraId="2ACFE3F3" w14:textId="77777777" w:rsidTr="00627DEC">
        <w:trPr>
          <w:trHeight w:val="301"/>
        </w:trPr>
        <w:tc>
          <w:tcPr>
            <w:tcW w:w="3650" w:type="dxa"/>
          </w:tcPr>
          <w:p w14:paraId="7C42D4FE" w14:textId="77777777" w:rsidR="00627DEC" w:rsidRPr="00627DEC" w:rsidRDefault="00627DEC" w:rsidP="00627DEC">
            <w:pPr>
              <w:autoSpaceDE w:val="0"/>
              <w:autoSpaceDN w:val="0"/>
              <w:adjustRightInd w:val="0"/>
              <w:spacing w:after="0" w:line="240" w:lineRule="auto"/>
              <w:rPr>
                <w:rFonts w:ascii="Arial" w:hAnsi="Arial" w:cs="Arial"/>
                <w:color w:val="000000"/>
                <w:sz w:val="23"/>
                <w:szCs w:val="23"/>
              </w:rPr>
            </w:pPr>
            <w:r w:rsidRPr="00627DEC">
              <w:rPr>
                <w:rFonts w:ascii="Arial" w:hAnsi="Arial" w:cs="Arial"/>
                <w:color w:val="000000"/>
                <w:sz w:val="23"/>
                <w:szCs w:val="23"/>
              </w:rPr>
              <w:t xml:space="preserve">Pitched </w:t>
            </w:r>
          </w:p>
        </w:tc>
        <w:tc>
          <w:tcPr>
            <w:tcW w:w="3650" w:type="dxa"/>
          </w:tcPr>
          <w:p w14:paraId="2AF22137" w14:textId="77777777" w:rsidR="00627DEC" w:rsidRPr="00627DEC" w:rsidRDefault="00627DEC" w:rsidP="00627DEC">
            <w:pPr>
              <w:autoSpaceDE w:val="0"/>
              <w:autoSpaceDN w:val="0"/>
              <w:adjustRightInd w:val="0"/>
              <w:spacing w:after="0" w:line="240" w:lineRule="auto"/>
              <w:rPr>
                <w:rFonts w:ascii="Arial" w:hAnsi="Arial" w:cs="Arial"/>
                <w:color w:val="000000"/>
                <w:sz w:val="23"/>
                <w:szCs w:val="23"/>
              </w:rPr>
            </w:pPr>
            <w:r w:rsidRPr="00627DEC">
              <w:rPr>
                <w:rFonts w:ascii="Arial" w:hAnsi="Arial" w:cs="Arial"/>
                <w:color w:val="000000"/>
                <w:sz w:val="23"/>
                <w:szCs w:val="23"/>
              </w:rPr>
              <w:t xml:space="preserve">Structure. New (not replacement) structure </w:t>
            </w:r>
          </w:p>
        </w:tc>
        <w:tc>
          <w:tcPr>
            <w:tcW w:w="3650" w:type="dxa"/>
          </w:tcPr>
          <w:p w14:paraId="25F10815" w14:textId="77777777" w:rsidR="00627DEC" w:rsidRPr="00627DEC" w:rsidRDefault="00627DEC" w:rsidP="00627DEC">
            <w:pPr>
              <w:autoSpaceDE w:val="0"/>
              <w:autoSpaceDN w:val="0"/>
              <w:adjustRightInd w:val="0"/>
              <w:spacing w:after="0" w:line="240" w:lineRule="auto"/>
              <w:rPr>
                <w:rFonts w:ascii="Arial" w:hAnsi="Arial" w:cs="Arial"/>
                <w:color w:val="000000"/>
                <w:sz w:val="23"/>
                <w:szCs w:val="23"/>
              </w:rPr>
            </w:pPr>
            <w:r w:rsidRPr="00627DEC">
              <w:rPr>
                <w:rFonts w:ascii="Arial" w:hAnsi="Arial" w:cs="Arial"/>
                <w:color w:val="000000"/>
                <w:sz w:val="23"/>
                <w:szCs w:val="23"/>
              </w:rPr>
              <w:t xml:space="preserve">Repair/replacement of small parts of an existing structure </w:t>
            </w:r>
          </w:p>
        </w:tc>
      </w:tr>
      <w:tr w:rsidR="0046708F" w14:paraId="2E9B167F" w14:textId="77777777" w:rsidTr="00627DEC">
        <w:tc>
          <w:tcPr>
            <w:tcW w:w="3650" w:type="dxa"/>
          </w:tcPr>
          <w:p w14:paraId="04689E59" w14:textId="77777777" w:rsidR="0046708F" w:rsidRDefault="0046708F" w:rsidP="0046708F">
            <w:pPr>
              <w:pStyle w:val="Default"/>
              <w:rPr>
                <w:b/>
                <w:bCs/>
                <w:color w:val="auto"/>
                <w:sz w:val="23"/>
                <w:szCs w:val="23"/>
              </w:rPr>
            </w:pPr>
          </w:p>
        </w:tc>
        <w:tc>
          <w:tcPr>
            <w:tcW w:w="3650" w:type="dxa"/>
          </w:tcPr>
          <w:p w14:paraId="3C8F713B" w14:textId="77777777" w:rsidR="0046708F" w:rsidRDefault="0046708F" w:rsidP="0046708F">
            <w:pPr>
              <w:pStyle w:val="Default"/>
              <w:rPr>
                <w:b/>
                <w:bCs/>
                <w:color w:val="auto"/>
                <w:sz w:val="23"/>
                <w:szCs w:val="23"/>
              </w:rPr>
            </w:pPr>
            <w:r>
              <w:rPr>
                <w:sz w:val="23"/>
                <w:szCs w:val="23"/>
              </w:rPr>
              <w:t xml:space="preserve">Structure. Replacement of all or substantial part of an existing structure to prevent imminent or correct actual major failure of the structure </w:t>
            </w:r>
          </w:p>
        </w:tc>
        <w:tc>
          <w:tcPr>
            <w:tcW w:w="3650" w:type="dxa"/>
          </w:tcPr>
          <w:p w14:paraId="65F7C769" w14:textId="77777777" w:rsidR="0046708F" w:rsidRDefault="0046708F" w:rsidP="0046708F">
            <w:pPr>
              <w:pStyle w:val="Default"/>
              <w:rPr>
                <w:sz w:val="23"/>
                <w:szCs w:val="23"/>
              </w:rPr>
            </w:pPr>
            <w:r>
              <w:rPr>
                <w:sz w:val="23"/>
                <w:szCs w:val="23"/>
              </w:rPr>
              <w:t xml:space="preserve">Replace/ repair small areas of rotten/ defective joists, rafters, purlins etc. </w:t>
            </w:r>
          </w:p>
          <w:p w14:paraId="6DAA0552" w14:textId="77777777" w:rsidR="0046708F" w:rsidRDefault="0046708F" w:rsidP="0046708F">
            <w:pPr>
              <w:pStyle w:val="Default"/>
              <w:rPr>
                <w:b/>
                <w:bCs/>
                <w:color w:val="auto"/>
                <w:sz w:val="23"/>
                <w:szCs w:val="23"/>
              </w:rPr>
            </w:pPr>
            <w:r>
              <w:rPr>
                <w:sz w:val="23"/>
                <w:szCs w:val="23"/>
              </w:rPr>
              <w:t xml:space="preserve">Not complete trusses </w:t>
            </w:r>
          </w:p>
        </w:tc>
      </w:tr>
      <w:tr w:rsidR="0046708F" w14:paraId="392B6021" w14:textId="77777777" w:rsidTr="00627DEC">
        <w:tc>
          <w:tcPr>
            <w:tcW w:w="3650" w:type="dxa"/>
          </w:tcPr>
          <w:p w14:paraId="0EBADBC8" w14:textId="77777777" w:rsidR="0046708F" w:rsidRDefault="0046708F" w:rsidP="0046708F">
            <w:pPr>
              <w:pStyle w:val="Default"/>
              <w:rPr>
                <w:b/>
                <w:bCs/>
                <w:color w:val="auto"/>
                <w:sz w:val="23"/>
                <w:szCs w:val="23"/>
              </w:rPr>
            </w:pPr>
          </w:p>
        </w:tc>
        <w:tc>
          <w:tcPr>
            <w:tcW w:w="3650" w:type="dxa"/>
          </w:tcPr>
          <w:p w14:paraId="318E52BC" w14:textId="77777777" w:rsidR="0046708F" w:rsidRDefault="0046708F" w:rsidP="0046708F">
            <w:pPr>
              <w:pStyle w:val="Default"/>
              <w:rPr>
                <w:b/>
                <w:bCs/>
                <w:color w:val="auto"/>
                <w:sz w:val="23"/>
                <w:szCs w:val="23"/>
              </w:rPr>
            </w:pPr>
            <w:r>
              <w:rPr>
                <w:sz w:val="23"/>
                <w:szCs w:val="23"/>
              </w:rPr>
              <w:t xml:space="preserve">Insulation in a new building/extension </w:t>
            </w:r>
          </w:p>
        </w:tc>
        <w:tc>
          <w:tcPr>
            <w:tcW w:w="3650" w:type="dxa"/>
          </w:tcPr>
          <w:p w14:paraId="3C08D049" w14:textId="77777777" w:rsidR="0046708F" w:rsidRDefault="0046708F" w:rsidP="0046708F">
            <w:pPr>
              <w:pStyle w:val="Default"/>
              <w:rPr>
                <w:b/>
                <w:bCs/>
                <w:color w:val="auto"/>
                <w:sz w:val="23"/>
                <w:szCs w:val="23"/>
              </w:rPr>
            </w:pPr>
            <w:r>
              <w:rPr>
                <w:sz w:val="23"/>
                <w:szCs w:val="23"/>
              </w:rPr>
              <w:t xml:space="preserve">Repair/replacement/ increasing thickness of insulation in an </w:t>
            </w:r>
            <w:r>
              <w:rPr>
                <w:sz w:val="23"/>
                <w:szCs w:val="23"/>
              </w:rPr>
              <w:lastRenderedPageBreak/>
              <w:t xml:space="preserve">existing roof </w:t>
            </w:r>
          </w:p>
        </w:tc>
      </w:tr>
      <w:tr w:rsidR="0046708F" w14:paraId="55F4DF38" w14:textId="77777777" w:rsidTr="00627DEC">
        <w:tc>
          <w:tcPr>
            <w:tcW w:w="3650" w:type="dxa"/>
          </w:tcPr>
          <w:p w14:paraId="5013A323" w14:textId="77777777" w:rsidR="0046708F" w:rsidRDefault="0046708F" w:rsidP="0046708F">
            <w:pPr>
              <w:pStyle w:val="Default"/>
              <w:rPr>
                <w:b/>
                <w:bCs/>
                <w:color w:val="auto"/>
                <w:sz w:val="23"/>
                <w:szCs w:val="23"/>
              </w:rPr>
            </w:pPr>
          </w:p>
        </w:tc>
        <w:tc>
          <w:tcPr>
            <w:tcW w:w="3650" w:type="dxa"/>
          </w:tcPr>
          <w:p w14:paraId="1C6644B1" w14:textId="727E7A57" w:rsidR="0046708F" w:rsidRDefault="0046708F" w:rsidP="0046708F">
            <w:pPr>
              <w:pStyle w:val="Default"/>
              <w:rPr>
                <w:b/>
                <w:bCs/>
                <w:color w:val="auto"/>
                <w:sz w:val="23"/>
                <w:szCs w:val="23"/>
              </w:rPr>
            </w:pPr>
            <w:r>
              <w:rPr>
                <w:sz w:val="23"/>
                <w:szCs w:val="23"/>
              </w:rPr>
              <w:t xml:space="preserve">Insulation. Replacement /repair of </w:t>
            </w:r>
            <w:r w:rsidR="0010746C">
              <w:rPr>
                <w:sz w:val="23"/>
                <w:szCs w:val="23"/>
              </w:rPr>
              <w:t>all</w:t>
            </w:r>
            <w:r>
              <w:rPr>
                <w:sz w:val="23"/>
                <w:szCs w:val="23"/>
              </w:rPr>
              <w:t xml:space="preserve">. Improve insulation to current standards </w:t>
            </w:r>
          </w:p>
        </w:tc>
        <w:tc>
          <w:tcPr>
            <w:tcW w:w="3650" w:type="dxa"/>
          </w:tcPr>
          <w:p w14:paraId="1A65FF03" w14:textId="77777777" w:rsidR="0046708F" w:rsidRDefault="0046708F" w:rsidP="0046708F">
            <w:pPr>
              <w:pStyle w:val="Default"/>
              <w:rPr>
                <w:b/>
                <w:bCs/>
                <w:color w:val="auto"/>
                <w:sz w:val="23"/>
                <w:szCs w:val="23"/>
              </w:rPr>
            </w:pPr>
          </w:p>
        </w:tc>
      </w:tr>
      <w:tr w:rsidR="0046708F" w14:paraId="587956B7" w14:textId="77777777" w:rsidTr="00627DEC">
        <w:tc>
          <w:tcPr>
            <w:tcW w:w="3650" w:type="dxa"/>
          </w:tcPr>
          <w:p w14:paraId="2E244BF9" w14:textId="77777777" w:rsidR="0046708F" w:rsidRDefault="0046708F" w:rsidP="0046708F">
            <w:pPr>
              <w:pStyle w:val="Default"/>
              <w:rPr>
                <w:b/>
                <w:bCs/>
                <w:color w:val="auto"/>
                <w:sz w:val="23"/>
                <w:szCs w:val="23"/>
              </w:rPr>
            </w:pPr>
          </w:p>
        </w:tc>
        <w:tc>
          <w:tcPr>
            <w:tcW w:w="3650" w:type="dxa"/>
          </w:tcPr>
          <w:p w14:paraId="41836720" w14:textId="7928574F" w:rsidR="0046708F" w:rsidRDefault="0046708F" w:rsidP="0046708F">
            <w:pPr>
              <w:pStyle w:val="Default"/>
              <w:rPr>
                <w:b/>
                <w:bCs/>
                <w:color w:val="auto"/>
                <w:sz w:val="23"/>
                <w:szCs w:val="23"/>
              </w:rPr>
            </w:pPr>
            <w:r>
              <w:rPr>
                <w:sz w:val="23"/>
                <w:szCs w:val="23"/>
              </w:rPr>
              <w:t xml:space="preserve">Roof finish in a new building/extension, replacement of </w:t>
            </w:r>
            <w:r w:rsidR="0010746C">
              <w:rPr>
                <w:sz w:val="23"/>
                <w:szCs w:val="23"/>
              </w:rPr>
              <w:t>all/all</w:t>
            </w:r>
            <w:r>
              <w:rPr>
                <w:sz w:val="23"/>
                <w:szCs w:val="23"/>
              </w:rPr>
              <w:t xml:space="preserve"> on existing roof </w:t>
            </w:r>
          </w:p>
        </w:tc>
        <w:tc>
          <w:tcPr>
            <w:tcW w:w="3650" w:type="dxa"/>
          </w:tcPr>
          <w:p w14:paraId="6917FE08" w14:textId="77777777" w:rsidR="0046708F" w:rsidRDefault="0046708F" w:rsidP="0046708F">
            <w:pPr>
              <w:pStyle w:val="Default"/>
              <w:rPr>
                <w:b/>
                <w:bCs/>
                <w:color w:val="auto"/>
                <w:sz w:val="23"/>
                <w:szCs w:val="23"/>
              </w:rPr>
            </w:pPr>
            <w:r>
              <w:rPr>
                <w:sz w:val="23"/>
                <w:szCs w:val="23"/>
              </w:rPr>
              <w:t xml:space="preserve">Replace missing/ damaged small parts </w:t>
            </w:r>
          </w:p>
        </w:tc>
      </w:tr>
      <w:tr w:rsidR="0046708F" w14:paraId="186FADDF" w14:textId="77777777" w:rsidTr="00627DEC">
        <w:tc>
          <w:tcPr>
            <w:tcW w:w="3650" w:type="dxa"/>
          </w:tcPr>
          <w:p w14:paraId="42009434" w14:textId="77777777" w:rsidR="0046708F" w:rsidRDefault="0046708F" w:rsidP="0046708F">
            <w:pPr>
              <w:pStyle w:val="Default"/>
              <w:rPr>
                <w:b/>
                <w:bCs/>
                <w:color w:val="auto"/>
                <w:sz w:val="23"/>
                <w:szCs w:val="23"/>
              </w:rPr>
            </w:pPr>
          </w:p>
        </w:tc>
        <w:tc>
          <w:tcPr>
            <w:tcW w:w="3650" w:type="dxa"/>
          </w:tcPr>
          <w:p w14:paraId="2B42740C" w14:textId="1BAA6DB5" w:rsidR="0046708F" w:rsidRDefault="0046708F" w:rsidP="0046708F">
            <w:pPr>
              <w:pStyle w:val="Default"/>
              <w:rPr>
                <w:b/>
                <w:bCs/>
                <w:color w:val="auto"/>
                <w:sz w:val="23"/>
                <w:szCs w:val="23"/>
              </w:rPr>
            </w:pPr>
            <w:r>
              <w:rPr>
                <w:sz w:val="23"/>
                <w:szCs w:val="23"/>
              </w:rPr>
              <w:t xml:space="preserve">Bargeboards/ </w:t>
            </w:r>
            <w:r w:rsidR="00AB1E7D">
              <w:rPr>
                <w:sz w:val="23"/>
                <w:szCs w:val="23"/>
              </w:rPr>
              <w:t>Fascia’s</w:t>
            </w:r>
            <w:r>
              <w:rPr>
                <w:sz w:val="23"/>
                <w:szCs w:val="23"/>
              </w:rPr>
              <w:t xml:space="preserve"> in a new building/extension, replacement of </w:t>
            </w:r>
            <w:r w:rsidR="0010746C">
              <w:rPr>
                <w:sz w:val="23"/>
                <w:szCs w:val="23"/>
              </w:rPr>
              <w:t>all/all</w:t>
            </w:r>
            <w:r>
              <w:rPr>
                <w:sz w:val="23"/>
                <w:szCs w:val="23"/>
              </w:rPr>
              <w:t xml:space="preserve"> on existing roof </w:t>
            </w:r>
          </w:p>
        </w:tc>
        <w:tc>
          <w:tcPr>
            <w:tcW w:w="3650" w:type="dxa"/>
          </w:tcPr>
          <w:p w14:paraId="2F6AAC14" w14:textId="77777777" w:rsidR="0046708F" w:rsidRDefault="0046708F" w:rsidP="0046708F">
            <w:pPr>
              <w:pStyle w:val="Default"/>
              <w:rPr>
                <w:sz w:val="23"/>
                <w:szCs w:val="23"/>
              </w:rPr>
            </w:pPr>
            <w:r>
              <w:rPr>
                <w:sz w:val="23"/>
                <w:szCs w:val="23"/>
              </w:rPr>
              <w:t xml:space="preserve">Repairs/ replacement/ </w:t>
            </w:r>
          </w:p>
          <w:p w14:paraId="2A584C31" w14:textId="77777777" w:rsidR="0046708F" w:rsidRDefault="0046708F" w:rsidP="0046708F">
            <w:pPr>
              <w:pStyle w:val="Default"/>
              <w:rPr>
                <w:b/>
                <w:bCs/>
                <w:color w:val="auto"/>
                <w:sz w:val="23"/>
                <w:szCs w:val="23"/>
              </w:rPr>
            </w:pPr>
            <w:r>
              <w:rPr>
                <w:sz w:val="23"/>
                <w:szCs w:val="23"/>
              </w:rPr>
              <w:t xml:space="preserve">Repainting </w:t>
            </w:r>
          </w:p>
        </w:tc>
      </w:tr>
      <w:tr w:rsidR="0046708F" w14:paraId="7B737922" w14:textId="77777777" w:rsidTr="00627DEC">
        <w:tc>
          <w:tcPr>
            <w:tcW w:w="3650" w:type="dxa"/>
          </w:tcPr>
          <w:p w14:paraId="0F6E1516" w14:textId="77777777" w:rsidR="0046708F" w:rsidRDefault="0046708F" w:rsidP="0046708F">
            <w:pPr>
              <w:pStyle w:val="Default"/>
              <w:rPr>
                <w:b/>
                <w:bCs/>
                <w:color w:val="auto"/>
                <w:sz w:val="23"/>
                <w:szCs w:val="23"/>
              </w:rPr>
            </w:pPr>
          </w:p>
        </w:tc>
        <w:tc>
          <w:tcPr>
            <w:tcW w:w="3650" w:type="dxa"/>
          </w:tcPr>
          <w:p w14:paraId="0D2BB500" w14:textId="77777777" w:rsidR="0046708F" w:rsidRDefault="0046708F" w:rsidP="0046708F">
            <w:pPr>
              <w:pStyle w:val="Default"/>
              <w:rPr>
                <w:b/>
                <w:bCs/>
                <w:color w:val="auto"/>
                <w:sz w:val="23"/>
                <w:szCs w:val="23"/>
              </w:rPr>
            </w:pPr>
            <w:r>
              <w:rPr>
                <w:sz w:val="23"/>
                <w:szCs w:val="23"/>
              </w:rPr>
              <w:t xml:space="preserve">Drainage in a new building/extension </w:t>
            </w:r>
          </w:p>
        </w:tc>
        <w:tc>
          <w:tcPr>
            <w:tcW w:w="3650" w:type="dxa"/>
          </w:tcPr>
          <w:p w14:paraId="60CB89D4" w14:textId="77777777" w:rsidR="0046708F" w:rsidRDefault="0046708F" w:rsidP="0046708F">
            <w:pPr>
              <w:pStyle w:val="Default"/>
              <w:rPr>
                <w:b/>
                <w:bCs/>
                <w:color w:val="auto"/>
                <w:sz w:val="23"/>
                <w:szCs w:val="23"/>
              </w:rPr>
            </w:pPr>
            <w:r>
              <w:rPr>
                <w:sz w:val="23"/>
                <w:szCs w:val="23"/>
              </w:rPr>
              <w:t xml:space="preserve">Clearing out gutters and downpipes. Replacement/repairs of individual pipes/gutters </w:t>
            </w:r>
          </w:p>
        </w:tc>
      </w:tr>
      <w:tr w:rsidR="0046708F" w14:paraId="7E91B210" w14:textId="77777777" w:rsidTr="00627DEC">
        <w:tc>
          <w:tcPr>
            <w:tcW w:w="3650" w:type="dxa"/>
          </w:tcPr>
          <w:p w14:paraId="17FAF581" w14:textId="77777777" w:rsidR="0046708F" w:rsidRDefault="0046708F" w:rsidP="0046708F">
            <w:pPr>
              <w:pStyle w:val="Default"/>
              <w:rPr>
                <w:b/>
                <w:bCs/>
                <w:color w:val="auto"/>
                <w:sz w:val="23"/>
                <w:szCs w:val="23"/>
              </w:rPr>
            </w:pPr>
          </w:p>
        </w:tc>
        <w:tc>
          <w:tcPr>
            <w:tcW w:w="3650" w:type="dxa"/>
          </w:tcPr>
          <w:p w14:paraId="11A91BED" w14:textId="743F83E7" w:rsidR="0046708F" w:rsidRDefault="0046708F" w:rsidP="0046708F">
            <w:pPr>
              <w:pStyle w:val="Default"/>
              <w:rPr>
                <w:b/>
                <w:bCs/>
                <w:color w:val="auto"/>
                <w:sz w:val="23"/>
                <w:szCs w:val="23"/>
              </w:rPr>
            </w:pPr>
            <w:r>
              <w:rPr>
                <w:sz w:val="23"/>
                <w:szCs w:val="23"/>
              </w:rPr>
              <w:t xml:space="preserve">Drainage. Replacement of </w:t>
            </w:r>
            <w:r w:rsidR="0010746C">
              <w:rPr>
                <w:sz w:val="23"/>
                <w:szCs w:val="23"/>
              </w:rPr>
              <w:t>all/all</w:t>
            </w:r>
            <w:r>
              <w:rPr>
                <w:sz w:val="23"/>
                <w:szCs w:val="23"/>
              </w:rPr>
              <w:t xml:space="preserve"> on existing roof </w:t>
            </w:r>
          </w:p>
        </w:tc>
        <w:tc>
          <w:tcPr>
            <w:tcW w:w="3650" w:type="dxa"/>
          </w:tcPr>
          <w:p w14:paraId="1FA10035" w14:textId="77777777" w:rsidR="0046708F" w:rsidRDefault="0046708F" w:rsidP="0046708F">
            <w:pPr>
              <w:pStyle w:val="Default"/>
              <w:rPr>
                <w:b/>
                <w:bCs/>
                <w:color w:val="auto"/>
                <w:sz w:val="23"/>
                <w:szCs w:val="23"/>
              </w:rPr>
            </w:pPr>
          </w:p>
        </w:tc>
      </w:tr>
      <w:tr w:rsidR="0046708F" w14:paraId="68085DA7" w14:textId="77777777" w:rsidTr="00627DEC">
        <w:tc>
          <w:tcPr>
            <w:tcW w:w="3650" w:type="dxa"/>
          </w:tcPr>
          <w:p w14:paraId="36691496" w14:textId="77777777" w:rsidR="0046708F" w:rsidRDefault="0046708F" w:rsidP="0046708F">
            <w:pPr>
              <w:pStyle w:val="Default"/>
              <w:rPr>
                <w:b/>
                <w:bCs/>
                <w:color w:val="auto"/>
                <w:sz w:val="23"/>
                <w:szCs w:val="23"/>
              </w:rPr>
            </w:pPr>
          </w:p>
        </w:tc>
        <w:tc>
          <w:tcPr>
            <w:tcW w:w="3650" w:type="dxa"/>
          </w:tcPr>
          <w:p w14:paraId="7847933C" w14:textId="5168B7D1" w:rsidR="0046708F" w:rsidRDefault="0046708F" w:rsidP="0046708F">
            <w:pPr>
              <w:pStyle w:val="Default"/>
              <w:rPr>
                <w:sz w:val="23"/>
                <w:szCs w:val="23"/>
              </w:rPr>
            </w:pPr>
            <w:r>
              <w:rPr>
                <w:sz w:val="23"/>
                <w:szCs w:val="23"/>
              </w:rPr>
              <w:t xml:space="preserve">Other </w:t>
            </w:r>
            <w:r w:rsidR="008C5BF1">
              <w:rPr>
                <w:sz w:val="23"/>
                <w:szCs w:val="23"/>
              </w:rPr>
              <w:t>e.g.,</w:t>
            </w:r>
            <w:r>
              <w:rPr>
                <w:sz w:val="23"/>
                <w:szCs w:val="23"/>
              </w:rPr>
              <w:t xml:space="preserve"> Flashings, </w:t>
            </w:r>
          </w:p>
          <w:p w14:paraId="6CE84F58" w14:textId="43B43C3D" w:rsidR="0046708F" w:rsidRDefault="0046708F" w:rsidP="0046708F">
            <w:pPr>
              <w:pStyle w:val="Default"/>
              <w:rPr>
                <w:b/>
                <w:bCs/>
                <w:color w:val="auto"/>
                <w:sz w:val="23"/>
                <w:szCs w:val="23"/>
              </w:rPr>
            </w:pPr>
            <w:r>
              <w:rPr>
                <w:sz w:val="23"/>
                <w:szCs w:val="23"/>
              </w:rPr>
              <w:t xml:space="preserve">Roof windows in a new building/extension, replacement of </w:t>
            </w:r>
            <w:r w:rsidR="0010746C">
              <w:rPr>
                <w:sz w:val="23"/>
                <w:szCs w:val="23"/>
              </w:rPr>
              <w:t>all/all</w:t>
            </w:r>
            <w:r>
              <w:rPr>
                <w:sz w:val="23"/>
                <w:szCs w:val="23"/>
              </w:rPr>
              <w:t xml:space="preserve"> on existing roof </w:t>
            </w:r>
          </w:p>
        </w:tc>
        <w:tc>
          <w:tcPr>
            <w:tcW w:w="3650" w:type="dxa"/>
          </w:tcPr>
          <w:p w14:paraId="2738C833" w14:textId="77777777" w:rsidR="0046708F" w:rsidRDefault="0046708F" w:rsidP="0046708F">
            <w:pPr>
              <w:pStyle w:val="Default"/>
              <w:rPr>
                <w:sz w:val="23"/>
                <w:szCs w:val="23"/>
              </w:rPr>
            </w:pPr>
            <w:r>
              <w:rPr>
                <w:sz w:val="23"/>
                <w:szCs w:val="23"/>
              </w:rPr>
              <w:t xml:space="preserve">Repair/ Replacement </w:t>
            </w:r>
          </w:p>
          <w:p w14:paraId="48650F4A" w14:textId="3960B261" w:rsidR="0046708F" w:rsidRDefault="0046708F" w:rsidP="0046708F">
            <w:pPr>
              <w:pStyle w:val="Default"/>
              <w:rPr>
                <w:b/>
                <w:bCs/>
                <w:color w:val="auto"/>
                <w:sz w:val="23"/>
                <w:szCs w:val="23"/>
              </w:rPr>
            </w:pPr>
            <w:r>
              <w:rPr>
                <w:sz w:val="23"/>
                <w:szCs w:val="23"/>
              </w:rPr>
              <w:t>/</w:t>
            </w:r>
            <w:r w:rsidR="008C5BF1">
              <w:rPr>
                <w:sz w:val="23"/>
                <w:szCs w:val="23"/>
              </w:rPr>
              <w:t>Cleaning</w:t>
            </w:r>
            <w:r>
              <w:rPr>
                <w:sz w:val="23"/>
                <w:szCs w:val="23"/>
              </w:rPr>
              <w:t xml:space="preserve"> </w:t>
            </w:r>
          </w:p>
        </w:tc>
      </w:tr>
      <w:tr w:rsidR="0046708F" w14:paraId="020902D9" w14:textId="77777777" w:rsidTr="00627DEC">
        <w:tc>
          <w:tcPr>
            <w:tcW w:w="3650" w:type="dxa"/>
          </w:tcPr>
          <w:p w14:paraId="23FDAC5B" w14:textId="77777777" w:rsidR="0046708F" w:rsidRDefault="0046708F" w:rsidP="0046708F">
            <w:pPr>
              <w:pStyle w:val="Default"/>
              <w:rPr>
                <w:b/>
                <w:bCs/>
                <w:color w:val="auto"/>
                <w:sz w:val="23"/>
                <w:szCs w:val="23"/>
              </w:rPr>
            </w:pPr>
            <w:r>
              <w:rPr>
                <w:sz w:val="23"/>
                <w:szCs w:val="23"/>
              </w:rPr>
              <w:t xml:space="preserve">Other </w:t>
            </w:r>
          </w:p>
        </w:tc>
        <w:tc>
          <w:tcPr>
            <w:tcW w:w="3650" w:type="dxa"/>
          </w:tcPr>
          <w:p w14:paraId="55C9ECFC" w14:textId="77777777" w:rsidR="0046708F" w:rsidRDefault="0046708F" w:rsidP="0046708F">
            <w:pPr>
              <w:pStyle w:val="Default"/>
              <w:rPr>
                <w:b/>
                <w:bCs/>
                <w:color w:val="auto"/>
                <w:sz w:val="23"/>
                <w:szCs w:val="23"/>
              </w:rPr>
            </w:pPr>
            <w:r>
              <w:rPr>
                <w:sz w:val="23"/>
                <w:szCs w:val="23"/>
              </w:rPr>
              <w:t xml:space="preserve">Provide new covered link etc. between existing buildings </w:t>
            </w:r>
          </w:p>
        </w:tc>
        <w:tc>
          <w:tcPr>
            <w:tcW w:w="3650" w:type="dxa"/>
          </w:tcPr>
          <w:p w14:paraId="3E9555CA" w14:textId="77777777" w:rsidR="0046708F" w:rsidRDefault="0046708F" w:rsidP="0046708F">
            <w:pPr>
              <w:pStyle w:val="Default"/>
              <w:rPr>
                <w:b/>
                <w:bCs/>
                <w:color w:val="auto"/>
                <w:sz w:val="23"/>
                <w:szCs w:val="23"/>
              </w:rPr>
            </w:pPr>
            <w:r>
              <w:rPr>
                <w:sz w:val="23"/>
                <w:szCs w:val="23"/>
              </w:rPr>
              <w:t xml:space="preserve">Minor repairs, maintenance to existing covered link </w:t>
            </w:r>
          </w:p>
        </w:tc>
      </w:tr>
      <w:tr w:rsidR="00575EC5" w14:paraId="4FD45698" w14:textId="77777777" w:rsidTr="00627DEC">
        <w:tc>
          <w:tcPr>
            <w:tcW w:w="3650" w:type="dxa"/>
          </w:tcPr>
          <w:p w14:paraId="2EBEF7DB" w14:textId="77777777" w:rsidR="00575EC5" w:rsidRDefault="00575EC5" w:rsidP="00575EC5">
            <w:pPr>
              <w:pStyle w:val="Default"/>
              <w:rPr>
                <w:b/>
                <w:bCs/>
                <w:color w:val="auto"/>
                <w:sz w:val="23"/>
                <w:szCs w:val="23"/>
              </w:rPr>
            </w:pPr>
          </w:p>
        </w:tc>
        <w:tc>
          <w:tcPr>
            <w:tcW w:w="3650" w:type="dxa"/>
          </w:tcPr>
          <w:p w14:paraId="6F3748CD" w14:textId="7477CBCB" w:rsidR="00575EC5" w:rsidRDefault="00575EC5" w:rsidP="00575EC5">
            <w:pPr>
              <w:pStyle w:val="Default"/>
              <w:rPr>
                <w:b/>
                <w:bCs/>
                <w:color w:val="auto"/>
                <w:sz w:val="23"/>
                <w:szCs w:val="23"/>
              </w:rPr>
            </w:pPr>
            <w:r>
              <w:rPr>
                <w:sz w:val="23"/>
                <w:szCs w:val="23"/>
              </w:rPr>
              <w:t xml:space="preserve">Rebuild or </w:t>
            </w:r>
            <w:r w:rsidR="0010746C">
              <w:rPr>
                <w:sz w:val="23"/>
                <w:szCs w:val="23"/>
              </w:rPr>
              <w:t>repair</w:t>
            </w:r>
            <w:r>
              <w:rPr>
                <w:sz w:val="23"/>
                <w:szCs w:val="23"/>
              </w:rPr>
              <w:t xml:space="preserve"> structure of existing covered link </w:t>
            </w:r>
          </w:p>
        </w:tc>
        <w:tc>
          <w:tcPr>
            <w:tcW w:w="3650" w:type="dxa"/>
          </w:tcPr>
          <w:p w14:paraId="36F0D2D0" w14:textId="77777777" w:rsidR="00575EC5" w:rsidRDefault="00575EC5" w:rsidP="00575EC5">
            <w:pPr>
              <w:pStyle w:val="Default"/>
              <w:rPr>
                <w:b/>
                <w:bCs/>
                <w:color w:val="auto"/>
                <w:sz w:val="23"/>
                <w:szCs w:val="23"/>
              </w:rPr>
            </w:pPr>
          </w:p>
        </w:tc>
      </w:tr>
      <w:tr w:rsidR="00575EC5" w14:paraId="74943260" w14:textId="77777777" w:rsidTr="00627DEC">
        <w:tc>
          <w:tcPr>
            <w:tcW w:w="3650" w:type="dxa"/>
          </w:tcPr>
          <w:p w14:paraId="200AE7AD" w14:textId="77777777" w:rsidR="00575EC5" w:rsidRDefault="00575EC5" w:rsidP="00575EC5">
            <w:pPr>
              <w:pStyle w:val="Default"/>
              <w:rPr>
                <w:b/>
                <w:bCs/>
                <w:color w:val="auto"/>
                <w:sz w:val="23"/>
                <w:szCs w:val="23"/>
              </w:rPr>
            </w:pPr>
          </w:p>
        </w:tc>
        <w:tc>
          <w:tcPr>
            <w:tcW w:w="3650" w:type="dxa"/>
          </w:tcPr>
          <w:p w14:paraId="5D66A53F" w14:textId="77777777" w:rsidR="00575EC5" w:rsidRDefault="00575EC5" w:rsidP="00575EC5">
            <w:pPr>
              <w:pStyle w:val="Default"/>
              <w:rPr>
                <w:b/>
                <w:bCs/>
                <w:color w:val="auto"/>
                <w:sz w:val="23"/>
                <w:szCs w:val="23"/>
              </w:rPr>
            </w:pPr>
            <w:r>
              <w:rPr>
                <w:sz w:val="23"/>
                <w:szCs w:val="23"/>
              </w:rPr>
              <w:t xml:space="preserve">Add porch etc. to existing building </w:t>
            </w:r>
          </w:p>
        </w:tc>
        <w:tc>
          <w:tcPr>
            <w:tcW w:w="3650" w:type="dxa"/>
          </w:tcPr>
          <w:p w14:paraId="45DE5414" w14:textId="77777777" w:rsidR="00575EC5" w:rsidRDefault="00575EC5" w:rsidP="00575EC5">
            <w:pPr>
              <w:pStyle w:val="Default"/>
              <w:rPr>
                <w:sz w:val="23"/>
                <w:szCs w:val="23"/>
              </w:rPr>
            </w:pPr>
            <w:r>
              <w:rPr>
                <w:sz w:val="23"/>
                <w:szCs w:val="23"/>
              </w:rPr>
              <w:t xml:space="preserve">Minor repairs, maintenance to existing </w:t>
            </w:r>
          </w:p>
          <w:p w14:paraId="7D4C5635" w14:textId="77777777" w:rsidR="00575EC5" w:rsidRDefault="00575EC5" w:rsidP="00575EC5">
            <w:pPr>
              <w:pStyle w:val="Default"/>
              <w:rPr>
                <w:b/>
                <w:bCs/>
                <w:color w:val="auto"/>
                <w:sz w:val="23"/>
                <w:szCs w:val="23"/>
              </w:rPr>
            </w:pPr>
            <w:r>
              <w:rPr>
                <w:sz w:val="23"/>
                <w:szCs w:val="23"/>
              </w:rPr>
              <w:t xml:space="preserve">structure </w:t>
            </w:r>
          </w:p>
        </w:tc>
      </w:tr>
      <w:tr w:rsidR="00575EC5" w14:paraId="04E9D9C7" w14:textId="77777777" w:rsidTr="00627DEC">
        <w:tc>
          <w:tcPr>
            <w:tcW w:w="3650" w:type="dxa"/>
          </w:tcPr>
          <w:p w14:paraId="745D8847" w14:textId="77777777" w:rsidR="00575EC5" w:rsidRDefault="00575EC5" w:rsidP="00575EC5">
            <w:pPr>
              <w:pStyle w:val="Default"/>
              <w:rPr>
                <w:b/>
                <w:bCs/>
                <w:color w:val="auto"/>
                <w:sz w:val="23"/>
                <w:szCs w:val="23"/>
              </w:rPr>
            </w:pPr>
          </w:p>
        </w:tc>
        <w:tc>
          <w:tcPr>
            <w:tcW w:w="3650" w:type="dxa"/>
          </w:tcPr>
          <w:p w14:paraId="4342124A" w14:textId="32D23092" w:rsidR="00575EC5" w:rsidRDefault="00575EC5" w:rsidP="00575EC5">
            <w:pPr>
              <w:pStyle w:val="Default"/>
              <w:rPr>
                <w:b/>
                <w:bCs/>
                <w:color w:val="auto"/>
                <w:sz w:val="23"/>
                <w:szCs w:val="23"/>
              </w:rPr>
            </w:pPr>
            <w:r>
              <w:rPr>
                <w:sz w:val="23"/>
                <w:szCs w:val="23"/>
              </w:rPr>
              <w:t xml:space="preserve">Rebuild or </w:t>
            </w:r>
            <w:r w:rsidR="0010746C">
              <w:rPr>
                <w:sz w:val="23"/>
                <w:szCs w:val="23"/>
              </w:rPr>
              <w:t>repair</w:t>
            </w:r>
            <w:r>
              <w:rPr>
                <w:sz w:val="23"/>
                <w:szCs w:val="23"/>
              </w:rPr>
              <w:t xml:space="preserve"> structure of existing porch</w:t>
            </w:r>
          </w:p>
        </w:tc>
        <w:tc>
          <w:tcPr>
            <w:tcW w:w="3650" w:type="dxa"/>
          </w:tcPr>
          <w:p w14:paraId="58C47C85" w14:textId="77777777" w:rsidR="00575EC5" w:rsidRDefault="00575EC5" w:rsidP="00575EC5">
            <w:pPr>
              <w:pStyle w:val="Default"/>
              <w:rPr>
                <w:b/>
                <w:bCs/>
                <w:color w:val="auto"/>
                <w:sz w:val="23"/>
                <w:szCs w:val="23"/>
              </w:rPr>
            </w:pPr>
          </w:p>
        </w:tc>
      </w:tr>
      <w:tr w:rsidR="00575EC5" w14:paraId="01B5B408" w14:textId="77777777" w:rsidTr="00627DEC">
        <w:tc>
          <w:tcPr>
            <w:tcW w:w="3650" w:type="dxa"/>
          </w:tcPr>
          <w:p w14:paraId="1A546A82" w14:textId="77777777" w:rsidR="00575EC5" w:rsidRDefault="00575EC5" w:rsidP="00575EC5">
            <w:pPr>
              <w:pStyle w:val="Default"/>
              <w:rPr>
                <w:b/>
                <w:bCs/>
                <w:color w:val="auto"/>
                <w:sz w:val="23"/>
                <w:szCs w:val="23"/>
              </w:rPr>
            </w:pPr>
          </w:p>
        </w:tc>
        <w:tc>
          <w:tcPr>
            <w:tcW w:w="3650" w:type="dxa"/>
          </w:tcPr>
          <w:p w14:paraId="3386AE15" w14:textId="77777777" w:rsidR="00575EC5" w:rsidRDefault="00575EC5" w:rsidP="00575EC5">
            <w:pPr>
              <w:pStyle w:val="Default"/>
              <w:rPr>
                <w:b/>
                <w:bCs/>
                <w:color w:val="auto"/>
                <w:sz w:val="23"/>
                <w:szCs w:val="23"/>
              </w:rPr>
            </w:pPr>
          </w:p>
        </w:tc>
        <w:tc>
          <w:tcPr>
            <w:tcW w:w="3650" w:type="dxa"/>
          </w:tcPr>
          <w:p w14:paraId="50D11F97" w14:textId="77777777" w:rsidR="00575EC5" w:rsidRDefault="00575EC5" w:rsidP="00575EC5">
            <w:pPr>
              <w:pStyle w:val="Default"/>
              <w:rPr>
                <w:b/>
                <w:bCs/>
                <w:color w:val="auto"/>
                <w:sz w:val="23"/>
                <w:szCs w:val="23"/>
              </w:rPr>
            </w:pPr>
          </w:p>
        </w:tc>
      </w:tr>
      <w:tr w:rsidR="00575EC5" w14:paraId="10ACBCB8" w14:textId="77777777" w:rsidTr="00627DEC">
        <w:tc>
          <w:tcPr>
            <w:tcW w:w="3650" w:type="dxa"/>
          </w:tcPr>
          <w:p w14:paraId="32C85805" w14:textId="77777777" w:rsidR="00575EC5" w:rsidRDefault="00575EC5" w:rsidP="00575EC5">
            <w:pPr>
              <w:pStyle w:val="Default"/>
              <w:rPr>
                <w:b/>
                <w:bCs/>
                <w:color w:val="auto"/>
                <w:sz w:val="23"/>
                <w:szCs w:val="23"/>
              </w:rPr>
            </w:pPr>
            <w:r>
              <w:rPr>
                <w:b/>
                <w:bCs/>
                <w:sz w:val="23"/>
                <w:szCs w:val="23"/>
              </w:rPr>
              <w:t xml:space="preserve">ELEMENT </w:t>
            </w:r>
          </w:p>
        </w:tc>
        <w:tc>
          <w:tcPr>
            <w:tcW w:w="3650" w:type="dxa"/>
          </w:tcPr>
          <w:p w14:paraId="4AE58BBD" w14:textId="77777777" w:rsidR="00575EC5" w:rsidRDefault="00575EC5" w:rsidP="00575EC5">
            <w:pPr>
              <w:pStyle w:val="Default"/>
              <w:rPr>
                <w:b/>
                <w:bCs/>
                <w:color w:val="auto"/>
                <w:sz w:val="23"/>
                <w:szCs w:val="23"/>
              </w:rPr>
            </w:pPr>
            <w:r>
              <w:rPr>
                <w:b/>
                <w:bCs/>
                <w:sz w:val="23"/>
                <w:szCs w:val="23"/>
              </w:rPr>
              <w:t xml:space="preserve">CAPITAL: AS CIPFA CODE OF PRACTICE </w:t>
            </w:r>
          </w:p>
        </w:tc>
        <w:tc>
          <w:tcPr>
            <w:tcW w:w="3650" w:type="dxa"/>
          </w:tcPr>
          <w:p w14:paraId="632EACEC" w14:textId="77777777" w:rsidR="00575EC5" w:rsidRDefault="00575EC5" w:rsidP="00575EC5">
            <w:pPr>
              <w:pStyle w:val="Default"/>
              <w:rPr>
                <w:b/>
                <w:bCs/>
                <w:color w:val="auto"/>
                <w:sz w:val="23"/>
                <w:szCs w:val="23"/>
              </w:rPr>
            </w:pPr>
            <w:r>
              <w:rPr>
                <w:b/>
                <w:bCs/>
                <w:sz w:val="23"/>
                <w:szCs w:val="23"/>
              </w:rPr>
              <w:t xml:space="preserve">REVENUE: REPAIRS &amp; MAINTENANCE </w:t>
            </w:r>
          </w:p>
        </w:tc>
      </w:tr>
      <w:tr w:rsidR="00575EC5" w14:paraId="6619B1BA" w14:textId="77777777" w:rsidTr="00627DEC">
        <w:tc>
          <w:tcPr>
            <w:tcW w:w="3650" w:type="dxa"/>
          </w:tcPr>
          <w:p w14:paraId="4DD0904C" w14:textId="77777777" w:rsidR="00575EC5" w:rsidRDefault="00575EC5" w:rsidP="00575EC5">
            <w:pPr>
              <w:pStyle w:val="Default"/>
              <w:rPr>
                <w:b/>
                <w:bCs/>
                <w:color w:val="auto"/>
                <w:sz w:val="23"/>
                <w:szCs w:val="23"/>
              </w:rPr>
            </w:pPr>
            <w:r w:rsidRPr="00575EC5">
              <w:rPr>
                <w:b/>
                <w:bCs/>
                <w:color w:val="auto"/>
                <w:sz w:val="23"/>
                <w:szCs w:val="23"/>
              </w:rPr>
              <w:t>Floors</w:t>
            </w:r>
          </w:p>
        </w:tc>
        <w:tc>
          <w:tcPr>
            <w:tcW w:w="3650" w:type="dxa"/>
          </w:tcPr>
          <w:p w14:paraId="553C88F4" w14:textId="77777777" w:rsidR="00575EC5" w:rsidRDefault="00575EC5" w:rsidP="00575EC5">
            <w:pPr>
              <w:pStyle w:val="Default"/>
              <w:rPr>
                <w:b/>
                <w:bCs/>
                <w:color w:val="auto"/>
                <w:sz w:val="23"/>
                <w:szCs w:val="23"/>
              </w:rPr>
            </w:pPr>
          </w:p>
        </w:tc>
        <w:tc>
          <w:tcPr>
            <w:tcW w:w="3650" w:type="dxa"/>
          </w:tcPr>
          <w:p w14:paraId="0E5ECE36" w14:textId="77777777" w:rsidR="00575EC5" w:rsidRDefault="00575EC5" w:rsidP="00575EC5">
            <w:pPr>
              <w:pStyle w:val="Default"/>
              <w:rPr>
                <w:b/>
                <w:bCs/>
                <w:color w:val="auto"/>
                <w:sz w:val="23"/>
                <w:szCs w:val="23"/>
              </w:rPr>
            </w:pPr>
          </w:p>
        </w:tc>
      </w:tr>
      <w:tr w:rsidR="00575EC5" w14:paraId="798C5635" w14:textId="77777777" w:rsidTr="00627DEC">
        <w:tc>
          <w:tcPr>
            <w:tcW w:w="3650" w:type="dxa"/>
          </w:tcPr>
          <w:p w14:paraId="02C40AAF" w14:textId="77777777" w:rsidR="00575EC5" w:rsidRDefault="00575EC5" w:rsidP="00575EC5">
            <w:pPr>
              <w:pStyle w:val="Default"/>
              <w:rPr>
                <w:b/>
                <w:bCs/>
                <w:color w:val="auto"/>
                <w:sz w:val="23"/>
                <w:szCs w:val="23"/>
              </w:rPr>
            </w:pPr>
            <w:r>
              <w:rPr>
                <w:sz w:val="23"/>
                <w:szCs w:val="23"/>
              </w:rPr>
              <w:t xml:space="preserve">Ground Floor </w:t>
            </w:r>
          </w:p>
        </w:tc>
        <w:tc>
          <w:tcPr>
            <w:tcW w:w="3650" w:type="dxa"/>
          </w:tcPr>
          <w:p w14:paraId="35DA9472" w14:textId="77777777" w:rsidR="00575EC5" w:rsidRDefault="00575EC5" w:rsidP="00575EC5">
            <w:pPr>
              <w:pStyle w:val="Default"/>
              <w:rPr>
                <w:b/>
                <w:bCs/>
                <w:color w:val="auto"/>
                <w:sz w:val="23"/>
                <w:szCs w:val="23"/>
              </w:rPr>
            </w:pPr>
            <w:r>
              <w:rPr>
                <w:sz w:val="23"/>
                <w:szCs w:val="23"/>
              </w:rPr>
              <w:t xml:space="preserve">Structure and dpc in new building </w:t>
            </w:r>
          </w:p>
        </w:tc>
        <w:tc>
          <w:tcPr>
            <w:tcW w:w="3650" w:type="dxa"/>
          </w:tcPr>
          <w:p w14:paraId="1D7DAE16" w14:textId="77777777" w:rsidR="00575EC5" w:rsidRDefault="00575EC5" w:rsidP="00575EC5">
            <w:pPr>
              <w:pStyle w:val="Default"/>
              <w:rPr>
                <w:b/>
                <w:bCs/>
                <w:color w:val="auto"/>
                <w:sz w:val="23"/>
                <w:szCs w:val="23"/>
              </w:rPr>
            </w:pPr>
            <w:r>
              <w:rPr>
                <w:sz w:val="23"/>
                <w:szCs w:val="23"/>
              </w:rPr>
              <w:t xml:space="preserve">Repair/replacement of small parts of an existing structure </w:t>
            </w:r>
          </w:p>
        </w:tc>
      </w:tr>
      <w:tr w:rsidR="00575EC5" w14:paraId="2F254BCF" w14:textId="77777777" w:rsidTr="00627DEC">
        <w:tc>
          <w:tcPr>
            <w:tcW w:w="3650" w:type="dxa"/>
          </w:tcPr>
          <w:p w14:paraId="17D435C1" w14:textId="77777777" w:rsidR="00575EC5" w:rsidRDefault="00575EC5" w:rsidP="00575EC5">
            <w:pPr>
              <w:pStyle w:val="Default"/>
              <w:rPr>
                <w:b/>
                <w:bCs/>
                <w:color w:val="auto"/>
                <w:sz w:val="23"/>
                <w:szCs w:val="23"/>
              </w:rPr>
            </w:pPr>
          </w:p>
        </w:tc>
        <w:tc>
          <w:tcPr>
            <w:tcW w:w="3650" w:type="dxa"/>
          </w:tcPr>
          <w:p w14:paraId="431EE263" w14:textId="77777777" w:rsidR="00575EC5" w:rsidRDefault="00575EC5" w:rsidP="00575EC5">
            <w:pPr>
              <w:pStyle w:val="Default"/>
              <w:rPr>
                <w:b/>
                <w:bCs/>
                <w:color w:val="auto"/>
                <w:sz w:val="23"/>
                <w:szCs w:val="23"/>
              </w:rPr>
            </w:pPr>
            <w:r>
              <w:rPr>
                <w:sz w:val="23"/>
                <w:szCs w:val="23"/>
              </w:rPr>
              <w:t xml:space="preserve">Structure and dpc - Replacement of all or substantial part of an existing structure to prevent imminent or correct actual major failure of the structure </w:t>
            </w:r>
          </w:p>
        </w:tc>
        <w:tc>
          <w:tcPr>
            <w:tcW w:w="3650" w:type="dxa"/>
          </w:tcPr>
          <w:p w14:paraId="12DFCF6D" w14:textId="77777777" w:rsidR="00575EC5" w:rsidRDefault="00575EC5" w:rsidP="00575EC5">
            <w:pPr>
              <w:pStyle w:val="Default"/>
              <w:rPr>
                <w:b/>
                <w:bCs/>
                <w:color w:val="auto"/>
                <w:sz w:val="23"/>
                <w:szCs w:val="23"/>
              </w:rPr>
            </w:pPr>
          </w:p>
        </w:tc>
      </w:tr>
      <w:tr w:rsidR="00575EC5" w14:paraId="66C528C3" w14:textId="77777777" w:rsidTr="00627DEC">
        <w:tc>
          <w:tcPr>
            <w:tcW w:w="3650" w:type="dxa"/>
          </w:tcPr>
          <w:p w14:paraId="44DA1B6A" w14:textId="77777777" w:rsidR="00575EC5" w:rsidRDefault="00575EC5" w:rsidP="00575EC5">
            <w:pPr>
              <w:pStyle w:val="Default"/>
              <w:rPr>
                <w:b/>
                <w:bCs/>
                <w:color w:val="auto"/>
                <w:sz w:val="23"/>
                <w:szCs w:val="23"/>
              </w:rPr>
            </w:pPr>
          </w:p>
        </w:tc>
        <w:tc>
          <w:tcPr>
            <w:tcW w:w="3650" w:type="dxa"/>
          </w:tcPr>
          <w:p w14:paraId="7E5A9BD4" w14:textId="449E1466" w:rsidR="00575EC5" w:rsidRDefault="00575EC5" w:rsidP="00575EC5">
            <w:pPr>
              <w:pStyle w:val="Default"/>
              <w:rPr>
                <w:b/>
                <w:bCs/>
                <w:color w:val="auto"/>
                <w:sz w:val="23"/>
                <w:szCs w:val="23"/>
              </w:rPr>
            </w:pPr>
            <w:r>
              <w:rPr>
                <w:sz w:val="23"/>
                <w:szCs w:val="23"/>
              </w:rPr>
              <w:t xml:space="preserve">Screed and finish in new build, replacement of </w:t>
            </w:r>
            <w:r w:rsidR="0010746C">
              <w:rPr>
                <w:sz w:val="23"/>
                <w:szCs w:val="23"/>
              </w:rPr>
              <w:t>all/all</w:t>
            </w:r>
            <w:r>
              <w:rPr>
                <w:sz w:val="23"/>
                <w:szCs w:val="23"/>
              </w:rPr>
              <w:t xml:space="preserve"> on existing floor - </w:t>
            </w:r>
            <w:r w:rsidR="008C5BF1">
              <w:rPr>
                <w:sz w:val="23"/>
                <w:szCs w:val="23"/>
              </w:rPr>
              <w:t>e.g.,</w:t>
            </w:r>
            <w:r>
              <w:rPr>
                <w:sz w:val="23"/>
                <w:szCs w:val="23"/>
              </w:rPr>
              <w:t xml:space="preserve"> replacement of most carpets/ tiles in a room </w:t>
            </w:r>
          </w:p>
        </w:tc>
        <w:tc>
          <w:tcPr>
            <w:tcW w:w="3650" w:type="dxa"/>
          </w:tcPr>
          <w:p w14:paraId="75190A8D" w14:textId="77777777" w:rsidR="00575EC5" w:rsidRDefault="00575EC5" w:rsidP="00575EC5">
            <w:pPr>
              <w:pStyle w:val="Default"/>
              <w:rPr>
                <w:sz w:val="23"/>
                <w:szCs w:val="23"/>
              </w:rPr>
            </w:pPr>
            <w:r>
              <w:rPr>
                <w:sz w:val="23"/>
                <w:szCs w:val="23"/>
              </w:rPr>
              <w:t xml:space="preserve">Replacement and repair of screed and finishes/ Replacement of </w:t>
            </w:r>
          </w:p>
          <w:p w14:paraId="5CB6AAD9" w14:textId="42B44DD1" w:rsidR="00575EC5" w:rsidRDefault="00575EC5" w:rsidP="00575EC5">
            <w:pPr>
              <w:pStyle w:val="Default"/>
              <w:rPr>
                <w:b/>
                <w:bCs/>
                <w:color w:val="auto"/>
                <w:sz w:val="23"/>
                <w:szCs w:val="23"/>
              </w:rPr>
            </w:pPr>
            <w:r>
              <w:rPr>
                <w:sz w:val="23"/>
                <w:szCs w:val="23"/>
              </w:rPr>
              <w:t xml:space="preserve">mats / matwells. Maintenance </w:t>
            </w:r>
            <w:r w:rsidR="008C5BF1">
              <w:rPr>
                <w:sz w:val="23"/>
                <w:szCs w:val="23"/>
              </w:rPr>
              <w:t>e.g.,</w:t>
            </w:r>
            <w:r>
              <w:rPr>
                <w:sz w:val="23"/>
                <w:szCs w:val="23"/>
              </w:rPr>
              <w:t xml:space="preserve"> re-varnishing wooden floors. </w:t>
            </w:r>
          </w:p>
        </w:tc>
      </w:tr>
      <w:tr w:rsidR="00575EC5" w14:paraId="2EC40AF9" w14:textId="77777777" w:rsidTr="00627DEC">
        <w:tc>
          <w:tcPr>
            <w:tcW w:w="3650" w:type="dxa"/>
          </w:tcPr>
          <w:p w14:paraId="34B9AA31" w14:textId="77777777" w:rsidR="00575EC5" w:rsidRDefault="00575EC5" w:rsidP="00575EC5">
            <w:pPr>
              <w:pStyle w:val="Default"/>
              <w:rPr>
                <w:b/>
                <w:bCs/>
                <w:color w:val="auto"/>
                <w:sz w:val="23"/>
                <w:szCs w:val="23"/>
              </w:rPr>
            </w:pPr>
            <w:r>
              <w:rPr>
                <w:sz w:val="23"/>
                <w:szCs w:val="23"/>
              </w:rPr>
              <w:t xml:space="preserve">Upper Floor </w:t>
            </w:r>
          </w:p>
        </w:tc>
        <w:tc>
          <w:tcPr>
            <w:tcW w:w="3650" w:type="dxa"/>
          </w:tcPr>
          <w:p w14:paraId="51C2DC1D" w14:textId="77777777" w:rsidR="00575EC5" w:rsidRDefault="00575EC5" w:rsidP="00575EC5">
            <w:pPr>
              <w:pStyle w:val="Default"/>
              <w:rPr>
                <w:b/>
                <w:bCs/>
                <w:color w:val="auto"/>
                <w:sz w:val="23"/>
                <w:szCs w:val="23"/>
              </w:rPr>
            </w:pPr>
            <w:r>
              <w:rPr>
                <w:sz w:val="23"/>
                <w:szCs w:val="23"/>
              </w:rPr>
              <w:t xml:space="preserve">Structure - as ground floor </w:t>
            </w:r>
          </w:p>
        </w:tc>
        <w:tc>
          <w:tcPr>
            <w:tcW w:w="3650" w:type="dxa"/>
          </w:tcPr>
          <w:p w14:paraId="3B8314DC" w14:textId="77777777" w:rsidR="00575EC5" w:rsidRDefault="00575EC5" w:rsidP="00575EC5">
            <w:pPr>
              <w:pStyle w:val="Default"/>
              <w:rPr>
                <w:b/>
                <w:bCs/>
                <w:color w:val="auto"/>
                <w:sz w:val="23"/>
                <w:szCs w:val="23"/>
              </w:rPr>
            </w:pPr>
            <w:r>
              <w:rPr>
                <w:sz w:val="23"/>
                <w:szCs w:val="23"/>
              </w:rPr>
              <w:t xml:space="preserve">As ground floor </w:t>
            </w:r>
          </w:p>
        </w:tc>
      </w:tr>
      <w:tr w:rsidR="00575EC5" w14:paraId="5A9262C3" w14:textId="77777777" w:rsidTr="00627DEC">
        <w:tc>
          <w:tcPr>
            <w:tcW w:w="3650" w:type="dxa"/>
          </w:tcPr>
          <w:p w14:paraId="31E5BE23" w14:textId="77777777" w:rsidR="00575EC5" w:rsidRDefault="00575EC5" w:rsidP="00575EC5">
            <w:pPr>
              <w:pStyle w:val="Default"/>
              <w:rPr>
                <w:b/>
                <w:bCs/>
                <w:color w:val="auto"/>
                <w:sz w:val="23"/>
                <w:szCs w:val="23"/>
              </w:rPr>
            </w:pPr>
          </w:p>
        </w:tc>
        <w:tc>
          <w:tcPr>
            <w:tcW w:w="3650" w:type="dxa"/>
          </w:tcPr>
          <w:p w14:paraId="55BC09B9" w14:textId="77777777" w:rsidR="00575EC5" w:rsidRDefault="00575EC5" w:rsidP="00575EC5">
            <w:pPr>
              <w:pStyle w:val="Default"/>
              <w:rPr>
                <w:b/>
                <w:bCs/>
                <w:color w:val="auto"/>
                <w:sz w:val="23"/>
                <w:szCs w:val="23"/>
              </w:rPr>
            </w:pPr>
            <w:r>
              <w:rPr>
                <w:sz w:val="23"/>
                <w:szCs w:val="23"/>
              </w:rPr>
              <w:t xml:space="preserve">Screed and Finish - as ground floor </w:t>
            </w:r>
          </w:p>
        </w:tc>
        <w:tc>
          <w:tcPr>
            <w:tcW w:w="3650" w:type="dxa"/>
          </w:tcPr>
          <w:p w14:paraId="29CDE336" w14:textId="77777777" w:rsidR="00575EC5" w:rsidRDefault="00575EC5" w:rsidP="00575EC5">
            <w:pPr>
              <w:pStyle w:val="Default"/>
              <w:rPr>
                <w:b/>
                <w:bCs/>
                <w:color w:val="auto"/>
                <w:sz w:val="23"/>
                <w:szCs w:val="23"/>
              </w:rPr>
            </w:pPr>
            <w:r>
              <w:rPr>
                <w:sz w:val="23"/>
                <w:szCs w:val="23"/>
              </w:rPr>
              <w:t xml:space="preserve">Repairs of finishes/ Replacement - as ground floor </w:t>
            </w:r>
          </w:p>
        </w:tc>
      </w:tr>
      <w:tr w:rsidR="00575EC5" w14:paraId="4342B92C" w14:textId="77777777" w:rsidTr="00627DEC">
        <w:tc>
          <w:tcPr>
            <w:tcW w:w="3650" w:type="dxa"/>
          </w:tcPr>
          <w:p w14:paraId="3CE3AC01" w14:textId="77777777" w:rsidR="00575EC5" w:rsidRDefault="00575EC5" w:rsidP="00575EC5">
            <w:pPr>
              <w:pStyle w:val="Default"/>
              <w:rPr>
                <w:b/>
                <w:bCs/>
                <w:color w:val="auto"/>
                <w:sz w:val="23"/>
                <w:szCs w:val="23"/>
              </w:rPr>
            </w:pPr>
            <w:r w:rsidRPr="00575EC5">
              <w:rPr>
                <w:b/>
                <w:bCs/>
                <w:color w:val="auto"/>
                <w:sz w:val="23"/>
                <w:szCs w:val="23"/>
              </w:rPr>
              <w:t>Ceilings</w:t>
            </w:r>
          </w:p>
        </w:tc>
        <w:tc>
          <w:tcPr>
            <w:tcW w:w="3650" w:type="dxa"/>
          </w:tcPr>
          <w:p w14:paraId="054A820D" w14:textId="77777777" w:rsidR="00575EC5" w:rsidRDefault="00575EC5" w:rsidP="00575EC5">
            <w:pPr>
              <w:pStyle w:val="Default"/>
              <w:rPr>
                <w:b/>
                <w:bCs/>
                <w:color w:val="auto"/>
                <w:sz w:val="23"/>
                <w:szCs w:val="23"/>
              </w:rPr>
            </w:pPr>
          </w:p>
        </w:tc>
        <w:tc>
          <w:tcPr>
            <w:tcW w:w="3650" w:type="dxa"/>
          </w:tcPr>
          <w:p w14:paraId="166BDE7A" w14:textId="77777777" w:rsidR="00575EC5" w:rsidRDefault="00575EC5" w:rsidP="00575EC5">
            <w:pPr>
              <w:pStyle w:val="Default"/>
              <w:rPr>
                <w:b/>
                <w:bCs/>
                <w:color w:val="auto"/>
                <w:sz w:val="23"/>
                <w:szCs w:val="23"/>
              </w:rPr>
            </w:pPr>
          </w:p>
        </w:tc>
      </w:tr>
      <w:tr w:rsidR="00575EC5" w14:paraId="00706370" w14:textId="77777777" w:rsidTr="00627DEC">
        <w:tc>
          <w:tcPr>
            <w:tcW w:w="3650" w:type="dxa"/>
          </w:tcPr>
          <w:p w14:paraId="71C6B86E" w14:textId="77777777" w:rsidR="00575EC5" w:rsidRDefault="00575EC5" w:rsidP="00575EC5">
            <w:pPr>
              <w:pStyle w:val="Default"/>
              <w:rPr>
                <w:b/>
                <w:bCs/>
                <w:color w:val="auto"/>
                <w:sz w:val="23"/>
                <w:szCs w:val="23"/>
              </w:rPr>
            </w:pPr>
            <w:r>
              <w:rPr>
                <w:sz w:val="23"/>
                <w:szCs w:val="23"/>
              </w:rPr>
              <w:t xml:space="preserve">Top/ only storey </w:t>
            </w:r>
          </w:p>
        </w:tc>
        <w:tc>
          <w:tcPr>
            <w:tcW w:w="3650" w:type="dxa"/>
          </w:tcPr>
          <w:p w14:paraId="6F9E3FEE" w14:textId="77777777" w:rsidR="00575EC5" w:rsidRDefault="00575EC5" w:rsidP="00575EC5">
            <w:pPr>
              <w:pStyle w:val="Default"/>
              <w:rPr>
                <w:b/>
                <w:bCs/>
                <w:color w:val="auto"/>
                <w:sz w:val="23"/>
                <w:szCs w:val="23"/>
              </w:rPr>
            </w:pPr>
            <w:r>
              <w:rPr>
                <w:sz w:val="23"/>
                <w:szCs w:val="23"/>
              </w:rPr>
              <w:t xml:space="preserve">Suspension </w:t>
            </w:r>
          </w:p>
        </w:tc>
        <w:tc>
          <w:tcPr>
            <w:tcW w:w="3650" w:type="dxa"/>
          </w:tcPr>
          <w:p w14:paraId="250783ED" w14:textId="77777777" w:rsidR="00575EC5" w:rsidRDefault="00575EC5" w:rsidP="00575EC5">
            <w:pPr>
              <w:pStyle w:val="Default"/>
              <w:rPr>
                <w:sz w:val="23"/>
                <w:szCs w:val="23"/>
              </w:rPr>
            </w:pPr>
            <w:r>
              <w:rPr>
                <w:sz w:val="23"/>
                <w:szCs w:val="23"/>
              </w:rPr>
              <w:t xml:space="preserve">Repair/ replacement </w:t>
            </w:r>
          </w:p>
          <w:p w14:paraId="2C5CD552" w14:textId="77777777" w:rsidR="00575EC5" w:rsidRDefault="00575EC5" w:rsidP="00575EC5">
            <w:pPr>
              <w:pStyle w:val="Default"/>
              <w:rPr>
                <w:b/>
                <w:bCs/>
                <w:color w:val="auto"/>
                <w:sz w:val="23"/>
                <w:szCs w:val="23"/>
              </w:rPr>
            </w:pPr>
            <w:r>
              <w:rPr>
                <w:sz w:val="23"/>
                <w:szCs w:val="23"/>
              </w:rPr>
              <w:t xml:space="preserve">incl. From water damage, &amp; necessary decoration </w:t>
            </w:r>
          </w:p>
        </w:tc>
      </w:tr>
      <w:tr w:rsidR="00575EC5" w14:paraId="479358C2" w14:textId="77777777" w:rsidTr="00627DEC">
        <w:tc>
          <w:tcPr>
            <w:tcW w:w="3650" w:type="dxa"/>
          </w:tcPr>
          <w:p w14:paraId="72A37F73" w14:textId="77777777" w:rsidR="00575EC5" w:rsidRDefault="00575EC5" w:rsidP="00575EC5">
            <w:pPr>
              <w:pStyle w:val="Default"/>
              <w:rPr>
                <w:b/>
                <w:bCs/>
                <w:color w:val="auto"/>
                <w:sz w:val="23"/>
                <w:szCs w:val="23"/>
              </w:rPr>
            </w:pPr>
          </w:p>
        </w:tc>
        <w:tc>
          <w:tcPr>
            <w:tcW w:w="3650" w:type="dxa"/>
          </w:tcPr>
          <w:p w14:paraId="055D4EBA" w14:textId="77777777" w:rsidR="00575EC5" w:rsidRDefault="00575EC5" w:rsidP="00575EC5">
            <w:pPr>
              <w:pStyle w:val="Default"/>
              <w:rPr>
                <w:b/>
                <w:bCs/>
                <w:color w:val="auto"/>
                <w:sz w:val="23"/>
                <w:szCs w:val="23"/>
              </w:rPr>
            </w:pPr>
            <w:r>
              <w:rPr>
                <w:sz w:val="23"/>
                <w:szCs w:val="23"/>
              </w:rPr>
              <w:t xml:space="preserve">Membrane </w:t>
            </w:r>
          </w:p>
        </w:tc>
        <w:tc>
          <w:tcPr>
            <w:tcW w:w="3650" w:type="dxa"/>
          </w:tcPr>
          <w:p w14:paraId="67A1DC75" w14:textId="77777777" w:rsidR="00575EC5" w:rsidRDefault="00575EC5" w:rsidP="00575EC5">
            <w:pPr>
              <w:pStyle w:val="Default"/>
              <w:rPr>
                <w:b/>
                <w:bCs/>
                <w:color w:val="auto"/>
                <w:sz w:val="23"/>
                <w:szCs w:val="23"/>
              </w:rPr>
            </w:pPr>
          </w:p>
        </w:tc>
      </w:tr>
      <w:tr w:rsidR="00575EC5" w14:paraId="359A7078" w14:textId="77777777" w:rsidTr="00627DEC">
        <w:tc>
          <w:tcPr>
            <w:tcW w:w="3650" w:type="dxa"/>
          </w:tcPr>
          <w:p w14:paraId="7AC0E5A9" w14:textId="77777777" w:rsidR="00575EC5" w:rsidRDefault="00575EC5" w:rsidP="00575EC5">
            <w:pPr>
              <w:pStyle w:val="Default"/>
              <w:rPr>
                <w:b/>
                <w:bCs/>
                <w:color w:val="auto"/>
                <w:sz w:val="23"/>
                <w:szCs w:val="23"/>
              </w:rPr>
            </w:pPr>
          </w:p>
        </w:tc>
        <w:tc>
          <w:tcPr>
            <w:tcW w:w="3650" w:type="dxa"/>
          </w:tcPr>
          <w:p w14:paraId="553786C5" w14:textId="77777777" w:rsidR="00575EC5" w:rsidRDefault="00575EC5" w:rsidP="00575EC5">
            <w:pPr>
              <w:pStyle w:val="Default"/>
              <w:rPr>
                <w:b/>
                <w:bCs/>
                <w:color w:val="auto"/>
                <w:sz w:val="23"/>
                <w:szCs w:val="23"/>
              </w:rPr>
            </w:pPr>
            <w:r>
              <w:rPr>
                <w:sz w:val="23"/>
                <w:szCs w:val="23"/>
              </w:rPr>
              <w:t xml:space="preserve">Fixed </w:t>
            </w:r>
          </w:p>
        </w:tc>
        <w:tc>
          <w:tcPr>
            <w:tcW w:w="3650" w:type="dxa"/>
          </w:tcPr>
          <w:p w14:paraId="4E3A0F81" w14:textId="77777777" w:rsidR="00575EC5" w:rsidRDefault="00575EC5" w:rsidP="00575EC5">
            <w:pPr>
              <w:pStyle w:val="Default"/>
              <w:rPr>
                <w:sz w:val="23"/>
                <w:szCs w:val="23"/>
              </w:rPr>
            </w:pPr>
            <w:r>
              <w:rPr>
                <w:sz w:val="23"/>
                <w:szCs w:val="23"/>
              </w:rPr>
              <w:t xml:space="preserve">Repair/ replacement </w:t>
            </w:r>
          </w:p>
          <w:p w14:paraId="24719CD5" w14:textId="77777777" w:rsidR="00575EC5" w:rsidRDefault="00575EC5" w:rsidP="00575EC5">
            <w:pPr>
              <w:pStyle w:val="Default"/>
              <w:rPr>
                <w:b/>
                <w:bCs/>
                <w:color w:val="auto"/>
                <w:sz w:val="23"/>
                <w:szCs w:val="23"/>
              </w:rPr>
            </w:pPr>
            <w:r>
              <w:rPr>
                <w:sz w:val="23"/>
                <w:szCs w:val="23"/>
              </w:rPr>
              <w:t xml:space="preserve">inc. from water damage </w:t>
            </w:r>
          </w:p>
        </w:tc>
      </w:tr>
      <w:tr w:rsidR="00AA4C43" w14:paraId="47AFE73A" w14:textId="77777777" w:rsidTr="00627DEC">
        <w:tc>
          <w:tcPr>
            <w:tcW w:w="3650" w:type="dxa"/>
          </w:tcPr>
          <w:p w14:paraId="00D98450" w14:textId="77777777" w:rsidR="00AA4C43" w:rsidRDefault="00AA4C43" w:rsidP="00AA4C43">
            <w:pPr>
              <w:pStyle w:val="Default"/>
              <w:rPr>
                <w:b/>
                <w:bCs/>
                <w:color w:val="auto"/>
                <w:sz w:val="23"/>
                <w:szCs w:val="23"/>
              </w:rPr>
            </w:pPr>
          </w:p>
        </w:tc>
        <w:tc>
          <w:tcPr>
            <w:tcW w:w="3650" w:type="dxa"/>
          </w:tcPr>
          <w:p w14:paraId="33B5A6F0" w14:textId="77777777" w:rsidR="00AA4C43" w:rsidRDefault="00AA4C43" w:rsidP="00AA4C43">
            <w:pPr>
              <w:pStyle w:val="Default"/>
              <w:rPr>
                <w:b/>
                <w:bCs/>
                <w:color w:val="auto"/>
                <w:sz w:val="23"/>
                <w:szCs w:val="23"/>
              </w:rPr>
            </w:pPr>
            <w:r>
              <w:rPr>
                <w:sz w:val="23"/>
                <w:szCs w:val="23"/>
              </w:rPr>
              <w:t xml:space="preserve">Access panels </w:t>
            </w:r>
          </w:p>
        </w:tc>
        <w:tc>
          <w:tcPr>
            <w:tcW w:w="3650" w:type="dxa"/>
          </w:tcPr>
          <w:p w14:paraId="5AD20FAB" w14:textId="77777777" w:rsidR="00AA4C43" w:rsidRDefault="00AA4C43" w:rsidP="00AA4C43">
            <w:pPr>
              <w:pStyle w:val="Default"/>
              <w:rPr>
                <w:b/>
                <w:bCs/>
                <w:color w:val="auto"/>
                <w:sz w:val="23"/>
                <w:szCs w:val="23"/>
              </w:rPr>
            </w:pPr>
            <w:r>
              <w:rPr>
                <w:sz w:val="23"/>
                <w:szCs w:val="23"/>
              </w:rPr>
              <w:t xml:space="preserve">Repair/ replacement </w:t>
            </w:r>
          </w:p>
        </w:tc>
      </w:tr>
      <w:tr w:rsidR="00AA4C43" w14:paraId="5FA189E8" w14:textId="77777777" w:rsidTr="00627DEC">
        <w:tc>
          <w:tcPr>
            <w:tcW w:w="3650" w:type="dxa"/>
          </w:tcPr>
          <w:p w14:paraId="424684F8" w14:textId="77777777" w:rsidR="00AA4C43" w:rsidRDefault="00AA4C43" w:rsidP="00AA4C43">
            <w:pPr>
              <w:pStyle w:val="Default"/>
              <w:rPr>
                <w:b/>
                <w:bCs/>
                <w:color w:val="auto"/>
                <w:sz w:val="23"/>
                <w:szCs w:val="23"/>
              </w:rPr>
            </w:pPr>
            <w:r>
              <w:rPr>
                <w:sz w:val="23"/>
                <w:szCs w:val="23"/>
              </w:rPr>
              <w:lastRenderedPageBreak/>
              <w:t xml:space="preserve">Lower storeys </w:t>
            </w:r>
          </w:p>
        </w:tc>
        <w:tc>
          <w:tcPr>
            <w:tcW w:w="3650" w:type="dxa"/>
          </w:tcPr>
          <w:p w14:paraId="26680353" w14:textId="77777777" w:rsidR="00AA4C43" w:rsidRDefault="00AA4C43" w:rsidP="00AA4C43">
            <w:pPr>
              <w:pStyle w:val="Default"/>
              <w:rPr>
                <w:b/>
                <w:bCs/>
                <w:color w:val="auto"/>
                <w:sz w:val="23"/>
                <w:szCs w:val="23"/>
              </w:rPr>
            </w:pPr>
            <w:r>
              <w:rPr>
                <w:sz w:val="23"/>
                <w:szCs w:val="23"/>
              </w:rPr>
              <w:t xml:space="preserve">Suspension </w:t>
            </w:r>
          </w:p>
        </w:tc>
        <w:tc>
          <w:tcPr>
            <w:tcW w:w="3650" w:type="dxa"/>
          </w:tcPr>
          <w:p w14:paraId="7F5449D6" w14:textId="77777777" w:rsidR="00AA4C43" w:rsidRDefault="00AA4C43" w:rsidP="00AA4C43">
            <w:pPr>
              <w:pStyle w:val="Default"/>
              <w:rPr>
                <w:b/>
                <w:bCs/>
                <w:color w:val="auto"/>
                <w:sz w:val="23"/>
                <w:szCs w:val="23"/>
              </w:rPr>
            </w:pPr>
            <w:r>
              <w:rPr>
                <w:sz w:val="23"/>
                <w:szCs w:val="23"/>
              </w:rPr>
              <w:t xml:space="preserve">Repair/ replacement </w:t>
            </w:r>
          </w:p>
        </w:tc>
      </w:tr>
      <w:tr w:rsidR="00AA4C43" w14:paraId="4035D644" w14:textId="77777777" w:rsidTr="00627DEC">
        <w:tc>
          <w:tcPr>
            <w:tcW w:w="3650" w:type="dxa"/>
          </w:tcPr>
          <w:p w14:paraId="53346A2A" w14:textId="77777777" w:rsidR="00AA4C43" w:rsidRDefault="00AA4C43" w:rsidP="00AA4C43">
            <w:pPr>
              <w:pStyle w:val="Default"/>
              <w:rPr>
                <w:b/>
                <w:bCs/>
                <w:color w:val="auto"/>
                <w:sz w:val="23"/>
                <w:szCs w:val="23"/>
              </w:rPr>
            </w:pPr>
          </w:p>
        </w:tc>
        <w:tc>
          <w:tcPr>
            <w:tcW w:w="3650" w:type="dxa"/>
          </w:tcPr>
          <w:p w14:paraId="1CD9A1C8" w14:textId="77777777" w:rsidR="00AA4C43" w:rsidRDefault="00AA4C43" w:rsidP="00AA4C43">
            <w:pPr>
              <w:pStyle w:val="Default"/>
              <w:rPr>
                <w:b/>
                <w:bCs/>
                <w:color w:val="auto"/>
                <w:sz w:val="23"/>
                <w:szCs w:val="23"/>
              </w:rPr>
            </w:pPr>
            <w:r>
              <w:rPr>
                <w:sz w:val="23"/>
                <w:szCs w:val="23"/>
              </w:rPr>
              <w:t xml:space="preserve">Membrane </w:t>
            </w:r>
          </w:p>
        </w:tc>
        <w:tc>
          <w:tcPr>
            <w:tcW w:w="3650" w:type="dxa"/>
          </w:tcPr>
          <w:p w14:paraId="642024EF" w14:textId="77777777" w:rsidR="00AA4C43" w:rsidRDefault="00AA4C43" w:rsidP="00AA4C43">
            <w:pPr>
              <w:pStyle w:val="Default"/>
              <w:rPr>
                <w:b/>
                <w:bCs/>
                <w:color w:val="auto"/>
                <w:sz w:val="23"/>
                <w:szCs w:val="23"/>
              </w:rPr>
            </w:pPr>
          </w:p>
        </w:tc>
      </w:tr>
      <w:tr w:rsidR="00AA4C43" w14:paraId="6E145EB8" w14:textId="77777777" w:rsidTr="00627DEC">
        <w:tc>
          <w:tcPr>
            <w:tcW w:w="3650" w:type="dxa"/>
          </w:tcPr>
          <w:p w14:paraId="6C69C8B1" w14:textId="77777777" w:rsidR="00AA4C43" w:rsidRDefault="00AA4C43" w:rsidP="00AA4C43">
            <w:pPr>
              <w:pStyle w:val="Default"/>
              <w:rPr>
                <w:b/>
                <w:bCs/>
                <w:color w:val="auto"/>
                <w:sz w:val="23"/>
                <w:szCs w:val="23"/>
              </w:rPr>
            </w:pPr>
          </w:p>
        </w:tc>
        <w:tc>
          <w:tcPr>
            <w:tcW w:w="3650" w:type="dxa"/>
          </w:tcPr>
          <w:p w14:paraId="31450DE9" w14:textId="77777777" w:rsidR="00AA4C43" w:rsidRDefault="00AA4C43" w:rsidP="00AA4C43">
            <w:pPr>
              <w:pStyle w:val="Default"/>
              <w:rPr>
                <w:b/>
                <w:bCs/>
                <w:color w:val="auto"/>
                <w:sz w:val="23"/>
                <w:szCs w:val="23"/>
              </w:rPr>
            </w:pPr>
            <w:r>
              <w:rPr>
                <w:sz w:val="23"/>
                <w:szCs w:val="23"/>
              </w:rPr>
              <w:t xml:space="preserve">Fixed </w:t>
            </w:r>
          </w:p>
        </w:tc>
        <w:tc>
          <w:tcPr>
            <w:tcW w:w="3650" w:type="dxa"/>
          </w:tcPr>
          <w:p w14:paraId="413374CB" w14:textId="77777777" w:rsidR="00AA4C43" w:rsidRDefault="00AA4C43" w:rsidP="00AA4C43">
            <w:pPr>
              <w:pStyle w:val="Default"/>
              <w:rPr>
                <w:b/>
                <w:bCs/>
                <w:color w:val="auto"/>
                <w:sz w:val="23"/>
                <w:szCs w:val="23"/>
              </w:rPr>
            </w:pPr>
            <w:r>
              <w:rPr>
                <w:sz w:val="23"/>
                <w:szCs w:val="23"/>
              </w:rPr>
              <w:t xml:space="preserve">Repair/ replacement </w:t>
            </w:r>
          </w:p>
        </w:tc>
      </w:tr>
      <w:tr w:rsidR="00AA4C43" w14:paraId="7066498B" w14:textId="77777777" w:rsidTr="00627DEC">
        <w:tc>
          <w:tcPr>
            <w:tcW w:w="3650" w:type="dxa"/>
          </w:tcPr>
          <w:p w14:paraId="1E82A3EB" w14:textId="77777777" w:rsidR="00AA4C43" w:rsidRDefault="00AA4C43" w:rsidP="00AA4C43">
            <w:pPr>
              <w:pStyle w:val="Default"/>
              <w:rPr>
                <w:b/>
                <w:bCs/>
                <w:color w:val="auto"/>
                <w:sz w:val="23"/>
                <w:szCs w:val="23"/>
              </w:rPr>
            </w:pPr>
          </w:p>
        </w:tc>
        <w:tc>
          <w:tcPr>
            <w:tcW w:w="3650" w:type="dxa"/>
          </w:tcPr>
          <w:p w14:paraId="14D73794" w14:textId="77777777" w:rsidR="00AA4C43" w:rsidRDefault="00AA4C43" w:rsidP="00AA4C43">
            <w:pPr>
              <w:pStyle w:val="Default"/>
              <w:rPr>
                <w:b/>
                <w:bCs/>
                <w:color w:val="auto"/>
                <w:sz w:val="23"/>
                <w:szCs w:val="23"/>
              </w:rPr>
            </w:pPr>
          </w:p>
        </w:tc>
        <w:tc>
          <w:tcPr>
            <w:tcW w:w="3650" w:type="dxa"/>
          </w:tcPr>
          <w:p w14:paraId="1F7BEE00" w14:textId="77777777" w:rsidR="00AA4C43" w:rsidRDefault="00AA4C43" w:rsidP="00AA4C43">
            <w:pPr>
              <w:pStyle w:val="Default"/>
              <w:rPr>
                <w:b/>
                <w:bCs/>
                <w:color w:val="auto"/>
                <w:sz w:val="23"/>
                <w:szCs w:val="23"/>
              </w:rPr>
            </w:pPr>
          </w:p>
        </w:tc>
      </w:tr>
      <w:tr w:rsidR="00AA4C43" w14:paraId="4C212703" w14:textId="77777777" w:rsidTr="00627DEC">
        <w:tc>
          <w:tcPr>
            <w:tcW w:w="3650" w:type="dxa"/>
          </w:tcPr>
          <w:p w14:paraId="1F2047A5" w14:textId="77777777" w:rsidR="00AA4C43" w:rsidRDefault="00AA4C43" w:rsidP="00AA4C43">
            <w:pPr>
              <w:pStyle w:val="Default"/>
              <w:rPr>
                <w:b/>
                <w:bCs/>
                <w:color w:val="auto"/>
                <w:sz w:val="23"/>
                <w:szCs w:val="23"/>
              </w:rPr>
            </w:pPr>
            <w:r>
              <w:rPr>
                <w:b/>
                <w:bCs/>
                <w:sz w:val="23"/>
                <w:szCs w:val="23"/>
              </w:rPr>
              <w:t xml:space="preserve">ELEMENT </w:t>
            </w:r>
          </w:p>
        </w:tc>
        <w:tc>
          <w:tcPr>
            <w:tcW w:w="3650" w:type="dxa"/>
          </w:tcPr>
          <w:p w14:paraId="34693905" w14:textId="77777777" w:rsidR="00AA4C43" w:rsidRDefault="00AA4C43" w:rsidP="00AA4C43">
            <w:pPr>
              <w:pStyle w:val="Default"/>
              <w:rPr>
                <w:b/>
                <w:bCs/>
                <w:color w:val="auto"/>
                <w:sz w:val="23"/>
                <w:szCs w:val="23"/>
              </w:rPr>
            </w:pPr>
            <w:r>
              <w:rPr>
                <w:b/>
                <w:bCs/>
                <w:sz w:val="23"/>
                <w:szCs w:val="23"/>
              </w:rPr>
              <w:t xml:space="preserve">CAPITAL: AS CIPFA CODE OF PRACTICE </w:t>
            </w:r>
          </w:p>
        </w:tc>
        <w:tc>
          <w:tcPr>
            <w:tcW w:w="3650" w:type="dxa"/>
          </w:tcPr>
          <w:p w14:paraId="43BD3182" w14:textId="77777777" w:rsidR="00AA4C43" w:rsidRDefault="00AA4C43" w:rsidP="00AA4C43">
            <w:pPr>
              <w:pStyle w:val="Default"/>
              <w:rPr>
                <w:b/>
                <w:bCs/>
                <w:color w:val="auto"/>
                <w:sz w:val="23"/>
                <w:szCs w:val="23"/>
              </w:rPr>
            </w:pPr>
            <w:r>
              <w:rPr>
                <w:b/>
                <w:bCs/>
                <w:sz w:val="23"/>
                <w:szCs w:val="23"/>
              </w:rPr>
              <w:t xml:space="preserve">REVENUE: REPAIRS &amp; MAINTENANCE </w:t>
            </w:r>
          </w:p>
        </w:tc>
      </w:tr>
      <w:tr w:rsidR="00AA4C43" w14:paraId="4FF83AA4" w14:textId="77777777" w:rsidTr="00627DEC">
        <w:tc>
          <w:tcPr>
            <w:tcW w:w="3650" w:type="dxa"/>
          </w:tcPr>
          <w:p w14:paraId="2EE26F50" w14:textId="77777777" w:rsidR="00AA4C43" w:rsidRDefault="00AA4C43" w:rsidP="00AA4C43">
            <w:pPr>
              <w:pStyle w:val="Default"/>
              <w:rPr>
                <w:b/>
                <w:bCs/>
                <w:color w:val="auto"/>
                <w:sz w:val="23"/>
                <w:szCs w:val="23"/>
              </w:rPr>
            </w:pPr>
            <w:r>
              <w:rPr>
                <w:sz w:val="23"/>
                <w:szCs w:val="23"/>
              </w:rPr>
              <w:t xml:space="preserve">All </w:t>
            </w:r>
          </w:p>
        </w:tc>
        <w:tc>
          <w:tcPr>
            <w:tcW w:w="3650" w:type="dxa"/>
          </w:tcPr>
          <w:p w14:paraId="3FD52601" w14:textId="77777777" w:rsidR="00AA4C43" w:rsidRDefault="00AA4C43" w:rsidP="00AA4C43">
            <w:pPr>
              <w:pStyle w:val="Default"/>
              <w:rPr>
                <w:b/>
                <w:bCs/>
                <w:color w:val="auto"/>
                <w:sz w:val="23"/>
                <w:szCs w:val="23"/>
              </w:rPr>
            </w:pPr>
            <w:r>
              <w:rPr>
                <w:sz w:val="23"/>
                <w:szCs w:val="23"/>
              </w:rPr>
              <w:t xml:space="preserve">Specialist removal/ replacement of damaged/ disturbed Asbestos based materials, planned or emergency </w:t>
            </w:r>
          </w:p>
        </w:tc>
        <w:tc>
          <w:tcPr>
            <w:tcW w:w="3650" w:type="dxa"/>
          </w:tcPr>
          <w:p w14:paraId="6F1FDB50" w14:textId="77777777" w:rsidR="00AA4C43" w:rsidRDefault="00AA4C43" w:rsidP="00AA4C43">
            <w:pPr>
              <w:pStyle w:val="Default"/>
              <w:rPr>
                <w:sz w:val="23"/>
                <w:szCs w:val="23"/>
              </w:rPr>
            </w:pPr>
            <w:r>
              <w:rPr>
                <w:sz w:val="23"/>
                <w:szCs w:val="23"/>
              </w:rPr>
              <w:t xml:space="preserve">Inspection/ air testing </w:t>
            </w:r>
          </w:p>
          <w:p w14:paraId="342D7BEE" w14:textId="77777777" w:rsidR="00AA4C43" w:rsidRDefault="00AA4C43" w:rsidP="00AA4C43">
            <w:pPr>
              <w:pStyle w:val="Default"/>
              <w:rPr>
                <w:b/>
                <w:bCs/>
                <w:color w:val="auto"/>
                <w:sz w:val="23"/>
                <w:szCs w:val="23"/>
              </w:rPr>
            </w:pPr>
            <w:r>
              <w:rPr>
                <w:sz w:val="23"/>
                <w:szCs w:val="23"/>
              </w:rPr>
              <w:t xml:space="preserve">Applying sealant coats to asbestos surfaces for protection </w:t>
            </w:r>
          </w:p>
        </w:tc>
      </w:tr>
      <w:tr w:rsidR="00AA4C43" w14:paraId="184CA931" w14:textId="77777777" w:rsidTr="00627DEC">
        <w:tc>
          <w:tcPr>
            <w:tcW w:w="3650" w:type="dxa"/>
          </w:tcPr>
          <w:p w14:paraId="00EE95FA" w14:textId="77777777" w:rsidR="00AA4C43" w:rsidRDefault="00AA4C43" w:rsidP="00AA4C43">
            <w:pPr>
              <w:pStyle w:val="Default"/>
              <w:rPr>
                <w:b/>
                <w:bCs/>
                <w:color w:val="auto"/>
                <w:sz w:val="23"/>
                <w:szCs w:val="23"/>
              </w:rPr>
            </w:pPr>
          </w:p>
        </w:tc>
        <w:tc>
          <w:tcPr>
            <w:tcW w:w="3650" w:type="dxa"/>
          </w:tcPr>
          <w:p w14:paraId="5BFC369D" w14:textId="77777777" w:rsidR="00AA4C43" w:rsidRDefault="00AA4C43" w:rsidP="00AA4C43">
            <w:pPr>
              <w:pStyle w:val="Default"/>
              <w:rPr>
                <w:b/>
                <w:bCs/>
                <w:color w:val="auto"/>
                <w:sz w:val="23"/>
                <w:szCs w:val="23"/>
              </w:rPr>
            </w:pPr>
          </w:p>
        </w:tc>
        <w:tc>
          <w:tcPr>
            <w:tcW w:w="3650" w:type="dxa"/>
          </w:tcPr>
          <w:p w14:paraId="75C817F9" w14:textId="77777777" w:rsidR="00AA4C43" w:rsidRDefault="00AA4C43" w:rsidP="00AA4C43">
            <w:pPr>
              <w:pStyle w:val="Default"/>
              <w:rPr>
                <w:b/>
                <w:bCs/>
                <w:color w:val="auto"/>
                <w:sz w:val="23"/>
                <w:szCs w:val="23"/>
              </w:rPr>
            </w:pPr>
          </w:p>
        </w:tc>
      </w:tr>
      <w:tr w:rsidR="00AA4C43" w14:paraId="1D7A4FE7" w14:textId="77777777" w:rsidTr="00627DEC">
        <w:tc>
          <w:tcPr>
            <w:tcW w:w="3650" w:type="dxa"/>
          </w:tcPr>
          <w:p w14:paraId="5003687C" w14:textId="77777777" w:rsidR="00AA4C43" w:rsidRDefault="00AA4C43" w:rsidP="00AA4C43">
            <w:pPr>
              <w:pStyle w:val="Default"/>
              <w:rPr>
                <w:b/>
                <w:bCs/>
                <w:color w:val="auto"/>
                <w:sz w:val="23"/>
                <w:szCs w:val="23"/>
              </w:rPr>
            </w:pPr>
            <w:r w:rsidRPr="00AA4C43">
              <w:rPr>
                <w:b/>
                <w:bCs/>
                <w:color w:val="auto"/>
                <w:sz w:val="23"/>
                <w:szCs w:val="23"/>
              </w:rPr>
              <w:t>External walls</w:t>
            </w:r>
          </w:p>
        </w:tc>
        <w:tc>
          <w:tcPr>
            <w:tcW w:w="3650" w:type="dxa"/>
          </w:tcPr>
          <w:p w14:paraId="2DCC32EB" w14:textId="77777777" w:rsidR="00AA4C43" w:rsidRDefault="00AA4C43" w:rsidP="00AA4C43">
            <w:pPr>
              <w:pStyle w:val="Default"/>
              <w:rPr>
                <w:b/>
                <w:bCs/>
                <w:color w:val="auto"/>
                <w:sz w:val="23"/>
                <w:szCs w:val="23"/>
              </w:rPr>
            </w:pPr>
          </w:p>
        </w:tc>
        <w:tc>
          <w:tcPr>
            <w:tcW w:w="3650" w:type="dxa"/>
          </w:tcPr>
          <w:p w14:paraId="0DCA1AFF" w14:textId="77777777" w:rsidR="00AA4C43" w:rsidRDefault="00AA4C43" w:rsidP="00AA4C43">
            <w:pPr>
              <w:pStyle w:val="Default"/>
              <w:rPr>
                <w:b/>
                <w:bCs/>
                <w:color w:val="auto"/>
                <w:sz w:val="23"/>
                <w:szCs w:val="23"/>
              </w:rPr>
            </w:pPr>
          </w:p>
        </w:tc>
      </w:tr>
      <w:tr w:rsidR="00AA4C43" w14:paraId="1710DE62" w14:textId="77777777" w:rsidTr="00627DEC">
        <w:tc>
          <w:tcPr>
            <w:tcW w:w="3650" w:type="dxa"/>
          </w:tcPr>
          <w:p w14:paraId="78580B49" w14:textId="77777777" w:rsidR="00AA4C43" w:rsidRDefault="00AA4C43" w:rsidP="00AA4C43">
            <w:pPr>
              <w:pStyle w:val="Default"/>
              <w:rPr>
                <w:b/>
                <w:bCs/>
                <w:color w:val="auto"/>
                <w:sz w:val="23"/>
                <w:szCs w:val="23"/>
              </w:rPr>
            </w:pPr>
            <w:r>
              <w:rPr>
                <w:sz w:val="23"/>
                <w:szCs w:val="23"/>
              </w:rPr>
              <w:t xml:space="preserve">Masonry/ cladding </w:t>
            </w:r>
          </w:p>
        </w:tc>
        <w:tc>
          <w:tcPr>
            <w:tcW w:w="3650" w:type="dxa"/>
          </w:tcPr>
          <w:p w14:paraId="64B5DC77" w14:textId="77777777" w:rsidR="00AA4C43" w:rsidRDefault="00AA4C43" w:rsidP="00AA4C43">
            <w:pPr>
              <w:pStyle w:val="Default"/>
              <w:rPr>
                <w:sz w:val="23"/>
                <w:szCs w:val="23"/>
              </w:rPr>
            </w:pPr>
            <w:r>
              <w:rPr>
                <w:sz w:val="23"/>
                <w:szCs w:val="23"/>
              </w:rPr>
              <w:t xml:space="preserve">Structure </w:t>
            </w:r>
          </w:p>
          <w:p w14:paraId="2FD79F44" w14:textId="77777777" w:rsidR="00AA4C43" w:rsidRDefault="00AA4C43" w:rsidP="00AA4C43">
            <w:pPr>
              <w:pStyle w:val="Default"/>
              <w:rPr>
                <w:b/>
                <w:bCs/>
                <w:color w:val="auto"/>
                <w:sz w:val="23"/>
                <w:szCs w:val="23"/>
              </w:rPr>
            </w:pPr>
            <w:r>
              <w:rPr>
                <w:sz w:val="23"/>
                <w:szCs w:val="23"/>
              </w:rPr>
              <w:t xml:space="preserve">Underpinning/ propping for new build </w:t>
            </w:r>
          </w:p>
        </w:tc>
        <w:tc>
          <w:tcPr>
            <w:tcW w:w="3650" w:type="dxa"/>
          </w:tcPr>
          <w:p w14:paraId="7E05CBF7" w14:textId="77777777" w:rsidR="00AA4C43" w:rsidRDefault="00AA4C43" w:rsidP="00AA4C43">
            <w:pPr>
              <w:pStyle w:val="Default"/>
              <w:rPr>
                <w:sz w:val="23"/>
                <w:szCs w:val="23"/>
              </w:rPr>
            </w:pPr>
            <w:r>
              <w:rPr>
                <w:sz w:val="23"/>
                <w:szCs w:val="23"/>
              </w:rPr>
              <w:t xml:space="preserve">Repairs </w:t>
            </w:r>
          </w:p>
          <w:p w14:paraId="3F6EC1E2" w14:textId="1A1A2CDC" w:rsidR="00AA4C43" w:rsidRDefault="00AA4C43" w:rsidP="00AA4C43">
            <w:pPr>
              <w:pStyle w:val="Default"/>
              <w:rPr>
                <w:b/>
                <w:bCs/>
                <w:color w:val="auto"/>
                <w:sz w:val="23"/>
                <w:szCs w:val="23"/>
              </w:rPr>
            </w:pPr>
            <w:r>
              <w:rPr>
                <w:sz w:val="23"/>
                <w:szCs w:val="23"/>
              </w:rPr>
              <w:t xml:space="preserve">Preventive measures </w:t>
            </w:r>
            <w:r w:rsidR="008C5BF1">
              <w:rPr>
                <w:sz w:val="23"/>
                <w:szCs w:val="23"/>
              </w:rPr>
              <w:t>e.g.,</w:t>
            </w:r>
            <w:r>
              <w:rPr>
                <w:sz w:val="23"/>
                <w:szCs w:val="23"/>
              </w:rPr>
              <w:t xml:space="preserve"> tree removal </w:t>
            </w:r>
          </w:p>
        </w:tc>
      </w:tr>
      <w:tr w:rsidR="00AA4C43" w14:paraId="2C8BFED1" w14:textId="77777777" w:rsidTr="00627DEC">
        <w:tc>
          <w:tcPr>
            <w:tcW w:w="3650" w:type="dxa"/>
          </w:tcPr>
          <w:p w14:paraId="7D3022ED" w14:textId="77777777" w:rsidR="00AA4C43" w:rsidRDefault="00AA4C43" w:rsidP="00AA4C43">
            <w:pPr>
              <w:pStyle w:val="Default"/>
              <w:rPr>
                <w:b/>
                <w:bCs/>
                <w:color w:val="auto"/>
                <w:sz w:val="23"/>
                <w:szCs w:val="23"/>
              </w:rPr>
            </w:pPr>
          </w:p>
        </w:tc>
        <w:tc>
          <w:tcPr>
            <w:tcW w:w="3650" w:type="dxa"/>
          </w:tcPr>
          <w:p w14:paraId="3AB8C952" w14:textId="77777777" w:rsidR="00AA4C43" w:rsidRDefault="00AA4C43" w:rsidP="00AA4C43">
            <w:pPr>
              <w:pStyle w:val="Default"/>
              <w:rPr>
                <w:b/>
                <w:bCs/>
                <w:color w:val="auto"/>
                <w:sz w:val="23"/>
                <w:szCs w:val="23"/>
              </w:rPr>
            </w:pPr>
            <w:r>
              <w:rPr>
                <w:sz w:val="23"/>
                <w:szCs w:val="23"/>
              </w:rPr>
              <w:t xml:space="preserve">External Finish on new build </w:t>
            </w:r>
          </w:p>
        </w:tc>
        <w:tc>
          <w:tcPr>
            <w:tcW w:w="3650" w:type="dxa"/>
          </w:tcPr>
          <w:p w14:paraId="5E1025EE" w14:textId="7937B6E8" w:rsidR="00AA4C43" w:rsidRDefault="00AA4C43" w:rsidP="00AA4C43">
            <w:pPr>
              <w:pStyle w:val="Default"/>
              <w:rPr>
                <w:b/>
                <w:bCs/>
                <w:color w:val="auto"/>
                <w:sz w:val="23"/>
                <w:szCs w:val="23"/>
              </w:rPr>
            </w:pPr>
            <w:r>
              <w:rPr>
                <w:sz w:val="23"/>
                <w:szCs w:val="23"/>
              </w:rPr>
              <w:t xml:space="preserve">Repair/replacement of small parts of an existing structure. </w:t>
            </w:r>
            <w:r w:rsidR="008C5BF1">
              <w:rPr>
                <w:sz w:val="23"/>
                <w:szCs w:val="23"/>
              </w:rPr>
              <w:t>e.g.,</w:t>
            </w:r>
            <w:r>
              <w:rPr>
                <w:sz w:val="23"/>
                <w:szCs w:val="23"/>
              </w:rPr>
              <w:t xml:space="preserve"> re-pointing/ re-cladding a proportion of a wall where failure has occurred. </w:t>
            </w:r>
          </w:p>
        </w:tc>
      </w:tr>
      <w:tr w:rsidR="006A3044" w14:paraId="1523CA90" w14:textId="77777777" w:rsidTr="00627DEC">
        <w:tc>
          <w:tcPr>
            <w:tcW w:w="3650" w:type="dxa"/>
          </w:tcPr>
          <w:p w14:paraId="11BB6C39" w14:textId="77777777" w:rsidR="006A3044" w:rsidRDefault="006A3044" w:rsidP="006A3044">
            <w:pPr>
              <w:pStyle w:val="Default"/>
              <w:rPr>
                <w:b/>
                <w:bCs/>
                <w:color w:val="auto"/>
                <w:sz w:val="23"/>
                <w:szCs w:val="23"/>
              </w:rPr>
            </w:pPr>
          </w:p>
        </w:tc>
        <w:tc>
          <w:tcPr>
            <w:tcW w:w="3650" w:type="dxa"/>
          </w:tcPr>
          <w:p w14:paraId="5E338772" w14:textId="6970CAF4" w:rsidR="006A3044" w:rsidRDefault="006A3044" w:rsidP="006A3044">
            <w:pPr>
              <w:pStyle w:val="Default"/>
              <w:rPr>
                <w:sz w:val="23"/>
                <w:szCs w:val="23"/>
              </w:rPr>
            </w:pPr>
            <w:r>
              <w:rPr>
                <w:sz w:val="23"/>
                <w:szCs w:val="23"/>
              </w:rPr>
              <w:t xml:space="preserve">External Finish on existing builds where needed to prevent imminent or correct actual major failure of the structure. </w:t>
            </w:r>
            <w:r w:rsidR="008C5BF1">
              <w:rPr>
                <w:sz w:val="23"/>
                <w:szCs w:val="23"/>
              </w:rPr>
              <w:t>e.g.,</w:t>
            </w:r>
            <w:r>
              <w:rPr>
                <w:sz w:val="23"/>
                <w:szCs w:val="23"/>
              </w:rPr>
              <w:t xml:space="preserve"> re-pointing/re-cladding work affecting most of a building </w:t>
            </w:r>
          </w:p>
          <w:p w14:paraId="79DFF7DA" w14:textId="2726E967" w:rsidR="006A3044" w:rsidRDefault="006A3044" w:rsidP="006A3044">
            <w:pPr>
              <w:pStyle w:val="Default"/>
              <w:rPr>
                <w:b/>
                <w:bCs/>
                <w:color w:val="auto"/>
                <w:sz w:val="23"/>
                <w:szCs w:val="23"/>
              </w:rPr>
            </w:pPr>
            <w:r>
              <w:rPr>
                <w:sz w:val="23"/>
                <w:szCs w:val="23"/>
              </w:rPr>
              <w:t>/</w:t>
            </w:r>
            <w:r w:rsidR="008C5BF1">
              <w:rPr>
                <w:sz w:val="23"/>
                <w:szCs w:val="23"/>
              </w:rPr>
              <w:t>Replacement</w:t>
            </w:r>
            <w:r>
              <w:rPr>
                <w:sz w:val="23"/>
                <w:szCs w:val="23"/>
              </w:rPr>
              <w:t xml:space="preserve"> build </w:t>
            </w:r>
          </w:p>
        </w:tc>
        <w:tc>
          <w:tcPr>
            <w:tcW w:w="3650" w:type="dxa"/>
          </w:tcPr>
          <w:p w14:paraId="2034656D" w14:textId="77777777" w:rsidR="006A3044" w:rsidRDefault="006A3044" w:rsidP="006A3044">
            <w:pPr>
              <w:pStyle w:val="Default"/>
              <w:rPr>
                <w:b/>
                <w:bCs/>
                <w:color w:val="auto"/>
                <w:sz w:val="23"/>
                <w:szCs w:val="23"/>
              </w:rPr>
            </w:pPr>
          </w:p>
        </w:tc>
      </w:tr>
      <w:tr w:rsidR="006A3044" w14:paraId="0875F264" w14:textId="77777777" w:rsidTr="00627DEC">
        <w:tc>
          <w:tcPr>
            <w:tcW w:w="3650" w:type="dxa"/>
          </w:tcPr>
          <w:p w14:paraId="191EA020" w14:textId="77777777" w:rsidR="006A3044" w:rsidRDefault="006A3044" w:rsidP="006A3044">
            <w:pPr>
              <w:pStyle w:val="Default"/>
              <w:rPr>
                <w:b/>
                <w:bCs/>
                <w:color w:val="auto"/>
                <w:sz w:val="23"/>
                <w:szCs w:val="23"/>
              </w:rPr>
            </w:pPr>
            <w:r>
              <w:rPr>
                <w:sz w:val="23"/>
                <w:szCs w:val="23"/>
              </w:rPr>
              <w:t xml:space="preserve">Windows and Doors </w:t>
            </w:r>
          </w:p>
        </w:tc>
        <w:tc>
          <w:tcPr>
            <w:tcW w:w="3650" w:type="dxa"/>
          </w:tcPr>
          <w:p w14:paraId="46F1ACBD" w14:textId="77777777" w:rsidR="006A3044" w:rsidRDefault="006A3044" w:rsidP="006A3044">
            <w:pPr>
              <w:pStyle w:val="Default"/>
              <w:rPr>
                <w:b/>
                <w:bCs/>
                <w:color w:val="auto"/>
                <w:sz w:val="23"/>
                <w:szCs w:val="23"/>
              </w:rPr>
            </w:pPr>
            <w:r>
              <w:rPr>
                <w:sz w:val="23"/>
                <w:szCs w:val="23"/>
              </w:rPr>
              <w:t xml:space="preserve">Framing - new build </w:t>
            </w:r>
          </w:p>
        </w:tc>
        <w:tc>
          <w:tcPr>
            <w:tcW w:w="3650" w:type="dxa"/>
          </w:tcPr>
          <w:p w14:paraId="407CA295" w14:textId="77777777" w:rsidR="006A3044" w:rsidRDefault="006A3044" w:rsidP="006A3044">
            <w:pPr>
              <w:pStyle w:val="Default"/>
              <w:rPr>
                <w:b/>
                <w:bCs/>
                <w:color w:val="auto"/>
                <w:sz w:val="23"/>
                <w:szCs w:val="23"/>
              </w:rPr>
            </w:pPr>
            <w:r>
              <w:rPr>
                <w:sz w:val="23"/>
                <w:szCs w:val="23"/>
              </w:rPr>
              <w:t xml:space="preserve">Repair/ replacement of individual frames. Repainting frames </w:t>
            </w:r>
          </w:p>
        </w:tc>
      </w:tr>
      <w:tr w:rsidR="006A3044" w14:paraId="4BF34DE5" w14:textId="77777777" w:rsidTr="00627DEC">
        <w:tc>
          <w:tcPr>
            <w:tcW w:w="3650" w:type="dxa"/>
          </w:tcPr>
          <w:p w14:paraId="2FE0AC03" w14:textId="77777777" w:rsidR="006A3044" w:rsidRDefault="006A3044" w:rsidP="006A3044">
            <w:pPr>
              <w:pStyle w:val="Default"/>
              <w:rPr>
                <w:b/>
                <w:bCs/>
                <w:color w:val="auto"/>
                <w:sz w:val="23"/>
                <w:szCs w:val="23"/>
              </w:rPr>
            </w:pPr>
          </w:p>
        </w:tc>
        <w:tc>
          <w:tcPr>
            <w:tcW w:w="3650" w:type="dxa"/>
          </w:tcPr>
          <w:p w14:paraId="5933C615" w14:textId="77777777" w:rsidR="006A3044" w:rsidRDefault="006A3044" w:rsidP="006A3044">
            <w:pPr>
              <w:pStyle w:val="Default"/>
              <w:rPr>
                <w:b/>
                <w:bCs/>
                <w:color w:val="auto"/>
                <w:sz w:val="23"/>
                <w:szCs w:val="23"/>
              </w:rPr>
            </w:pPr>
            <w:r>
              <w:rPr>
                <w:sz w:val="23"/>
                <w:szCs w:val="23"/>
              </w:rPr>
              <w:t xml:space="preserve">Framing - structural replacement programme </w:t>
            </w:r>
          </w:p>
        </w:tc>
        <w:tc>
          <w:tcPr>
            <w:tcW w:w="3650" w:type="dxa"/>
          </w:tcPr>
          <w:p w14:paraId="3242E90C" w14:textId="77777777" w:rsidR="006A3044" w:rsidRDefault="006A3044" w:rsidP="006A3044">
            <w:pPr>
              <w:pStyle w:val="Default"/>
              <w:rPr>
                <w:b/>
                <w:bCs/>
                <w:color w:val="auto"/>
                <w:sz w:val="23"/>
                <w:szCs w:val="23"/>
              </w:rPr>
            </w:pPr>
            <w:r>
              <w:rPr>
                <w:sz w:val="23"/>
                <w:szCs w:val="23"/>
              </w:rPr>
              <w:t xml:space="preserve">Repair/ replacement of individual windows. Repainting frames </w:t>
            </w:r>
          </w:p>
        </w:tc>
      </w:tr>
      <w:tr w:rsidR="006A3044" w14:paraId="3BB4819E" w14:textId="77777777" w:rsidTr="00627DEC">
        <w:tc>
          <w:tcPr>
            <w:tcW w:w="3650" w:type="dxa"/>
          </w:tcPr>
          <w:p w14:paraId="5000308B" w14:textId="77777777" w:rsidR="006A3044" w:rsidRDefault="006A3044" w:rsidP="006A3044">
            <w:pPr>
              <w:pStyle w:val="Default"/>
              <w:rPr>
                <w:b/>
                <w:bCs/>
                <w:color w:val="auto"/>
                <w:sz w:val="23"/>
                <w:szCs w:val="23"/>
              </w:rPr>
            </w:pPr>
          </w:p>
        </w:tc>
        <w:tc>
          <w:tcPr>
            <w:tcW w:w="3650" w:type="dxa"/>
          </w:tcPr>
          <w:p w14:paraId="325322FB" w14:textId="77777777" w:rsidR="006A3044" w:rsidRDefault="006A3044" w:rsidP="006A3044">
            <w:pPr>
              <w:pStyle w:val="Default"/>
              <w:rPr>
                <w:b/>
                <w:bCs/>
                <w:color w:val="auto"/>
                <w:sz w:val="23"/>
                <w:szCs w:val="23"/>
              </w:rPr>
            </w:pPr>
            <w:r>
              <w:rPr>
                <w:sz w:val="23"/>
                <w:szCs w:val="23"/>
              </w:rPr>
              <w:t xml:space="preserve">Glazing - new build </w:t>
            </w:r>
          </w:p>
        </w:tc>
        <w:tc>
          <w:tcPr>
            <w:tcW w:w="3650" w:type="dxa"/>
          </w:tcPr>
          <w:p w14:paraId="3A71D2E6" w14:textId="77777777" w:rsidR="006A3044" w:rsidRDefault="006A3044" w:rsidP="006A3044">
            <w:pPr>
              <w:pStyle w:val="Default"/>
              <w:rPr>
                <w:b/>
                <w:bCs/>
                <w:color w:val="auto"/>
                <w:sz w:val="23"/>
                <w:szCs w:val="23"/>
              </w:rPr>
            </w:pPr>
            <w:r>
              <w:rPr>
                <w:sz w:val="23"/>
                <w:szCs w:val="23"/>
              </w:rPr>
              <w:t xml:space="preserve">Replacing broken glass </w:t>
            </w:r>
          </w:p>
        </w:tc>
      </w:tr>
      <w:tr w:rsidR="006A3044" w14:paraId="3FEA15C5" w14:textId="77777777" w:rsidTr="00627DEC">
        <w:tc>
          <w:tcPr>
            <w:tcW w:w="3650" w:type="dxa"/>
          </w:tcPr>
          <w:p w14:paraId="16DD6FDB" w14:textId="77777777" w:rsidR="006A3044" w:rsidRDefault="006A3044" w:rsidP="006A3044">
            <w:pPr>
              <w:pStyle w:val="Default"/>
              <w:rPr>
                <w:b/>
                <w:bCs/>
                <w:color w:val="auto"/>
                <w:sz w:val="23"/>
                <w:szCs w:val="23"/>
              </w:rPr>
            </w:pPr>
          </w:p>
        </w:tc>
        <w:tc>
          <w:tcPr>
            <w:tcW w:w="3650" w:type="dxa"/>
          </w:tcPr>
          <w:p w14:paraId="4818D5C9" w14:textId="77777777" w:rsidR="006A3044" w:rsidRDefault="006A3044" w:rsidP="006A3044">
            <w:pPr>
              <w:pStyle w:val="Default"/>
              <w:rPr>
                <w:sz w:val="23"/>
                <w:szCs w:val="23"/>
              </w:rPr>
            </w:pPr>
            <w:r>
              <w:rPr>
                <w:sz w:val="23"/>
                <w:szCs w:val="23"/>
              </w:rPr>
              <w:t xml:space="preserve">Glazing </w:t>
            </w:r>
          </w:p>
          <w:p w14:paraId="7BCE66D1" w14:textId="77777777" w:rsidR="006A3044" w:rsidRDefault="006A3044" w:rsidP="006A3044">
            <w:pPr>
              <w:pStyle w:val="Default"/>
              <w:rPr>
                <w:b/>
                <w:bCs/>
                <w:color w:val="auto"/>
                <w:sz w:val="23"/>
                <w:szCs w:val="23"/>
              </w:rPr>
            </w:pPr>
            <w:r>
              <w:rPr>
                <w:sz w:val="23"/>
                <w:szCs w:val="23"/>
              </w:rPr>
              <w:t xml:space="preserve">Upgrading existing glazing </w:t>
            </w:r>
          </w:p>
        </w:tc>
        <w:tc>
          <w:tcPr>
            <w:tcW w:w="3650" w:type="dxa"/>
          </w:tcPr>
          <w:p w14:paraId="384B6839" w14:textId="77777777" w:rsidR="006A3044" w:rsidRDefault="006A3044" w:rsidP="006A3044">
            <w:pPr>
              <w:pStyle w:val="Default"/>
              <w:rPr>
                <w:b/>
                <w:bCs/>
                <w:color w:val="auto"/>
                <w:sz w:val="23"/>
                <w:szCs w:val="23"/>
              </w:rPr>
            </w:pPr>
          </w:p>
        </w:tc>
      </w:tr>
      <w:tr w:rsidR="006A3044" w14:paraId="5B968F0E" w14:textId="77777777" w:rsidTr="00627DEC">
        <w:tc>
          <w:tcPr>
            <w:tcW w:w="3650" w:type="dxa"/>
          </w:tcPr>
          <w:p w14:paraId="1251EFD9" w14:textId="77777777" w:rsidR="006A3044" w:rsidRDefault="006A3044" w:rsidP="006A3044">
            <w:pPr>
              <w:pStyle w:val="Default"/>
              <w:rPr>
                <w:b/>
                <w:bCs/>
                <w:color w:val="auto"/>
                <w:sz w:val="23"/>
                <w:szCs w:val="23"/>
              </w:rPr>
            </w:pPr>
          </w:p>
        </w:tc>
        <w:tc>
          <w:tcPr>
            <w:tcW w:w="3650" w:type="dxa"/>
          </w:tcPr>
          <w:p w14:paraId="6C6B2408" w14:textId="77777777" w:rsidR="006A3044" w:rsidRDefault="006A3044" w:rsidP="006A3044">
            <w:pPr>
              <w:pStyle w:val="Default"/>
              <w:rPr>
                <w:sz w:val="23"/>
                <w:szCs w:val="23"/>
              </w:rPr>
            </w:pPr>
            <w:r>
              <w:rPr>
                <w:sz w:val="23"/>
                <w:szCs w:val="23"/>
              </w:rPr>
              <w:t xml:space="preserve">Ironmongery </w:t>
            </w:r>
          </w:p>
          <w:p w14:paraId="65523CB1" w14:textId="77777777" w:rsidR="006A3044" w:rsidRDefault="006A3044" w:rsidP="006A3044">
            <w:pPr>
              <w:pStyle w:val="Default"/>
              <w:rPr>
                <w:b/>
                <w:bCs/>
                <w:color w:val="auto"/>
                <w:sz w:val="23"/>
                <w:szCs w:val="23"/>
              </w:rPr>
            </w:pPr>
            <w:r>
              <w:rPr>
                <w:sz w:val="23"/>
                <w:szCs w:val="23"/>
              </w:rPr>
              <w:t xml:space="preserve">Improved security </w:t>
            </w:r>
          </w:p>
        </w:tc>
        <w:tc>
          <w:tcPr>
            <w:tcW w:w="3650" w:type="dxa"/>
          </w:tcPr>
          <w:p w14:paraId="1EEF40D3" w14:textId="77777777" w:rsidR="006A3044" w:rsidRDefault="006A3044" w:rsidP="006A3044">
            <w:pPr>
              <w:pStyle w:val="Default"/>
              <w:rPr>
                <w:b/>
                <w:bCs/>
                <w:color w:val="auto"/>
                <w:sz w:val="23"/>
                <w:szCs w:val="23"/>
              </w:rPr>
            </w:pPr>
            <w:r>
              <w:rPr>
                <w:sz w:val="23"/>
                <w:szCs w:val="23"/>
              </w:rPr>
              <w:t>Repair/ replacement, upgrading locks etc.</w:t>
            </w:r>
          </w:p>
        </w:tc>
      </w:tr>
      <w:tr w:rsidR="006A3044" w14:paraId="57EA6496" w14:textId="77777777" w:rsidTr="00627DEC">
        <w:tc>
          <w:tcPr>
            <w:tcW w:w="3650" w:type="dxa"/>
          </w:tcPr>
          <w:p w14:paraId="39FAF2F7" w14:textId="77777777" w:rsidR="006A3044" w:rsidRDefault="006A3044" w:rsidP="006A3044">
            <w:pPr>
              <w:pStyle w:val="Default"/>
              <w:rPr>
                <w:b/>
                <w:bCs/>
                <w:color w:val="auto"/>
                <w:sz w:val="23"/>
                <w:szCs w:val="23"/>
              </w:rPr>
            </w:pPr>
          </w:p>
        </w:tc>
        <w:tc>
          <w:tcPr>
            <w:tcW w:w="3650" w:type="dxa"/>
          </w:tcPr>
          <w:p w14:paraId="6B47B044" w14:textId="77777777" w:rsidR="006A3044" w:rsidRDefault="006A3044" w:rsidP="006A3044">
            <w:pPr>
              <w:pStyle w:val="Default"/>
              <w:rPr>
                <w:b/>
                <w:bCs/>
                <w:color w:val="auto"/>
                <w:sz w:val="23"/>
                <w:szCs w:val="23"/>
              </w:rPr>
            </w:pPr>
            <w:r>
              <w:rPr>
                <w:sz w:val="23"/>
                <w:szCs w:val="23"/>
              </w:rPr>
              <w:t xml:space="preserve">Jointing including mastic joints </w:t>
            </w:r>
          </w:p>
        </w:tc>
        <w:tc>
          <w:tcPr>
            <w:tcW w:w="3650" w:type="dxa"/>
          </w:tcPr>
          <w:p w14:paraId="384205EF" w14:textId="77777777" w:rsidR="006A3044" w:rsidRDefault="006A3044" w:rsidP="006A3044">
            <w:pPr>
              <w:pStyle w:val="Default"/>
              <w:rPr>
                <w:b/>
                <w:bCs/>
                <w:color w:val="auto"/>
                <w:sz w:val="23"/>
                <w:szCs w:val="23"/>
              </w:rPr>
            </w:pPr>
          </w:p>
        </w:tc>
      </w:tr>
      <w:tr w:rsidR="006A3044" w14:paraId="7F418CD5" w14:textId="77777777" w:rsidTr="00627DEC">
        <w:tc>
          <w:tcPr>
            <w:tcW w:w="3650" w:type="dxa"/>
          </w:tcPr>
          <w:p w14:paraId="5621A243" w14:textId="77777777" w:rsidR="006A3044" w:rsidRDefault="006A3044" w:rsidP="006A3044">
            <w:pPr>
              <w:pStyle w:val="Default"/>
              <w:rPr>
                <w:b/>
                <w:bCs/>
                <w:color w:val="auto"/>
                <w:sz w:val="23"/>
                <w:szCs w:val="23"/>
              </w:rPr>
            </w:pPr>
          </w:p>
        </w:tc>
        <w:tc>
          <w:tcPr>
            <w:tcW w:w="3650" w:type="dxa"/>
          </w:tcPr>
          <w:p w14:paraId="635AC106" w14:textId="77777777" w:rsidR="006A3044" w:rsidRDefault="006A3044" w:rsidP="006A3044">
            <w:pPr>
              <w:pStyle w:val="Default"/>
              <w:rPr>
                <w:b/>
                <w:bCs/>
                <w:color w:val="auto"/>
                <w:sz w:val="23"/>
                <w:szCs w:val="23"/>
              </w:rPr>
            </w:pPr>
            <w:r>
              <w:rPr>
                <w:sz w:val="23"/>
                <w:szCs w:val="23"/>
              </w:rPr>
              <w:t xml:space="preserve">Internal and external decorations to new build </w:t>
            </w:r>
          </w:p>
        </w:tc>
        <w:tc>
          <w:tcPr>
            <w:tcW w:w="3650" w:type="dxa"/>
          </w:tcPr>
          <w:p w14:paraId="2BABF778" w14:textId="77777777" w:rsidR="006A3044" w:rsidRDefault="006A3044" w:rsidP="006A3044">
            <w:pPr>
              <w:pStyle w:val="Default"/>
              <w:rPr>
                <w:b/>
                <w:bCs/>
                <w:color w:val="auto"/>
                <w:sz w:val="23"/>
                <w:szCs w:val="23"/>
              </w:rPr>
            </w:pPr>
            <w:r>
              <w:rPr>
                <w:sz w:val="23"/>
                <w:szCs w:val="23"/>
              </w:rPr>
              <w:t xml:space="preserve">Internal and external decoration to include cleaning down and preparation. </w:t>
            </w:r>
          </w:p>
        </w:tc>
      </w:tr>
      <w:tr w:rsidR="006A3044" w14:paraId="31BC5464" w14:textId="77777777" w:rsidTr="00627DEC">
        <w:tc>
          <w:tcPr>
            <w:tcW w:w="3650" w:type="dxa"/>
          </w:tcPr>
          <w:p w14:paraId="10C4CA35" w14:textId="77777777" w:rsidR="006A3044" w:rsidRDefault="006A3044" w:rsidP="006A3044">
            <w:pPr>
              <w:pStyle w:val="Default"/>
              <w:rPr>
                <w:b/>
                <w:bCs/>
                <w:color w:val="auto"/>
                <w:sz w:val="23"/>
                <w:szCs w:val="23"/>
              </w:rPr>
            </w:pPr>
            <w:r>
              <w:rPr>
                <w:sz w:val="23"/>
                <w:szCs w:val="23"/>
              </w:rPr>
              <w:t xml:space="preserve">Masonry chimneys </w:t>
            </w:r>
          </w:p>
        </w:tc>
        <w:tc>
          <w:tcPr>
            <w:tcW w:w="3650" w:type="dxa"/>
          </w:tcPr>
          <w:p w14:paraId="688E0C6C" w14:textId="77777777" w:rsidR="006A3044" w:rsidRDefault="006A3044" w:rsidP="006A3044">
            <w:pPr>
              <w:pStyle w:val="Default"/>
              <w:rPr>
                <w:b/>
                <w:bCs/>
                <w:color w:val="auto"/>
                <w:sz w:val="23"/>
                <w:szCs w:val="23"/>
              </w:rPr>
            </w:pPr>
            <w:r>
              <w:rPr>
                <w:sz w:val="23"/>
                <w:szCs w:val="23"/>
              </w:rPr>
              <w:t xml:space="preserve">Structure </w:t>
            </w:r>
          </w:p>
        </w:tc>
        <w:tc>
          <w:tcPr>
            <w:tcW w:w="3650" w:type="dxa"/>
          </w:tcPr>
          <w:p w14:paraId="2C7F7BC7" w14:textId="77777777" w:rsidR="006A3044" w:rsidRDefault="006A3044" w:rsidP="006A3044">
            <w:pPr>
              <w:pStyle w:val="Default"/>
              <w:rPr>
                <w:b/>
                <w:bCs/>
                <w:color w:val="auto"/>
                <w:sz w:val="23"/>
                <w:szCs w:val="23"/>
              </w:rPr>
            </w:pPr>
          </w:p>
        </w:tc>
      </w:tr>
      <w:tr w:rsidR="006A3044" w14:paraId="5479AC3F" w14:textId="77777777" w:rsidTr="00627DEC">
        <w:tc>
          <w:tcPr>
            <w:tcW w:w="3650" w:type="dxa"/>
          </w:tcPr>
          <w:p w14:paraId="20FE44AA" w14:textId="77777777" w:rsidR="006A3044" w:rsidRDefault="006A3044" w:rsidP="006A3044">
            <w:pPr>
              <w:pStyle w:val="Default"/>
              <w:rPr>
                <w:b/>
                <w:bCs/>
                <w:color w:val="auto"/>
                <w:sz w:val="23"/>
                <w:szCs w:val="23"/>
              </w:rPr>
            </w:pPr>
          </w:p>
        </w:tc>
        <w:tc>
          <w:tcPr>
            <w:tcW w:w="3650" w:type="dxa"/>
          </w:tcPr>
          <w:p w14:paraId="559CFA69" w14:textId="77777777" w:rsidR="006A3044" w:rsidRDefault="006A3044" w:rsidP="006A3044">
            <w:pPr>
              <w:pStyle w:val="Default"/>
              <w:rPr>
                <w:b/>
                <w:bCs/>
                <w:color w:val="auto"/>
                <w:sz w:val="23"/>
                <w:szCs w:val="23"/>
              </w:rPr>
            </w:pPr>
            <w:r>
              <w:rPr>
                <w:sz w:val="23"/>
                <w:szCs w:val="23"/>
              </w:rPr>
              <w:t xml:space="preserve">Jointing including expansion and mortar joints/ pointing/ DPC </w:t>
            </w:r>
          </w:p>
        </w:tc>
        <w:tc>
          <w:tcPr>
            <w:tcW w:w="3650" w:type="dxa"/>
          </w:tcPr>
          <w:p w14:paraId="023F6105" w14:textId="77777777" w:rsidR="006A3044" w:rsidRDefault="006A3044" w:rsidP="006A3044">
            <w:pPr>
              <w:pStyle w:val="Default"/>
              <w:rPr>
                <w:b/>
                <w:bCs/>
                <w:color w:val="auto"/>
                <w:sz w:val="23"/>
                <w:szCs w:val="23"/>
              </w:rPr>
            </w:pPr>
            <w:r>
              <w:rPr>
                <w:sz w:val="23"/>
                <w:szCs w:val="23"/>
              </w:rPr>
              <w:t xml:space="preserve">Repair/ re-pointing </w:t>
            </w:r>
          </w:p>
        </w:tc>
      </w:tr>
      <w:tr w:rsidR="006A3044" w14:paraId="1CFEF770" w14:textId="77777777" w:rsidTr="00627DEC">
        <w:tc>
          <w:tcPr>
            <w:tcW w:w="3650" w:type="dxa"/>
          </w:tcPr>
          <w:p w14:paraId="5AD1C5E7" w14:textId="77777777" w:rsidR="006A3044" w:rsidRDefault="006A3044" w:rsidP="006A3044">
            <w:pPr>
              <w:pStyle w:val="Default"/>
              <w:rPr>
                <w:b/>
                <w:bCs/>
                <w:color w:val="auto"/>
                <w:sz w:val="23"/>
                <w:szCs w:val="23"/>
              </w:rPr>
            </w:pPr>
          </w:p>
        </w:tc>
        <w:tc>
          <w:tcPr>
            <w:tcW w:w="3650" w:type="dxa"/>
          </w:tcPr>
          <w:p w14:paraId="3CA217AB" w14:textId="77777777" w:rsidR="006A3044" w:rsidRDefault="006A3044" w:rsidP="006A3044">
            <w:pPr>
              <w:pStyle w:val="Default"/>
              <w:rPr>
                <w:b/>
                <w:bCs/>
                <w:color w:val="auto"/>
                <w:sz w:val="23"/>
                <w:szCs w:val="23"/>
              </w:rPr>
            </w:pPr>
          </w:p>
        </w:tc>
        <w:tc>
          <w:tcPr>
            <w:tcW w:w="3650" w:type="dxa"/>
          </w:tcPr>
          <w:p w14:paraId="3172D26A" w14:textId="77777777" w:rsidR="006A3044" w:rsidRDefault="006A3044" w:rsidP="006A3044">
            <w:pPr>
              <w:pStyle w:val="Default"/>
              <w:rPr>
                <w:b/>
                <w:bCs/>
                <w:color w:val="auto"/>
                <w:sz w:val="23"/>
                <w:szCs w:val="23"/>
              </w:rPr>
            </w:pPr>
          </w:p>
        </w:tc>
      </w:tr>
      <w:tr w:rsidR="006A3044" w14:paraId="10B4A1AC" w14:textId="77777777" w:rsidTr="00627DEC">
        <w:tc>
          <w:tcPr>
            <w:tcW w:w="3650" w:type="dxa"/>
          </w:tcPr>
          <w:p w14:paraId="7C674FBD" w14:textId="77777777" w:rsidR="006A3044" w:rsidRDefault="006A3044" w:rsidP="006A3044">
            <w:pPr>
              <w:pStyle w:val="Default"/>
              <w:rPr>
                <w:b/>
                <w:bCs/>
                <w:color w:val="auto"/>
                <w:sz w:val="23"/>
                <w:szCs w:val="23"/>
              </w:rPr>
            </w:pPr>
            <w:r w:rsidRPr="006A3044">
              <w:rPr>
                <w:b/>
                <w:bCs/>
                <w:color w:val="auto"/>
                <w:sz w:val="23"/>
                <w:szCs w:val="23"/>
              </w:rPr>
              <w:t>Internal walls</w:t>
            </w:r>
          </w:p>
        </w:tc>
        <w:tc>
          <w:tcPr>
            <w:tcW w:w="3650" w:type="dxa"/>
          </w:tcPr>
          <w:p w14:paraId="226AED83" w14:textId="77777777" w:rsidR="006A3044" w:rsidRDefault="006A3044" w:rsidP="006A3044">
            <w:pPr>
              <w:pStyle w:val="Default"/>
              <w:rPr>
                <w:b/>
                <w:bCs/>
                <w:color w:val="auto"/>
                <w:sz w:val="23"/>
                <w:szCs w:val="23"/>
              </w:rPr>
            </w:pPr>
          </w:p>
        </w:tc>
        <w:tc>
          <w:tcPr>
            <w:tcW w:w="3650" w:type="dxa"/>
          </w:tcPr>
          <w:p w14:paraId="7B268B22" w14:textId="77777777" w:rsidR="006A3044" w:rsidRDefault="006A3044" w:rsidP="006A3044">
            <w:pPr>
              <w:pStyle w:val="Default"/>
              <w:rPr>
                <w:b/>
                <w:bCs/>
                <w:color w:val="auto"/>
                <w:sz w:val="23"/>
                <w:szCs w:val="23"/>
              </w:rPr>
            </w:pPr>
          </w:p>
        </w:tc>
      </w:tr>
      <w:tr w:rsidR="00D275E2" w14:paraId="7AEE1E96" w14:textId="77777777" w:rsidTr="00627DEC">
        <w:tc>
          <w:tcPr>
            <w:tcW w:w="3650" w:type="dxa"/>
          </w:tcPr>
          <w:p w14:paraId="7CAB02F2" w14:textId="77777777" w:rsidR="00D275E2" w:rsidRDefault="00D275E2" w:rsidP="00D275E2">
            <w:pPr>
              <w:pStyle w:val="Default"/>
              <w:rPr>
                <w:b/>
                <w:bCs/>
                <w:color w:val="auto"/>
                <w:sz w:val="23"/>
                <w:szCs w:val="23"/>
              </w:rPr>
            </w:pPr>
            <w:r>
              <w:rPr>
                <w:sz w:val="23"/>
                <w:szCs w:val="23"/>
              </w:rPr>
              <w:t xml:space="preserve">Solid </w:t>
            </w:r>
          </w:p>
        </w:tc>
        <w:tc>
          <w:tcPr>
            <w:tcW w:w="3650" w:type="dxa"/>
          </w:tcPr>
          <w:p w14:paraId="479CF859" w14:textId="3527B033" w:rsidR="00D275E2" w:rsidRDefault="00D275E2" w:rsidP="00D275E2">
            <w:pPr>
              <w:pStyle w:val="Default"/>
              <w:rPr>
                <w:b/>
                <w:bCs/>
                <w:color w:val="auto"/>
                <w:sz w:val="23"/>
                <w:szCs w:val="23"/>
              </w:rPr>
            </w:pPr>
            <w:r>
              <w:rPr>
                <w:sz w:val="23"/>
                <w:szCs w:val="23"/>
              </w:rPr>
              <w:t xml:space="preserve">Complete including various internal finishes, </w:t>
            </w:r>
            <w:r w:rsidR="00975BA1">
              <w:rPr>
                <w:sz w:val="23"/>
                <w:szCs w:val="23"/>
              </w:rPr>
              <w:t>linings,</w:t>
            </w:r>
            <w:r>
              <w:rPr>
                <w:sz w:val="23"/>
                <w:szCs w:val="23"/>
              </w:rPr>
              <w:t xml:space="preserve"> and decorations </w:t>
            </w:r>
          </w:p>
        </w:tc>
        <w:tc>
          <w:tcPr>
            <w:tcW w:w="3650" w:type="dxa"/>
          </w:tcPr>
          <w:p w14:paraId="6BF040AD" w14:textId="77777777" w:rsidR="00D275E2" w:rsidRDefault="00D275E2" w:rsidP="00D275E2">
            <w:pPr>
              <w:pStyle w:val="Default"/>
              <w:rPr>
                <w:b/>
                <w:bCs/>
                <w:color w:val="auto"/>
                <w:sz w:val="23"/>
                <w:szCs w:val="23"/>
              </w:rPr>
            </w:pPr>
            <w:r>
              <w:rPr>
                <w:sz w:val="23"/>
                <w:szCs w:val="23"/>
              </w:rPr>
              <w:t xml:space="preserve">Repairs and redecoration to internal plaster/ linings tiles, pin boards etc. </w:t>
            </w:r>
          </w:p>
        </w:tc>
      </w:tr>
      <w:tr w:rsidR="00D275E2" w14:paraId="26A3FD8B" w14:textId="77777777" w:rsidTr="00627DEC">
        <w:tc>
          <w:tcPr>
            <w:tcW w:w="3650" w:type="dxa"/>
          </w:tcPr>
          <w:p w14:paraId="1C185682" w14:textId="77777777" w:rsidR="00D275E2" w:rsidRDefault="00D275E2" w:rsidP="00D275E2">
            <w:pPr>
              <w:pStyle w:val="Default"/>
              <w:rPr>
                <w:b/>
                <w:bCs/>
                <w:color w:val="auto"/>
                <w:sz w:val="23"/>
                <w:szCs w:val="23"/>
              </w:rPr>
            </w:pPr>
          </w:p>
        </w:tc>
        <w:tc>
          <w:tcPr>
            <w:tcW w:w="3650" w:type="dxa"/>
          </w:tcPr>
          <w:p w14:paraId="6CBB6FFF" w14:textId="77777777" w:rsidR="00D275E2" w:rsidRDefault="00D275E2" w:rsidP="00D275E2">
            <w:pPr>
              <w:pStyle w:val="Default"/>
              <w:rPr>
                <w:b/>
                <w:bCs/>
                <w:color w:val="auto"/>
                <w:sz w:val="23"/>
                <w:szCs w:val="23"/>
              </w:rPr>
            </w:pPr>
            <w:r>
              <w:rPr>
                <w:sz w:val="23"/>
                <w:szCs w:val="23"/>
              </w:rPr>
              <w:t xml:space="preserve">Refurbishment and alterations </w:t>
            </w:r>
          </w:p>
        </w:tc>
        <w:tc>
          <w:tcPr>
            <w:tcW w:w="3650" w:type="dxa"/>
          </w:tcPr>
          <w:p w14:paraId="6DC4815F" w14:textId="77777777" w:rsidR="00D275E2" w:rsidRDefault="00D275E2" w:rsidP="00D275E2">
            <w:pPr>
              <w:pStyle w:val="Default"/>
              <w:rPr>
                <w:b/>
                <w:bCs/>
                <w:color w:val="auto"/>
                <w:sz w:val="23"/>
                <w:szCs w:val="23"/>
              </w:rPr>
            </w:pPr>
            <w:r>
              <w:rPr>
                <w:sz w:val="23"/>
                <w:szCs w:val="23"/>
              </w:rPr>
              <w:t xml:space="preserve">Minor alterations </w:t>
            </w:r>
          </w:p>
        </w:tc>
      </w:tr>
      <w:tr w:rsidR="00D275E2" w14:paraId="341BAB4E" w14:textId="77777777" w:rsidTr="00627DEC">
        <w:tc>
          <w:tcPr>
            <w:tcW w:w="3650" w:type="dxa"/>
          </w:tcPr>
          <w:p w14:paraId="7C4283DA" w14:textId="77777777" w:rsidR="00D275E2" w:rsidRDefault="00D275E2" w:rsidP="00D275E2">
            <w:pPr>
              <w:pStyle w:val="Default"/>
              <w:rPr>
                <w:b/>
                <w:bCs/>
                <w:color w:val="auto"/>
                <w:sz w:val="23"/>
                <w:szCs w:val="23"/>
              </w:rPr>
            </w:pPr>
            <w:r>
              <w:rPr>
                <w:sz w:val="23"/>
                <w:szCs w:val="23"/>
              </w:rPr>
              <w:t xml:space="preserve">Partitions </w:t>
            </w:r>
          </w:p>
        </w:tc>
        <w:tc>
          <w:tcPr>
            <w:tcW w:w="3650" w:type="dxa"/>
          </w:tcPr>
          <w:p w14:paraId="1EC9318B" w14:textId="77777777" w:rsidR="00D275E2" w:rsidRDefault="00D275E2" w:rsidP="00D275E2">
            <w:pPr>
              <w:pStyle w:val="Default"/>
              <w:rPr>
                <w:b/>
                <w:bCs/>
                <w:color w:val="auto"/>
                <w:sz w:val="23"/>
                <w:szCs w:val="23"/>
              </w:rPr>
            </w:pPr>
            <w:r>
              <w:rPr>
                <w:sz w:val="23"/>
                <w:szCs w:val="23"/>
              </w:rPr>
              <w:t xml:space="preserve">Complete structure including linings, framing, glazing, decoration etc. </w:t>
            </w:r>
          </w:p>
        </w:tc>
        <w:tc>
          <w:tcPr>
            <w:tcW w:w="3650" w:type="dxa"/>
          </w:tcPr>
          <w:p w14:paraId="277E51FA" w14:textId="77777777" w:rsidR="00D275E2" w:rsidRDefault="00D275E2" w:rsidP="00D275E2">
            <w:pPr>
              <w:pStyle w:val="Default"/>
              <w:rPr>
                <w:b/>
                <w:bCs/>
                <w:color w:val="auto"/>
                <w:sz w:val="23"/>
                <w:szCs w:val="23"/>
              </w:rPr>
            </w:pPr>
            <w:r>
              <w:rPr>
                <w:sz w:val="23"/>
                <w:szCs w:val="23"/>
              </w:rPr>
              <w:t xml:space="preserve">Repairs and redecoration. </w:t>
            </w:r>
          </w:p>
        </w:tc>
      </w:tr>
      <w:tr w:rsidR="00D275E2" w14:paraId="5DFB0757" w14:textId="77777777" w:rsidTr="00627DEC">
        <w:tc>
          <w:tcPr>
            <w:tcW w:w="3650" w:type="dxa"/>
          </w:tcPr>
          <w:p w14:paraId="24878DC1" w14:textId="77777777" w:rsidR="00D275E2" w:rsidRDefault="00D275E2" w:rsidP="00D275E2">
            <w:pPr>
              <w:pStyle w:val="Default"/>
              <w:rPr>
                <w:b/>
                <w:bCs/>
                <w:color w:val="auto"/>
                <w:sz w:val="23"/>
                <w:szCs w:val="23"/>
              </w:rPr>
            </w:pPr>
          </w:p>
        </w:tc>
        <w:tc>
          <w:tcPr>
            <w:tcW w:w="3650" w:type="dxa"/>
          </w:tcPr>
          <w:p w14:paraId="7F55E459" w14:textId="77777777" w:rsidR="00D275E2" w:rsidRDefault="00D275E2" w:rsidP="00D275E2">
            <w:pPr>
              <w:pStyle w:val="Default"/>
              <w:rPr>
                <w:b/>
                <w:bCs/>
                <w:color w:val="auto"/>
                <w:sz w:val="23"/>
                <w:szCs w:val="23"/>
              </w:rPr>
            </w:pPr>
            <w:r>
              <w:rPr>
                <w:sz w:val="23"/>
                <w:szCs w:val="23"/>
              </w:rPr>
              <w:t xml:space="preserve">Refurbishment and alterations </w:t>
            </w:r>
          </w:p>
        </w:tc>
        <w:tc>
          <w:tcPr>
            <w:tcW w:w="3650" w:type="dxa"/>
          </w:tcPr>
          <w:p w14:paraId="1D26363A" w14:textId="77777777" w:rsidR="00D275E2" w:rsidRDefault="00D275E2" w:rsidP="00D275E2">
            <w:pPr>
              <w:pStyle w:val="Default"/>
              <w:rPr>
                <w:b/>
                <w:bCs/>
                <w:color w:val="auto"/>
                <w:sz w:val="23"/>
                <w:szCs w:val="23"/>
              </w:rPr>
            </w:pPr>
            <w:r>
              <w:rPr>
                <w:sz w:val="23"/>
                <w:szCs w:val="23"/>
              </w:rPr>
              <w:t xml:space="preserve">Minor alterations </w:t>
            </w:r>
          </w:p>
        </w:tc>
      </w:tr>
      <w:tr w:rsidR="00D275E2" w14:paraId="37FDA59D" w14:textId="77777777" w:rsidTr="00627DEC">
        <w:tc>
          <w:tcPr>
            <w:tcW w:w="3650" w:type="dxa"/>
          </w:tcPr>
          <w:p w14:paraId="02557E42" w14:textId="77777777" w:rsidR="00D275E2" w:rsidRDefault="00D275E2" w:rsidP="00D275E2">
            <w:pPr>
              <w:pStyle w:val="Default"/>
              <w:rPr>
                <w:b/>
                <w:bCs/>
                <w:color w:val="auto"/>
                <w:sz w:val="23"/>
                <w:szCs w:val="23"/>
              </w:rPr>
            </w:pPr>
            <w:r>
              <w:rPr>
                <w:sz w:val="23"/>
                <w:szCs w:val="23"/>
              </w:rPr>
              <w:t xml:space="preserve">Doors &amp; Screens </w:t>
            </w:r>
          </w:p>
        </w:tc>
        <w:tc>
          <w:tcPr>
            <w:tcW w:w="3650" w:type="dxa"/>
          </w:tcPr>
          <w:p w14:paraId="24D961CD" w14:textId="77777777" w:rsidR="00D275E2" w:rsidRDefault="00D275E2" w:rsidP="00D275E2">
            <w:pPr>
              <w:pStyle w:val="Default"/>
              <w:rPr>
                <w:b/>
                <w:bCs/>
                <w:color w:val="auto"/>
                <w:sz w:val="23"/>
                <w:szCs w:val="23"/>
              </w:rPr>
            </w:pPr>
            <w:r>
              <w:rPr>
                <w:sz w:val="23"/>
                <w:szCs w:val="23"/>
              </w:rPr>
              <w:t xml:space="preserve">Framing/ Screens/ Doors to new buildings including glazing, </w:t>
            </w:r>
            <w:r>
              <w:rPr>
                <w:sz w:val="23"/>
                <w:szCs w:val="23"/>
              </w:rPr>
              <w:lastRenderedPageBreak/>
              <w:t xml:space="preserve">ironmongery, jointing and internal decorations </w:t>
            </w:r>
          </w:p>
        </w:tc>
        <w:tc>
          <w:tcPr>
            <w:tcW w:w="3650" w:type="dxa"/>
          </w:tcPr>
          <w:p w14:paraId="4289B550" w14:textId="77777777" w:rsidR="00D275E2" w:rsidRDefault="00D275E2" w:rsidP="00D275E2">
            <w:pPr>
              <w:pStyle w:val="Default"/>
              <w:rPr>
                <w:b/>
                <w:bCs/>
                <w:color w:val="auto"/>
                <w:sz w:val="23"/>
                <w:szCs w:val="23"/>
              </w:rPr>
            </w:pPr>
            <w:r>
              <w:rPr>
                <w:sz w:val="23"/>
                <w:szCs w:val="23"/>
              </w:rPr>
              <w:lastRenderedPageBreak/>
              <w:t xml:space="preserve">Internal maintenance and redecoration. Repair/ </w:t>
            </w:r>
            <w:r>
              <w:rPr>
                <w:sz w:val="23"/>
                <w:szCs w:val="23"/>
              </w:rPr>
              <w:lastRenderedPageBreak/>
              <w:t xml:space="preserve">replacement of defective doors and screens </w:t>
            </w:r>
          </w:p>
        </w:tc>
      </w:tr>
      <w:tr w:rsidR="00D275E2" w14:paraId="33D537D1" w14:textId="77777777" w:rsidTr="00627DEC">
        <w:tc>
          <w:tcPr>
            <w:tcW w:w="3650" w:type="dxa"/>
          </w:tcPr>
          <w:p w14:paraId="18C752ED" w14:textId="77777777" w:rsidR="00D275E2" w:rsidRDefault="00D275E2" w:rsidP="00D275E2">
            <w:pPr>
              <w:pStyle w:val="Default"/>
              <w:rPr>
                <w:b/>
                <w:bCs/>
                <w:color w:val="auto"/>
                <w:sz w:val="23"/>
                <w:szCs w:val="23"/>
              </w:rPr>
            </w:pPr>
            <w:r>
              <w:rPr>
                <w:sz w:val="23"/>
                <w:szCs w:val="23"/>
              </w:rPr>
              <w:lastRenderedPageBreak/>
              <w:t xml:space="preserve">All </w:t>
            </w:r>
          </w:p>
        </w:tc>
        <w:tc>
          <w:tcPr>
            <w:tcW w:w="3650" w:type="dxa"/>
          </w:tcPr>
          <w:p w14:paraId="31C50E3D" w14:textId="77777777" w:rsidR="00D275E2" w:rsidRDefault="00D275E2" w:rsidP="00D275E2">
            <w:pPr>
              <w:pStyle w:val="Default"/>
              <w:rPr>
                <w:b/>
                <w:bCs/>
                <w:color w:val="auto"/>
                <w:sz w:val="23"/>
                <w:szCs w:val="23"/>
              </w:rPr>
            </w:pPr>
            <w:r>
              <w:rPr>
                <w:sz w:val="23"/>
                <w:szCs w:val="23"/>
              </w:rPr>
              <w:t xml:space="preserve">Glazing to meet statutory Health &amp; Safety requirements </w:t>
            </w:r>
          </w:p>
        </w:tc>
        <w:tc>
          <w:tcPr>
            <w:tcW w:w="3650" w:type="dxa"/>
          </w:tcPr>
          <w:p w14:paraId="6FC00037" w14:textId="77777777" w:rsidR="00D275E2" w:rsidRDefault="00D275E2" w:rsidP="00D275E2">
            <w:pPr>
              <w:pStyle w:val="Default"/>
              <w:rPr>
                <w:b/>
                <w:bCs/>
                <w:color w:val="auto"/>
                <w:sz w:val="23"/>
                <w:szCs w:val="23"/>
              </w:rPr>
            </w:pPr>
            <w:r>
              <w:rPr>
                <w:sz w:val="23"/>
                <w:szCs w:val="23"/>
              </w:rPr>
              <w:t xml:space="preserve">Replacement of broken glass </w:t>
            </w:r>
          </w:p>
        </w:tc>
      </w:tr>
      <w:tr w:rsidR="00D275E2" w14:paraId="56021A1C" w14:textId="77777777" w:rsidTr="00627DEC">
        <w:tc>
          <w:tcPr>
            <w:tcW w:w="3650" w:type="dxa"/>
          </w:tcPr>
          <w:p w14:paraId="15CB0DE4" w14:textId="77777777" w:rsidR="00D275E2" w:rsidRDefault="00D275E2" w:rsidP="00D275E2">
            <w:pPr>
              <w:pStyle w:val="Default"/>
              <w:rPr>
                <w:b/>
                <w:bCs/>
                <w:color w:val="auto"/>
                <w:sz w:val="23"/>
                <w:szCs w:val="23"/>
              </w:rPr>
            </w:pPr>
            <w:r>
              <w:rPr>
                <w:b/>
                <w:bCs/>
                <w:sz w:val="23"/>
                <w:szCs w:val="23"/>
              </w:rPr>
              <w:t xml:space="preserve">Sanitary Services </w:t>
            </w:r>
          </w:p>
        </w:tc>
        <w:tc>
          <w:tcPr>
            <w:tcW w:w="3650" w:type="dxa"/>
          </w:tcPr>
          <w:p w14:paraId="29E0A9D0" w14:textId="77777777" w:rsidR="00D275E2" w:rsidRDefault="00D275E2" w:rsidP="00D275E2">
            <w:pPr>
              <w:pStyle w:val="Default"/>
              <w:rPr>
                <w:b/>
                <w:bCs/>
                <w:color w:val="auto"/>
                <w:sz w:val="23"/>
                <w:szCs w:val="23"/>
              </w:rPr>
            </w:pPr>
          </w:p>
        </w:tc>
        <w:tc>
          <w:tcPr>
            <w:tcW w:w="3650" w:type="dxa"/>
          </w:tcPr>
          <w:p w14:paraId="2ADF5D11" w14:textId="77777777" w:rsidR="00D275E2" w:rsidRDefault="00D275E2" w:rsidP="00D275E2">
            <w:pPr>
              <w:pStyle w:val="Default"/>
              <w:rPr>
                <w:b/>
                <w:bCs/>
                <w:color w:val="auto"/>
                <w:sz w:val="23"/>
                <w:szCs w:val="23"/>
              </w:rPr>
            </w:pPr>
          </w:p>
        </w:tc>
      </w:tr>
      <w:tr w:rsidR="00D275E2" w14:paraId="423C9517" w14:textId="77777777" w:rsidTr="00627DEC">
        <w:tc>
          <w:tcPr>
            <w:tcW w:w="3650" w:type="dxa"/>
          </w:tcPr>
          <w:p w14:paraId="29B08235" w14:textId="77777777" w:rsidR="00D275E2" w:rsidRDefault="00D275E2" w:rsidP="00D275E2">
            <w:pPr>
              <w:pStyle w:val="Default"/>
              <w:rPr>
                <w:b/>
                <w:bCs/>
                <w:color w:val="auto"/>
                <w:sz w:val="23"/>
                <w:szCs w:val="23"/>
              </w:rPr>
            </w:pPr>
            <w:r>
              <w:rPr>
                <w:sz w:val="23"/>
                <w:szCs w:val="23"/>
              </w:rPr>
              <w:t xml:space="preserve">Lavatories </w:t>
            </w:r>
          </w:p>
        </w:tc>
        <w:tc>
          <w:tcPr>
            <w:tcW w:w="3650" w:type="dxa"/>
          </w:tcPr>
          <w:p w14:paraId="73800384" w14:textId="77777777" w:rsidR="00D275E2" w:rsidRDefault="00D275E2" w:rsidP="00D275E2">
            <w:pPr>
              <w:pStyle w:val="Default"/>
              <w:rPr>
                <w:b/>
                <w:bCs/>
                <w:color w:val="auto"/>
                <w:sz w:val="23"/>
                <w:szCs w:val="23"/>
              </w:rPr>
            </w:pPr>
            <w:r>
              <w:rPr>
                <w:sz w:val="23"/>
                <w:szCs w:val="23"/>
              </w:rPr>
              <w:t xml:space="preserve">In new buildings provision of all toilet fittings, waste plumbing and internal drainage. </w:t>
            </w:r>
          </w:p>
        </w:tc>
        <w:tc>
          <w:tcPr>
            <w:tcW w:w="3650" w:type="dxa"/>
          </w:tcPr>
          <w:p w14:paraId="1113DE1C" w14:textId="77777777" w:rsidR="00D275E2" w:rsidRDefault="00D275E2" w:rsidP="00D275E2">
            <w:pPr>
              <w:pStyle w:val="Default"/>
              <w:rPr>
                <w:b/>
                <w:bCs/>
                <w:color w:val="auto"/>
                <w:sz w:val="23"/>
                <w:szCs w:val="23"/>
              </w:rPr>
            </w:pPr>
            <w:r>
              <w:rPr>
                <w:sz w:val="23"/>
                <w:szCs w:val="23"/>
              </w:rPr>
              <w:t xml:space="preserve">Repair/ replacement of damaged sanitary ware, fittings, waste plumbing etc. </w:t>
            </w:r>
          </w:p>
        </w:tc>
      </w:tr>
      <w:tr w:rsidR="00D275E2" w14:paraId="2ADC1BB7" w14:textId="77777777" w:rsidTr="00627DEC">
        <w:tc>
          <w:tcPr>
            <w:tcW w:w="3650" w:type="dxa"/>
          </w:tcPr>
          <w:p w14:paraId="293060AF" w14:textId="77777777" w:rsidR="00D275E2" w:rsidRDefault="00D275E2" w:rsidP="00D275E2">
            <w:pPr>
              <w:pStyle w:val="Default"/>
              <w:rPr>
                <w:b/>
                <w:bCs/>
                <w:color w:val="auto"/>
                <w:sz w:val="23"/>
                <w:szCs w:val="23"/>
              </w:rPr>
            </w:pPr>
          </w:p>
        </w:tc>
        <w:tc>
          <w:tcPr>
            <w:tcW w:w="3650" w:type="dxa"/>
          </w:tcPr>
          <w:p w14:paraId="3FF9DE6F" w14:textId="77777777" w:rsidR="00D275E2" w:rsidRDefault="00D275E2" w:rsidP="00D275E2">
            <w:pPr>
              <w:pStyle w:val="Default"/>
              <w:rPr>
                <w:b/>
                <w:bCs/>
                <w:color w:val="auto"/>
                <w:sz w:val="23"/>
                <w:szCs w:val="23"/>
              </w:rPr>
            </w:pPr>
            <w:r>
              <w:rPr>
                <w:sz w:val="23"/>
                <w:szCs w:val="23"/>
              </w:rPr>
              <w:t xml:space="preserve">Large scale toilet refurbishment </w:t>
            </w:r>
          </w:p>
        </w:tc>
        <w:tc>
          <w:tcPr>
            <w:tcW w:w="3650" w:type="dxa"/>
          </w:tcPr>
          <w:p w14:paraId="6FD71F63" w14:textId="77777777" w:rsidR="00D275E2" w:rsidRDefault="00D275E2" w:rsidP="00D275E2">
            <w:pPr>
              <w:pStyle w:val="Default"/>
              <w:rPr>
                <w:b/>
                <w:bCs/>
                <w:color w:val="auto"/>
                <w:sz w:val="23"/>
                <w:szCs w:val="23"/>
              </w:rPr>
            </w:pPr>
            <w:r>
              <w:rPr>
                <w:sz w:val="23"/>
                <w:szCs w:val="23"/>
              </w:rPr>
              <w:t xml:space="preserve">Small areas of refurbishment </w:t>
            </w:r>
          </w:p>
        </w:tc>
      </w:tr>
      <w:tr w:rsidR="00D275E2" w14:paraId="53AE128D" w14:textId="77777777" w:rsidTr="00627DEC">
        <w:tc>
          <w:tcPr>
            <w:tcW w:w="3650" w:type="dxa"/>
          </w:tcPr>
          <w:p w14:paraId="592013F8" w14:textId="77777777" w:rsidR="00D275E2" w:rsidRDefault="00D275E2" w:rsidP="00D275E2">
            <w:pPr>
              <w:pStyle w:val="Default"/>
              <w:rPr>
                <w:b/>
                <w:bCs/>
                <w:color w:val="auto"/>
                <w:sz w:val="23"/>
                <w:szCs w:val="23"/>
              </w:rPr>
            </w:pPr>
          </w:p>
        </w:tc>
        <w:tc>
          <w:tcPr>
            <w:tcW w:w="3650" w:type="dxa"/>
          </w:tcPr>
          <w:p w14:paraId="3EAAFECA" w14:textId="77777777" w:rsidR="00D275E2" w:rsidRDefault="00D275E2" w:rsidP="00D275E2">
            <w:pPr>
              <w:pStyle w:val="Default"/>
              <w:rPr>
                <w:b/>
                <w:bCs/>
                <w:color w:val="auto"/>
                <w:sz w:val="23"/>
                <w:szCs w:val="23"/>
              </w:rPr>
            </w:pPr>
            <w:r>
              <w:rPr>
                <w:sz w:val="23"/>
                <w:szCs w:val="23"/>
              </w:rPr>
              <w:t xml:space="preserve">Provision of disabled facilities, and specialist facilities related to pupils with statements </w:t>
            </w:r>
          </w:p>
        </w:tc>
        <w:tc>
          <w:tcPr>
            <w:tcW w:w="3650" w:type="dxa"/>
          </w:tcPr>
          <w:p w14:paraId="40FD623A" w14:textId="77777777" w:rsidR="00D275E2" w:rsidRDefault="00D275E2" w:rsidP="00D275E2">
            <w:pPr>
              <w:pStyle w:val="Default"/>
              <w:rPr>
                <w:b/>
                <w:bCs/>
                <w:color w:val="auto"/>
                <w:sz w:val="23"/>
                <w:szCs w:val="23"/>
              </w:rPr>
            </w:pPr>
            <w:r>
              <w:rPr>
                <w:sz w:val="23"/>
                <w:szCs w:val="23"/>
              </w:rPr>
              <w:t xml:space="preserve">Repair/ replacement of damaged fittings, waste plumbing etc. </w:t>
            </w:r>
          </w:p>
        </w:tc>
      </w:tr>
      <w:tr w:rsidR="006A3044" w14:paraId="140C1285" w14:textId="77777777" w:rsidTr="00627DEC">
        <w:tc>
          <w:tcPr>
            <w:tcW w:w="3650" w:type="dxa"/>
          </w:tcPr>
          <w:p w14:paraId="580A9000" w14:textId="77777777" w:rsidR="006A3044" w:rsidRDefault="00D275E2" w:rsidP="006A3044">
            <w:pPr>
              <w:pStyle w:val="Default"/>
              <w:rPr>
                <w:b/>
                <w:bCs/>
                <w:color w:val="auto"/>
                <w:sz w:val="23"/>
                <w:szCs w:val="23"/>
              </w:rPr>
            </w:pPr>
            <w:r w:rsidRPr="00D275E2">
              <w:rPr>
                <w:b/>
                <w:bCs/>
                <w:color w:val="auto"/>
                <w:sz w:val="23"/>
                <w:szCs w:val="23"/>
              </w:rPr>
              <w:t>Kitchens</w:t>
            </w:r>
          </w:p>
        </w:tc>
        <w:tc>
          <w:tcPr>
            <w:tcW w:w="3650" w:type="dxa"/>
          </w:tcPr>
          <w:p w14:paraId="2843359B" w14:textId="77777777" w:rsidR="006A3044" w:rsidRDefault="006A3044" w:rsidP="006A3044">
            <w:pPr>
              <w:pStyle w:val="Default"/>
              <w:rPr>
                <w:b/>
                <w:bCs/>
                <w:color w:val="auto"/>
                <w:sz w:val="23"/>
                <w:szCs w:val="23"/>
              </w:rPr>
            </w:pPr>
          </w:p>
        </w:tc>
        <w:tc>
          <w:tcPr>
            <w:tcW w:w="3650" w:type="dxa"/>
          </w:tcPr>
          <w:p w14:paraId="356C3A79" w14:textId="77777777" w:rsidR="006A3044" w:rsidRDefault="006A3044" w:rsidP="006A3044">
            <w:pPr>
              <w:pStyle w:val="Default"/>
              <w:rPr>
                <w:b/>
                <w:bCs/>
                <w:color w:val="auto"/>
                <w:sz w:val="23"/>
                <w:szCs w:val="23"/>
              </w:rPr>
            </w:pPr>
          </w:p>
        </w:tc>
      </w:tr>
      <w:tr w:rsidR="00D275E2" w14:paraId="714D6AE5" w14:textId="77777777" w:rsidTr="00627DEC">
        <w:tc>
          <w:tcPr>
            <w:tcW w:w="3650" w:type="dxa"/>
          </w:tcPr>
          <w:p w14:paraId="2E2F34A3" w14:textId="77777777" w:rsidR="00D275E2" w:rsidRDefault="00D275E2" w:rsidP="00D275E2">
            <w:pPr>
              <w:pStyle w:val="Default"/>
              <w:rPr>
                <w:b/>
                <w:bCs/>
                <w:color w:val="auto"/>
                <w:sz w:val="23"/>
                <w:szCs w:val="23"/>
              </w:rPr>
            </w:pPr>
          </w:p>
        </w:tc>
        <w:tc>
          <w:tcPr>
            <w:tcW w:w="3650" w:type="dxa"/>
          </w:tcPr>
          <w:p w14:paraId="64030D28" w14:textId="77777777" w:rsidR="00D275E2" w:rsidRDefault="00D275E2" w:rsidP="00D275E2">
            <w:pPr>
              <w:pStyle w:val="Default"/>
              <w:rPr>
                <w:b/>
                <w:bCs/>
                <w:color w:val="auto"/>
                <w:sz w:val="23"/>
                <w:szCs w:val="23"/>
              </w:rPr>
            </w:pPr>
            <w:r>
              <w:rPr>
                <w:sz w:val="23"/>
                <w:szCs w:val="23"/>
              </w:rPr>
              <w:t xml:space="preserve">Kitchens in new buildings complete with fittings, equipment, waste plumbing and internal drainage. Internal finishes and decorations. </w:t>
            </w:r>
          </w:p>
        </w:tc>
        <w:tc>
          <w:tcPr>
            <w:tcW w:w="3650" w:type="dxa"/>
          </w:tcPr>
          <w:p w14:paraId="641C9D5B" w14:textId="1AD4EA70" w:rsidR="00D275E2" w:rsidRDefault="00D275E2" w:rsidP="00D275E2">
            <w:pPr>
              <w:pStyle w:val="Default"/>
              <w:rPr>
                <w:sz w:val="23"/>
                <w:szCs w:val="23"/>
              </w:rPr>
            </w:pPr>
            <w:r>
              <w:rPr>
                <w:sz w:val="23"/>
                <w:szCs w:val="23"/>
              </w:rPr>
              <w:t xml:space="preserve">Maintain kitchen to requirements of Local Authority – All Schools that are in the </w:t>
            </w:r>
            <w:r w:rsidR="00070DE4">
              <w:rPr>
                <w:sz w:val="23"/>
                <w:szCs w:val="23"/>
              </w:rPr>
              <w:t>S</w:t>
            </w:r>
            <w:r w:rsidR="008C5BF1">
              <w:rPr>
                <w:sz w:val="23"/>
                <w:szCs w:val="23"/>
              </w:rPr>
              <w:t>chool</w:t>
            </w:r>
            <w:r>
              <w:rPr>
                <w:sz w:val="23"/>
                <w:szCs w:val="23"/>
              </w:rPr>
              <w:t xml:space="preserve"> Meals contract with the LA and have their food prepared by Solutions SK Limited must return to the Council their budget for repairs and maintenance of the “heavy end” kitchen equipment. </w:t>
            </w:r>
          </w:p>
          <w:p w14:paraId="38CDA67E" w14:textId="77777777" w:rsidR="00D275E2" w:rsidRDefault="00D275E2" w:rsidP="00D275E2">
            <w:pPr>
              <w:pStyle w:val="Default"/>
              <w:rPr>
                <w:sz w:val="23"/>
                <w:szCs w:val="23"/>
              </w:rPr>
            </w:pPr>
            <w:r>
              <w:rPr>
                <w:sz w:val="23"/>
                <w:szCs w:val="23"/>
              </w:rPr>
              <w:t xml:space="preserve">Cleaning out drainage systems </w:t>
            </w:r>
          </w:p>
          <w:p w14:paraId="447901F8" w14:textId="77777777" w:rsidR="00D275E2" w:rsidRDefault="00D275E2" w:rsidP="00D275E2">
            <w:pPr>
              <w:pStyle w:val="Default"/>
              <w:rPr>
                <w:b/>
                <w:bCs/>
                <w:color w:val="auto"/>
                <w:sz w:val="23"/>
                <w:szCs w:val="23"/>
              </w:rPr>
            </w:pPr>
            <w:r>
              <w:rPr>
                <w:sz w:val="23"/>
                <w:szCs w:val="23"/>
              </w:rPr>
              <w:t xml:space="preserve">Redecoration </w:t>
            </w:r>
          </w:p>
        </w:tc>
      </w:tr>
      <w:tr w:rsidR="00D275E2" w14:paraId="1FB6E8CA" w14:textId="77777777" w:rsidTr="00627DEC">
        <w:tc>
          <w:tcPr>
            <w:tcW w:w="3650" w:type="dxa"/>
          </w:tcPr>
          <w:p w14:paraId="420AD14C" w14:textId="77777777" w:rsidR="00D275E2" w:rsidRDefault="00D275E2" w:rsidP="00D275E2">
            <w:pPr>
              <w:pStyle w:val="Default"/>
              <w:rPr>
                <w:b/>
                <w:bCs/>
                <w:color w:val="auto"/>
                <w:sz w:val="23"/>
                <w:szCs w:val="23"/>
              </w:rPr>
            </w:pPr>
          </w:p>
        </w:tc>
        <w:tc>
          <w:tcPr>
            <w:tcW w:w="3650" w:type="dxa"/>
          </w:tcPr>
          <w:p w14:paraId="340C1F0F" w14:textId="77777777" w:rsidR="00D275E2" w:rsidRDefault="00D275E2" w:rsidP="00D275E2">
            <w:pPr>
              <w:pStyle w:val="Default"/>
              <w:rPr>
                <w:b/>
                <w:bCs/>
                <w:color w:val="auto"/>
                <w:sz w:val="23"/>
                <w:szCs w:val="23"/>
              </w:rPr>
            </w:pPr>
            <w:r>
              <w:rPr>
                <w:sz w:val="23"/>
                <w:szCs w:val="23"/>
              </w:rPr>
              <w:t xml:space="preserve">General refurbishment </w:t>
            </w:r>
          </w:p>
        </w:tc>
        <w:tc>
          <w:tcPr>
            <w:tcW w:w="3650" w:type="dxa"/>
          </w:tcPr>
          <w:p w14:paraId="5010631B" w14:textId="77777777" w:rsidR="00D275E2" w:rsidRDefault="00D275E2" w:rsidP="00D275E2">
            <w:pPr>
              <w:pStyle w:val="Default"/>
              <w:rPr>
                <w:b/>
                <w:bCs/>
                <w:color w:val="auto"/>
                <w:sz w:val="23"/>
                <w:szCs w:val="23"/>
              </w:rPr>
            </w:pPr>
            <w:r>
              <w:rPr>
                <w:sz w:val="23"/>
                <w:szCs w:val="23"/>
              </w:rPr>
              <w:t xml:space="preserve">Repairs </w:t>
            </w:r>
          </w:p>
        </w:tc>
      </w:tr>
      <w:tr w:rsidR="00D275E2" w14:paraId="40ED8600" w14:textId="77777777" w:rsidTr="00627DEC">
        <w:tc>
          <w:tcPr>
            <w:tcW w:w="3650" w:type="dxa"/>
          </w:tcPr>
          <w:p w14:paraId="470D4907" w14:textId="77777777" w:rsidR="00D275E2" w:rsidRDefault="00D275E2" w:rsidP="00D275E2">
            <w:pPr>
              <w:pStyle w:val="Default"/>
              <w:rPr>
                <w:b/>
                <w:bCs/>
                <w:color w:val="auto"/>
                <w:sz w:val="23"/>
                <w:szCs w:val="23"/>
              </w:rPr>
            </w:pPr>
          </w:p>
        </w:tc>
        <w:tc>
          <w:tcPr>
            <w:tcW w:w="3650" w:type="dxa"/>
          </w:tcPr>
          <w:p w14:paraId="63B75B7F" w14:textId="77777777" w:rsidR="00D275E2" w:rsidRDefault="00D275E2" w:rsidP="00D275E2">
            <w:pPr>
              <w:pStyle w:val="Default"/>
              <w:rPr>
                <w:b/>
                <w:bCs/>
                <w:color w:val="auto"/>
                <w:sz w:val="23"/>
                <w:szCs w:val="23"/>
              </w:rPr>
            </w:pPr>
            <w:r>
              <w:rPr>
                <w:sz w:val="23"/>
                <w:szCs w:val="23"/>
              </w:rPr>
              <w:t xml:space="preserve">Large and costly items of equipment </w:t>
            </w:r>
          </w:p>
        </w:tc>
        <w:tc>
          <w:tcPr>
            <w:tcW w:w="3650" w:type="dxa"/>
          </w:tcPr>
          <w:p w14:paraId="0C3DFBB2" w14:textId="77777777" w:rsidR="00D275E2" w:rsidRDefault="00D275E2" w:rsidP="00D275E2">
            <w:pPr>
              <w:pStyle w:val="Default"/>
              <w:rPr>
                <w:b/>
                <w:bCs/>
                <w:color w:val="auto"/>
                <w:sz w:val="23"/>
                <w:szCs w:val="23"/>
              </w:rPr>
            </w:pPr>
            <w:r>
              <w:rPr>
                <w:sz w:val="23"/>
                <w:szCs w:val="23"/>
              </w:rPr>
              <w:t xml:space="preserve">Repairs/ replacement parts </w:t>
            </w:r>
          </w:p>
        </w:tc>
      </w:tr>
      <w:tr w:rsidR="006A3044" w14:paraId="64B9E3F1" w14:textId="77777777" w:rsidTr="00627DEC">
        <w:tc>
          <w:tcPr>
            <w:tcW w:w="3650" w:type="dxa"/>
          </w:tcPr>
          <w:p w14:paraId="733A7986" w14:textId="77777777" w:rsidR="006A3044" w:rsidRDefault="006A3044" w:rsidP="006A3044">
            <w:pPr>
              <w:pStyle w:val="Default"/>
              <w:rPr>
                <w:b/>
                <w:bCs/>
                <w:color w:val="auto"/>
                <w:sz w:val="23"/>
                <w:szCs w:val="23"/>
              </w:rPr>
            </w:pPr>
          </w:p>
        </w:tc>
        <w:tc>
          <w:tcPr>
            <w:tcW w:w="3650" w:type="dxa"/>
          </w:tcPr>
          <w:p w14:paraId="25550D7B" w14:textId="77777777" w:rsidR="006A3044" w:rsidRDefault="006A3044" w:rsidP="006A3044">
            <w:pPr>
              <w:pStyle w:val="Default"/>
              <w:rPr>
                <w:b/>
                <w:bCs/>
                <w:color w:val="auto"/>
                <w:sz w:val="23"/>
                <w:szCs w:val="23"/>
              </w:rPr>
            </w:pPr>
          </w:p>
        </w:tc>
        <w:tc>
          <w:tcPr>
            <w:tcW w:w="3650" w:type="dxa"/>
          </w:tcPr>
          <w:p w14:paraId="4AF2EEA4" w14:textId="77777777" w:rsidR="006A3044" w:rsidRDefault="006A3044" w:rsidP="006A3044">
            <w:pPr>
              <w:pStyle w:val="Default"/>
              <w:rPr>
                <w:b/>
                <w:bCs/>
                <w:color w:val="auto"/>
                <w:sz w:val="23"/>
                <w:szCs w:val="23"/>
              </w:rPr>
            </w:pPr>
          </w:p>
        </w:tc>
      </w:tr>
      <w:tr w:rsidR="006A3044" w14:paraId="7FDCE9B5" w14:textId="77777777" w:rsidTr="00627DEC">
        <w:tc>
          <w:tcPr>
            <w:tcW w:w="3650" w:type="dxa"/>
          </w:tcPr>
          <w:p w14:paraId="4A6A70A3" w14:textId="77777777" w:rsidR="006A3044" w:rsidRDefault="00D275E2" w:rsidP="006A3044">
            <w:pPr>
              <w:pStyle w:val="Default"/>
              <w:rPr>
                <w:b/>
                <w:bCs/>
                <w:color w:val="auto"/>
                <w:sz w:val="23"/>
                <w:szCs w:val="23"/>
              </w:rPr>
            </w:pPr>
            <w:r w:rsidRPr="00D275E2">
              <w:rPr>
                <w:b/>
                <w:bCs/>
                <w:color w:val="auto"/>
                <w:sz w:val="23"/>
                <w:szCs w:val="23"/>
              </w:rPr>
              <w:t>Mechanical services</w:t>
            </w:r>
          </w:p>
        </w:tc>
        <w:tc>
          <w:tcPr>
            <w:tcW w:w="3650" w:type="dxa"/>
          </w:tcPr>
          <w:p w14:paraId="7070001E" w14:textId="77777777" w:rsidR="006A3044" w:rsidRDefault="006A3044" w:rsidP="006A3044">
            <w:pPr>
              <w:pStyle w:val="Default"/>
              <w:rPr>
                <w:b/>
                <w:bCs/>
                <w:color w:val="auto"/>
                <w:sz w:val="23"/>
                <w:szCs w:val="23"/>
              </w:rPr>
            </w:pPr>
          </w:p>
        </w:tc>
        <w:tc>
          <w:tcPr>
            <w:tcW w:w="3650" w:type="dxa"/>
          </w:tcPr>
          <w:p w14:paraId="13C1761D" w14:textId="77777777" w:rsidR="006A3044" w:rsidRDefault="006A3044" w:rsidP="006A3044">
            <w:pPr>
              <w:pStyle w:val="Default"/>
              <w:rPr>
                <w:b/>
                <w:bCs/>
                <w:color w:val="auto"/>
                <w:sz w:val="23"/>
                <w:szCs w:val="23"/>
              </w:rPr>
            </w:pPr>
          </w:p>
        </w:tc>
      </w:tr>
      <w:tr w:rsidR="00D275E2" w14:paraId="3F0600A9" w14:textId="77777777" w:rsidTr="00627DEC">
        <w:tc>
          <w:tcPr>
            <w:tcW w:w="3650" w:type="dxa"/>
          </w:tcPr>
          <w:p w14:paraId="58FEC747" w14:textId="77777777" w:rsidR="00D275E2" w:rsidRDefault="00D275E2" w:rsidP="00D275E2">
            <w:pPr>
              <w:pStyle w:val="Default"/>
              <w:rPr>
                <w:b/>
                <w:bCs/>
                <w:color w:val="auto"/>
                <w:sz w:val="23"/>
                <w:szCs w:val="23"/>
              </w:rPr>
            </w:pPr>
            <w:r>
              <w:rPr>
                <w:sz w:val="23"/>
                <w:szCs w:val="23"/>
              </w:rPr>
              <w:t xml:space="preserve">Heating/ hot water </w:t>
            </w:r>
          </w:p>
        </w:tc>
        <w:tc>
          <w:tcPr>
            <w:tcW w:w="3650" w:type="dxa"/>
          </w:tcPr>
          <w:p w14:paraId="412FD8D1" w14:textId="77777777" w:rsidR="00D275E2" w:rsidRDefault="00D275E2" w:rsidP="00D275E2">
            <w:pPr>
              <w:pStyle w:val="Default"/>
              <w:rPr>
                <w:b/>
                <w:bCs/>
                <w:color w:val="auto"/>
                <w:sz w:val="23"/>
                <w:szCs w:val="23"/>
              </w:rPr>
            </w:pPr>
            <w:r>
              <w:rPr>
                <w:sz w:val="23"/>
                <w:szCs w:val="23"/>
              </w:rPr>
              <w:t xml:space="preserve">Complete heating and hot water systems to new projects, including fuel, storage, controls, distribution, flues etc. </w:t>
            </w:r>
          </w:p>
        </w:tc>
        <w:tc>
          <w:tcPr>
            <w:tcW w:w="3650" w:type="dxa"/>
          </w:tcPr>
          <w:p w14:paraId="639DA496" w14:textId="77777777" w:rsidR="00D275E2" w:rsidRDefault="00D275E2" w:rsidP="00D275E2">
            <w:pPr>
              <w:pStyle w:val="Default"/>
              <w:rPr>
                <w:sz w:val="23"/>
                <w:szCs w:val="23"/>
              </w:rPr>
            </w:pPr>
            <w:r>
              <w:rPr>
                <w:sz w:val="23"/>
                <w:szCs w:val="23"/>
              </w:rPr>
              <w:t xml:space="preserve">General maintenance of all boiler house plant including replacement of defective parts. </w:t>
            </w:r>
          </w:p>
          <w:p w14:paraId="31C00674" w14:textId="77777777" w:rsidR="00D275E2" w:rsidRDefault="00D275E2" w:rsidP="00D275E2">
            <w:pPr>
              <w:pStyle w:val="Default"/>
              <w:rPr>
                <w:sz w:val="23"/>
                <w:szCs w:val="23"/>
              </w:rPr>
            </w:pPr>
            <w:r>
              <w:rPr>
                <w:sz w:val="23"/>
                <w:szCs w:val="23"/>
              </w:rPr>
              <w:t xml:space="preserve">Regular cleaning. </w:t>
            </w:r>
          </w:p>
          <w:p w14:paraId="2EC46290" w14:textId="77777777" w:rsidR="00D275E2" w:rsidRDefault="00D275E2" w:rsidP="00D275E2">
            <w:pPr>
              <w:pStyle w:val="Default"/>
              <w:rPr>
                <w:b/>
                <w:bCs/>
                <w:color w:val="auto"/>
                <w:sz w:val="23"/>
                <w:szCs w:val="23"/>
              </w:rPr>
            </w:pPr>
            <w:r>
              <w:rPr>
                <w:sz w:val="23"/>
                <w:szCs w:val="23"/>
              </w:rPr>
              <w:t xml:space="preserve">Energy saving projects </w:t>
            </w:r>
          </w:p>
        </w:tc>
      </w:tr>
      <w:tr w:rsidR="00D275E2" w14:paraId="4D7E0277" w14:textId="77777777" w:rsidTr="00627DEC">
        <w:tc>
          <w:tcPr>
            <w:tcW w:w="3650" w:type="dxa"/>
          </w:tcPr>
          <w:p w14:paraId="64541EC5" w14:textId="77777777" w:rsidR="00D275E2" w:rsidRDefault="00D275E2" w:rsidP="00D275E2">
            <w:pPr>
              <w:pStyle w:val="Default"/>
              <w:rPr>
                <w:b/>
                <w:bCs/>
                <w:color w:val="auto"/>
                <w:sz w:val="23"/>
                <w:szCs w:val="23"/>
              </w:rPr>
            </w:pPr>
          </w:p>
        </w:tc>
        <w:tc>
          <w:tcPr>
            <w:tcW w:w="3650" w:type="dxa"/>
          </w:tcPr>
          <w:p w14:paraId="0A2D616F" w14:textId="77777777" w:rsidR="00D275E2" w:rsidRDefault="00D275E2" w:rsidP="00D275E2">
            <w:pPr>
              <w:pStyle w:val="Default"/>
              <w:rPr>
                <w:b/>
                <w:bCs/>
                <w:color w:val="auto"/>
                <w:sz w:val="23"/>
                <w:szCs w:val="23"/>
              </w:rPr>
            </w:pPr>
            <w:r>
              <w:rPr>
                <w:sz w:val="23"/>
                <w:szCs w:val="23"/>
              </w:rPr>
              <w:t xml:space="preserve">Safe removal of old/ damaged asbestos boiler and pipe-work insulation, where risk to Health &amp; Safety. </w:t>
            </w:r>
          </w:p>
        </w:tc>
        <w:tc>
          <w:tcPr>
            <w:tcW w:w="3650" w:type="dxa"/>
          </w:tcPr>
          <w:p w14:paraId="09FF8817" w14:textId="77777777" w:rsidR="00D275E2" w:rsidRDefault="00D275E2" w:rsidP="00D275E2">
            <w:pPr>
              <w:pStyle w:val="Default"/>
              <w:rPr>
                <w:sz w:val="23"/>
                <w:szCs w:val="23"/>
              </w:rPr>
            </w:pPr>
            <w:r>
              <w:rPr>
                <w:sz w:val="23"/>
                <w:szCs w:val="23"/>
              </w:rPr>
              <w:t xml:space="preserve">Monitoring systems </w:t>
            </w:r>
          </w:p>
          <w:p w14:paraId="2B1486A4" w14:textId="77777777" w:rsidR="00D275E2" w:rsidRDefault="00D275E2" w:rsidP="00D275E2">
            <w:pPr>
              <w:pStyle w:val="Default"/>
              <w:rPr>
                <w:b/>
                <w:bCs/>
                <w:color w:val="auto"/>
                <w:sz w:val="23"/>
                <w:szCs w:val="23"/>
              </w:rPr>
            </w:pPr>
            <w:r>
              <w:rPr>
                <w:sz w:val="23"/>
                <w:szCs w:val="23"/>
              </w:rPr>
              <w:t xml:space="preserve">Health &amp; safety issues </w:t>
            </w:r>
          </w:p>
        </w:tc>
      </w:tr>
      <w:tr w:rsidR="00D275E2" w14:paraId="2CF8982E" w14:textId="77777777" w:rsidTr="00627DEC">
        <w:tc>
          <w:tcPr>
            <w:tcW w:w="3650" w:type="dxa"/>
          </w:tcPr>
          <w:p w14:paraId="7631749B" w14:textId="77777777" w:rsidR="00D275E2" w:rsidRDefault="00D275E2" w:rsidP="00D275E2">
            <w:pPr>
              <w:pStyle w:val="Default"/>
              <w:rPr>
                <w:b/>
                <w:bCs/>
                <w:color w:val="auto"/>
                <w:sz w:val="23"/>
                <w:szCs w:val="23"/>
              </w:rPr>
            </w:pPr>
          </w:p>
        </w:tc>
        <w:tc>
          <w:tcPr>
            <w:tcW w:w="3650" w:type="dxa"/>
          </w:tcPr>
          <w:p w14:paraId="6253554B" w14:textId="77777777" w:rsidR="00D275E2" w:rsidRDefault="00D275E2" w:rsidP="00D275E2">
            <w:pPr>
              <w:pStyle w:val="Default"/>
              <w:rPr>
                <w:b/>
                <w:bCs/>
                <w:color w:val="auto"/>
                <w:sz w:val="23"/>
                <w:szCs w:val="23"/>
              </w:rPr>
            </w:pPr>
            <w:r>
              <w:rPr>
                <w:sz w:val="23"/>
                <w:szCs w:val="23"/>
              </w:rPr>
              <w:t xml:space="preserve">Planned replacement of old boiler/ controls systems past the end of their useful life </w:t>
            </w:r>
          </w:p>
        </w:tc>
        <w:tc>
          <w:tcPr>
            <w:tcW w:w="3650" w:type="dxa"/>
          </w:tcPr>
          <w:p w14:paraId="31FC092C" w14:textId="77777777" w:rsidR="00D275E2" w:rsidRDefault="00D275E2" w:rsidP="00D275E2">
            <w:pPr>
              <w:pStyle w:val="Default"/>
              <w:rPr>
                <w:b/>
                <w:bCs/>
                <w:color w:val="auto"/>
                <w:sz w:val="23"/>
                <w:szCs w:val="23"/>
              </w:rPr>
            </w:pPr>
            <w:r>
              <w:rPr>
                <w:sz w:val="23"/>
                <w:szCs w:val="23"/>
              </w:rPr>
              <w:t xml:space="preserve">Replacement of defective parts </w:t>
            </w:r>
          </w:p>
        </w:tc>
      </w:tr>
      <w:tr w:rsidR="00D67595" w14:paraId="5DD8600A" w14:textId="77777777" w:rsidTr="00627DEC">
        <w:tc>
          <w:tcPr>
            <w:tcW w:w="3650" w:type="dxa"/>
          </w:tcPr>
          <w:p w14:paraId="57F2E338" w14:textId="77777777" w:rsidR="00D67595" w:rsidRDefault="00D67595" w:rsidP="00D67595">
            <w:pPr>
              <w:pStyle w:val="Default"/>
              <w:rPr>
                <w:b/>
                <w:bCs/>
                <w:color w:val="auto"/>
                <w:sz w:val="23"/>
                <w:szCs w:val="23"/>
              </w:rPr>
            </w:pPr>
          </w:p>
        </w:tc>
        <w:tc>
          <w:tcPr>
            <w:tcW w:w="3650" w:type="dxa"/>
          </w:tcPr>
          <w:p w14:paraId="1C03B243" w14:textId="77777777" w:rsidR="00D67595" w:rsidRDefault="00D67595" w:rsidP="00D67595">
            <w:pPr>
              <w:pStyle w:val="Default"/>
              <w:rPr>
                <w:b/>
                <w:bCs/>
                <w:color w:val="auto"/>
                <w:sz w:val="23"/>
                <w:szCs w:val="23"/>
              </w:rPr>
            </w:pPr>
            <w:r>
              <w:rPr>
                <w:sz w:val="23"/>
                <w:szCs w:val="23"/>
              </w:rPr>
              <w:t xml:space="preserve">Emergency replacement of boiler plant/ systems </w:t>
            </w:r>
          </w:p>
        </w:tc>
        <w:tc>
          <w:tcPr>
            <w:tcW w:w="3650" w:type="dxa"/>
          </w:tcPr>
          <w:p w14:paraId="54DA82CA" w14:textId="77777777" w:rsidR="00D67595" w:rsidRDefault="00D67595" w:rsidP="00D67595">
            <w:pPr>
              <w:pStyle w:val="Default"/>
              <w:rPr>
                <w:b/>
                <w:bCs/>
                <w:color w:val="auto"/>
                <w:sz w:val="23"/>
                <w:szCs w:val="23"/>
              </w:rPr>
            </w:pPr>
          </w:p>
        </w:tc>
      </w:tr>
      <w:tr w:rsidR="00D67595" w14:paraId="40A7A3D0" w14:textId="77777777" w:rsidTr="00627DEC">
        <w:tc>
          <w:tcPr>
            <w:tcW w:w="3650" w:type="dxa"/>
          </w:tcPr>
          <w:p w14:paraId="50E9459C" w14:textId="77777777" w:rsidR="00D67595" w:rsidRDefault="00D67595" w:rsidP="00D67595">
            <w:pPr>
              <w:pStyle w:val="Default"/>
              <w:rPr>
                <w:b/>
                <w:bCs/>
                <w:color w:val="auto"/>
                <w:sz w:val="23"/>
                <w:szCs w:val="23"/>
              </w:rPr>
            </w:pPr>
            <w:r>
              <w:rPr>
                <w:sz w:val="23"/>
                <w:szCs w:val="23"/>
              </w:rPr>
              <w:t xml:space="preserve">Cold water </w:t>
            </w:r>
          </w:p>
        </w:tc>
        <w:tc>
          <w:tcPr>
            <w:tcW w:w="3650" w:type="dxa"/>
          </w:tcPr>
          <w:p w14:paraId="202053AE" w14:textId="7532923E" w:rsidR="00D67595" w:rsidRDefault="00D67595" w:rsidP="00D67595">
            <w:pPr>
              <w:pStyle w:val="Default"/>
              <w:rPr>
                <w:b/>
                <w:bCs/>
                <w:color w:val="auto"/>
                <w:sz w:val="23"/>
                <w:szCs w:val="23"/>
              </w:rPr>
            </w:pPr>
            <w:r>
              <w:rPr>
                <w:sz w:val="23"/>
                <w:szCs w:val="23"/>
              </w:rPr>
              <w:t xml:space="preserve">Provision of </w:t>
            </w:r>
            <w:r w:rsidR="008C5BF1">
              <w:rPr>
                <w:sz w:val="23"/>
                <w:szCs w:val="23"/>
              </w:rPr>
              <w:t>cold-water</w:t>
            </w:r>
            <w:r>
              <w:rPr>
                <w:sz w:val="23"/>
                <w:szCs w:val="23"/>
              </w:rPr>
              <w:t xml:space="preserve"> services, storage tanks, distribution, boosters, hose reels etc. in major projects </w:t>
            </w:r>
          </w:p>
        </w:tc>
        <w:tc>
          <w:tcPr>
            <w:tcW w:w="3650" w:type="dxa"/>
          </w:tcPr>
          <w:p w14:paraId="1337042B" w14:textId="30214046" w:rsidR="00D67595" w:rsidRDefault="00D67595" w:rsidP="00D67595">
            <w:pPr>
              <w:pStyle w:val="Default"/>
              <w:rPr>
                <w:b/>
                <w:bCs/>
                <w:color w:val="auto"/>
                <w:sz w:val="23"/>
                <w:szCs w:val="23"/>
              </w:rPr>
            </w:pPr>
            <w:r>
              <w:rPr>
                <w:sz w:val="23"/>
                <w:szCs w:val="23"/>
              </w:rPr>
              <w:t xml:space="preserve">Maintenance and repair/ replacement of defective parts such as servicing pipes. Annual servicing of </w:t>
            </w:r>
            <w:r w:rsidR="008C5BF1">
              <w:rPr>
                <w:sz w:val="23"/>
                <w:szCs w:val="23"/>
              </w:rPr>
              <w:t>cold-water</w:t>
            </w:r>
            <w:r>
              <w:rPr>
                <w:sz w:val="23"/>
                <w:szCs w:val="23"/>
              </w:rPr>
              <w:t xml:space="preserve"> tanks. </w:t>
            </w:r>
          </w:p>
        </w:tc>
      </w:tr>
      <w:tr w:rsidR="00D67595" w14:paraId="26106CC6" w14:textId="77777777" w:rsidTr="00627DEC">
        <w:tc>
          <w:tcPr>
            <w:tcW w:w="3650" w:type="dxa"/>
          </w:tcPr>
          <w:p w14:paraId="7A443342" w14:textId="77777777" w:rsidR="00D67595" w:rsidRDefault="00D67595" w:rsidP="00D67595">
            <w:pPr>
              <w:pStyle w:val="Default"/>
              <w:rPr>
                <w:b/>
                <w:bCs/>
                <w:color w:val="auto"/>
                <w:sz w:val="23"/>
                <w:szCs w:val="23"/>
              </w:rPr>
            </w:pPr>
            <w:r>
              <w:rPr>
                <w:sz w:val="23"/>
                <w:szCs w:val="23"/>
              </w:rPr>
              <w:t xml:space="preserve">Gas </w:t>
            </w:r>
          </w:p>
        </w:tc>
        <w:tc>
          <w:tcPr>
            <w:tcW w:w="3650" w:type="dxa"/>
          </w:tcPr>
          <w:p w14:paraId="256F5CDF" w14:textId="77777777" w:rsidR="00D67595" w:rsidRDefault="00D67595" w:rsidP="00D67595">
            <w:pPr>
              <w:pStyle w:val="Default"/>
              <w:rPr>
                <w:b/>
                <w:bCs/>
                <w:color w:val="auto"/>
                <w:sz w:val="23"/>
                <w:szCs w:val="23"/>
              </w:rPr>
            </w:pPr>
            <w:r>
              <w:rPr>
                <w:sz w:val="23"/>
                <w:szCs w:val="23"/>
              </w:rPr>
              <w:t xml:space="preserve">Distribution on new and major refurbishment's, terminal units </w:t>
            </w:r>
          </w:p>
        </w:tc>
        <w:tc>
          <w:tcPr>
            <w:tcW w:w="3650" w:type="dxa"/>
          </w:tcPr>
          <w:p w14:paraId="3C4A8E16" w14:textId="4E9F5591" w:rsidR="00D67595" w:rsidRDefault="00D67595" w:rsidP="00D67595">
            <w:pPr>
              <w:pStyle w:val="Default"/>
              <w:rPr>
                <w:sz w:val="23"/>
                <w:szCs w:val="23"/>
              </w:rPr>
            </w:pPr>
            <w:r>
              <w:rPr>
                <w:sz w:val="23"/>
                <w:szCs w:val="23"/>
              </w:rPr>
              <w:t xml:space="preserve">Repairs, </w:t>
            </w:r>
            <w:r w:rsidR="00975BA1">
              <w:rPr>
                <w:sz w:val="23"/>
                <w:szCs w:val="23"/>
              </w:rPr>
              <w:t>maintenance,</w:t>
            </w:r>
            <w:r>
              <w:rPr>
                <w:sz w:val="23"/>
                <w:szCs w:val="23"/>
              </w:rPr>
              <w:t xml:space="preserve"> and gas safety </w:t>
            </w:r>
          </w:p>
          <w:p w14:paraId="1339A8E1" w14:textId="77777777" w:rsidR="00D67595" w:rsidRDefault="00D67595" w:rsidP="00D67595">
            <w:pPr>
              <w:pStyle w:val="Default"/>
              <w:rPr>
                <w:b/>
                <w:bCs/>
                <w:color w:val="auto"/>
                <w:sz w:val="23"/>
                <w:szCs w:val="23"/>
              </w:rPr>
            </w:pPr>
            <w:r>
              <w:rPr>
                <w:sz w:val="23"/>
                <w:szCs w:val="23"/>
              </w:rPr>
              <w:t xml:space="preserve">All servicing </w:t>
            </w:r>
          </w:p>
        </w:tc>
      </w:tr>
      <w:tr w:rsidR="00D67595" w14:paraId="427525DE" w14:textId="77777777" w:rsidTr="00627DEC">
        <w:tc>
          <w:tcPr>
            <w:tcW w:w="3650" w:type="dxa"/>
          </w:tcPr>
          <w:p w14:paraId="5F29A1C6" w14:textId="77777777" w:rsidR="00D67595" w:rsidRDefault="00D67595" w:rsidP="00D67595">
            <w:pPr>
              <w:pStyle w:val="Default"/>
              <w:rPr>
                <w:b/>
                <w:bCs/>
                <w:color w:val="auto"/>
                <w:sz w:val="23"/>
                <w:szCs w:val="23"/>
              </w:rPr>
            </w:pPr>
            <w:r>
              <w:rPr>
                <w:sz w:val="23"/>
                <w:szCs w:val="23"/>
              </w:rPr>
              <w:t xml:space="preserve">Ventilation </w:t>
            </w:r>
          </w:p>
        </w:tc>
        <w:tc>
          <w:tcPr>
            <w:tcW w:w="3650" w:type="dxa"/>
          </w:tcPr>
          <w:p w14:paraId="5B300B76" w14:textId="77777777" w:rsidR="00D67595" w:rsidRDefault="00D67595" w:rsidP="00D67595">
            <w:pPr>
              <w:pStyle w:val="Default"/>
              <w:rPr>
                <w:b/>
                <w:bCs/>
                <w:color w:val="auto"/>
                <w:sz w:val="23"/>
                <w:szCs w:val="23"/>
              </w:rPr>
            </w:pPr>
            <w:r>
              <w:rPr>
                <w:sz w:val="23"/>
                <w:szCs w:val="23"/>
              </w:rPr>
              <w:t xml:space="preserve">Mechanical ventilation/ air conditioning to major projects </w:t>
            </w:r>
          </w:p>
        </w:tc>
        <w:tc>
          <w:tcPr>
            <w:tcW w:w="3650" w:type="dxa"/>
          </w:tcPr>
          <w:p w14:paraId="5D34823C" w14:textId="77777777" w:rsidR="00D67595" w:rsidRDefault="00D67595" w:rsidP="00D67595">
            <w:pPr>
              <w:pStyle w:val="Default"/>
              <w:rPr>
                <w:b/>
                <w:bCs/>
                <w:color w:val="auto"/>
                <w:sz w:val="23"/>
                <w:szCs w:val="23"/>
              </w:rPr>
            </w:pPr>
            <w:r>
              <w:rPr>
                <w:sz w:val="23"/>
                <w:szCs w:val="23"/>
              </w:rPr>
              <w:t xml:space="preserve">Provision of local ventilation. Repair/ replacement of defective systems and units </w:t>
            </w:r>
          </w:p>
        </w:tc>
      </w:tr>
      <w:tr w:rsidR="00D67595" w14:paraId="2527DADE" w14:textId="77777777" w:rsidTr="00627DEC">
        <w:tc>
          <w:tcPr>
            <w:tcW w:w="3650" w:type="dxa"/>
          </w:tcPr>
          <w:p w14:paraId="233A88F9" w14:textId="77777777" w:rsidR="00D67595" w:rsidRDefault="00D67595" w:rsidP="00D67595">
            <w:pPr>
              <w:pStyle w:val="Default"/>
              <w:rPr>
                <w:b/>
                <w:bCs/>
                <w:color w:val="auto"/>
                <w:sz w:val="23"/>
                <w:szCs w:val="23"/>
              </w:rPr>
            </w:pPr>
            <w:r>
              <w:rPr>
                <w:sz w:val="23"/>
                <w:szCs w:val="23"/>
              </w:rPr>
              <w:t xml:space="preserve">Other </w:t>
            </w:r>
          </w:p>
        </w:tc>
        <w:tc>
          <w:tcPr>
            <w:tcW w:w="3650" w:type="dxa"/>
          </w:tcPr>
          <w:p w14:paraId="17A56B56" w14:textId="77777777" w:rsidR="00D67595" w:rsidRDefault="00D67595" w:rsidP="00D67595">
            <w:pPr>
              <w:pStyle w:val="Default"/>
              <w:rPr>
                <w:b/>
                <w:bCs/>
                <w:color w:val="auto"/>
                <w:sz w:val="23"/>
                <w:szCs w:val="23"/>
              </w:rPr>
            </w:pPr>
            <w:r>
              <w:rPr>
                <w:sz w:val="23"/>
                <w:szCs w:val="23"/>
              </w:rPr>
              <w:t xml:space="preserve">Swimming pool plant and its complete installation, including </w:t>
            </w:r>
            <w:r>
              <w:rPr>
                <w:sz w:val="23"/>
                <w:szCs w:val="23"/>
              </w:rPr>
              <w:lastRenderedPageBreak/>
              <w:t xml:space="preserve">heat recovery systems </w:t>
            </w:r>
          </w:p>
        </w:tc>
        <w:tc>
          <w:tcPr>
            <w:tcW w:w="3650" w:type="dxa"/>
          </w:tcPr>
          <w:p w14:paraId="40138288" w14:textId="51A268A0" w:rsidR="00D67595" w:rsidRDefault="00D67595" w:rsidP="00D67595">
            <w:pPr>
              <w:pStyle w:val="Default"/>
              <w:rPr>
                <w:sz w:val="23"/>
                <w:szCs w:val="23"/>
              </w:rPr>
            </w:pPr>
            <w:r>
              <w:rPr>
                <w:sz w:val="23"/>
                <w:szCs w:val="23"/>
              </w:rPr>
              <w:lastRenderedPageBreak/>
              <w:t xml:space="preserve">Repair/ replacement of parts to plant, </w:t>
            </w:r>
            <w:r w:rsidR="00975BA1">
              <w:rPr>
                <w:sz w:val="23"/>
                <w:szCs w:val="23"/>
              </w:rPr>
              <w:t>pumps,</w:t>
            </w:r>
            <w:r>
              <w:rPr>
                <w:sz w:val="23"/>
                <w:szCs w:val="23"/>
              </w:rPr>
              <w:t xml:space="preserve"> and controls. </w:t>
            </w:r>
            <w:r>
              <w:rPr>
                <w:sz w:val="23"/>
                <w:szCs w:val="23"/>
              </w:rPr>
              <w:lastRenderedPageBreak/>
              <w:t xml:space="preserve">Water treatment equipment and all distribution </w:t>
            </w:r>
            <w:r w:rsidR="008C5BF1">
              <w:rPr>
                <w:sz w:val="23"/>
                <w:szCs w:val="23"/>
              </w:rPr>
              <w:t>pipework</w:t>
            </w:r>
            <w:r>
              <w:rPr>
                <w:sz w:val="23"/>
                <w:szCs w:val="23"/>
              </w:rPr>
              <w:t xml:space="preserve">. </w:t>
            </w:r>
          </w:p>
          <w:p w14:paraId="47836F67" w14:textId="77777777" w:rsidR="00D67595" w:rsidRDefault="00D67595" w:rsidP="00D67595">
            <w:pPr>
              <w:pStyle w:val="Default"/>
              <w:rPr>
                <w:sz w:val="23"/>
                <w:szCs w:val="23"/>
              </w:rPr>
            </w:pPr>
            <w:r>
              <w:rPr>
                <w:sz w:val="23"/>
                <w:szCs w:val="23"/>
              </w:rPr>
              <w:t xml:space="preserve">Simple heat recovery systems. </w:t>
            </w:r>
          </w:p>
          <w:p w14:paraId="18558DA6" w14:textId="77777777" w:rsidR="00D67595" w:rsidRDefault="00D67595" w:rsidP="00D67595">
            <w:pPr>
              <w:pStyle w:val="Default"/>
              <w:rPr>
                <w:b/>
                <w:bCs/>
                <w:color w:val="auto"/>
                <w:sz w:val="23"/>
                <w:szCs w:val="23"/>
              </w:rPr>
            </w:pPr>
            <w:r>
              <w:rPr>
                <w:sz w:val="23"/>
                <w:szCs w:val="23"/>
              </w:rPr>
              <w:t xml:space="preserve">Solar heating plant and equipment. </w:t>
            </w:r>
          </w:p>
        </w:tc>
      </w:tr>
      <w:tr w:rsidR="00D67595" w14:paraId="14551F5A" w14:textId="77777777" w:rsidTr="00627DEC">
        <w:tc>
          <w:tcPr>
            <w:tcW w:w="3650" w:type="dxa"/>
          </w:tcPr>
          <w:p w14:paraId="05044E05" w14:textId="77777777" w:rsidR="00D67595" w:rsidRDefault="00D67595" w:rsidP="00D67595">
            <w:pPr>
              <w:pStyle w:val="Default"/>
              <w:rPr>
                <w:b/>
                <w:bCs/>
                <w:color w:val="auto"/>
                <w:sz w:val="23"/>
                <w:szCs w:val="23"/>
              </w:rPr>
            </w:pPr>
            <w:r>
              <w:rPr>
                <w:b/>
                <w:bCs/>
                <w:sz w:val="23"/>
                <w:szCs w:val="23"/>
              </w:rPr>
              <w:lastRenderedPageBreak/>
              <w:t xml:space="preserve">Electrical services </w:t>
            </w:r>
          </w:p>
        </w:tc>
        <w:tc>
          <w:tcPr>
            <w:tcW w:w="3650" w:type="dxa"/>
          </w:tcPr>
          <w:p w14:paraId="1131C15A" w14:textId="77777777" w:rsidR="00D67595" w:rsidRDefault="00D67595" w:rsidP="00D67595">
            <w:pPr>
              <w:pStyle w:val="Default"/>
              <w:rPr>
                <w:b/>
                <w:bCs/>
                <w:color w:val="auto"/>
                <w:sz w:val="23"/>
                <w:szCs w:val="23"/>
              </w:rPr>
            </w:pPr>
          </w:p>
        </w:tc>
        <w:tc>
          <w:tcPr>
            <w:tcW w:w="3650" w:type="dxa"/>
          </w:tcPr>
          <w:p w14:paraId="3CD361A1" w14:textId="77777777" w:rsidR="00D67595" w:rsidRDefault="00D67595" w:rsidP="00D67595">
            <w:pPr>
              <w:pStyle w:val="Default"/>
              <w:rPr>
                <w:b/>
                <w:bCs/>
                <w:color w:val="auto"/>
                <w:sz w:val="23"/>
                <w:szCs w:val="23"/>
              </w:rPr>
            </w:pPr>
          </w:p>
        </w:tc>
      </w:tr>
      <w:tr w:rsidR="00D67595" w14:paraId="2E9C1033" w14:textId="77777777" w:rsidTr="00627DEC">
        <w:tc>
          <w:tcPr>
            <w:tcW w:w="3650" w:type="dxa"/>
          </w:tcPr>
          <w:p w14:paraId="20A08C93" w14:textId="77777777" w:rsidR="00D67595" w:rsidRDefault="00D67595" w:rsidP="00D67595">
            <w:pPr>
              <w:pStyle w:val="Default"/>
              <w:rPr>
                <w:b/>
                <w:bCs/>
                <w:color w:val="auto"/>
                <w:sz w:val="23"/>
                <w:szCs w:val="23"/>
              </w:rPr>
            </w:pPr>
            <w:r>
              <w:rPr>
                <w:sz w:val="23"/>
                <w:szCs w:val="23"/>
              </w:rPr>
              <w:t xml:space="preserve">General </w:t>
            </w:r>
          </w:p>
        </w:tc>
        <w:tc>
          <w:tcPr>
            <w:tcW w:w="3650" w:type="dxa"/>
          </w:tcPr>
          <w:p w14:paraId="4A3DA4D0" w14:textId="77777777" w:rsidR="00D67595" w:rsidRDefault="00D67595" w:rsidP="00D67595">
            <w:pPr>
              <w:pStyle w:val="Default"/>
              <w:rPr>
                <w:b/>
                <w:bCs/>
                <w:color w:val="auto"/>
                <w:sz w:val="23"/>
                <w:szCs w:val="23"/>
              </w:rPr>
            </w:pPr>
            <w:r>
              <w:rPr>
                <w:sz w:val="23"/>
                <w:szCs w:val="23"/>
              </w:rPr>
              <w:t xml:space="preserve">Main switchgear and distribution in major projects. </w:t>
            </w:r>
          </w:p>
        </w:tc>
        <w:tc>
          <w:tcPr>
            <w:tcW w:w="3650" w:type="dxa"/>
          </w:tcPr>
          <w:p w14:paraId="39E8AF5B" w14:textId="77777777" w:rsidR="00D67595" w:rsidRDefault="00D67595" w:rsidP="00D67595">
            <w:pPr>
              <w:pStyle w:val="Default"/>
              <w:rPr>
                <w:b/>
                <w:bCs/>
                <w:color w:val="auto"/>
                <w:sz w:val="23"/>
                <w:szCs w:val="23"/>
              </w:rPr>
            </w:pPr>
            <w:r>
              <w:rPr>
                <w:sz w:val="23"/>
                <w:szCs w:val="23"/>
              </w:rPr>
              <w:t xml:space="preserve">Testing/ replacement of distribution boards. The repair and maintenance of all switchgear and interconnecting cables including that in temporary buildings. </w:t>
            </w:r>
          </w:p>
        </w:tc>
      </w:tr>
      <w:tr w:rsidR="00D67595" w14:paraId="126630F3" w14:textId="77777777" w:rsidTr="00627DEC">
        <w:tc>
          <w:tcPr>
            <w:tcW w:w="3650" w:type="dxa"/>
          </w:tcPr>
          <w:p w14:paraId="34263BB6" w14:textId="77777777" w:rsidR="00D67595" w:rsidRDefault="00D67595" w:rsidP="00D67595">
            <w:pPr>
              <w:pStyle w:val="Default"/>
              <w:rPr>
                <w:b/>
                <w:bCs/>
                <w:color w:val="auto"/>
                <w:sz w:val="23"/>
                <w:szCs w:val="23"/>
              </w:rPr>
            </w:pPr>
          </w:p>
        </w:tc>
        <w:tc>
          <w:tcPr>
            <w:tcW w:w="3650" w:type="dxa"/>
          </w:tcPr>
          <w:p w14:paraId="39CD7E06" w14:textId="77777777" w:rsidR="00D67595" w:rsidRDefault="00D67595" w:rsidP="00D67595">
            <w:pPr>
              <w:pStyle w:val="Default"/>
              <w:rPr>
                <w:b/>
                <w:bCs/>
                <w:color w:val="auto"/>
                <w:sz w:val="23"/>
                <w:szCs w:val="23"/>
              </w:rPr>
            </w:pPr>
            <w:r>
              <w:rPr>
                <w:sz w:val="23"/>
                <w:szCs w:val="23"/>
              </w:rPr>
              <w:t xml:space="preserve">Replacement of obsolete and dangerous wiring systems, including distribution boards </w:t>
            </w:r>
          </w:p>
        </w:tc>
        <w:tc>
          <w:tcPr>
            <w:tcW w:w="3650" w:type="dxa"/>
          </w:tcPr>
          <w:p w14:paraId="1B687BE8" w14:textId="5E94B0DE" w:rsidR="00D67595" w:rsidRDefault="00D67595" w:rsidP="00D67595">
            <w:pPr>
              <w:pStyle w:val="Default"/>
              <w:rPr>
                <w:b/>
                <w:bCs/>
                <w:color w:val="auto"/>
                <w:sz w:val="23"/>
                <w:szCs w:val="23"/>
              </w:rPr>
            </w:pPr>
            <w:r>
              <w:rPr>
                <w:sz w:val="23"/>
                <w:szCs w:val="23"/>
              </w:rPr>
              <w:t xml:space="preserve">All testing, </w:t>
            </w:r>
            <w:r w:rsidR="00975BA1">
              <w:rPr>
                <w:sz w:val="23"/>
                <w:szCs w:val="23"/>
              </w:rPr>
              <w:t>earthing,</w:t>
            </w:r>
            <w:r>
              <w:rPr>
                <w:sz w:val="23"/>
                <w:szCs w:val="23"/>
              </w:rPr>
              <w:t xml:space="preserve"> and bonding to meet Health &amp; Safety. All servicing. </w:t>
            </w:r>
          </w:p>
        </w:tc>
      </w:tr>
      <w:tr w:rsidR="00D67595" w14:paraId="2E074B36" w14:textId="77777777" w:rsidTr="00627DEC">
        <w:tc>
          <w:tcPr>
            <w:tcW w:w="3650" w:type="dxa"/>
          </w:tcPr>
          <w:p w14:paraId="7570A08F" w14:textId="77777777" w:rsidR="00D67595" w:rsidRDefault="00D67595" w:rsidP="00D67595">
            <w:pPr>
              <w:pStyle w:val="Default"/>
              <w:rPr>
                <w:b/>
                <w:bCs/>
                <w:color w:val="auto"/>
                <w:sz w:val="23"/>
                <w:szCs w:val="23"/>
              </w:rPr>
            </w:pPr>
            <w:r>
              <w:rPr>
                <w:sz w:val="23"/>
                <w:szCs w:val="23"/>
              </w:rPr>
              <w:t xml:space="preserve">Power </w:t>
            </w:r>
          </w:p>
        </w:tc>
        <w:tc>
          <w:tcPr>
            <w:tcW w:w="3650" w:type="dxa"/>
          </w:tcPr>
          <w:p w14:paraId="7CCC7652" w14:textId="77777777" w:rsidR="00D67595" w:rsidRDefault="00D67595" w:rsidP="00D67595">
            <w:pPr>
              <w:pStyle w:val="Default"/>
              <w:rPr>
                <w:b/>
                <w:bCs/>
                <w:color w:val="auto"/>
                <w:sz w:val="23"/>
                <w:szCs w:val="23"/>
              </w:rPr>
            </w:pPr>
            <w:r>
              <w:rPr>
                <w:sz w:val="23"/>
                <w:szCs w:val="23"/>
              </w:rPr>
              <w:t xml:space="preserve">Control gear, distribution, fixed equipment, protection </w:t>
            </w:r>
          </w:p>
        </w:tc>
        <w:tc>
          <w:tcPr>
            <w:tcW w:w="3650" w:type="dxa"/>
          </w:tcPr>
          <w:p w14:paraId="4AE4290A" w14:textId="09522053" w:rsidR="00D67595" w:rsidRDefault="00D67595" w:rsidP="00D67595">
            <w:pPr>
              <w:pStyle w:val="Default"/>
              <w:rPr>
                <w:b/>
                <w:bCs/>
                <w:color w:val="auto"/>
                <w:sz w:val="23"/>
                <w:szCs w:val="23"/>
              </w:rPr>
            </w:pPr>
            <w:r>
              <w:rPr>
                <w:sz w:val="23"/>
                <w:szCs w:val="23"/>
              </w:rPr>
              <w:t xml:space="preserve">All testing, </w:t>
            </w:r>
            <w:r w:rsidR="00975BA1">
              <w:rPr>
                <w:sz w:val="23"/>
                <w:szCs w:val="23"/>
              </w:rPr>
              <w:t>repair,</w:t>
            </w:r>
            <w:r>
              <w:rPr>
                <w:sz w:val="23"/>
                <w:szCs w:val="23"/>
              </w:rPr>
              <w:t xml:space="preserve"> and replacement of small items of equipment </w:t>
            </w:r>
          </w:p>
        </w:tc>
      </w:tr>
      <w:tr w:rsidR="00D67595" w14:paraId="68D00336" w14:textId="77777777" w:rsidTr="00627DEC">
        <w:tc>
          <w:tcPr>
            <w:tcW w:w="3650" w:type="dxa"/>
          </w:tcPr>
          <w:p w14:paraId="68DD23A4" w14:textId="77777777" w:rsidR="00D67595" w:rsidRDefault="00D67595" w:rsidP="00D67595">
            <w:pPr>
              <w:pStyle w:val="Default"/>
              <w:rPr>
                <w:b/>
                <w:bCs/>
                <w:color w:val="auto"/>
                <w:sz w:val="23"/>
                <w:szCs w:val="23"/>
              </w:rPr>
            </w:pPr>
            <w:r>
              <w:rPr>
                <w:sz w:val="23"/>
                <w:szCs w:val="23"/>
              </w:rPr>
              <w:t xml:space="preserve">Lighting </w:t>
            </w:r>
          </w:p>
        </w:tc>
        <w:tc>
          <w:tcPr>
            <w:tcW w:w="3650" w:type="dxa"/>
          </w:tcPr>
          <w:p w14:paraId="06AD404B" w14:textId="77777777" w:rsidR="00D67595" w:rsidRDefault="00D67595" w:rsidP="00D67595">
            <w:pPr>
              <w:pStyle w:val="Default"/>
              <w:rPr>
                <w:b/>
                <w:bCs/>
                <w:color w:val="auto"/>
                <w:sz w:val="23"/>
                <w:szCs w:val="23"/>
              </w:rPr>
            </w:pPr>
            <w:r>
              <w:rPr>
                <w:sz w:val="23"/>
                <w:szCs w:val="23"/>
              </w:rPr>
              <w:t xml:space="preserve">Provision of luminaires and emergency </w:t>
            </w:r>
          </w:p>
        </w:tc>
        <w:tc>
          <w:tcPr>
            <w:tcW w:w="3650" w:type="dxa"/>
          </w:tcPr>
          <w:p w14:paraId="3F883E6F" w14:textId="2EAEC44E" w:rsidR="00D67595" w:rsidRDefault="00D67595" w:rsidP="00D67595">
            <w:pPr>
              <w:pStyle w:val="Default"/>
              <w:rPr>
                <w:b/>
                <w:bCs/>
                <w:color w:val="auto"/>
                <w:sz w:val="23"/>
                <w:szCs w:val="23"/>
              </w:rPr>
            </w:pPr>
            <w:r>
              <w:rPr>
                <w:sz w:val="23"/>
                <w:szCs w:val="23"/>
              </w:rPr>
              <w:t xml:space="preserve">Replacement of luminaires, all testing, </w:t>
            </w:r>
            <w:r w:rsidR="00975BA1">
              <w:rPr>
                <w:sz w:val="23"/>
                <w:szCs w:val="23"/>
              </w:rPr>
              <w:t>adjustments,</w:t>
            </w:r>
            <w:r>
              <w:rPr>
                <w:sz w:val="23"/>
                <w:szCs w:val="23"/>
              </w:rPr>
              <w:t xml:space="preserve"> and improvements to emergency </w:t>
            </w:r>
          </w:p>
        </w:tc>
      </w:tr>
      <w:tr w:rsidR="00D67595" w14:paraId="0A10C028" w14:textId="77777777" w:rsidTr="00627DEC">
        <w:tc>
          <w:tcPr>
            <w:tcW w:w="3650" w:type="dxa"/>
          </w:tcPr>
          <w:p w14:paraId="0F18151F" w14:textId="77777777" w:rsidR="00D67595" w:rsidRDefault="00D67595" w:rsidP="00D67595">
            <w:pPr>
              <w:pStyle w:val="Default"/>
              <w:rPr>
                <w:b/>
                <w:bCs/>
                <w:color w:val="auto"/>
                <w:sz w:val="23"/>
                <w:szCs w:val="23"/>
              </w:rPr>
            </w:pPr>
            <w:r>
              <w:rPr>
                <w:sz w:val="23"/>
                <w:szCs w:val="23"/>
              </w:rPr>
              <w:t xml:space="preserve">Other </w:t>
            </w:r>
          </w:p>
        </w:tc>
        <w:tc>
          <w:tcPr>
            <w:tcW w:w="3650" w:type="dxa"/>
          </w:tcPr>
          <w:p w14:paraId="29EF0C52" w14:textId="77777777" w:rsidR="00D67595" w:rsidRDefault="00D67595" w:rsidP="00D67595">
            <w:pPr>
              <w:pStyle w:val="Default"/>
              <w:rPr>
                <w:b/>
                <w:bCs/>
                <w:color w:val="auto"/>
                <w:sz w:val="23"/>
                <w:szCs w:val="23"/>
              </w:rPr>
            </w:pPr>
            <w:r>
              <w:rPr>
                <w:sz w:val="23"/>
                <w:szCs w:val="23"/>
              </w:rPr>
              <w:t xml:space="preserve">Lightning protection in new build </w:t>
            </w:r>
          </w:p>
        </w:tc>
        <w:tc>
          <w:tcPr>
            <w:tcW w:w="3650" w:type="dxa"/>
          </w:tcPr>
          <w:p w14:paraId="52B87942" w14:textId="77777777" w:rsidR="00D67595" w:rsidRDefault="00D67595" w:rsidP="00D67595">
            <w:pPr>
              <w:pStyle w:val="Default"/>
              <w:rPr>
                <w:b/>
                <w:bCs/>
                <w:color w:val="auto"/>
                <w:sz w:val="23"/>
                <w:szCs w:val="23"/>
              </w:rPr>
            </w:pPr>
            <w:r>
              <w:rPr>
                <w:sz w:val="23"/>
                <w:szCs w:val="23"/>
              </w:rPr>
              <w:t xml:space="preserve">Repair/ replacement </w:t>
            </w:r>
          </w:p>
        </w:tc>
      </w:tr>
      <w:tr w:rsidR="00D67595" w14:paraId="065E2203" w14:textId="77777777" w:rsidTr="00627DEC">
        <w:tc>
          <w:tcPr>
            <w:tcW w:w="3650" w:type="dxa"/>
          </w:tcPr>
          <w:p w14:paraId="3FA87694" w14:textId="77777777" w:rsidR="00D67595" w:rsidRDefault="00D67595" w:rsidP="00D67595">
            <w:pPr>
              <w:pStyle w:val="Default"/>
              <w:rPr>
                <w:b/>
                <w:bCs/>
                <w:color w:val="auto"/>
                <w:sz w:val="23"/>
                <w:szCs w:val="23"/>
              </w:rPr>
            </w:pPr>
          </w:p>
        </w:tc>
        <w:tc>
          <w:tcPr>
            <w:tcW w:w="3650" w:type="dxa"/>
          </w:tcPr>
          <w:p w14:paraId="3CD9E083" w14:textId="77777777" w:rsidR="00D67595" w:rsidRDefault="00D67595" w:rsidP="00D67595">
            <w:pPr>
              <w:pStyle w:val="Default"/>
              <w:rPr>
                <w:b/>
                <w:bCs/>
                <w:color w:val="auto"/>
                <w:sz w:val="23"/>
                <w:szCs w:val="23"/>
              </w:rPr>
            </w:pPr>
            <w:r>
              <w:rPr>
                <w:sz w:val="23"/>
                <w:szCs w:val="23"/>
              </w:rPr>
              <w:t xml:space="preserve">Alarm systems, CCTV, lifts/ hoists etc. </w:t>
            </w:r>
          </w:p>
        </w:tc>
        <w:tc>
          <w:tcPr>
            <w:tcW w:w="3650" w:type="dxa"/>
          </w:tcPr>
          <w:p w14:paraId="0D86C5C7" w14:textId="77777777" w:rsidR="00D67595" w:rsidRDefault="00D67595" w:rsidP="00D67595">
            <w:pPr>
              <w:pStyle w:val="Default"/>
              <w:rPr>
                <w:b/>
                <w:bCs/>
                <w:color w:val="auto"/>
                <w:sz w:val="23"/>
                <w:szCs w:val="23"/>
              </w:rPr>
            </w:pPr>
            <w:r>
              <w:rPr>
                <w:sz w:val="23"/>
                <w:szCs w:val="23"/>
              </w:rPr>
              <w:t xml:space="preserve">Repair and maintenance </w:t>
            </w:r>
          </w:p>
        </w:tc>
      </w:tr>
      <w:tr w:rsidR="00D67595" w14:paraId="43AC59E1" w14:textId="77777777" w:rsidTr="00627DEC">
        <w:tc>
          <w:tcPr>
            <w:tcW w:w="3650" w:type="dxa"/>
          </w:tcPr>
          <w:p w14:paraId="644B81D6" w14:textId="77777777" w:rsidR="00D67595" w:rsidRDefault="00D67595" w:rsidP="00D67595">
            <w:pPr>
              <w:pStyle w:val="Default"/>
              <w:rPr>
                <w:b/>
                <w:bCs/>
                <w:color w:val="auto"/>
                <w:sz w:val="23"/>
                <w:szCs w:val="23"/>
              </w:rPr>
            </w:pPr>
          </w:p>
        </w:tc>
        <w:tc>
          <w:tcPr>
            <w:tcW w:w="3650" w:type="dxa"/>
          </w:tcPr>
          <w:p w14:paraId="3FC0EA26" w14:textId="77777777" w:rsidR="00D67595" w:rsidRDefault="00D67595" w:rsidP="00D67595">
            <w:pPr>
              <w:pStyle w:val="Default"/>
              <w:rPr>
                <w:b/>
                <w:bCs/>
                <w:color w:val="auto"/>
                <w:sz w:val="23"/>
                <w:szCs w:val="23"/>
              </w:rPr>
            </w:pPr>
            <w:r>
              <w:rPr>
                <w:sz w:val="23"/>
                <w:szCs w:val="23"/>
              </w:rPr>
              <w:t xml:space="preserve">New installation of communication systems, radio/ TV, call, telephone, data transmission, IT etc. and provision in new build. </w:t>
            </w:r>
          </w:p>
        </w:tc>
        <w:tc>
          <w:tcPr>
            <w:tcW w:w="3650" w:type="dxa"/>
          </w:tcPr>
          <w:p w14:paraId="66E393DC" w14:textId="77777777" w:rsidR="00D67595" w:rsidRDefault="00D67595" w:rsidP="00D67595">
            <w:pPr>
              <w:pStyle w:val="Default"/>
              <w:rPr>
                <w:b/>
                <w:bCs/>
                <w:color w:val="auto"/>
                <w:sz w:val="23"/>
                <w:szCs w:val="23"/>
              </w:rPr>
            </w:pPr>
            <w:r>
              <w:rPr>
                <w:sz w:val="23"/>
                <w:szCs w:val="23"/>
              </w:rPr>
              <w:t xml:space="preserve">Repair/ replacement/ maintenance, including all door access systems </w:t>
            </w:r>
          </w:p>
        </w:tc>
      </w:tr>
      <w:tr w:rsidR="00D67595" w14:paraId="5E58F3FE" w14:textId="77777777" w:rsidTr="00627DEC">
        <w:tc>
          <w:tcPr>
            <w:tcW w:w="3650" w:type="dxa"/>
          </w:tcPr>
          <w:p w14:paraId="4600E959" w14:textId="77777777" w:rsidR="00D67595" w:rsidRDefault="00D67595" w:rsidP="00D67595">
            <w:pPr>
              <w:pStyle w:val="Default"/>
              <w:rPr>
                <w:b/>
                <w:bCs/>
                <w:color w:val="auto"/>
                <w:sz w:val="23"/>
                <w:szCs w:val="23"/>
              </w:rPr>
            </w:pPr>
            <w:r>
              <w:rPr>
                <w:b/>
                <w:bCs/>
                <w:sz w:val="23"/>
                <w:szCs w:val="23"/>
              </w:rPr>
              <w:t xml:space="preserve">External Works </w:t>
            </w:r>
          </w:p>
        </w:tc>
        <w:tc>
          <w:tcPr>
            <w:tcW w:w="3650" w:type="dxa"/>
          </w:tcPr>
          <w:p w14:paraId="2C04E8A7" w14:textId="77777777" w:rsidR="00D67595" w:rsidRDefault="00D67595" w:rsidP="00D67595">
            <w:pPr>
              <w:pStyle w:val="Default"/>
              <w:rPr>
                <w:b/>
                <w:bCs/>
                <w:color w:val="auto"/>
                <w:sz w:val="23"/>
                <w:szCs w:val="23"/>
              </w:rPr>
            </w:pPr>
          </w:p>
        </w:tc>
        <w:tc>
          <w:tcPr>
            <w:tcW w:w="3650" w:type="dxa"/>
          </w:tcPr>
          <w:p w14:paraId="535E2908" w14:textId="77777777" w:rsidR="00D67595" w:rsidRDefault="00D67595" w:rsidP="00D67595">
            <w:pPr>
              <w:pStyle w:val="Default"/>
              <w:rPr>
                <w:b/>
                <w:bCs/>
                <w:color w:val="auto"/>
                <w:sz w:val="23"/>
                <w:szCs w:val="23"/>
              </w:rPr>
            </w:pPr>
          </w:p>
        </w:tc>
      </w:tr>
      <w:tr w:rsidR="00D67595" w14:paraId="5209DE05" w14:textId="77777777" w:rsidTr="00627DEC">
        <w:tc>
          <w:tcPr>
            <w:tcW w:w="3650" w:type="dxa"/>
          </w:tcPr>
          <w:p w14:paraId="15953A2F" w14:textId="61FB7707" w:rsidR="00D67595" w:rsidRDefault="00677E25" w:rsidP="00D67595">
            <w:pPr>
              <w:pStyle w:val="Default"/>
              <w:rPr>
                <w:b/>
                <w:bCs/>
                <w:color w:val="auto"/>
                <w:sz w:val="23"/>
                <w:szCs w:val="23"/>
              </w:rPr>
            </w:pPr>
            <w:r>
              <w:rPr>
                <w:sz w:val="23"/>
                <w:szCs w:val="23"/>
              </w:rPr>
              <w:t>Paving’s</w:t>
            </w:r>
            <w:r w:rsidR="00D67595">
              <w:rPr>
                <w:sz w:val="23"/>
                <w:szCs w:val="23"/>
              </w:rPr>
              <w:t xml:space="preserve"> </w:t>
            </w:r>
          </w:p>
        </w:tc>
        <w:tc>
          <w:tcPr>
            <w:tcW w:w="3650" w:type="dxa"/>
          </w:tcPr>
          <w:p w14:paraId="18E5C790" w14:textId="01ADA800" w:rsidR="00D67595" w:rsidRDefault="00D67595" w:rsidP="00D67595">
            <w:pPr>
              <w:pStyle w:val="Default"/>
              <w:rPr>
                <w:b/>
                <w:bCs/>
                <w:color w:val="auto"/>
                <w:sz w:val="23"/>
                <w:szCs w:val="23"/>
              </w:rPr>
            </w:pPr>
            <w:r>
              <w:rPr>
                <w:sz w:val="23"/>
                <w:szCs w:val="23"/>
              </w:rPr>
              <w:t xml:space="preserve">Provision of new roads, car parks, paths, court, terraces, play pitches, </w:t>
            </w:r>
            <w:r w:rsidR="00975BA1">
              <w:rPr>
                <w:sz w:val="23"/>
                <w:szCs w:val="23"/>
              </w:rPr>
              <w:t>steps,</w:t>
            </w:r>
            <w:r>
              <w:rPr>
                <w:sz w:val="23"/>
                <w:szCs w:val="23"/>
              </w:rPr>
              <w:t xml:space="preserve"> and handrails, as part of major project, including disabled access </w:t>
            </w:r>
          </w:p>
        </w:tc>
        <w:tc>
          <w:tcPr>
            <w:tcW w:w="3650" w:type="dxa"/>
          </w:tcPr>
          <w:p w14:paraId="4225926A" w14:textId="77777777" w:rsidR="00D67595" w:rsidRDefault="00D67595" w:rsidP="00D67595">
            <w:pPr>
              <w:pStyle w:val="Default"/>
              <w:rPr>
                <w:sz w:val="23"/>
                <w:szCs w:val="23"/>
              </w:rPr>
            </w:pPr>
            <w:r>
              <w:rPr>
                <w:sz w:val="23"/>
                <w:szCs w:val="23"/>
              </w:rPr>
              <w:t xml:space="preserve">Maintenance and repair </w:t>
            </w:r>
          </w:p>
          <w:p w14:paraId="366EC1B4" w14:textId="77777777" w:rsidR="00D67595" w:rsidRDefault="00D67595" w:rsidP="00D67595">
            <w:pPr>
              <w:pStyle w:val="Default"/>
              <w:rPr>
                <w:b/>
                <w:bCs/>
                <w:color w:val="auto"/>
                <w:sz w:val="23"/>
                <w:szCs w:val="23"/>
              </w:rPr>
            </w:pPr>
            <w:r>
              <w:rPr>
                <w:sz w:val="23"/>
                <w:szCs w:val="23"/>
              </w:rPr>
              <w:t xml:space="preserve">Car park and playground markings. </w:t>
            </w:r>
          </w:p>
        </w:tc>
      </w:tr>
      <w:tr w:rsidR="00D67595" w14:paraId="7C4CBD32" w14:textId="77777777" w:rsidTr="00627DEC">
        <w:tc>
          <w:tcPr>
            <w:tcW w:w="3650" w:type="dxa"/>
          </w:tcPr>
          <w:p w14:paraId="5F975888" w14:textId="77777777" w:rsidR="00D67595" w:rsidRDefault="00D67595" w:rsidP="00D67595">
            <w:pPr>
              <w:pStyle w:val="Default"/>
              <w:rPr>
                <w:b/>
                <w:bCs/>
                <w:color w:val="auto"/>
                <w:sz w:val="23"/>
                <w:szCs w:val="23"/>
              </w:rPr>
            </w:pPr>
            <w:r>
              <w:rPr>
                <w:sz w:val="23"/>
                <w:szCs w:val="23"/>
              </w:rPr>
              <w:t xml:space="preserve">Miscellaneous </w:t>
            </w:r>
          </w:p>
        </w:tc>
        <w:tc>
          <w:tcPr>
            <w:tcW w:w="3650" w:type="dxa"/>
          </w:tcPr>
          <w:p w14:paraId="4C2C36C4" w14:textId="7E12BC4C" w:rsidR="00D67595" w:rsidRDefault="00D67595" w:rsidP="00D67595">
            <w:pPr>
              <w:pStyle w:val="Default"/>
              <w:rPr>
                <w:b/>
                <w:bCs/>
                <w:color w:val="auto"/>
                <w:sz w:val="23"/>
                <w:szCs w:val="23"/>
              </w:rPr>
            </w:pPr>
            <w:r>
              <w:rPr>
                <w:sz w:val="23"/>
                <w:szCs w:val="23"/>
              </w:rPr>
              <w:t xml:space="preserve">Provision of walls, fencing, </w:t>
            </w:r>
            <w:r w:rsidR="00975BA1">
              <w:rPr>
                <w:sz w:val="23"/>
                <w:szCs w:val="23"/>
              </w:rPr>
              <w:t>gates,</w:t>
            </w:r>
            <w:r>
              <w:rPr>
                <w:sz w:val="23"/>
                <w:szCs w:val="23"/>
              </w:rPr>
              <w:t xml:space="preserve"> and ancillary buildings as part of major project </w:t>
            </w:r>
          </w:p>
        </w:tc>
        <w:tc>
          <w:tcPr>
            <w:tcW w:w="3650" w:type="dxa"/>
          </w:tcPr>
          <w:p w14:paraId="573DE37B" w14:textId="77777777" w:rsidR="00D67595" w:rsidRDefault="00D67595" w:rsidP="00D67595">
            <w:pPr>
              <w:pStyle w:val="Default"/>
              <w:rPr>
                <w:b/>
                <w:bCs/>
                <w:color w:val="auto"/>
                <w:sz w:val="23"/>
                <w:szCs w:val="23"/>
              </w:rPr>
            </w:pPr>
            <w:r>
              <w:rPr>
                <w:sz w:val="23"/>
                <w:szCs w:val="23"/>
              </w:rPr>
              <w:t xml:space="preserve">Maintenance and repair of all perimeter/ boundary/ retaining walls, fencing and gates. </w:t>
            </w:r>
          </w:p>
        </w:tc>
      </w:tr>
      <w:tr w:rsidR="00D67595" w14:paraId="6097EA8C" w14:textId="77777777" w:rsidTr="00627DEC">
        <w:tc>
          <w:tcPr>
            <w:tcW w:w="3650" w:type="dxa"/>
          </w:tcPr>
          <w:p w14:paraId="27032D5D" w14:textId="77777777" w:rsidR="00D67595" w:rsidRDefault="00D67595" w:rsidP="00D67595">
            <w:pPr>
              <w:pStyle w:val="Default"/>
              <w:rPr>
                <w:b/>
                <w:bCs/>
                <w:color w:val="auto"/>
                <w:sz w:val="23"/>
                <w:szCs w:val="23"/>
              </w:rPr>
            </w:pPr>
            <w:r>
              <w:rPr>
                <w:sz w:val="23"/>
                <w:szCs w:val="23"/>
              </w:rPr>
              <w:t xml:space="preserve">Drainage </w:t>
            </w:r>
          </w:p>
        </w:tc>
        <w:tc>
          <w:tcPr>
            <w:tcW w:w="3650" w:type="dxa"/>
          </w:tcPr>
          <w:p w14:paraId="3FF0088D" w14:textId="77777777" w:rsidR="00D67595" w:rsidRDefault="00D67595" w:rsidP="00D67595">
            <w:pPr>
              <w:pStyle w:val="Default"/>
              <w:rPr>
                <w:b/>
                <w:bCs/>
                <w:color w:val="auto"/>
                <w:sz w:val="23"/>
                <w:szCs w:val="23"/>
              </w:rPr>
            </w:pPr>
            <w:r>
              <w:rPr>
                <w:sz w:val="23"/>
                <w:szCs w:val="23"/>
              </w:rPr>
              <w:t xml:space="preserve">Drains, soakaways, inspection chambers and sewage plant as part of new projects </w:t>
            </w:r>
          </w:p>
        </w:tc>
        <w:tc>
          <w:tcPr>
            <w:tcW w:w="3650" w:type="dxa"/>
          </w:tcPr>
          <w:p w14:paraId="7684D2CD" w14:textId="25FF7577" w:rsidR="00D67595" w:rsidRDefault="00D67595" w:rsidP="00D67595">
            <w:pPr>
              <w:pStyle w:val="Default"/>
              <w:rPr>
                <w:b/>
                <w:bCs/>
                <w:color w:val="auto"/>
                <w:sz w:val="23"/>
                <w:szCs w:val="23"/>
              </w:rPr>
            </w:pPr>
            <w:r>
              <w:rPr>
                <w:sz w:val="23"/>
                <w:szCs w:val="23"/>
              </w:rPr>
              <w:t xml:space="preserve">Maintenance and repair of drains, gullies, grease traps and </w:t>
            </w:r>
            <w:r w:rsidR="00975BA1">
              <w:rPr>
                <w:sz w:val="23"/>
                <w:szCs w:val="23"/>
              </w:rPr>
              <w:t>maintenance holes</w:t>
            </w:r>
            <w:r>
              <w:rPr>
                <w:sz w:val="23"/>
                <w:szCs w:val="23"/>
              </w:rPr>
              <w:t xml:space="preserve"> between buildings and main sewers. Cleaning of the above and </w:t>
            </w:r>
            <w:r w:rsidR="00975BA1">
              <w:rPr>
                <w:sz w:val="23"/>
                <w:szCs w:val="23"/>
              </w:rPr>
              <w:t>unblocking,</w:t>
            </w:r>
            <w:r>
              <w:rPr>
                <w:sz w:val="23"/>
                <w:szCs w:val="23"/>
              </w:rPr>
              <w:t xml:space="preserve"> as necessary. </w:t>
            </w:r>
          </w:p>
        </w:tc>
      </w:tr>
      <w:tr w:rsidR="00D67595" w14:paraId="369F8453" w14:textId="77777777" w:rsidTr="00627DEC">
        <w:tc>
          <w:tcPr>
            <w:tcW w:w="3650" w:type="dxa"/>
          </w:tcPr>
          <w:p w14:paraId="3F0DE23D" w14:textId="77777777" w:rsidR="00D67595" w:rsidRDefault="00D67595" w:rsidP="00D67595">
            <w:pPr>
              <w:pStyle w:val="Default"/>
              <w:rPr>
                <w:b/>
                <w:bCs/>
                <w:color w:val="auto"/>
                <w:sz w:val="23"/>
                <w:szCs w:val="23"/>
              </w:rPr>
            </w:pPr>
            <w:r>
              <w:rPr>
                <w:sz w:val="23"/>
                <w:szCs w:val="23"/>
              </w:rPr>
              <w:t xml:space="preserve">Open air pools </w:t>
            </w:r>
          </w:p>
        </w:tc>
        <w:tc>
          <w:tcPr>
            <w:tcW w:w="3650" w:type="dxa"/>
          </w:tcPr>
          <w:p w14:paraId="12AD0EC9" w14:textId="77777777" w:rsidR="00D67595" w:rsidRDefault="00D67595" w:rsidP="00D67595">
            <w:pPr>
              <w:pStyle w:val="Default"/>
              <w:rPr>
                <w:b/>
                <w:bCs/>
                <w:color w:val="auto"/>
                <w:sz w:val="23"/>
                <w:szCs w:val="23"/>
              </w:rPr>
            </w:pPr>
            <w:r>
              <w:rPr>
                <w:sz w:val="23"/>
                <w:szCs w:val="23"/>
              </w:rPr>
              <w:t xml:space="preserve">Structure, Hygiene/ safety in new build </w:t>
            </w:r>
          </w:p>
        </w:tc>
        <w:tc>
          <w:tcPr>
            <w:tcW w:w="3650" w:type="dxa"/>
          </w:tcPr>
          <w:p w14:paraId="141CF995" w14:textId="544A1F82" w:rsidR="00D67595" w:rsidRDefault="00D67595" w:rsidP="00D67595">
            <w:pPr>
              <w:pStyle w:val="Default"/>
              <w:rPr>
                <w:b/>
                <w:bCs/>
                <w:color w:val="auto"/>
                <w:sz w:val="23"/>
                <w:szCs w:val="23"/>
              </w:rPr>
            </w:pPr>
            <w:r>
              <w:rPr>
                <w:sz w:val="23"/>
                <w:szCs w:val="23"/>
              </w:rPr>
              <w:t xml:space="preserve">Hygiene, cleaning, </w:t>
            </w:r>
            <w:r w:rsidR="00975BA1">
              <w:rPr>
                <w:sz w:val="23"/>
                <w:szCs w:val="23"/>
              </w:rPr>
              <w:t>maintenance,</w:t>
            </w:r>
            <w:r>
              <w:rPr>
                <w:sz w:val="23"/>
                <w:szCs w:val="23"/>
              </w:rPr>
              <w:t xml:space="preserve"> and repairs, including replacement parts. Simple energy saving systems. </w:t>
            </w:r>
          </w:p>
        </w:tc>
      </w:tr>
      <w:tr w:rsidR="00D67595" w14:paraId="2C04C8F9" w14:textId="77777777" w:rsidTr="00627DEC">
        <w:tc>
          <w:tcPr>
            <w:tcW w:w="3650" w:type="dxa"/>
          </w:tcPr>
          <w:p w14:paraId="20A42AA9" w14:textId="77777777" w:rsidR="00D67595" w:rsidRDefault="00D67595" w:rsidP="00D67595">
            <w:pPr>
              <w:pStyle w:val="Default"/>
              <w:rPr>
                <w:b/>
                <w:bCs/>
                <w:color w:val="auto"/>
                <w:sz w:val="23"/>
                <w:szCs w:val="23"/>
              </w:rPr>
            </w:pPr>
            <w:r>
              <w:rPr>
                <w:sz w:val="23"/>
                <w:szCs w:val="23"/>
              </w:rPr>
              <w:t xml:space="preserve">Services distribution </w:t>
            </w:r>
          </w:p>
        </w:tc>
        <w:tc>
          <w:tcPr>
            <w:tcW w:w="3650" w:type="dxa"/>
          </w:tcPr>
          <w:p w14:paraId="55056C4F" w14:textId="77777777" w:rsidR="00D67595" w:rsidRDefault="00D67595" w:rsidP="00D67595">
            <w:pPr>
              <w:pStyle w:val="Default"/>
              <w:rPr>
                <w:sz w:val="23"/>
                <w:szCs w:val="23"/>
              </w:rPr>
            </w:pPr>
            <w:r>
              <w:rPr>
                <w:sz w:val="23"/>
                <w:szCs w:val="23"/>
              </w:rPr>
              <w:t xml:space="preserve">Heating mains </w:t>
            </w:r>
          </w:p>
          <w:p w14:paraId="4C190783" w14:textId="77777777" w:rsidR="00D67595" w:rsidRDefault="00D67595" w:rsidP="00D67595">
            <w:pPr>
              <w:pStyle w:val="Default"/>
              <w:rPr>
                <w:sz w:val="23"/>
                <w:szCs w:val="23"/>
              </w:rPr>
            </w:pPr>
            <w:r>
              <w:rPr>
                <w:sz w:val="23"/>
                <w:szCs w:val="23"/>
              </w:rPr>
              <w:t xml:space="preserve">gas mains </w:t>
            </w:r>
          </w:p>
          <w:p w14:paraId="77420D3F" w14:textId="77777777" w:rsidR="00D67595" w:rsidRDefault="00D67595" w:rsidP="00D67595">
            <w:pPr>
              <w:pStyle w:val="Default"/>
              <w:rPr>
                <w:sz w:val="23"/>
                <w:szCs w:val="23"/>
              </w:rPr>
            </w:pPr>
            <w:r>
              <w:rPr>
                <w:sz w:val="23"/>
                <w:szCs w:val="23"/>
              </w:rPr>
              <w:t xml:space="preserve">water mains </w:t>
            </w:r>
          </w:p>
          <w:p w14:paraId="3C030FDD" w14:textId="77777777" w:rsidR="00D67595" w:rsidRDefault="00D67595" w:rsidP="00D67595">
            <w:pPr>
              <w:pStyle w:val="Default"/>
              <w:rPr>
                <w:sz w:val="23"/>
                <w:szCs w:val="23"/>
              </w:rPr>
            </w:pPr>
            <w:r>
              <w:rPr>
                <w:sz w:val="23"/>
                <w:szCs w:val="23"/>
              </w:rPr>
              <w:t xml:space="preserve">electricity mains, </w:t>
            </w:r>
          </w:p>
          <w:p w14:paraId="5C84735D" w14:textId="77777777" w:rsidR="00D67595" w:rsidRDefault="00D67595" w:rsidP="00D67595">
            <w:pPr>
              <w:pStyle w:val="Default"/>
              <w:rPr>
                <w:b/>
                <w:bCs/>
                <w:color w:val="auto"/>
                <w:sz w:val="23"/>
                <w:szCs w:val="23"/>
              </w:rPr>
            </w:pPr>
            <w:r>
              <w:rPr>
                <w:sz w:val="23"/>
                <w:szCs w:val="23"/>
              </w:rPr>
              <w:t xml:space="preserve">renewal of any above. </w:t>
            </w:r>
          </w:p>
        </w:tc>
        <w:tc>
          <w:tcPr>
            <w:tcW w:w="3650" w:type="dxa"/>
          </w:tcPr>
          <w:p w14:paraId="604AAE12" w14:textId="77777777" w:rsidR="00D67595" w:rsidRDefault="00D67595" w:rsidP="00D67595">
            <w:pPr>
              <w:pStyle w:val="Default"/>
              <w:rPr>
                <w:b/>
                <w:bCs/>
                <w:color w:val="auto"/>
                <w:sz w:val="23"/>
                <w:szCs w:val="23"/>
              </w:rPr>
            </w:pPr>
            <w:r>
              <w:rPr>
                <w:sz w:val="23"/>
                <w:szCs w:val="23"/>
              </w:rPr>
              <w:t xml:space="preserve">Annual servicing </w:t>
            </w:r>
          </w:p>
        </w:tc>
      </w:tr>
      <w:tr w:rsidR="00D67595" w14:paraId="56560F5C" w14:textId="77777777" w:rsidTr="00627DEC">
        <w:tc>
          <w:tcPr>
            <w:tcW w:w="3650" w:type="dxa"/>
          </w:tcPr>
          <w:p w14:paraId="4E9EC987" w14:textId="77777777" w:rsidR="00D67595" w:rsidRDefault="00D67595" w:rsidP="00D67595">
            <w:pPr>
              <w:pStyle w:val="Default"/>
              <w:rPr>
                <w:b/>
                <w:bCs/>
                <w:color w:val="auto"/>
                <w:sz w:val="23"/>
                <w:szCs w:val="23"/>
              </w:rPr>
            </w:pPr>
          </w:p>
        </w:tc>
        <w:tc>
          <w:tcPr>
            <w:tcW w:w="3650" w:type="dxa"/>
          </w:tcPr>
          <w:p w14:paraId="3CA62E6A" w14:textId="77777777" w:rsidR="00D67595" w:rsidRDefault="00D67595" w:rsidP="00D67595">
            <w:pPr>
              <w:pStyle w:val="Default"/>
              <w:rPr>
                <w:b/>
                <w:bCs/>
                <w:color w:val="auto"/>
                <w:sz w:val="23"/>
                <w:szCs w:val="23"/>
              </w:rPr>
            </w:pPr>
          </w:p>
        </w:tc>
        <w:tc>
          <w:tcPr>
            <w:tcW w:w="3650" w:type="dxa"/>
          </w:tcPr>
          <w:p w14:paraId="4E4F6156" w14:textId="77777777" w:rsidR="00D67595" w:rsidRDefault="00D67595" w:rsidP="00D67595">
            <w:pPr>
              <w:pStyle w:val="Default"/>
              <w:rPr>
                <w:b/>
                <w:bCs/>
                <w:color w:val="auto"/>
                <w:sz w:val="23"/>
                <w:szCs w:val="23"/>
              </w:rPr>
            </w:pPr>
          </w:p>
        </w:tc>
      </w:tr>
    </w:tbl>
    <w:p w14:paraId="3E982493" w14:textId="77777777" w:rsidR="00BE1EFF" w:rsidRDefault="00BE1EFF">
      <w:pPr>
        <w:pStyle w:val="Default"/>
        <w:rPr>
          <w:b/>
          <w:bCs/>
          <w:color w:val="auto"/>
          <w:sz w:val="23"/>
          <w:szCs w:val="23"/>
        </w:rPr>
      </w:pPr>
    </w:p>
    <w:p w14:paraId="6DBFE14F" w14:textId="77777777" w:rsidR="00D84D04" w:rsidRPr="00D84D04" w:rsidRDefault="00D84D04" w:rsidP="00D84D04">
      <w:pPr>
        <w:pStyle w:val="Default"/>
        <w:rPr>
          <w:bCs/>
        </w:rPr>
      </w:pPr>
      <w:r w:rsidRPr="00D84D04">
        <w:rPr>
          <w:bCs/>
        </w:rPr>
        <w:t xml:space="preserve">Notes </w:t>
      </w:r>
    </w:p>
    <w:p w14:paraId="75337F98" w14:textId="77777777" w:rsidR="00D84D04" w:rsidRPr="00D84D04" w:rsidRDefault="00D84D04" w:rsidP="00D84D04">
      <w:pPr>
        <w:pStyle w:val="Default"/>
        <w:rPr>
          <w:bCs/>
        </w:rPr>
      </w:pPr>
      <w:r w:rsidRPr="00D84D04">
        <w:rPr>
          <w:bCs/>
        </w:rPr>
        <w:lastRenderedPageBreak/>
        <w:t xml:space="preserve">This illustrative list is the DfE interpretation of the CIPFA Code of Practice and Local Authorities should refer to the Code when defining capital and revenue. </w:t>
      </w:r>
    </w:p>
    <w:p w14:paraId="53B2D9A3" w14:textId="77777777" w:rsidR="00D84D04" w:rsidRPr="00D84D04" w:rsidRDefault="00D84D04" w:rsidP="00D84D04">
      <w:pPr>
        <w:pStyle w:val="Default"/>
        <w:rPr>
          <w:bCs/>
        </w:rPr>
      </w:pPr>
    </w:p>
    <w:p w14:paraId="0F541FF4" w14:textId="3CB65A38" w:rsidR="00BE1EFF" w:rsidRPr="00D84D04" w:rsidRDefault="00D84D04" w:rsidP="00D84D04">
      <w:pPr>
        <w:pStyle w:val="Default"/>
        <w:rPr>
          <w:bCs/>
          <w:color w:val="auto"/>
        </w:rPr>
      </w:pPr>
      <w:r w:rsidRPr="00DB1313">
        <w:rPr>
          <w:bCs/>
          <w:color w:val="auto"/>
        </w:rPr>
        <w:t>Where local authorities use de</w:t>
      </w:r>
      <w:r w:rsidR="00B47CD2">
        <w:rPr>
          <w:bCs/>
          <w:color w:val="auto"/>
        </w:rPr>
        <w:t>-</w:t>
      </w:r>
      <w:r w:rsidRPr="00DB1313">
        <w:rPr>
          <w:bCs/>
          <w:color w:val="auto"/>
        </w:rPr>
        <w:t>minim</w:t>
      </w:r>
      <w:r w:rsidR="00EB1E2C" w:rsidRPr="00DB1313">
        <w:rPr>
          <w:bCs/>
          <w:color w:val="auto"/>
        </w:rPr>
        <w:t>i</w:t>
      </w:r>
      <w:r w:rsidRPr="00DB1313">
        <w:rPr>
          <w:bCs/>
          <w:color w:val="auto"/>
        </w:rPr>
        <w:t>s limits for defining capital and revenue in their financial accounts, the same de</w:t>
      </w:r>
      <w:r w:rsidR="00AE6AEF">
        <w:rPr>
          <w:bCs/>
          <w:color w:val="auto"/>
        </w:rPr>
        <w:t>-</w:t>
      </w:r>
      <w:r w:rsidRPr="00DB1313">
        <w:rPr>
          <w:bCs/>
          <w:color w:val="auto"/>
        </w:rPr>
        <w:t>minim</w:t>
      </w:r>
      <w:r w:rsidR="00EB1E2C" w:rsidRPr="00DB1313">
        <w:rPr>
          <w:bCs/>
          <w:color w:val="auto"/>
        </w:rPr>
        <w:t>i</w:t>
      </w:r>
      <w:r w:rsidRPr="00DB1313">
        <w:rPr>
          <w:bCs/>
          <w:color w:val="auto"/>
        </w:rPr>
        <w:t>s limits must be used in defining what is delegated</w:t>
      </w:r>
      <w:r w:rsidRPr="00D84D04">
        <w:rPr>
          <w:bCs/>
          <w:color w:val="auto"/>
        </w:rPr>
        <w:t>. The application of a de</w:t>
      </w:r>
      <w:r w:rsidR="00AE6AEF">
        <w:rPr>
          <w:bCs/>
          <w:color w:val="auto"/>
        </w:rPr>
        <w:t>-</w:t>
      </w:r>
      <w:r w:rsidRPr="00D84D04">
        <w:rPr>
          <w:bCs/>
          <w:color w:val="auto"/>
        </w:rPr>
        <w:t>minim</w:t>
      </w:r>
      <w:r w:rsidR="00EB1E2C">
        <w:rPr>
          <w:bCs/>
          <w:color w:val="auto"/>
        </w:rPr>
        <w:t>i</w:t>
      </w:r>
      <w:r w:rsidRPr="00D84D04">
        <w:rPr>
          <w:bCs/>
          <w:color w:val="auto"/>
        </w:rPr>
        <w:t xml:space="preserve">s limit may change the examples given in the first two columns of the illustrative </w:t>
      </w:r>
      <w:r w:rsidR="00677E25" w:rsidRPr="00D84D04">
        <w:rPr>
          <w:bCs/>
          <w:color w:val="auto"/>
        </w:rPr>
        <w:t>list.</w:t>
      </w:r>
      <w:r w:rsidR="00677E25" w:rsidRPr="00C705E2">
        <w:rPr>
          <w:bCs/>
          <w:color w:val="auto"/>
        </w:rPr>
        <w:t xml:space="preserve"> Sefton</w:t>
      </w:r>
      <w:r w:rsidR="007E4B04" w:rsidRPr="00C705E2">
        <w:rPr>
          <w:bCs/>
          <w:color w:val="auto"/>
        </w:rPr>
        <w:t xml:space="preserve"> adopt a de</w:t>
      </w:r>
      <w:r w:rsidR="00AE6AEF">
        <w:rPr>
          <w:bCs/>
          <w:color w:val="auto"/>
        </w:rPr>
        <w:t>-</w:t>
      </w:r>
      <w:r w:rsidR="007E4B04" w:rsidRPr="00C705E2">
        <w:rPr>
          <w:bCs/>
          <w:color w:val="auto"/>
        </w:rPr>
        <w:t>minim</w:t>
      </w:r>
      <w:r w:rsidR="00EB1E2C" w:rsidRPr="00DB1313">
        <w:rPr>
          <w:bCs/>
          <w:color w:val="auto"/>
        </w:rPr>
        <w:t>i</w:t>
      </w:r>
      <w:r w:rsidR="007E4B04" w:rsidRPr="00C705E2">
        <w:rPr>
          <w:bCs/>
          <w:color w:val="auto"/>
        </w:rPr>
        <w:t>s level of £10,000 on most Capital expenditure; but £2,000 specifically</w:t>
      </w:r>
      <w:r w:rsidR="003D5F88" w:rsidRPr="00C705E2">
        <w:rPr>
          <w:bCs/>
          <w:color w:val="auto"/>
        </w:rPr>
        <w:t>,</w:t>
      </w:r>
      <w:r w:rsidR="007E4B04" w:rsidRPr="00C705E2">
        <w:rPr>
          <w:bCs/>
          <w:color w:val="auto"/>
        </w:rPr>
        <w:t xml:space="preserve"> in the use of </w:t>
      </w:r>
      <w:r w:rsidR="003D5F88" w:rsidRPr="00C705E2">
        <w:rPr>
          <w:bCs/>
          <w:color w:val="auto"/>
        </w:rPr>
        <w:t xml:space="preserve">Schools </w:t>
      </w:r>
      <w:r w:rsidR="007E4B04" w:rsidRPr="00C705E2">
        <w:rPr>
          <w:bCs/>
          <w:color w:val="auto"/>
        </w:rPr>
        <w:t xml:space="preserve">Devolved Capital Funding </w:t>
      </w:r>
      <w:r w:rsidR="003D5F88" w:rsidRPr="00C705E2">
        <w:rPr>
          <w:bCs/>
          <w:color w:val="auto"/>
        </w:rPr>
        <w:t>(DFC)</w:t>
      </w:r>
    </w:p>
    <w:p w14:paraId="295A9009" w14:textId="77777777" w:rsidR="00BE1EFF" w:rsidRPr="00D84D04" w:rsidRDefault="00BE1EFF">
      <w:pPr>
        <w:pStyle w:val="Default"/>
        <w:rPr>
          <w:bCs/>
          <w:color w:val="auto"/>
        </w:rPr>
      </w:pPr>
    </w:p>
    <w:p w14:paraId="12546C2F" w14:textId="77777777" w:rsidR="00D12904" w:rsidRDefault="00D12904">
      <w:pPr>
        <w:pStyle w:val="Default"/>
        <w:rPr>
          <w:color w:val="auto"/>
        </w:rPr>
      </w:pPr>
    </w:p>
    <w:p w14:paraId="4BC7026B" w14:textId="77777777" w:rsidR="00D12904" w:rsidRDefault="00D12904">
      <w:pPr>
        <w:pStyle w:val="Default"/>
        <w:rPr>
          <w:color w:val="auto"/>
        </w:rPr>
        <w:sectPr w:rsidR="00D12904" w:rsidSect="00B51433">
          <w:type w:val="continuous"/>
          <w:pgSz w:w="11906" w:h="17338"/>
          <w:pgMar w:top="1156" w:right="305" w:bottom="254" w:left="641" w:header="720" w:footer="720" w:gutter="0"/>
          <w:cols w:space="720"/>
          <w:noEndnote/>
        </w:sectPr>
      </w:pPr>
    </w:p>
    <w:p w14:paraId="2CB49751" w14:textId="77777777" w:rsidR="00D12904" w:rsidRDefault="00D12904">
      <w:pPr>
        <w:pStyle w:val="Default"/>
        <w:rPr>
          <w:color w:val="auto"/>
        </w:rPr>
        <w:sectPr w:rsidR="00D12904" w:rsidSect="00B51433">
          <w:type w:val="continuous"/>
          <w:pgSz w:w="11906" w:h="17338"/>
          <w:pgMar w:top="1156" w:right="305" w:bottom="254" w:left="641" w:header="720" w:footer="720" w:gutter="0"/>
          <w:cols w:num="3" w:space="720" w:equalWidth="0">
            <w:col w:w="1218" w:space="331"/>
            <w:col w:w="2805" w:space="331"/>
            <w:col w:w="4890"/>
          </w:cols>
          <w:noEndnote/>
        </w:sectPr>
      </w:pPr>
    </w:p>
    <w:p w14:paraId="271DCD1A" w14:textId="77777777" w:rsidR="00D12904" w:rsidRDefault="00D12904">
      <w:pPr>
        <w:pStyle w:val="Default"/>
        <w:rPr>
          <w:color w:val="auto"/>
        </w:rPr>
        <w:sectPr w:rsidR="00D12904" w:rsidSect="00B51433">
          <w:type w:val="continuous"/>
          <w:pgSz w:w="11906" w:h="17338"/>
          <w:pgMar w:top="1156" w:right="305" w:bottom="254" w:left="641" w:header="720" w:footer="720" w:gutter="0"/>
          <w:cols w:num="3" w:space="720" w:equalWidth="0">
            <w:col w:w="1218" w:space="331"/>
            <w:col w:w="2735" w:space="331"/>
            <w:col w:w="5101"/>
          </w:cols>
          <w:noEndnote/>
        </w:sectPr>
      </w:pPr>
    </w:p>
    <w:p w14:paraId="3D522DA5" w14:textId="1342A86D" w:rsidR="00D84D04" w:rsidRDefault="00D12904" w:rsidP="00DB1313">
      <w:pPr>
        <w:pStyle w:val="Default"/>
        <w:pageBreakBefore/>
        <w:jc w:val="right"/>
        <w:rPr>
          <w:color w:val="auto"/>
          <w:sz w:val="23"/>
          <w:szCs w:val="23"/>
        </w:rPr>
      </w:pPr>
      <w:bookmarkStart w:id="50" w:name="AnnexM"/>
      <w:bookmarkEnd w:id="50"/>
      <w:r>
        <w:rPr>
          <w:b/>
          <w:bCs/>
          <w:color w:val="auto"/>
          <w:sz w:val="23"/>
          <w:szCs w:val="23"/>
        </w:rPr>
        <w:lastRenderedPageBreak/>
        <w:t>A</w:t>
      </w:r>
      <w:r w:rsidR="004112B3">
        <w:rPr>
          <w:b/>
          <w:bCs/>
          <w:color w:val="auto"/>
          <w:sz w:val="23"/>
          <w:szCs w:val="23"/>
        </w:rPr>
        <w:t>NNEX</w:t>
      </w:r>
      <w:r>
        <w:rPr>
          <w:b/>
          <w:bCs/>
          <w:color w:val="auto"/>
          <w:sz w:val="23"/>
          <w:szCs w:val="23"/>
        </w:rPr>
        <w:t xml:space="preserve"> </w:t>
      </w:r>
      <w:r w:rsidR="00DE0781">
        <w:rPr>
          <w:b/>
          <w:bCs/>
          <w:color w:val="auto"/>
          <w:sz w:val="23"/>
          <w:szCs w:val="23"/>
        </w:rPr>
        <w:t>M</w:t>
      </w:r>
      <w:r>
        <w:rPr>
          <w:b/>
          <w:bCs/>
          <w:color w:val="auto"/>
          <w:sz w:val="23"/>
          <w:szCs w:val="23"/>
        </w:rPr>
        <w:t xml:space="preserve"> </w:t>
      </w:r>
    </w:p>
    <w:p w14:paraId="14ADEC8F" w14:textId="77777777" w:rsidR="0008362C" w:rsidRDefault="0008362C">
      <w:pPr>
        <w:pStyle w:val="Default"/>
        <w:rPr>
          <w:b/>
          <w:bCs/>
          <w:color w:val="auto"/>
          <w:sz w:val="28"/>
          <w:szCs w:val="28"/>
        </w:rPr>
      </w:pPr>
    </w:p>
    <w:p w14:paraId="6F58E6B7" w14:textId="77777777" w:rsidR="0008362C" w:rsidRDefault="0008362C">
      <w:pPr>
        <w:pStyle w:val="Default"/>
        <w:rPr>
          <w:b/>
          <w:bCs/>
          <w:color w:val="auto"/>
          <w:sz w:val="28"/>
          <w:szCs w:val="28"/>
        </w:rPr>
      </w:pPr>
      <w:r>
        <w:rPr>
          <w:b/>
          <w:bCs/>
          <w:color w:val="auto"/>
          <w:sz w:val="28"/>
          <w:szCs w:val="28"/>
        </w:rPr>
        <w:t>EXTENDED SERVICES FINANCIAL FRAMEWORK</w:t>
      </w:r>
    </w:p>
    <w:p w14:paraId="4097E03C" w14:textId="77777777" w:rsidR="0008362C" w:rsidRDefault="0008362C">
      <w:pPr>
        <w:pStyle w:val="Default"/>
        <w:rPr>
          <w:b/>
          <w:bCs/>
          <w:color w:val="auto"/>
          <w:sz w:val="28"/>
          <w:szCs w:val="28"/>
        </w:rPr>
      </w:pPr>
    </w:p>
    <w:p w14:paraId="1D822B0D" w14:textId="77777777" w:rsidR="00D12904" w:rsidRDefault="00D12904">
      <w:pPr>
        <w:pStyle w:val="Default"/>
        <w:rPr>
          <w:color w:val="auto"/>
          <w:sz w:val="28"/>
          <w:szCs w:val="28"/>
        </w:rPr>
      </w:pPr>
      <w:r>
        <w:rPr>
          <w:b/>
          <w:bCs/>
          <w:color w:val="auto"/>
          <w:sz w:val="28"/>
          <w:szCs w:val="28"/>
        </w:rPr>
        <w:t xml:space="preserve">Background </w:t>
      </w:r>
    </w:p>
    <w:p w14:paraId="25BA4F9E" w14:textId="77777777" w:rsidR="00D12904" w:rsidRDefault="00D12904">
      <w:pPr>
        <w:pStyle w:val="Default"/>
        <w:rPr>
          <w:color w:val="auto"/>
          <w:sz w:val="20"/>
          <w:szCs w:val="20"/>
        </w:rPr>
      </w:pPr>
    </w:p>
    <w:p w14:paraId="778D1538" w14:textId="77777777" w:rsidR="00D12904" w:rsidRDefault="00D12904" w:rsidP="002134E4">
      <w:pPr>
        <w:pStyle w:val="Default"/>
        <w:ind w:left="-426"/>
        <w:rPr>
          <w:color w:val="auto"/>
          <w:sz w:val="23"/>
          <w:szCs w:val="23"/>
        </w:rPr>
      </w:pPr>
      <w:r>
        <w:rPr>
          <w:color w:val="auto"/>
          <w:sz w:val="23"/>
          <w:szCs w:val="23"/>
        </w:rPr>
        <w:t xml:space="preserve">The Education Act 2010 gave school governing bodies the powers to provide community facilities that would benefit the school and local community. </w:t>
      </w:r>
    </w:p>
    <w:p w14:paraId="7A7407B7" w14:textId="77777777" w:rsidR="00D12904" w:rsidRDefault="00D12904">
      <w:pPr>
        <w:pStyle w:val="Default"/>
        <w:rPr>
          <w:color w:val="auto"/>
          <w:sz w:val="23"/>
          <w:szCs w:val="23"/>
        </w:rPr>
      </w:pPr>
    </w:p>
    <w:p w14:paraId="5058F9C8" w14:textId="41D2E1EB" w:rsidR="00D12904" w:rsidRDefault="00D12904">
      <w:pPr>
        <w:pStyle w:val="Default"/>
        <w:rPr>
          <w:color w:val="auto"/>
          <w:sz w:val="23"/>
          <w:szCs w:val="23"/>
        </w:rPr>
      </w:pPr>
      <w:r>
        <w:rPr>
          <w:color w:val="auto"/>
          <w:sz w:val="23"/>
          <w:szCs w:val="23"/>
        </w:rPr>
        <w:t xml:space="preserve">Governing bodies cannot provide services that might interfere with their main duty to educate pupils or their responsibility to promote </w:t>
      </w:r>
      <w:r w:rsidR="009707CF">
        <w:rPr>
          <w:color w:val="auto"/>
          <w:sz w:val="23"/>
          <w:szCs w:val="23"/>
        </w:rPr>
        <w:t>exacting standards</w:t>
      </w:r>
      <w:r>
        <w:rPr>
          <w:color w:val="auto"/>
          <w:sz w:val="23"/>
          <w:szCs w:val="23"/>
        </w:rPr>
        <w:t xml:space="preserve"> of educational achievement at the school  </w:t>
      </w:r>
    </w:p>
    <w:p w14:paraId="007342B4" w14:textId="77777777" w:rsidR="00D12904" w:rsidRDefault="00D12904">
      <w:pPr>
        <w:pStyle w:val="Default"/>
        <w:rPr>
          <w:color w:val="auto"/>
          <w:sz w:val="23"/>
          <w:szCs w:val="23"/>
        </w:rPr>
      </w:pPr>
    </w:p>
    <w:p w14:paraId="60D2AD15" w14:textId="77777777" w:rsidR="00D12904" w:rsidRDefault="00D12904">
      <w:pPr>
        <w:pStyle w:val="Default"/>
        <w:rPr>
          <w:color w:val="auto"/>
          <w:sz w:val="23"/>
          <w:szCs w:val="23"/>
        </w:rPr>
      </w:pPr>
      <w:r>
        <w:rPr>
          <w:color w:val="auto"/>
          <w:sz w:val="23"/>
          <w:szCs w:val="23"/>
        </w:rPr>
        <w:t xml:space="preserve">Extended school activities are carried out under the Governing Body’s community facilities powers, the </w:t>
      </w:r>
      <w:r w:rsidR="00E6598E">
        <w:rPr>
          <w:color w:val="auto"/>
          <w:sz w:val="23"/>
          <w:szCs w:val="23"/>
        </w:rPr>
        <w:t>Sefton</w:t>
      </w:r>
      <w:r>
        <w:rPr>
          <w:color w:val="auto"/>
          <w:sz w:val="23"/>
          <w:szCs w:val="23"/>
        </w:rPr>
        <w:t xml:space="preserve">’s Scheme for Financing Schools (section13) sets out the statutory requirements placed on schools wishing to exercise these powers.   </w:t>
      </w:r>
    </w:p>
    <w:p w14:paraId="0D46F997" w14:textId="77777777" w:rsidR="00D12904" w:rsidRDefault="00D12904">
      <w:pPr>
        <w:pStyle w:val="Default"/>
        <w:rPr>
          <w:color w:val="auto"/>
          <w:sz w:val="20"/>
          <w:szCs w:val="20"/>
        </w:rPr>
      </w:pPr>
    </w:p>
    <w:p w14:paraId="76E1D791" w14:textId="77777777" w:rsidR="00D12904" w:rsidRDefault="00D12904">
      <w:pPr>
        <w:pStyle w:val="Default"/>
        <w:rPr>
          <w:color w:val="auto"/>
          <w:sz w:val="28"/>
          <w:szCs w:val="28"/>
        </w:rPr>
      </w:pPr>
      <w:r>
        <w:rPr>
          <w:b/>
          <w:bCs/>
          <w:color w:val="auto"/>
          <w:sz w:val="28"/>
          <w:szCs w:val="28"/>
        </w:rPr>
        <w:t xml:space="preserve">Accounting for Extended Activities </w:t>
      </w:r>
    </w:p>
    <w:p w14:paraId="5117BAFA" w14:textId="77777777" w:rsidR="00D12904" w:rsidRDefault="00D12904">
      <w:pPr>
        <w:pStyle w:val="Default"/>
        <w:rPr>
          <w:color w:val="auto"/>
          <w:sz w:val="20"/>
          <w:szCs w:val="20"/>
        </w:rPr>
      </w:pPr>
    </w:p>
    <w:p w14:paraId="166CF8D7" w14:textId="77777777" w:rsidR="00D12904" w:rsidRDefault="00D12904">
      <w:pPr>
        <w:pStyle w:val="Default"/>
        <w:rPr>
          <w:color w:val="auto"/>
          <w:sz w:val="23"/>
          <w:szCs w:val="23"/>
        </w:rPr>
      </w:pPr>
      <w:r>
        <w:rPr>
          <w:color w:val="auto"/>
          <w:sz w:val="23"/>
          <w:szCs w:val="23"/>
        </w:rPr>
        <w:t xml:space="preserve">The Schools, Children and Families Act 2010 – Section 4 determines: </w:t>
      </w:r>
    </w:p>
    <w:p w14:paraId="6D9318C9" w14:textId="77777777" w:rsidR="00D12904" w:rsidRDefault="00D12904">
      <w:pPr>
        <w:pStyle w:val="Default"/>
        <w:rPr>
          <w:color w:val="auto"/>
          <w:sz w:val="23"/>
          <w:szCs w:val="23"/>
        </w:rPr>
      </w:pPr>
    </w:p>
    <w:p w14:paraId="3F2AB834" w14:textId="77777777" w:rsidR="00D12904" w:rsidRDefault="00D12904">
      <w:pPr>
        <w:pStyle w:val="Default"/>
        <w:rPr>
          <w:color w:val="auto"/>
          <w:sz w:val="23"/>
          <w:szCs w:val="23"/>
        </w:rPr>
      </w:pPr>
      <w:r>
        <w:rPr>
          <w:color w:val="auto"/>
          <w:sz w:val="23"/>
          <w:szCs w:val="23"/>
        </w:rPr>
        <w:t xml:space="preserve">At least once in every school year the governing body of a maintained school in England shall consider whether, and if so how, they should exercise the power to provide and fund any community facilities, including Extended Services. </w:t>
      </w:r>
    </w:p>
    <w:p w14:paraId="64E96CFE" w14:textId="77777777" w:rsidR="00D12904" w:rsidRDefault="00D12904">
      <w:pPr>
        <w:pStyle w:val="Default"/>
        <w:rPr>
          <w:color w:val="auto"/>
          <w:sz w:val="23"/>
          <w:szCs w:val="23"/>
        </w:rPr>
      </w:pPr>
    </w:p>
    <w:p w14:paraId="6A073EC3" w14:textId="367E7FA9" w:rsidR="00D12904" w:rsidRDefault="00D12904">
      <w:pPr>
        <w:pStyle w:val="Default"/>
        <w:rPr>
          <w:color w:val="auto"/>
          <w:sz w:val="23"/>
          <w:szCs w:val="23"/>
        </w:rPr>
      </w:pPr>
      <w:r>
        <w:rPr>
          <w:color w:val="auto"/>
          <w:sz w:val="23"/>
          <w:szCs w:val="23"/>
        </w:rPr>
        <w:t xml:space="preserve">Extended Activities can be provided directly by the school or as commissioned provision through a third party. Where a third party is the </w:t>
      </w:r>
      <w:r w:rsidR="008C5BF1">
        <w:rPr>
          <w:color w:val="auto"/>
          <w:sz w:val="23"/>
          <w:szCs w:val="23"/>
        </w:rPr>
        <w:t>provider,</w:t>
      </w:r>
      <w:r>
        <w:rPr>
          <w:color w:val="auto"/>
          <w:sz w:val="23"/>
          <w:szCs w:val="23"/>
        </w:rPr>
        <w:t xml:space="preserve"> they will have responsibility for the financial management of the activity. </w:t>
      </w:r>
    </w:p>
    <w:p w14:paraId="32FFADA9" w14:textId="77777777" w:rsidR="00D12904" w:rsidRDefault="00D12904">
      <w:pPr>
        <w:pStyle w:val="Default"/>
        <w:rPr>
          <w:color w:val="auto"/>
          <w:sz w:val="23"/>
          <w:szCs w:val="23"/>
        </w:rPr>
      </w:pPr>
    </w:p>
    <w:p w14:paraId="15B5F8AD" w14:textId="77777777" w:rsidR="00D12904" w:rsidRDefault="00D12904">
      <w:pPr>
        <w:pStyle w:val="Default"/>
        <w:rPr>
          <w:color w:val="auto"/>
          <w:sz w:val="23"/>
          <w:szCs w:val="23"/>
        </w:rPr>
      </w:pPr>
      <w:r>
        <w:rPr>
          <w:color w:val="auto"/>
          <w:sz w:val="23"/>
          <w:szCs w:val="23"/>
        </w:rPr>
        <w:t xml:space="preserve">Schools may cross-subsidise community facilities provision from any form of delegated funds after seeking Governing Body approval. </w:t>
      </w:r>
    </w:p>
    <w:p w14:paraId="0111B4E2" w14:textId="77777777" w:rsidR="00D12904" w:rsidRDefault="00D12904">
      <w:pPr>
        <w:pStyle w:val="Default"/>
        <w:rPr>
          <w:color w:val="auto"/>
          <w:sz w:val="23"/>
          <w:szCs w:val="23"/>
        </w:rPr>
      </w:pPr>
    </w:p>
    <w:p w14:paraId="1F54DFC7" w14:textId="77777777" w:rsidR="00D12904" w:rsidRDefault="00D12904">
      <w:pPr>
        <w:pStyle w:val="Default"/>
        <w:rPr>
          <w:color w:val="auto"/>
          <w:sz w:val="23"/>
          <w:szCs w:val="23"/>
        </w:rPr>
      </w:pPr>
      <w:r>
        <w:rPr>
          <w:color w:val="auto"/>
          <w:sz w:val="23"/>
          <w:szCs w:val="23"/>
        </w:rPr>
        <w:t xml:space="preserve">It is recommended that directly provided extended school activities are accounted for within the schools existing financial system (SIMS FMS6). It will be necessary to set up separate cost centre/s.) </w:t>
      </w:r>
    </w:p>
    <w:p w14:paraId="16198613" w14:textId="77777777" w:rsidR="00D12904" w:rsidRDefault="00D12904">
      <w:pPr>
        <w:pStyle w:val="Default"/>
        <w:rPr>
          <w:color w:val="auto"/>
          <w:sz w:val="23"/>
          <w:szCs w:val="23"/>
        </w:rPr>
      </w:pPr>
    </w:p>
    <w:p w14:paraId="6C394F65" w14:textId="77777777" w:rsidR="00D12904" w:rsidRDefault="00D12904">
      <w:pPr>
        <w:pStyle w:val="Default"/>
        <w:rPr>
          <w:color w:val="auto"/>
          <w:sz w:val="23"/>
          <w:szCs w:val="23"/>
        </w:rPr>
      </w:pPr>
      <w:r>
        <w:rPr>
          <w:color w:val="auto"/>
          <w:sz w:val="23"/>
          <w:szCs w:val="23"/>
        </w:rPr>
        <w:t xml:space="preserve">Governing Body will need to approve the budget for a school in total, which should be sub-divided between “school” and “community facilities” for governor information where appropriate. </w:t>
      </w:r>
    </w:p>
    <w:p w14:paraId="6DA7B8A2" w14:textId="77777777" w:rsidR="00D12904" w:rsidRDefault="00D12904">
      <w:pPr>
        <w:pStyle w:val="Default"/>
        <w:rPr>
          <w:color w:val="auto"/>
          <w:sz w:val="23"/>
          <w:szCs w:val="23"/>
        </w:rPr>
      </w:pPr>
    </w:p>
    <w:p w14:paraId="5663067A" w14:textId="4E362B2B" w:rsidR="00D12904" w:rsidRDefault="00D12904">
      <w:pPr>
        <w:pStyle w:val="Default"/>
        <w:rPr>
          <w:color w:val="auto"/>
          <w:sz w:val="23"/>
          <w:szCs w:val="23"/>
        </w:rPr>
      </w:pPr>
      <w:r>
        <w:rPr>
          <w:color w:val="auto"/>
          <w:sz w:val="23"/>
          <w:szCs w:val="23"/>
        </w:rPr>
        <w:t xml:space="preserve">All costs and funding streams are identified and allocated to school or community facilities” including a reasonable apportionment of any share costs including staffing, premises, </w:t>
      </w:r>
      <w:r w:rsidR="00975BA1">
        <w:rPr>
          <w:color w:val="auto"/>
          <w:sz w:val="23"/>
          <w:szCs w:val="23"/>
        </w:rPr>
        <w:t>services,</w:t>
      </w:r>
      <w:r>
        <w:rPr>
          <w:color w:val="auto"/>
          <w:sz w:val="23"/>
          <w:szCs w:val="23"/>
        </w:rPr>
        <w:t xml:space="preserve"> and consumables</w:t>
      </w:r>
      <w:r w:rsidR="00EE053E">
        <w:rPr>
          <w:color w:val="auto"/>
          <w:sz w:val="23"/>
          <w:szCs w:val="23"/>
        </w:rPr>
        <w:t xml:space="preserve">. </w:t>
      </w:r>
      <w:r>
        <w:rPr>
          <w:color w:val="auto"/>
          <w:sz w:val="23"/>
          <w:szCs w:val="23"/>
        </w:rPr>
        <w:t xml:space="preserve">For nursery schools any contribution from the school budget needs to be clearly identified and agreed by the Governing Body. </w:t>
      </w:r>
    </w:p>
    <w:p w14:paraId="2FFC5841" w14:textId="77777777" w:rsidR="00D12904" w:rsidRDefault="00D12904">
      <w:pPr>
        <w:pStyle w:val="Default"/>
        <w:rPr>
          <w:color w:val="auto"/>
          <w:sz w:val="23"/>
          <w:szCs w:val="23"/>
        </w:rPr>
      </w:pPr>
    </w:p>
    <w:p w14:paraId="7ED27898" w14:textId="59599AF7" w:rsidR="00D12904" w:rsidRDefault="00D12904">
      <w:pPr>
        <w:pStyle w:val="Default"/>
        <w:rPr>
          <w:color w:val="auto"/>
          <w:sz w:val="23"/>
          <w:szCs w:val="23"/>
        </w:rPr>
      </w:pPr>
      <w:r>
        <w:rPr>
          <w:color w:val="auto"/>
          <w:sz w:val="23"/>
          <w:szCs w:val="23"/>
        </w:rPr>
        <w:t xml:space="preserve">Schools may carry-forward any surplus from one </w:t>
      </w:r>
      <w:r w:rsidR="009707CF">
        <w:rPr>
          <w:color w:val="auto"/>
          <w:sz w:val="23"/>
          <w:szCs w:val="23"/>
        </w:rPr>
        <w:t>fiscal year</w:t>
      </w:r>
      <w:r>
        <w:rPr>
          <w:color w:val="auto"/>
          <w:sz w:val="23"/>
          <w:szCs w:val="23"/>
        </w:rPr>
        <w:t xml:space="preserve"> to another and old it as a separate community facility surplus</w:t>
      </w:r>
      <w:r w:rsidR="0084175E">
        <w:rPr>
          <w:color w:val="auto"/>
          <w:sz w:val="23"/>
          <w:szCs w:val="23"/>
        </w:rPr>
        <w:t xml:space="preserve">. </w:t>
      </w:r>
      <w:r>
        <w:rPr>
          <w:color w:val="auto"/>
          <w:sz w:val="23"/>
          <w:szCs w:val="23"/>
        </w:rPr>
        <w:t xml:space="preserve">This may be used for “school” purposes. </w:t>
      </w:r>
    </w:p>
    <w:p w14:paraId="6B696E41" w14:textId="35865976" w:rsidR="00D12904" w:rsidRDefault="000F2896" w:rsidP="002134E4">
      <w:pPr>
        <w:pStyle w:val="Default"/>
        <w:tabs>
          <w:tab w:val="left" w:pos="7050"/>
        </w:tabs>
        <w:rPr>
          <w:color w:val="auto"/>
          <w:sz w:val="23"/>
          <w:szCs w:val="23"/>
        </w:rPr>
      </w:pPr>
      <w:r>
        <w:rPr>
          <w:color w:val="auto"/>
          <w:sz w:val="23"/>
          <w:szCs w:val="23"/>
        </w:rPr>
        <w:tab/>
      </w:r>
    </w:p>
    <w:p w14:paraId="46B7AA60" w14:textId="77777777" w:rsidR="00D12904" w:rsidRDefault="00D12904">
      <w:pPr>
        <w:pStyle w:val="Default"/>
        <w:rPr>
          <w:color w:val="auto"/>
          <w:sz w:val="23"/>
          <w:szCs w:val="23"/>
        </w:rPr>
      </w:pPr>
      <w:r>
        <w:rPr>
          <w:color w:val="auto"/>
          <w:sz w:val="23"/>
          <w:szCs w:val="23"/>
        </w:rPr>
        <w:t xml:space="preserve">The flow chart below gives an overview of the accounting arrangements for extended activities that are </w:t>
      </w:r>
      <w:r>
        <w:rPr>
          <w:b/>
          <w:bCs/>
          <w:color w:val="auto"/>
          <w:sz w:val="23"/>
          <w:szCs w:val="23"/>
        </w:rPr>
        <w:t>directly provided</w:t>
      </w:r>
      <w:r>
        <w:rPr>
          <w:color w:val="auto"/>
          <w:sz w:val="23"/>
          <w:szCs w:val="23"/>
        </w:rPr>
        <w:t xml:space="preserve"> by the school. </w:t>
      </w:r>
    </w:p>
    <w:p w14:paraId="0F0FFAF9" w14:textId="77777777" w:rsidR="00D12904" w:rsidRDefault="00D12904">
      <w:pPr>
        <w:pStyle w:val="Default"/>
        <w:rPr>
          <w:color w:val="auto"/>
          <w:sz w:val="23"/>
          <w:szCs w:val="23"/>
        </w:rPr>
      </w:pPr>
    </w:p>
    <w:p w14:paraId="731BCA9E" w14:textId="77777777" w:rsidR="00D12904" w:rsidRDefault="00D12904" w:rsidP="00FA29C2">
      <w:pPr>
        <w:pStyle w:val="Default"/>
        <w:rPr>
          <w:color w:val="auto"/>
          <w:sz w:val="23"/>
          <w:szCs w:val="23"/>
        </w:rPr>
      </w:pPr>
      <w:r>
        <w:rPr>
          <w:color w:val="auto"/>
          <w:sz w:val="23"/>
          <w:szCs w:val="23"/>
        </w:rPr>
        <w:t xml:space="preserve">School internal financial regulations will need to be reviewed to reflect community facilities provision including: </w:t>
      </w:r>
    </w:p>
    <w:p w14:paraId="0C38F707" w14:textId="77777777" w:rsidR="00D12904" w:rsidRDefault="00D12904">
      <w:pPr>
        <w:pStyle w:val="Default"/>
        <w:rPr>
          <w:color w:val="auto"/>
          <w:sz w:val="23"/>
          <w:szCs w:val="23"/>
        </w:rPr>
      </w:pPr>
    </w:p>
    <w:p w14:paraId="0069831D" w14:textId="77777777" w:rsidR="00D12904" w:rsidRDefault="00D12904">
      <w:pPr>
        <w:pStyle w:val="Default"/>
        <w:rPr>
          <w:color w:val="auto"/>
          <w:sz w:val="23"/>
          <w:szCs w:val="23"/>
        </w:rPr>
      </w:pPr>
      <w:r>
        <w:rPr>
          <w:color w:val="auto"/>
          <w:sz w:val="23"/>
          <w:szCs w:val="23"/>
        </w:rPr>
        <w:t xml:space="preserve">-Budget approval and virements (including approval of any contribution from school budget to community facilities for nursery schools) </w:t>
      </w:r>
    </w:p>
    <w:p w14:paraId="6AD7B285" w14:textId="77777777" w:rsidR="00D12904" w:rsidRDefault="00D12904">
      <w:pPr>
        <w:pStyle w:val="Default"/>
        <w:rPr>
          <w:color w:val="auto"/>
          <w:sz w:val="23"/>
          <w:szCs w:val="23"/>
        </w:rPr>
      </w:pPr>
    </w:p>
    <w:p w14:paraId="6FE880FD" w14:textId="77777777" w:rsidR="00D12904" w:rsidRDefault="00D12904">
      <w:pPr>
        <w:pStyle w:val="Default"/>
        <w:rPr>
          <w:color w:val="auto"/>
          <w:sz w:val="23"/>
          <w:szCs w:val="23"/>
        </w:rPr>
      </w:pPr>
      <w:r>
        <w:rPr>
          <w:color w:val="auto"/>
          <w:sz w:val="23"/>
          <w:szCs w:val="23"/>
        </w:rPr>
        <w:t xml:space="preserve">-Budget monitoring reports for governors </w:t>
      </w:r>
    </w:p>
    <w:p w14:paraId="45A96F0F" w14:textId="77777777" w:rsidR="00D12904" w:rsidRDefault="00D12904">
      <w:pPr>
        <w:pStyle w:val="Default"/>
        <w:rPr>
          <w:color w:val="auto"/>
          <w:sz w:val="23"/>
          <w:szCs w:val="23"/>
        </w:rPr>
      </w:pPr>
    </w:p>
    <w:p w14:paraId="101663C0" w14:textId="77777777" w:rsidR="00D12904" w:rsidRDefault="00D12904">
      <w:pPr>
        <w:pStyle w:val="Default"/>
        <w:rPr>
          <w:color w:val="auto"/>
          <w:sz w:val="23"/>
          <w:szCs w:val="23"/>
        </w:rPr>
      </w:pPr>
      <w:r>
        <w:rPr>
          <w:color w:val="auto"/>
          <w:sz w:val="23"/>
          <w:szCs w:val="23"/>
        </w:rPr>
        <w:t xml:space="preserve">-Authorisation of orders and invoices </w:t>
      </w:r>
    </w:p>
    <w:p w14:paraId="45FD734C" w14:textId="77777777" w:rsidR="00D12904" w:rsidRDefault="00D12904">
      <w:pPr>
        <w:pStyle w:val="Default"/>
        <w:rPr>
          <w:color w:val="auto"/>
          <w:sz w:val="23"/>
          <w:szCs w:val="23"/>
        </w:rPr>
      </w:pPr>
    </w:p>
    <w:p w14:paraId="273D0D71" w14:textId="77777777" w:rsidR="00D12904" w:rsidRDefault="00D12904">
      <w:pPr>
        <w:pStyle w:val="Default"/>
        <w:rPr>
          <w:color w:val="auto"/>
          <w:sz w:val="23"/>
          <w:szCs w:val="23"/>
        </w:rPr>
      </w:pPr>
      <w:r>
        <w:rPr>
          <w:color w:val="auto"/>
          <w:sz w:val="23"/>
          <w:szCs w:val="23"/>
        </w:rPr>
        <w:t xml:space="preserve">-Use of community facilities surplus for school purposes. </w:t>
      </w:r>
    </w:p>
    <w:p w14:paraId="6C3971ED" w14:textId="77777777" w:rsidR="00D12904" w:rsidRDefault="00D12904">
      <w:pPr>
        <w:pStyle w:val="Default"/>
        <w:rPr>
          <w:color w:val="auto"/>
          <w:sz w:val="23"/>
          <w:szCs w:val="23"/>
        </w:rPr>
      </w:pPr>
    </w:p>
    <w:p w14:paraId="72D4950B" w14:textId="77777777" w:rsidR="00D12904" w:rsidRDefault="00D12904">
      <w:pPr>
        <w:pStyle w:val="Default"/>
        <w:rPr>
          <w:color w:val="auto"/>
          <w:sz w:val="23"/>
          <w:szCs w:val="23"/>
        </w:rPr>
      </w:pPr>
      <w:r>
        <w:rPr>
          <w:color w:val="auto"/>
          <w:sz w:val="23"/>
          <w:szCs w:val="23"/>
        </w:rPr>
        <w:t xml:space="preserve">-Financial Arrangements – Voluntary Management Committee (VMC) </w:t>
      </w:r>
    </w:p>
    <w:p w14:paraId="6066C240" w14:textId="77777777" w:rsidR="00D12904" w:rsidRDefault="00D12904">
      <w:pPr>
        <w:pStyle w:val="Default"/>
        <w:rPr>
          <w:color w:val="auto"/>
          <w:sz w:val="23"/>
          <w:szCs w:val="23"/>
        </w:rPr>
      </w:pPr>
    </w:p>
    <w:p w14:paraId="613709CF" w14:textId="77777777" w:rsidR="00D12904" w:rsidRDefault="00D12904">
      <w:pPr>
        <w:pStyle w:val="Default"/>
        <w:rPr>
          <w:color w:val="auto"/>
          <w:sz w:val="23"/>
          <w:szCs w:val="23"/>
        </w:rPr>
      </w:pPr>
      <w:r>
        <w:rPr>
          <w:color w:val="auto"/>
          <w:sz w:val="23"/>
          <w:szCs w:val="23"/>
        </w:rPr>
        <w:t xml:space="preserve">-If you have a VMC: </w:t>
      </w:r>
    </w:p>
    <w:p w14:paraId="17802E02" w14:textId="77777777" w:rsidR="00D12904" w:rsidRDefault="00D12904">
      <w:pPr>
        <w:pStyle w:val="Default"/>
        <w:rPr>
          <w:color w:val="auto"/>
          <w:sz w:val="23"/>
          <w:szCs w:val="23"/>
        </w:rPr>
      </w:pPr>
    </w:p>
    <w:p w14:paraId="2B71B41B" w14:textId="77777777" w:rsidR="00D12904" w:rsidRDefault="00D12904">
      <w:pPr>
        <w:pStyle w:val="Default"/>
        <w:rPr>
          <w:color w:val="auto"/>
          <w:sz w:val="23"/>
          <w:szCs w:val="23"/>
        </w:rPr>
      </w:pPr>
      <w:r>
        <w:rPr>
          <w:color w:val="auto"/>
          <w:sz w:val="23"/>
          <w:szCs w:val="23"/>
        </w:rPr>
        <w:t xml:space="preserve">VMC will need to approve and manage budget and is responsible for financial viability of operation. </w:t>
      </w:r>
    </w:p>
    <w:p w14:paraId="44173E2F" w14:textId="77777777" w:rsidR="00D12904" w:rsidRDefault="00D12904">
      <w:pPr>
        <w:pStyle w:val="Default"/>
        <w:rPr>
          <w:color w:val="auto"/>
          <w:sz w:val="23"/>
          <w:szCs w:val="23"/>
        </w:rPr>
      </w:pPr>
    </w:p>
    <w:p w14:paraId="4AB96AC3" w14:textId="77777777" w:rsidR="00D12904" w:rsidRDefault="00D12904">
      <w:pPr>
        <w:pStyle w:val="Default"/>
        <w:rPr>
          <w:color w:val="auto"/>
          <w:sz w:val="23"/>
          <w:szCs w:val="23"/>
        </w:rPr>
      </w:pPr>
      <w:r>
        <w:rPr>
          <w:color w:val="auto"/>
          <w:sz w:val="23"/>
          <w:szCs w:val="23"/>
        </w:rPr>
        <w:t xml:space="preserve">School must be represented on VMC </w:t>
      </w:r>
    </w:p>
    <w:p w14:paraId="4641A4F0" w14:textId="77777777" w:rsidR="00D12904" w:rsidRDefault="00D12904">
      <w:pPr>
        <w:pStyle w:val="Default"/>
        <w:rPr>
          <w:color w:val="auto"/>
          <w:sz w:val="23"/>
          <w:szCs w:val="23"/>
        </w:rPr>
      </w:pPr>
    </w:p>
    <w:p w14:paraId="5F616CD1" w14:textId="77777777" w:rsidR="00D12904" w:rsidRDefault="00D12904">
      <w:pPr>
        <w:pStyle w:val="Default"/>
        <w:rPr>
          <w:color w:val="auto"/>
          <w:sz w:val="23"/>
          <w:szCs w:val="23"/>
        </w:rPr>
      </w:pPr>
      <w:r>
        <w:rPr>
          <w:color w:val="auto"/>
          <w:sz w:val="23"/>
          <w:szCs w:val="23"/>
        </w:rPr>
        <w:t xml:space="preserve">Separate accounting records are maintained completely independent to Authority accounts. </w:t>
      </w:r>
    </w:p>
    <w:p w14:paraId="379881C4" w14:textId="77777777" w:rsidR="00D12904" w:rsidRDefault="00D12904">
      <w:pPr>
        <w:pStyle w:val="Default"/>
        <w:rPr>
          <w:color w:val="auto"/>
          <w:sz w:val="23"/>
          <w:szCs w:val="23"/>
        </w:rPr>
      </w:pPr>
    </w:p>
    <w:p w14:paraId="70B70EFF" w14:textId="77777777" w:rsidR="00D12904" w:rsidRDefault="00D12904">
      <w:pPr>
        <w:pStyle w:val="Default"/>
        <w:rPr>
          <w:color w:val="auto"/>
          <w:sz w:val="23"/>
          <w:szCs w:val="23"/>
        </w:rPr>
      </w:pPr>
      <w:r>
        <w:rPr>
          <w:color w:val="auto"/>
          <w:sz w:val="23"/>
          <w:szCs w:val="23"/>
        </w:rPr>
        <w:t xml:space="preserve">Separate bank account is set up </w:t>
      </w:r>
    </w:p>
    <w:p w14:paraId="39C741D3" w14:textId="77777777" w:rsidR="00D12904" w:rsidRDefault="00D12904">
      <w:pPr>
        <w:pStyle w:val="Default"/>
        <w:rPr>
          <w:color w:val="auto"/>
          <w:sz w:val="23"/>
          <w:szCs w:val="23"/>
        </w:rPr>
      </w:pPr>
    </w:p>
    <w:p w14:paraId="2C3518CA" w14:textId="77777777" w:rsidR="00D12904" w:rsidRDefault="00D12904">
      <w:pPr>
        <w:pStyle w:val="Default"/>
        <w:rPr>
          <w:color w:val="auto"/>
          <w:sz w:val="23"/>
          <w:szCs w:val="23"/>
        </w:rPr>
      </w:pPr>
      <w:r>
        <w:rPr>
          <w:color w:val="auto"/>
          <w:sz w:val="23"/>
          <w:szCs w:val="23"/>
        </w:rPr>
        <w:t xml:space="preserve">Treasurer is appointed and accounts are audited independently </w:t>
      </w:r>
    </w:p>
    <w:p w14:paraId="0C04CEC2" w14:textId="77777777" w:rsidR="00D12904" w:rsidRDefault="00D12904">
      <w:pPr>
        <w:pStyle w:val="Default"/>
        <w:rPr>
          <w:color w:val="auto"/>
          <w:sz w:val="23"/>
          <w:szCs w:val="23"/>
        </w:rPr>
      </w:pPr>
    </w:p>
    <w:p w14:paraId="2F7CA5FE" w14:textId="77777777" w:rsidR="00D12904" w:rsidRDefault="00D12904">
      <w:pPr>
        <w:pStyle w:val="Default"/>
        <w:rPr>
          <w:color w:val="auto"/>
          <w:sz w:val="23"/>
          <w:szCs w:val="23"/>
        </w:rPr>
      </w:pPr>
      <w:r>
        <w:rPr>
          <w:color w:val="auto"/>
          <w:sz w:val="23"/>
          <w:szCs w:val="23"/>
        </w:rPr>
        <w:t xml:space="preserve">VMC meets all direct costs and is billed for any proportion of shared costs relating to staff, use of premise. </w:t>
      </w:r>
    </w:p>
    <w:p w14:paraId="5BF8DFFB" w14:textId="77777777" w:rsidR="00D12904" w:rsidRDefault="00D12904">
      <w:pPr>
        <w:pStyle w:val="Default"/>
        <w:rPr>
          <w:color w:val="auto"/>
          <w:sz w:val="23"/>
          <w:szCs w:val="23"/>
        </w:rPr>
      </w:pPr>
    </w:p>
    <w:p w14:paraId="75B590CC" w14:textId="2DF4454C" w:rsidR="00D12904" w:rsidRDefault="00D12904">
      <w:pPr>
        <w:pStyle w:val="Default"/>
        <w:rPr>
          <w:color w:val="auto"/>
          <w:sz w:val="23"/>
          <w:szCs w:val="23"/>
        </w:rPr>
      </w:pPr>
      <w:r>
        <w:rPr>
          <w:color w:val="auto"/>
          <w:sz w:val="23"/>
          <w:szCs w:val="23"/>
        </w:rPr>
        <w:t xml:space="preserve">School may subsidise or allow free letting provided that “overall” lettings costs are recovered from users in total, </w:t>
      </w:r>
      <w:r w:rsidR="008C5BF1">
        <w:rPr>
          <w:color w:val="auto"/>
          <w:sz w:val="23"/>
          <w:szCs w:val="23"/>
        </w:rPr>
        <w:t>i.e.,</w:t>
      </w:r>
      <w:r>
        <w:rPr>
          <w:color w:val="auto"/>
          <w:sz w:val="23"/>
          <w:szCs w:val="23"/>
        </w:rPr>
        <w:t xml:space="preserve"> would need to charge above costs to other users. </w:t>
      </w:r>
    </w:p>
    <w:p w14:paraId="5180E289" w14:textId="77777777" w:rsidR="00D12904" w:rsidRDefault="00D12904">
      <w:pPr>
        <w:pStyle w:val="Default"/>
        <w:rPr>
          <w:color w:val="auto"/>
          <w:sz w:val="20"/>
          <w:szCs w:val="20"/>
        </w:rPr>
      </w:pPr>
    </w:p>
    <w:p w14:paraId="7FDC6567" w14:textId="77777777" w:rsidR="00752073" w:rsidRDefault="00752073" w:rsidP="00D75F90">
      <w:pPr>
        <w:pStyle w:val="Default"/>
        <w:jc w:val="center"/>
        <w:rPr>
          <w:b/>
          <w:bCs/>
          <w:color w:val="auto"/>
          <w:sz w:val="20"/>
          <w:szCs w:val="20"/>
        </w:rPr>
      </w:pPr>
    </w:p>
    <w:p w14:paraId="10DB150D" w14:textId="77777777" w:rsidR="00752073" w:rsidRDefault="00752073" w:rsidP="00D75F90">
      <w:pPr>
        <w:pStyle w:val="Default"/>
        <w:jc w:val="center"/>
        <w:rPr>
          <w:b/>
          <w:bCs/>
          <w:color w:val="auto"/>
          <w:sz w:val="20"/>
          <w:szCs w:val="20"/>
        </w:rPr>
      </w:pPr>
    </w:p>
    <w:p w14:paraId="026DD8A2" w14:textId="77777777" w:rsidR="00752073" w:rsidRDefault="00752073" w:rsidP="00D75F90">
      <w:pPr>
        <w:pStyle w:val="Default"/>
        <w:jc w:val="center"/>
        <w:rPr>
          <w:b/>
          <w:bCs/>
          <w:color w:val="auto"/>
          <w:sz w:val="20"/>
          <w:szCs w:val="20"/>
        </w:rPr>
      </w:pPr>
    </w:p>
    <w:p w14:paraId="5C3E441F" w14:textId="77777777" w:rsidR="00752073" w:rsidRDefault="00752073" w:rsidP="00D75F90">
      <w:pPr>
        <w:pStyle w:val="Default"/>
        <w:jc w:val="center"/>
        <w:rPr>
          <w:b/>
          <w:bCs/>
          <w:color w:val="auto"/>
          <w:sz w:val="20"/>
          <w:szCs w:val="20"/>
        </w:rPr>
      </w:pPr>
    </w:p>
    <w:p w14:paraId="5FFF4893" w14:textId="77777777" w:rsidR="00752073" w:rsidRDefault="00752073" w:rsidP="00D75F90">
      <w:pPr>
        <w:pStyle w:val="Default"/>
        <w:jc w:val="center"/>
        <w:rPr>
          <w:b/>
          <w:bCs/>
          <w:color w:val="auto"/>
          <w:sz w:val="20"/>
          <w:szCs w:val="20"/>
        </w:rPr>
      </w:pPr>
    </w:p>
    <w:p w14:paraId="43C75647" w14:textId="77777777" w:rsidR="00752073" w:rsidRDefault="00752073" w:rsidP="00D75F90">
      <w:pPr>
        <w:pStyle w:val="Default"/>
        <w:jc w:val="center"/>
        <w:rPr>
          <w:b/>
          <w:bCs/>
          <w:color w:val="auto"/>
          <w:sz w:val="20"/>
          <w:szCs w:val="20"/>
        </w:rPr>
      </w:pPr>
    </w:p>
    <w:p w14:paraId="63C72ACD" w14:textId="77777777" w:rsidR="00752073" w:rsidRDefault="00752073" w:rsidP="00D75F90">
      <w:pPr>
        <w:pStyle w:val="Default"/>
        <w:jc w:val="center"/>
        <w:rPr>
          <w:b/>
          <w:bCs/>
          <w:color w:val="auto"/>
          <w:sz w:val="20"/>
          <w:szCs w:val="20"/>
        </w:rPr>
      </w:pPr>
    </w:p>
    <w:p w14:paraId="5105D116" w14:textId="77777777" w:rsidR="00752073" w:rsidRDefault="00752073" w:rsidP="00D75F90">
      <w:pPr>
        <w:pStyle w:val="Default"/>
        <w:jc w:val="center"/>
        <w:rPr>
          <w:b/>
          <w:bCs/>
          <w:color w:val="auto"/>
          <w:sz w:val="20"/>
          <w:szCs w:val="20"/>
        </w:rPr>
      </w:pPr>
    </w:p>
    <w:p w14:paraId="4D272C92" w14:textId="77777777" w:rsidR="00752073" w:rsidRDefault="00752073" w:rsidP="00D75F90">
      <w:pPr>
        <w:pStyle w:val="Default"/>
        <w:jc w:val="center"/>
        <w:rPr>
          <w:b/>
          <w:bCs/>
          <w:color w:val="auto"/>
          <w:sz w:val="20"/>
          <w:szCs w:val="20"/>
        </w:rPr>
      </w:pPr>
    </w:p>
    <w:p w14:paraId="4DEBE30C" w14:textId="77777777" w:rsidR="00752073" w:rsidRDefault="00752073" w:rsidP="00D75F90">
      <w:pPr>
        <w:pStyle w:val="Default"/>
        <w:jc w:val="center"/>
        <w:rPr>
          <w:b/>
          <w:bCs/>
          <w:color w:val="auto"/>
          <w:sz w:val="20"/>
          <w:szCs w:val="20"/>
        </w:rPr>
      </w:pPr>
    </w:p>
    <w:p w14:paraId="587F887F" w14:textId="1B712CCB" w:rsidR="00D12904" w:rsidRDefault="00752073" w:rsidP="002134E4">
      <w:pPr>
        <w:pStyle w:val="Default"/>
        <w:tabs>
          <w:tab w:val="left" w:pos="142"/>
          <w:tab w:val="center" w:pos="5103"/>
        </w:tabs>
        <w:rPr>
          <w:b/>
          <w:bCs/>
          <w:color w:val="auto"/>
          <w:sz w:val="20"/>
          <w:szCs w:val="20"/>
        </w:rPr>
      </w:pPr>
      <w:r>
        <w:rPr>
          <w:b/>
          <w:bCs/>
          <w:color w:val="auto"/>
          <w:sz w:val="20"/>
          <w:szCs w:val="20"/>
        </w:rPr>
        <w:tab/>
      </w:r>
      <w:r>
        <w:rPr>
          <w:b/>
          <w:bCs/>
          <w:color w:val="auto"/>
          <w:sz w:val="20"/>
          <w:szCs w:val="20"/>
        </w:rPr>
        <w:tab/>
      </w:r>
      <w:r w:rsidR="00D75F90">
        <w:rPr>
          <w:b/>
          <w:bCs/>
          <w:color w:val="auto"/>
          <w:sz w:val="20"/>
          <w:szCs w:val="20"/>
        </w:rPr>
        <w:t>EXTENDED SCHOOL ACTIVITIES</w:t>
      </w:r>
    </w:p>
    <w:p w14:paraId="2FA44B1A" w14:textId="77777777" w:rsidR="00D75F90" w:rsidRDefault="00D75F90" w:rsidP="00D75F90">
      <w:pPr>
        <w:pStyle w:val="Default"/>
        <w:jc w:val="center"/>
        <w:rPr>
          <w:color w:val="auto"/>
          <w:sz w:val="20"/>
          <w:szCs w:val="20"/>
        </w:rPr>
      </w:pPr>
      <w:r>
        <w:rPr>
          <w:color w:val="auto"/>
          <w:sz w:val="20"/>
          <w:szCs w:val="20"/>
        </w:rPr>
        <w:t>Accounting Flow Chart</w:t>
      </w:r>
    </w:p>
    <w:p w14:paraId="4CE1EB8D" w14:textId="108822A8" w:rsidR="00D12904" w:rsidRDefault="0096086E">
      <w:pPr>
        <w:pStyle w:val="Default"/>
        <w:rPr>
          <w:color w:val="auto"/>
          <w:sz w:val="20"/>
          <w:szCs w:val="20"/>
        </w:rPr>
      </w:pPr>
      <w:r>
        <w:rPr>
          <w:b/>
          <w:bCs/>
          <w:noProof/>
          <w:color w:val="auto"/>
          <w:sz w:val="20"/>
          <w:szCs w:val="20"/>
        </w:rPr>
        <mc:AlternateContent>
          <mc:Choice Requires="wps">
            <w:drawing>
              <wp:anchor distT="0" distB="0" distL="114300" distR="114300" simplePos="0" relativeHeight="251658245" behindDoc="0" locked="0" layoutInCell="1" allowOverlap="1" wp14:anchorId="5A0BC5A4" wp14:editId="102C5A12">
                <wp:simplePos x="0" y="0"/>
                <wp:positionH relativeFrom="column">
                  <wp:posOffset>1821815</wp:posOffset>
                </wp:positionH>
                <wp:positionV relativeFrom="paragraph">
                  <wp:posOffset>90170</wp:posOffset>
                </wp:positionV>
                <wp:extent cx="3243580" cy="525780"/>
                <wp:effectExtent l="0" t="0" r="0" b="762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0800000" flipV="1">
                          <a:off x="0" y="0"/>
                          <a:ext cx="3243580" cy="525780"/>
                        </a:xfrm>
                        <a:prstGeom prst="rect">
                          <a:avLst/>
                        </a:prstGeom>
                        <a:solidFill>
                          <a:schemeClr val="accent2">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4E502530" w14:textId="77777777" w:rsidR="00C834E6" w:rsidRDefault="00C834E6" w:rsidP="00FA29C2">
                            <w:pPr>
                              <w:jc w:val="center"/>
                            </w:pPr>
                            <w:r>
                              <w:t>EXTENDED SCHOOL ACTIVITY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0BC5A4" id="Rectangle 9" o:spid="_x0000_s1027" style="position:absolute;margin-left:143.45pt;margin-top:7.1pt;width:255.4pt;height:41.4pt;rotation:180;flip:y;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" fillcolor="#c45911 [2405]" strokecolor="#1f3763 [1604]" strokeweight="1pt">
                <v:path arrowok="t"/>
                <v:textbox>
                  <w:txbxContent>
                    <w:p w14:paraId="4E502530" w14:textId="77777777" w:rsidR="00C834E6" w:rsidRDefault="00C834E6" w:rsidP="00FA29C2">
                      <w:pPr>
                        <w:jc w:val="center"/>
                      </w:pPr>
                      <w:r>
                        <w:t>EXTENDED SCHOOL ACTIVITY</w:t>
                      </w:r>
                    </w:p>
                  </w:txbxContent>
                </v:textbox>
              </v:rect>
            </w:pict>
          </mc:Fallback>
        </mc:AlternateContent>
      </w:r>
    </w:p>
    <w:p w14:paraId="12166887" w14:textId="77777777" w:rsidR="00D12904" w:rsidRDefault="00D12904">
      <w:pPr>
        <w:pStyle w:val="Default"/>
        <w:rPr>
          <w:color w:val="auto"/>
          <w:sz w:val="20"/>
          <w:szCs w:val="20"/>
        </w:rPr>
      </w:pPr>
    </w:p>
    <w:p w14:paraId="00B4B087" w14:textId="77777777" w:rsidR="00D12904" w:rsidRDefault="00D12904">
      <w:pPr>
        <w:pStyle w:val="Default"/>
        <w:rPr>
          <w:color w:val="auto"/>
          <w:sz w:val="20"/>
          <w:szCs w:val="20"/>
        </w:rPr>
      </w:pPr>
    </w:p>
    <w:p w14:paraId="2EE4E856" w14:textId="77777777" w:rsidR="00D12904" w:rsidRDefault="00D12904">
      <w:pPr>
        <w:pStyle w:val="Default"/>
        <w:rPr>
          <w:color w:val="auto"/>
          <w:sz w:val="20"/>
          <w:szCs w:val="20"/>
        </w:rPr>
      </w:pPr>
    </w:p>
    <w:p w14:paraId="1EB1F50D" w14:textId="77777777" w:rsidR="00D12904" w:rsidRDefault="00D12904">
      <w:pPr>
        <w:pStyle w:val="Default"/>
        <w:rPr>
          <w:color w:val="auto"/>
          <w:sz w:val="20"/>
          <w:szCs w:val="20"/>
        </w:rPr>
      </w:pPr>
    </w:p>
    <w:p w14:paraId="2C12AF7B" w14:textId="7D7B1A04" w:rsidR="00D12904" w:rsidRDefault="0096086E">
      <w:pPr>
        <w:pStyle w:val="Default"/>
        <w:rPr>
          <w:color w:val="auto"/>
          <w:sz w:val="20"/>
          <w:szCs w:val="20"/>
        </w:rPr>
      </w:pPr>
      <w:r>
        <w:rPr>
          <w:b/>
          <w:bCs/>
          <w:noProof/>
          <w:sz w:val="20"/>
          <w:szCs w:val="20"/>
        </w:rPr>
        <mc:AlternateContent>
          <mc:Choice Requires="wps">
            <w:drawing>
              <wp:anchor distT="0" distB="0" distL="114300" distR="114300" simplePos="0" relativeHeight="251658246" behindDoc="0" locked="0" layoutInCell="1" allowOverlap="1" wp14:anchorId="10A9FB93" wp14:editId="5708FDE0">
                <wp:simplePos x="0" y="0"/>
                <wp:positionH relativeFrom="column">
                  <wp:posOffset>314960</wp:posOffset>
                </wp:positionH>
                <wp:positionV relativeFrom="paragraph">
                  <wp:posOffset>127000</wp:posOffset>
                </wp:positionV>
                <wp:extent cx="2209800" cy="514350"/>
                <wp:effectExtent l="0" t="0" r="19050" b="19050"/>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09800" cy="514350"/>
                        </a:xfrm>
                        <a:prstGeom prst="rect">
                          <a:avLst/>
                        </a:prstGeom>
                        <a:solidFill>
                          <a:schemeClr val="accent4">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2C42B85B" w14:textId="77777777" w:rsidR="00C834E6" w:rsidRPr="00CE6896" w:rsidRDefault="00C834E6" w:rsidP="00616D76">
                            <w:pPr>
                              <w:jc w:val="center"/>
                              <w:rPr>
                                <w:color w:val="000000" w:themeColor="text1"/>
                              </w:rPr>
                            </w:pPr>
                            <w:r w:rsidRPr="00CE6896">
                              <w:rPr>
                                <w:color w:val="000000" w:themeColor="text1"/>
                              </w:rPr>
                              <w:t>A</w:t>
                            </w:r>
                            <w:r>
                              <w:rPr>
                                <w:color w:val="000000" w:themeColor="text1"/>
                              </w:rPr>
                              <w:t>ctivities which serve to benefit the education of the pupils</w:t>
                            </w:r>
                          </w:p>
                          <w:p w14:paraId="16A7550D" w14:textId="77777777" w:rsidR="00C834E6" w:rsidRDefault="00C834E6"/>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A9FB93" id="Rectangle 10" o:spid="_x0000_s1028" style="position:absolute;margin-left:24.8pt;margin-top:10pt;width:174pt;height:40.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" fillcolor="#ffd966 [1943]" strokecolor="#1f3763 [1604]" strokeweight="1pt">
                <v:path arrowok="t"/>
                <v:textbox>
                  <w:txbxContent>
                    <w:p w14:paraId="2C42B85B" w14:textId="77777777" w:rsidR="00C834E6" w:rsidRPr="00CE6896" w:rsidRDefault="00C834E6" w:rsidP="00616D76">
                      <w:pPr>
                        <w:jc w:val="center"/>
                        <w:rPr>
                          <w:color w:val="000000" w:themeColor="text1"/>
                        </w:rPr>
                      </w:pPr>
                      <w:r w:rsidRPr="00CE6896">
                        <w:rPr>
                          <w:color w:val="000000" w:themeColor="text1"/>
                        </w:rPr>
                        <w:t>A</w:t>
                      </w:r>
                      <w:r>
                        <w:rPr>
                          <w:color w:val="000000" w:themeColor="text1"/>
                        </w:rPr>
                        <w:t>ctivities which serve to benefit the education of the pupils</w:t>
                      </w:r>
                    </w:p>
                    <w:p w14:paraId="16A7550D" w14:textId="77777777" w:rsidR="00C834E6" w:rsidRDefault="00C834E6"/>
                  </w:txbxContent>
                </v:textbox>
              </v:rect>
            </w:pict>
          </mc:Fallback>
        </mc:AlternateContent>
      </w:r>
    </w:p>
    <w:p w14:paraId="63E2C2E8" w14:textId="52868A5E" w:rsidR="00D12904" w:rsidRDefault="0096086E">
      <w:pPr>
        <w:pStyle w:val="Default"/>
        <w:rPr>
          <w:color w:val="auto"/>
          <w:sz w:val="20"/>
          <w:szCs w:val="20"/>
        </w:rPr>
      </w:pPr>
      <w:r>
        <w:rPr>
          <w:b/>
          <w:bCs/>
          <w:noProof/>
          <w:color w:val="auto"/>
          <w:sz w:val="20"/>
          <w:szCs w:val="20"/>
        </w:rPr>
        <mc:AlternateContent>
          <mc:Choice Requires="wps">
            <w:drawing>
              <wp:anchor distT="0" distB="0" distL="114300" distR="114300" simplePos="0" relativeHeight="251658250" behindDoc="0" locked="0" layoutInCell="1" allowOverlap="1" wp14:anchorId="6424E575" wp14:editId="13312FAE">
                <wp:simplePos x="0" y="0"/>
                <wp:positionH relativeFrom="column">
                  <wp:posOffset>3515360</wp:posOffset>
                </wp:positionH>
                <wp:positionV relativeFrom="paragraph">
                  <wp:posOffset>6350</wp:posOffset>
                </wp:positionV>
                <wp:extent cx="2387600" cy="482600"/>
                <wp:effectExtent l="0" t="0" r="12700" b="12700"/>
                <wp:wrapNone/>
                <wp:docPr id="29"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87600" cy="482600"/>
                        </a:xfrm>
                        <a:prstGeom prst="rect">
                          <a:avLst/>
                        </a:prstGeom>
                        <a:solidFill>
                          <a:schemeClr val="accent6">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5B0AD73D" w14:textId="77777777" w:rsidR="00C834E6" w:rsidRPr="00F11FDB" w:rsidRDefault="00C834E6" w:rsidP="00F11FDB">
                            <w:pPr>
                              <w:jc w:val="center"/>
                              <w:rPr>
                                <w:color w:val="000000" w:themeColor="text1"/>
                              </w:rPr>
                            </w:pPr>
                            <w:r>
                              <w:rPr>
                                <w:color w:val="000000" w:themeColor="text1"/>
                              </w:rPr>
                              <w:t>Activities which serve to benefit the wider community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24E575" id="Rectangle 29" o:spid="_x0000_s1029" style="position:absolute;margin-left:276.8pt;margin-top:.5pt;width:188pt;height:38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" fillcolor="#a8d08d [1945]" strokecolor="#1f3763 [1604]" strokeweight="1pt">
                <v:path arrowok="t"/>
                <v:textbox>
                  <w:txbxContent>
                    <w:p w14:paraId="5B0AD73D" w14:textId="77777777" w:rsidR="00C834E6" w:rsidRPr="00F11FDB" w:rsidRDefault="00C834E6" w:rsidP="00F11FDB">
                      <w:pPr>
                        <w:jc w:val="center"/>
                        <w:rPr>
                          <w:color w:val="000000" w:themeColor="text1"/>
                        </w:rPr>
                      </w:pPr>
                      <w:r>
                        <w:rPr>
                          <w:color w:val="000000" w:themeColor="text1"/>
                        </w:rPr>
                        <w:t>Activities which serve to benefit the wider community</w:t>
                      </w:r>
                    </w:p>
                  </w:txbxContent>
                </v:textbox>
              </v:rect>
            </w:pict>
          </mc:Fallback>
        </mc:AlternateContent>
      </w:r>
    </w:p>
    <w:p w14:paraId="0D5C2FD7" w14:textId="77777777" w:rsidR="00D12904" w:rsidRDefault="00D12904">
      <w:pPr>
        <w:pStyle w:val="Default"/>
        <w:rPr>
          <w:color w:val="auto"/>
          <w:sz w:val="20"/>
          <w:szCs w:val="20"/>
        </w:rPr>
      </w:pPr>
    </w:p>
    <w:p w14:paraId="24A3F5F7" w14:textId="77777777" w:rsidR="00D12904" w:rsidRDefault="00D12904">
      <w:pPr>
        <w:pStyle w:val="Default"/>
        <w:rPr>
          <w:color w:val="auto"/>
          <w:sz w:val="20"/>
          <w:szCs w:val="20"/>
        </w:rPr>
      </w:pPr>
    </w:p>
    <w:p w14:paraId="411FDAAC" w14:textId="6327C0CD" w:rsidR="00D12904" w:rsidRDefault="0096086E">
      <w:pPr>
        <w:pStyle w:val="Default"/>
        <w:rPr>
          <w:color w:val="auto"/>
          <w:sz w:val="20"/>
          <w:szCs w:val="20"/>
        </w:rPr>
      </w:pPr>
      <w:r>
        <w:rPr>
          <w:b/>
          <w:bCs/>
          <w:noProof/>
          <w:color w:val="auto"/>
          <w:sz w:val="20"/>
          <w:szCs w:val="20"/>
        </w:rPr>
        <mc:AlternateContent>
          <mc:Choice Requires="wps">
            <w:drawing>
              <wp:anchor distT="0" distB="0" distL="114299" distR="114299" simplePos="0" relativeHeight="251658251" behindDoc="0" locked="0" layoutInCell="1" allowOverlap="1" wp14:anchorId="7683960A" wp14:editId="7A0C1412">
                <wp:simplePos x="0" y="0"/>
                <wp:positionH relativeFrom="column">
                  <wp:posOffset>4678045</wp:posOffset>
                </wp:positionH>
                <wp:positionV relativeFrom="paragraph">
                  <wp:posOffset>19050</wp:posOffset>
                </wp:positionV>
                <wp:extent cx="45719" cy="76835"/>
                <wp:effectExtent l="38100" t="0" r="50165" b="56515"/>
                <wp:wrapNone/>
                <wp:docPr id="102" name="Straight Arrow Connector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45719" cy="7683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type w14:anchorId="55A582EA" id="_x0000_t32" coordsize="21600,21600" o:spt="32" o:oned="t" path="m,l21600,21600e" filled="f">
                <v:path arrowok="t" fillok="f" o:connecttype="none"/>
                <o:lock v:ext="edit" shapetype="t"/>
              </v:shapetype>
              <v:shape id="Straight Arrow Connector 102" o:spid="_x0000_s1026" type="#_x0000_t32" style="position:absolute;margin-left:368.35pt;margin-top:1.5pt;width:3.6pt;height:6.05pt;flip:x;z-index:251658251;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" strokecolor="#4472c4 [3204]" strokeweight=".5pt">
                <v:stroke endarrow="block" joinstyle="miter"/>
                <o:lock v:ext="edit" shapetype="f"/>
              </v:shape>
            </w:pict>
          </mc:Fallback>
        </mc:AlternateContent>
      </w:r>
    </w:p>
    <w:p w14:paraId="7E14DF6F" w14:textId="4F35FEF8" w:rsidR="00D12904" w:rsidRDefault="00455599">
      <w:pPr>
        <w:pStyle w:val="Default"/>
        <w:rPr>
          <w:color w:val="auto"/>
          <w:sz w:val="20"/>
          <w:szCs w:val="20"/>
        </w:rPr>
      </w:pPr>
      <w:r>
        <w:rPr>
          <w:b/>
          <w:bCs/>
          <w:noProof/>
          <w:color w:val="auto"/>
          <w:sz w:val="20"/>
          <w:szCs w:val="20"/>
        </w:rPr>
        <mc:AlternateContent>
          <mc:Choice Requires="wps">
            <w:drawing>
              <wp:anchor distT="0" distB="0" distL="114300" distR="114300" simplePos="0" relativeHeight="251658240" behindDoc="0" locked="0" layoutInCell="1" allowOverlap="1" wp14:anchorId="2F7A192F" wp14:editId="70958F05">
                <wp:simplePos x="0" y="0"/>
                <wp:positionH relativeFrom="column">
                  <wp:posOffset>314960</wp:posOffset>
                </wp:positionH>
                <wp:positionV relativeFrom="paragraph">
                  <wp:posOffset>12700</wp:posOffset>
                </wp:positionV>
                <wp:extent cx="2209800" cy="546100"/>
                <wp:effectExtent l="0" t="0" r="19050" b="2540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09800" cy="546100"/>
                        </a:xfrm>
                        <a:prstGeom prst="rect">
                          <a:avLst/>
                        </a:prstGeom>
                        <a:solidFill>
                          <a:schemeClr val="accent4">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30CCB304" w14:textId="77777777" w:rsidR="00C834E6" w:rsidRPr="00CE6896" w:rsidRDefault="00C834E6" w:rsidP="00CE6896">
                            <w:pPr>
                              <w:jc w:val="center"/>
                              <w:rPr>
                                <w:color w:val="000000" w:themeColor="text1"/>
                              </w:rPr>
                            </w:pPr>
                            <w:bookmarkStart w:id="51" w:name="_Hlk4598406"/>
                            <w:r>
                              <w:rPr>
                                <w:color w:val="000000" w:themeColor="text1"/>
                              </w:rPr>
                              <w:t>Complete a business plan for the proposed activity</w:t>
                            </w:r>
                            <w:bookmarkEnd w:id="51"/>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7A192F" id="Rectangle 11" o:spid="_x0000_s1030" style="position:absolute;margin-left:24.8pt;margin-top:1pt;width:174pt;height:4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" fillcolor="#ffd966 [1943]" strokecolor="#1f3763 [1604]" strokeweight="1pt">
                <v:path arrowok="t"/>
                <v:textbox>
                  <w:txbxContent>
                    <w:p w14:paraId="30CCB304" w14:textId="77777777" w:rsidR="00C834E6" w:rsidRPr="00CE6896" w:rsidRDefault="00C834E6" w:rsidP="00CE6896">
                      <w:pPr>
                        <w:jc w:val="center"/>
                        <w:rPr>
                          <w:color w:val="000000" w:themeColor="text1"/>
                        </w:rPr>
                      </w:pPr>
                      <w:bookmarkStart w:id="52" w:name="_Hlk4598406"/>
                      <w:r>
                        <w:rPr>
                          <w:color w:val="000000" w:themeColor="text1"/>
                        </w:rPr>
                        <w:t>Complete a business plan for the proposed activity</w:t>
                      </w:r>
                      <w:bookmarkEnd w:id="52"/>
                    </w:p>
                  </w:txbxContent>
                </v:textbox>
              </v:rect>
            </w:pict>
          </mc:Fallback>
        </mc:AlternateContent>
      </w:r>
      <w:r w:rsidR="0096086E">
        <w:rPr>
          <w:b/>
          <w:bCs/>
          <w:noProof/>
          <w:color w:val="auto"/>
          <w:sz w:val="20"/>
          <w:szCs w:val="20"/>
        </w:rPr>
        <mc:AlternateContent>
          <mc:Choice Requires="wps">
            <w:drawing>
              <wp:anchor distT="0" distB="0" distL="114300" distR="114300" simplePos="0" relativeHeight="251658254" behindDoc="0" locked="0" layoutInCell="1" allowOverlap="1" wp14:anchorId="311FE3FC" wp14:editId="42FBE85E">
                <wp:simplePos x="0" y="0"/>
                <wp:positionH relativeFrom="column">
                  <wp:posOffset>3553460</wp:posOffset>
                </wp:positionH>
                <wp:positionV relativeFrom="paragraph">
                  <wp:posOffset>6350</wp:posOffset>
                </wp:positionV>
                <wp:extent cx="2349500" cy="673100"/>
                <wp:effectExtent l="0" t="0" r="12700" b="12700"/>
                <wp:wrapNone/>
                <wp:docPr id="28"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49500" cy="673100"/>
                        </a:xfrm>
                        <a:prstGeom prst="rect">
                          <a:avLst/>
                        </a:prstGeom>
                        <a:solidFill>
                          <a:schemeClr val="accent6">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1F1AD736" w14:textId="77777777" w:rsidR="00C834E6" w:rsidRPr="00F11FDB" w:rsidRDefault="00C834E6" w:rsidP="00F11FDB">
                            <w:pPr>
                              <w:jc w:val="center"/>
                              <w:rPr>
                                <w:color w:val="000000" w:themeColor="text1"/>
                              </w:rPr>
                            </w:pPr>
                            <w:r>
                              <w:rPr>
                                <w:color w:val="000000" w:themeColor="text1"/>
                              </w:rPr>
                              <w:t>Complete a business plan for the proposed activity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1FE3FC" id="Rectangle 28" o:spid="_x0000_s1031" style="position:absolute;margin-left:279.8pt;margin-top:.5pt;width:185pt;height:53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" fillcolor="#a8d08d [1945]" strokecolor="#1f3763 [1604]" strokeweight="1pt">
                <v:path arrowok="t"/>
                <v:textbox>
                  <w:txbxContent>
                    <w:p w14:paraId="1F1AD736" w14:textId="77777777" w:rsidR="00C834E6" w:rsidRPr="00F11FDB" w:rsidRDefault="00C834E6" w:rsidP="00F11FDB">
                      <w:pPr>
                        <w:jc w:val="center"/>
                        <w:rPr>
                          <w:color w:val="000000" w:themeColor="text1"/>
                        </w:rPr>
                      </w:pPr>
                      <w:r>
                        <w:rPr>
                          <w:color w:val="000000" w:themeColor="text1"/>
                        </w:rPr>
                        <w:t>Complete a business plan for the proposed activity</w:t>
                      </w:r>
                    </w:p>
                  </w:txbxContent>
                </v:textbox>
              </v:rect>
            </w:pict>
          </mc:Fallback>
        </mc:AlternateContent>
      </w:r>
    </w:p>
    <w:p w14:paraId="01CC9532" w14:textId="77777777" w:rsidR="00D12904" w:rsidRDefault="00D12904">
      <w:pPr>
        <w:pStyle w:val="Default"/>
        <w:rPr>
          <w:color w:val="auto"/>
          <w:sz w:val="20"/>
          <w:szCs w:val="20"/>
        </w:rPr>
      </w:pPr>
    </w:p>
    <w:p w14:paraId="208459FC" w14:textId="77777777" w:rsidR="00D12904" w:rsidRDefault="00D12904">
      <w:pPr>
        <w:pStyle w:val="Default"/>
        <w:rPr>
          <w:color w:val="auto"/>
          <w:sz w:val="20"/>
          <w:szCs w:val="20"/>
        </w:rPr>
      </w:pPr>
    </w:p>
    <w:p w14:paraId="107CE295" w14:textId="77777777" w:rsidR="00D12904" w:rsidRDefault="00D12904" w:rsidP="00D75F49">
      <w:pPr>
        <w:pStyle w:val="Default"/>
        <w:rPr>
          <w:color w:val="auto"/>
          <w:sz w:val="20"/>
          <w:szCs w:val="20"/>
        </w:rPr>
      </w:pPr>
    </w:p>
    <w:p w14:paraId="220D23EE" w14:textId="79948DC1" w:rsidR="00D12904" w:rsidRDefault="0096086E">
      <w:pPr>
        <w:pStyle w:val="Default"/>
        <w:rPr>
          <w:color w:val="auto"/>
          <w:sz w:val="20"/>
          <w:szCs w:val="20"/>
        </w:rPr>
      </w:pPr>
      <w:r>
        <w:rPr>
          <w:b/>
          <w:bCs/>
          <w:noProof/>
          <w:color w:val="auto"/>
          <w:sz w:val="20"/>
          <w:szCs w:val="20"/>
        </w:rPr>
        <mc:AlternateContent>
          <mc:Choice Requires="wps">
            <w:drawing>
              <wp:anchor distT="0" distB="0" distL="114300" distR="114300" simplePos="0" relativeHeight="251658247" behindDoc="0" locked="0" layoutInCell="1" allowOverlap="1" wp14:anchorId="7A24E35B" wp14:editId="0F280311">
                <wp:simplePos x="0" y="0"/>
                <wp:positionH relativeFrom="column">
                  <wp:posOffset>353060</wp:posOffset>
                </wp:positionH>
                <wp:positionV relativeFrom="paragraph">
                  <wp:posOffset>101600</wp:posOffset>
                </wp:positionV>
                <wp:extent cx="2171700" cy="673100"/>
                <wp:effectExtent l="0" t="0" r="19050" b="1270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71700" cy="673100"/>
                        </a:xfrm>
                        <a:prstGeom prst="rect">
                          <a:avLst/>
                        </a:prstGeom>
                        <a:solidFill>
                          <a:schemeClr val="accent4">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6B9904AB" w14:textId="0FFE1863" w:rsidR="00C834E6" w:rsidRDefault="00C834E6" w:rsidP="00CE6896">
                            <w:pPr>
                              <w:jc w:val="center"/>
                            </w:pPr>
                            <w:r>
                              <w:rPr>
                                <w:color w:val="000000" w:themeColor="text1"/>
                              </w:rPr>
                              <w:t>Seek Head of Education Excellence advice on use of powers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24E35B" id="Rectangle 12" o:spid="_x0000_s1032" style="position:absolute;margin-left:27.8pt;margin-top:8pt;width:171pt;height:53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" fillcolor="#ffd966 [1943]" strokecolor="#1f3763 [1604]" strokeweight="1pt">
                <v:path arrowok="t"/>
                <v:textbox>
                  <w:txbxContent>
                    <w:p w14:paraId="6B9904AB" w14:textId="0FFE1863" w:rsidR="00C834E6" w:rsidRDefault="00C834E6" w:rsidP="00CE6896">
                      <w:pPr>
                        <w:jc w:val="center"/>
                      </w:pPr>
                      <w:r>
                        <w:rPr>
                          <w:color w:val="000000" w:themeColor="text1"/>
                        </w:rPr>
                        <w:t>Seek Head of Education Excellence advice on use of powers</w:t>
                      </w:r>
                    </w:p>
                  </w:txbxContent>
                </v:textbox>
              </v:rect>
            </w:pict>
          </mc:Fallback>
        </mc:AlternateContent>
      </w:r>
    </w:p>
    <w:p w14:paraId="6D2824F8" w14:textId="7940DA4C" w:rsidR="00D12904" w:rsidRDefault="0096086E">
      <w:pPr>
        <w:pStyle w:val="Default"/>
        <w:rPr>
          <w:color w:val="auto"/>
          <w:sz w:val="20"/>
          <w:szCs w:val="20"/>
        </w:rPr>
      </w:pPr>
      <w:r>
        <w:rPr>
          <w:b/>
          <w:bCs/>
          <w:noProof/>
          <w:color w:val="auto"/>
          <w:sz w:val="20"/>
          <w:szCs w:val="20"/>
        </w:rPr>
        <mc:AlternateContent>
          <mc:Choice Requires="wps">
            <w:drawing>
              <wp:anchor distT="0" distB="0" distL="114300" distR="114300" simplePos="0" relativeHeight="251658249" behindDoc="0" locked="0" layoutInCell="1" allowOverlap="1" wp14:anchorId="74331E9B" wp14:editId="014734D9">
                <wp:simplePos x="0" y="0"/>
                <wp:positionH relativeFrom="column">
                  <wp:posOffset>3553460</wp:posOffset>
                </wp:positionH>
                <wp:positionV relativeFrom="paragraph">
                  <wp:posOffset>31750</wp:posOffset>
                </wp:positionV>
                <wp:extent cx="2349500" cy="749300"/>
                <wp:effectExtent l="0" t="0" r="12700" b="12700"/>
                <wp:wrapNone/>
                <wp:docPr id="27"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49500" cy="749300"/>
                        </a:xfrm>
                        <a:prstGeom prst="rect">
                          <a:avLst/>
                        </a:prstGeom>
                        <a:solidFill>
                          <a:schemeClr val="accent6">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1DD22130" w14:textId="77777777" w:rsidR="00C834E6" w:rsidRPr="00F11FDB" w:rsidRDefault="00C834E6" w:rsidP="00F11FDB">
                            <w:pPr>
                              <w:jc w:val="center"/>
                              <w:rPr>
                                <w:color w:val="000000" w:themeColor="text1"/>
                              </w:rPr>
                            </w:pPr>
                            <w:r>
                              <w:rPr>
                                <w:color w:val="000000" w:themeColor="text1"/>
                              </w:rPr>
                              <w:t>Seek advice from Children’s Social Care and Community services on use of powers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331E9B" id="Rectangle 27" o:spid="_x0000_s1033" style="position:absolute;margin-left:279.8pt;margin-top:2.5pt;width:185pt;height:59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" fillcolor="#a8d08d [1945]" strokecolor="#1f3763 [1604]" strokeweight="1pt">
                <v:path arrowok="t"/>
                <v:textbox>
                  <w:txbxContent>
                    <w:p w14:paraId="1DD22130" w14:textId="77777777" w:rsidR="00C834E6" w:rsidRPr="00F11FDB" w:rsidRDefault="00C834E6" w:rsidP="00F11FDB">
                      <w:pPr>
                        <w:jc w:val="center"/>
                        <w:rPr>
                          <w:color w:val="000000" w:themeColor="text1"/>
                        </w:rPr>
                      </w:pPr>
                      <w:r>
                        <w:rPr>
                          <w:color w:val="000000" w:themeColor="text1"/>
                        </w:rPr>
                        <w:t>Seek advice from Children’s Social Care and Community services on use of powers</w:t>
                      </w:r>
                    </w:p>
                  </w:txbxContent>
                </v:textbox>
              </v:rect>
            </w:pict>
          </mc:Fallback>
        </mc:AlternateContent>
      </w:r>
    </w:p>
    <w:p w14:paraId="381F312F" w14:textId="77777777" w:rsidR="004112B3" w:rsidRDefault="004112B3">
      <w:pPr>
        <w:pStyle w:val="Default"/>
        <w:rPr>
          <w:color w:val="auto"/>
          <w:sz w:val="20"/>
          <w:szCs w:val="20"/>
        </w:rPr>
      </w:pPr>
    </w:p>
    <w:p w14:paraId="1FAEB1EA" w14:textId="77777777" w:rsidR="004112B3" w:rsidRDefault="004112B3" w:rsidP="002134E4">
      <w:pPr>
        <w:ind w:right="-566"/>
      </w:pPr>
    </w:p>
    <w:p w14:paraId="0BEC2FAF" w14:textId="7E523A2A" w:rsidR="00D12904" w:rsidRPr="00DB1313" w:rsidRDefault="00455599" w:rsidP="00DB1313">
      <w:pPr>
        <w:tabs>
          <w:tab w:val="left" w:pos="1570"/>
        </w:tabs>
      </w:pPr>
      <w:r>
        <w:rPr>
          <w:b/>
          <w:bCs/>
          <w:noProof/>
          <w:sz w:val="20"/>
          <w:szCs w:val="20"/>
        </w:rPr>
        <mc:AlternateContent>
          <mc:Choice Requires="wps">
            <w:drawing>
              <wp:anchor distT="0" distB="0" distL="114300" distR="114300" simplePos="0" relativeHeight="251658243" behindDoc="0" locked="0" layoutInCell="1" allowOverlap="1" wp14:anchorId="2F4B8016" wp14:editId="01D389E4">
                <wp:simplePos x="0" y="0"/>
                <wp:positionH relativeFrom="column">
                  <wp:posOffset>4956810</wp:posOffset>
                </wp:positionH>
                <wp:positionV relativeFrom="paragraph">
                  <wp:posOffset>1187450</wp:posOffset>
                </wp:positionV>
                <wp:extent cx="1498600" cy="1339850"/>
                <wp:effectExtent l="0" t="0" r="25400" b="12700"/>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98600" cy="1339850"/>
                        </a:xfrm>
                        <a:prstGeom prst="rect">
                          <a:avLst/>
                        </a:prstGeom>
                        <a:solidFill>
                          <a:schemeClr val="accent6">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09956984" w14:textId="77777777" w:rsidR="00C834E6" w:rsidRPr="00723FC3" w:rsidRDefault="00C834E6" w:rsidP="00455599">
                            <w:pPr>
                              <w:ind w:right="653"/>
                              <w:jc w:val="right"/>
                              <w:rPr>
                                <w:color w:val="000000" w:themeColor="text1"/>
                                <w:sz w:val="18"/>
                                <w:szCs w:val="18"/>
                              </w:rPr>
                            </w:pPr>
                            <w:r w:rsidRPr="00723FC3">
                              <w:rPr>
                                <w:color w:val="000000" w:themeColor="text1"/>
                                <w:sz w:val="18"/>
                                <w:szCs w:val="18"/>
                              </w:rPr>
                              <w:t>FMS Accounting system</w:t>
                            </w:r>
                          </w:p>
                          <w:p w14:paraId="43FDA66B" w14:textId="77777777" w:rsidR="00C834E6" w:rsidRPr="00723FC3" w:rsidRDefault="00C834E6" w:rsidP="00455599">
                            <w:pPr>
                              <w:ind w:right="653"/>
                              <w:jc w:val="right"/>
                              <w:rPr>
                                <w:color w:val="000000" w:themeColor="text1"/>
                                <w:sz w:val="18"/>
                                <w:szCs w:val="18"/>
                              </w:rPr>
                            </w:pPr>
                            <w:r w:rsidRPr="00723FC3">
                              <w:rPr>
                                <w:color w:val="000000" w:themeColor="text1"/>
                                <w:sz w:val="18"/>
                                <w:szCs w:val="18"/>
                              </w:rPr>
                              <w:t>Set up separate fund code</w:t>
                            </w:r>
                          </w:p>
                          <w:p w14:paraId="74E629CC" w14:textId="77777777" w:rsidR="00C834E6" w:rsidRPr="00723FC3" w:rsidRDefault="00C834E6" w:rsidP="00455599">
                            <w:pPr>
                              <w:ind w:right="653"/>
                              <w:jc w:val="right"/>
                              <w:rPr>
                                <w:color w:val="000000" w:themeColor="text1"/>
                                <w:sz w:val="18"/>
                                <w:szCs w:val="18"/>
                              </w:rPr>
                            </w:pPr>
                            <w:r w:rsidRPr="00723FC3">
                              <w:rPr>
                                <w:color w:val="000000" w:themeColor="text1"/>
                                <w:sz w:val="18"/>
                                <w:szCs w:val="18"/>
                              </w:rPr>
                              <w:t>Set up separate Cost Centre</w:t>
                            </w:r>
                          </w:p>
                          <w:p w14:paraId="3CDE5BBD" w14:textId="77777777" w:rsidR="00C834E6" w:rsidRPr="00723FC3" w:rsidRDefault="00C834E6" w:rsidP="00455599">
                            <w:pPr>
                              <w:ind w:right="653"/>
                              <w:jc w:val="center"/>
                              <w:rPr>
                                <w:color w:val="000000" w:themeColor="text1"/>
                                <w:sz w:val="18"/>
                                <w:szCs w:val="18"/>
                              </w:rPr>
                            </w:pPr>
                            <w:r w:rsidRPr="00723FC3">
                              <w:rPr>
                                <w:color w:val="000000" w:themeColor="text1"/>
                                <w:sz w:val="18"/>
                                <w:szCs w:val="18"/>
                              </w:rPr>
                              <w:t>Use CFR Coding Structure</w:t>
                            </w:r>
                          </w:p>
                          <w:p w14:paraId="39723967" w14:textId="77777777" w:rsidR="00C834E6" w:rsidRPr="00723FC3" w:rsidRDefault="00C834E6" w:rsidP="00455599">
                            <w:pPr>
                              <w:ind w:right="653"/>
                              <w:jc w:val="center"/>
                              <w:rPr>
                                <w:color w:val="000000" w:themeColor="text1"/>
                                <w:sz w:val="18"/>
                                <w:szCs w:val="18"/>
                              </w:rPr>
                            </w:pPr>
                            <w:r w:rsidRPr="00723FC3">
                              <w:rPr>
                                <w:color w:val="000000" w:themeColor="text1"/>
                                <w:sz w:val="18"/>
                                <w:szCs w:val="18"/>
                              </w:rPr>
                              <w:t>INOPUT VAT Irrecoverable</w:t>
                            </w:r>
                          </w:p>
                          <w:p w14:paraId="6E10F2CA" w14:textId="77777777" w:rsidR="00C834E6" w:rsidRDefault="00C834E6" w:rsidP="00455599">
                            <w:pPr>
                              <w:ind w:right="653"/>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4B8016" id="Rectangle 15" o:spid="_x0000_s1034" style="position:absolute;margin-left:390.3pt;margin-top:93.5pt;width:118pt;height:105.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" fillcolor="#a8d08d [1945]" strokecolor="#1f3763 [1604]" strokeweight="1pt">
                <v:path arrowok="t"/>
                <v:textbox>
                  <w:txbxContent>
                    <w:p w14:paraId="09956984" w14:textId="77777777" w:rsidR="00C834E6" w:rsidRPr="00723FC3" w:rsidRDefault="00C834E6" w:rsidP="00455599">
                      <w:pPr>
                        <w:ind w:right="653"/>
                        <w:jc w:val="right"/>
                        <w:rPr>
                          <w:color w:val="000000" w:themeColor="text1"/>
                          <w:sz w:val="18"/>
                          <w:szCs w:val="18"/>
                        </w:rPr>
                      </w:pPr>
                      <w:r w:rsidRPr="00723FC3">
                        <w:rPr>
                          <w:color w:val="000000" w:themeColor="text1"/>
                          <w:sz w:val="18"/>
                          <w:szCs w:val="18"/>
                        </w:rPr>
                        <w:t>FMS Accounting system</w:t>
                      </w:r>
                    </w:p>
                    <w:p w14:paraId="43FDA66B" w14:textId="77777777" w:rsidR="00C834E6" w:rsidRPr="00723FC3" w:rsidRDefault="00C834E6" w:rsidP="00455599">
                      <w:pPr>
                        <w:ind w:right="653"/>
                        <w:jc w:val="right"/>
                        <w:rPr>
                          <w:color w:val="000000" w:themeColor="text1"/>
                          <w:sz w:val="18"/>
                          <w:szCs w:val="18"/>
                        </w:rPr>
                      </w:pPr>
                      <w:r w:rsidRPr="00723FC3">
                        <w:rPr>
                          <w:color w:val="000000" w:themeColor="text1"/>
                          <w:sz w:val="18"/>
                          <w:szCs w:val="18"/>
                        </w:rPr>
                        <w:t>Set up separate fund code</w:t>
                      </w:r>
                    </w:p>
                    <w:p w14:paraId="74E629CC" w14:textId="77777777" w:rsidR="00C834E6" w:rsidRPr="00723FC3" w:rsidRDefault="00C834E6" w:rsidP="00455599">
                      <w:pPr>
                        <w:ind w:right="653"/>
                        <w:jc w:val="right"/>
                        <w:rPr>
                          <w:color w:val="000000" w:themeColor="text1"/>
                          <w:sz w:val="18"/>
                          <w:szCs w:val="18"/>
                        </w:rPr>
                      </w:pPr>
                      <w:r w:rsidRPr="00723FC3">
                        <w:rPr>
                          <w:color w:val="000000" w:themeColor="text1"/>
                          <w:sz w:val="18"/>
                          <w:szCs w:val="18"/>
                        </w:rPr>
                        <w:t>Set up separate Cost Centre</w:t>
                      </w:r>
                    </w:p>
                    <w:p w14:paraId="3CDE5BBD" w14:textId="77777777" w:rsidR="00C834E6" w:rsidRPr="00723FC3" w:rsidRDefault="00C834E6" w:rsidP="00455599">
                      <w:pPr>
                        <w:ind w:right="653"/>
                        <w:jc w:val="center"/>
                        <w:rPr>
                          <w:color w:val="000000" w:themeColor="text1"/>
                          <w:sz w:val="18"/>
                          <w:szCs w:val="18"/>
                        </w:rPr>
                      </w:pPr>
                      <w:r w:rsidRPr="00723FC3">
                        <w:rPr>
                          <w:color w:val="000000" w:themeColor="text1"/>
                          <w:sz w:val="18"/>
                          <w:szCs w:val="18"/>
                        </w:rPr>
                        <w:t>Use CFR Coding Structure</w:t>
                      </w:r>
                    </w:p>
                    <w:p w14:paraId="39723967" w14:textId="77777777" w:rsidR="00C834E6" w:rsidRPr="00723FC3" w:rsidRDefault="00C834E6" w:rsidP="00455599">
                      <w:pPr>
                        <w:ind w:right="653"/>
                        <w:jc w:val="center"/>
                        <w:rPr>
                          <w:color w:val="000000" w:themeColor="text1"/>
                          <w:sz w:val="18"/>
                          <w:szCs w:val="18"/>
                        </w:rPr>
                      </w:pPr>
                      <w:r w:rsidRPr="00723FC3">
                        <w:rPr>
                          <w:color w:val="000000" w:themeColor="text1"/>
                          <w:sz w:val="18"/>
                          <w:szCs w:val="18"/>
                        </w:rPr>
                        <w:t>INOPUT VAT Irrecoverable</w:t>
                      </w:r>
                    </w:p>
                    <w:p w14:paraId="6E10F2CA" w14:textId="77777777" w:rsidR="00C834E6" w:rsidRDefault="00C834E6" w:rsidP="00455599">
                      <w:pPr>
                        <w:ind w:right="653"/>
                        <w:jc w:val="center"/>
                      </w:pPr>
                    </w:p>
                  </w:txbxContent>
                </v:textbox>
              </v:rect>
            </w:pict>
          </mc:Fallback>
        </mc:AlternateContent>
      </w:r>
      <w:r>
        <w:rPr>
          <w:b/>
          <w:bCs/>
          <w:noProof/>
          <w:sz w:val="20"/>
          <w:szCs w:val="20"/>
        </w:rPr>
        <mc:AlternateContent>
          <mc:Choice Requires="wps">
            <w:drawing>
              <wp:anchor distT="0" distB="0" distL="114300" distR="114300" simplePos="0" relativeHeight="251658244" behindDoc="0" locked="0" layoutInCell="1" allowOverlap="1" wp14:anchorId="7E7D8C6D" wp14:editId="7AC9B8F7">
                <wp:simplePos x="0" y="0"/>
                <wp:positionH relativeFrom="column">
                  <wp:posOffset>2918460</wp:posOffset>
                </wp:positionH>
                <wp:positionV relativeFrom="paragraph">
                  <wp:posOffset>1155700</wp:posOffset>
                </wp:positionV>
                <wp:extent cx="1804035" cy="1397000"/>
                <wp:effectExtent l="0" t="0" r="24765" b="12700"/>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04035" cy="1397000"/>
                        </a:xfrm>
                        <a:prstGeom prst="rect">
                          <a:avLst/>
                        </a:prstGeom>
                        <a:solidFill>
                          <a:schemeClr val="accent6">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620B9F7F" w14:textId="77777777" w:rsidR="00C834E6" w:rsidRPr="00723FC3" w:rsidRDefault="00C834E6" w:rsidP="005536CB">
                            <w:pPr>
                              <w:jc w:val="center"/>
                              <w:rPr>
                                <w:color w:val="000000" w:themeColor="text1"/>
                                <w:sz w:val="18"/>
                                <w:szCs w:val="18"/>
                              </w:rPr>
                            </w:pPr>
                            <w:bookmarkStart w:id="52" w:name="_Hlk10900925"/>
                            <w:bookmarkStart w:id="53" w:name="_Hlk10900926"/>
                            <w:r w:rsidRPr="00723FC3">
                              <w:rPr>
                                <w:color w:val="000000" w:themeColor="text1"/>
                                <w:sz w:val="18"/>
                                <w:szCs w:val="18"/>
                              </w:rPr>
                              <w:t>FMS Accounting system</w:t>
                            </w:r>
                          </w:p>
                          <w:p w14:paraId="72F2B3BC" w14:textId="77777777" w:rsidR="00C834E6" w:rsidRPr="00723FC3" w:rsidRDefault="00C834E6" w:rsidP="005536CB">
                            <w:pPr>
                              <w:jc w:val="center"/>
                              <w:rPr>
                                <w:color w:val="000000" w:themeColor="text1"/>
                                <w:sz w:val="18"/>
                                <w:szCs w:val="18"/>
                              </w:rPr>
                            </w:pPr>
                            <w:r w:rsidRPr="00723FC3">
                              <w:rPr>
                                <w:color w:val="000000" w:themeColor="text1"/>
                                <w:sz w:val="18"/>
                                <w:szCs w:val="18"/>
                              </w:rPr>
                              <w:t>Set up separate fund code</w:t>
                            </w:r>
                          </w:p>
                          <w:p w14:paraId="63E62303" w14:textId="77777777" w:rsidR="00C834E6" w:rsidRPr="00723FC3" w:rsidRDefault="00C834E6" w:rsidP="005536CB">
                            <w:pPr>
                              <w:jc w:val="center"/>
                              <w:rPr>
                                <w:color w:val="000000" w:themeColor="text1"/>
                                <w:sz w:val="18"/>
                                <w:szCs w:val="18"/>
                              </w:rPr>
                            </w:pPr>
                            <w:r w:rsidRPr="00723FC3">
                              <w:rPr>
                                <w:color w:val="000000" w:themeColor="text1"/>
                                <w:sz w:val="18"/>
                                <w:szCs w:val="18"/>
                              </w:rPr>
                              <w:t>Set up separate Cost Centre</w:t>
                            </w:r>
                          </w:p>
                          <w:p w14:paraId="0EDA23B4" w14:textId="77777777" w:rsidR="00C834E6" w:rsidRPr="00723FC3" w:rsidRDefault="00C834E6" w:rsidP="005536CB">
                            <w:pPr>
                              <w:jc w:val="center"/>
                              <w:rPr>
                                <w:color w:val="000000" w:themeColor="text1"/>
                                <w:sz w:val="18"/>
                                <w:szCs w:val="18"/>
                              </w:rPr>
                            </w:pPr>
                            <w:r w:rsidRPr="00723FC3">
                              <w:rPr>
                                <w:color w:val="000000" w:themeColor="text1"/>
                                <w:sz w:val="18"/>
                                <w:szCs w:val="18"/>
                              </w:rPr>
                              <w:t>Use CFR Coding Structure</w:t>
                            </w:r>
                          </w:p>
                          <w:p w14:paraId="61985C4C" w14:textId="77777777" w:rsidR="00C834E6" w:rsidRPr="00723FC3" w:rsidRDefault="00C834E6" w:rsidP="005536CB">
                            <w:pPr>
                              <w:jc w:val="center"/>
                              <w:rPr>
                                <w:color w:val="000000" w:themeColor="text1"/>
                                <w:sz w:val="18"/>
                                <w:szCs w:val="18"/>
                              </w:rPr>
                            </w:pPr>
                            <w:r w:rsidRPr="00723FC3">
                              <w:rPr>
                                <w:color w:val="000000" w:themeColor="text1"/>
                                <w:sz w:val="18"/>
                                <w:szCs w:val="18"/>
                              </w:rPr>
                              <w:t>INOPUT VAT Irrecoverable</w:t>
                            </w:r>
                            <w:bookmarkEnd w:id="52"/>
                            <w:bookmarkEnd w:id="53"/>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7D8C6D" id="Rectangle 24" o:spid="_x0000_s1035" style="position:absolute;margin-left:229.8pt;margin-top:91pt;width:142.05pt;height:110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" fillcolor="#a8d08d [1945]" strokecolor="#1f3763 [1604]" strokeweight="1pt">
                <v:path arrowok="t"/>
                <v:textbox>
                  <w:txbxContent>
                    <w:p w14:paraId="620B9F7F" w14:textId="77777777" w:rsidR="00C834E6" w:rsidRPr="00723FC3" w:rsidRDefault="00C834E6" w:rsidP="005536CB">
                      <w:pPr>
                        <w:jc w:val="center"/>
                        <w:rPr>
                          <w:color w:val="000000" w:themeColor="text1"/>
                          <w:sz w:val="18"/>
                          <w:szCs w:val="18"/>
                        </w:rPr>
                      </w:pPr>
                      <w:bookmarkStart w:id="55" w:name="_Hlk10900925"/>
                      <w:bookmarkStart w:id="56" w:name="_Hlk10900926"/>
                      <w:r w:rsidRPr="00723FC3">
                        <w:rPr>
                          <w:color w:val="000000" w:themeColor="text1"/>
                          <w:sz w:val="18"/>
                          <w:szCs w:val="18"/>
                        </w:rPr>
                        <w:t>FMS Accounting system</w:t>
                      </w:r>
                    </w:p>
                    <w:p w14:paraId="72F2B3BC" w14:textId="77777777" w:rsidR="00C834E6" w:rsidRPr="00723FC3" w:rsidRDefault="00C834E6" w:rsidP="005536CB">
                      <w:pPr>
                        <w:jc w:val="center"/>
                        <w:rPr>
                          <w:color w:val="000000" w:themeColor="text1"/>
                          <w:sz w:val="18"/>
                          <w:szCs w:val="18"/>
                        </w:rPr>
                      </w:pPr>
                      <w:r w:rsidRPr="00723FC3">
                        <w:rPr>
                          <w:color w:val="000000" w:themeColor="text1"/>
                          <w:sz w:val="18"/>
                          <w:szCs w:val="18"/>
                        </w:rPr>
                        <w:t>Set up separate fund code</w:t>
                      </w:r>
                    </w:p>
                    <w:p w14:paraId="63E62303" w14:textId="77777777" w:rsidR="00C834E6" w:rsidRPr="00723FC3" w:rsidRDefault="00C834E6" w:rsidP="005536CB">
                      <w:pPr>
                        <w:jc w:val="center"/>
                        <w:rPr>
                          <w:color w:val="000000" w:themeColor="text1"/>
                          <w:sz w:val="18"/>
                          <w:szCs w:val="18"/>
                        </w:rPr>
                      </w:pPr>
                      <w:r w:rsidRPr="00723FC3">
                        <w:rPr>
                          <w:color w:val="000000" w:themeColor="text1"/>
                          <w:sz w:val="18"/>
                          <w:szCs w:val="18"/>
                        </w:rPr>
                        <w:t>Set up separate Cost Centre</w:t>
                      </w:r>
                    </w:p>
                    <w:p w14:paraId="0EDA23B4" w14:textId="77777777" w:rsidR="00C834E6" w:rsidRPr="00723FC3" w:rsidRDefault="00C834E6" w:rsidP="005536CB">
                      <w:pPr>
                        <w:jc w:val="center"/>
                        <w:rPr>
                          <w:color w:val="000000" w:themeColor="text1"/>
                          <w:sz w:val="18"/>
                          <w:szCs w:val="18"/>
                        </w:rPr>
                      </w:pPr>
                      <w:r w:rsidRPr="00723FC3">
                        <w:rPr>
                          <w:color w:val="000000" w:themeColor="text1"/>
                          <w:sz w:val="18"/>
                          <w:szCs w:val="18"/>
                        </w:rPr>
                        <w:t>Use CFR Coding Structure</w:t>
                      </w:r>
                    </w:p>
                    <w:p w14:paraId="61985C4C" w14:textId="77777777" w:rsidR="00C834E6" w:rsidRPr="00723FC3" w:rsidRDefault="00C834E6" w:rsidP="005536CB">
                      <w:pPr>
                        <w:jc w:val="center"/>
                        <w:rPr>
                          <w:color w:val="000000" w:themeColor="text1"/>
                          <w:sz w:val="18"/>
                          <w:szCs w:val="18"/>
                        </w:rPr>
                      </w:pPr>
                      <w:r w:rsidRPr="00723FC3">
                        <w:rPr>
                          <w:color w:val="000000" w:themeColor="text1"/>
                          <w:sz w:val="18"/>
                          <w:szCs w:val="18"/>
                        </w:rPr>
                        <w:t>INOPUT VAT Irrecoverable</w:t>
                      </w:r>
                      <w:bookmarkEnd w:id="55"/>
                      <w:bookmarkEnd w:id="56"/>
                    </w:p>
                  </w:txbxContent>
                </v:textbox>
              </v:rect>
            </w:pict>
          </mc:Fallback>
        </mc:AlternateContent>
      </w:r>
      <w:r>
        <w:rPr>
          <w:b/>
          <w:bCs/>
          <w:noProof/>
          <w:sz w:val="20"/>
          <w:szCs w:val="20"/>
        </w:rPr>
        <mc:AlternateContent>
          <mc:Choice Requires="wps">
            <w:drawing>
              <wp:anchor distT="0" distB="0" distL="114300" distR="114300" simplePos="0" relativeHeight="251658242" behindDoc="0" locked="0" layoutInCell="1" allowOverlap="1" wp14:anchorId="682A0695" wp14:editId="778938DE">
                <wp:simplePos x="0" y="0"/>
                <wp:positionH relativeFrom="column">
                  <wp:posOffset>334010</wp:posOffset>
                </wp:positionH>
                <wp:positionV relativeFrom="paragraph">
                  <wp:posOffset>940435</wp:posOffset>
                </wp:positionV>
                <wp:extent cx="2190750" cy="812800"/>
                <wp:effectExtent l="0" t="0" r="19050" b="25400"/>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90750" cy="812800"/>
                        </a:xfrm>
                        <a:prstGeom prst="rect">
                          <a:avLst/>
                        </a:prstGeom>
                        <a:solidFill>
                          <a:schemeClr val="accent4">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124CAC28" w14:textId="1AD462DD" w:rsidR="00C834E6" w:rsidRDefault="00C834E6" w:rsidP="006F496C">
                            <w:pPr>
                              <w:jc w:val="center"/>
                              <w:rPr>
                                <w:color w:val="000000" w:themeColor="text1"/>
                              </w:rPr>
                            </w:pPr>
                            <w:r>
                              <w:rPr>
                                <w:color w:val="000000" w:themeColor="text1"/>
                              </w:rPr>
                              <w:t>FMS Accounting System</w:t>
                            </w:r>
                          </w:p>
                          <w:p w14:paraId="22752518" w14:textId="77777777" w:rsidR="00C834E6" w:rsidRDefault="00C834E6" w:rsidP="006F496C">
                            <w:pPr>
                              <w:jc w:val="center"/>
                              <w:rPr>
                                <w:color w:val="000000" w:themeColor="text1"/>
                              </w:rPr>
                            </w:pPr>
                            <w:r>
                              <w:rPr>
                                <w:color w:val="000000" w:themeColor="text1"/>
                              </w:rPr>
                              <w:t xml:space="preserve">Set up separate cost centre </w:t>
                            </w:r>
                          </w:p>
                          <w:p w14:paraId="031CC3CB" w14:textId="77777777" w:rsidR="00C834E6" w:rsidRDefault="00C834E6" w:rsidP="006F496C">
                            <w:pPr>
                              <w:jc w:val="center"/>
                            </w:pPr>
                            <w:r>
                              <w:rPr>
                                <w:color w:val="000000" w:themeColor="text1"/>
                              </w:rPr>
                              <w:t>VAT recoverable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2A0695" id="Rectangle 14" o:spid="_x0000_s1036" style="position:absolute;margin-left:26.3pt;margin-top:74.05pt;width:172.5pt;height:64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" fillcolor="#ffd966 [1943]" strokecolor="#1f3763 [1604]" strokeweight="1pt">
                <v:path arrowok="t"/>
                <v:textbox>
                  <w:txbxContent>
                    <w:p w14:paraId="124CAC28" w14:textId="1AD462DD" w:rsidR="00C834E6" w:rsidRDefault="00C834E6" w:rsidP="006F496C">
                      <w:pPr>
                        <w:jc w:val="center"/>
                        <w:rPr>
                          <w:color w:val="000000" w:themeColor="text1"/>
                        </w:rPr>
                      </w:pPr>
                      <w:r>
                        <w:rPr>
                          <w:color w:val="000000" w:themeColor="text1"/>
                        </w:rPr>
                        <w:t>FMS Accounting System</w:t>
                      </w:r>
                    </w:p>
                    <w:p w14:paraId="22752518" w14:textId="77777777" w:rsidR="00C834E6" w:rsidRDefault="00C834E6" w:rsidP="006F496C">
                      <w:pPr>
                        <w:jc w:val="center"/>
                        <w:rPr>
                          <w:color w:val="000000" w:themeColor="text1"/>
                        </w:rPr>
                      </w:pPr>
                      <w:r>
                        <w:rPr>
                          <w:color w:val="000000" w:themeColor="text1"/>
                        </w:rPr>
                        <w:t xml:space="preserve">Set up separate cost centre </w:t>
                      </w:r>
                    </w:p>
                    <w:p w14:paraId="031CC3CB" w14:textId="77777777" w:rsidR="00C834E6" w:rsidRDefault="00C834E6" w:rsidP="006F496C">
                      <w:pPr>
                        <w:jc w:val="center"/>
                      </w:pPr>
                      <w:r>
                        <w:rPr>
                          <w:color w:val="000000" w:themeColor="text1"/>
                        </w:rPr>
                        <w:t>VAT recoverable</w:t>
                      </w:r>
                    </w:p>
                  </w:txbxContent>
                </v:textbox>
              </v:rect>
            </w:pict>
          </mc:Fallback>
        </mc:AlternateContent>
      </w:r>
      <w:r>
        <w:rPr>
          <w:b/>
          <w:bCs/>
          <w:noProof/>
          <w:sz w:val="20"/>
          <w:szCs w:val="20"/>
        </w:rPr>
        <mc:AlternateContent>
          <mc:Choice Requires="wps">
            <w:drawing>
              <wp:anchor distT="0" distB="0" distL="114300" distR="114300" simplePos="0" relativeHeight="251658241" behindDoc="0" locked="0" layoutInCell="1" allowOverlap="1" wp14:anchorId="6A8FC8DA" wp14:editId="106FD985">
                <wp:simplePos x="0" y="0"/>
                <wp:positionH relativeFrom="column">
                  <wp:posOffset>334010</wp:posOffset>
                </wp:positionH>
                <wp:positionV relativeFrom="paragraph">
                  <wp:posOffset>159385</wp:posOffset>
                </wp:positionV>
                <wp:extent cx="2190750" cy="641350"/>
                <wp:effectExtent l="0" t="0" r="19050" b="25400"/>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90750" cy="641350"/>
                        </a:xfrm>
                        <a:prstGeom prst="rect">
                          <a:avLst/>
                        </a:prstGeom>
                        <a:solidFill>
                          <a:schemeClr val="accent4">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3FFF5953" w14:textId="77777777" w:rsidR="00C834E6" w:rsidRDefault="00C834E6" w:rsidP="006F496C">
                            <w:pPr>
                              <w:jc w:val="center"/>
                            </w:pPr>
                            <w:bookmarkStart w:id="54" w:name="_Hlk4598567"/>
                            <w:r>
                              <w:rPr>
                                <w:color w:val="000000" w:themeColor="text1"/>
                              </w:rPr>
                              <w:t>Funding can be from the school’s budget, other grants and/or charges</w:t>
                            </w:r>
                            <w:bookmarkEnd w:id="54"/>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8FC8DA" id="Rectangle 13" o:spid="_x0000_s1037" style="position:absolute;margin-left:26.3pt;margin-top:12.55pt;width:172.5pt;height:50.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" fillcolor="#ffd966 [1943]" strokecolor="#1f3763 [1604]" strokeweight="1pt">
                <v:path arrowok="t"/>
                <v:textbox>
                  <w:txbxContent>
                    <w:p w14:paraId="3FFF5953" w14:textId="77777777" w:rsidR="00C834E6" w:rsidRDefault="00C834E6" w:rsidP="006F496C">
                      <w:pPr>
                        <w:jc w:val="center"/>
                      </w:pPr>
                      <w:bookmarkStart w:id="58" w:name="_Hlk4598567"/>
                      <w:r>
                        <w:rPr>
                          <w:color w:val="000000" w:themeColor="text1"/>
                        </w:rPr>
                        <w:t>Funding can be from the school’s budget, other grants and/or charges</w:t>
                      </w:r>
                      <w:bookmarkEnd w:id="58"/>
                    </w:p>
                  </w:txbxContent>
                </v:textbox>
              </v:rect>
            </w:pict>
          </mc:Fallback>
        </mc:AlternateContent>
      </w:r>
      <w:r>
        <w:rPr>
          <w:b/>
          <w:bCs/>
          <w:noProof/>
          <w:sz w:val="20"/>
          <w:szCs w:val="20"/>
        </w:rPr>
        <mc:AlternateContent>
          <mc:Choice Requires="wps">
            <w:drawing>
              <wp:anchor distT="0" distB="0" distL="114300" distR="114300" simplePos="0" relativeHeight="251658252" behindDoc="0" locked="0" layoutInCell="1" allowOverlap="1" wp14:anchorId="0AA4AD0F" wp14:editId="1BE1D71C">
                <wp:simplePos x="0" y="0"/>
                <wp:positionH relativeFrom="column">
                  <wp:posOffset>4988560</wp:posOffset>
                </wp:positionH>
                <wp:positionV relativeFrom="paragraph">
                  <wp:posOffset>330835</wp:posOffset>
                </wp:positionV>
                <wp:extent cx="1466850" cy="463550"/>
                <wp:effectExtent l="0" t="0" r="19050" b="12700"/>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66850" cy="463550"/>
                        </a:xfrm>
                        <a:prstGeom prst="rect">
                          <a:avLst/>
                        </a:prstGeom>
                        <a:solidFill>
                          <a:schemeClr val="accent6">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3B3730AC" w14:textId="77777777" w:rsidR="00C834E6" w:rsidRPr="005536CB" w:rsidRDefault="00C834E6" w:rsidP="00455599">
                            <w:pPr>
                              <w:ind w:right="777"/>
                              <w:jc w:val="center"/>
                              <w:rPr>
                                <w:color w:val="000000" w:themeColor="text1"/>
                              </w:rPr>
                            </w:pPr>
                            <w:r>
                              <w:rPr>
                                <w:color w:val="000000" w:themeColor="text1"/>
                              </w:rPr>
                              <w:t>Self-financing – funded from charges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0AA4AD0F" id="Rectangle 25" o:spid="_x0000_s1038" style="position:absolute;margin-left:392.8pt;margin-top:26.05pt;width:115.5pt;height:36.5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" fillcolor="#a8d08d [1945]" strokecolor="#1f3763 [1604]" strokeweight="1pt">
                <v:path arrowok="t"/>
                <v:textbox>
                  <w:txbxContent>
                    <w:p w14:paraId="3B3730AC" w14:textId="77777777" w:rsidR="00C834E6" w:rsidRPr="005536CB" w:rsidRDefault="00C834E6" w:rsidP="00455599">
                      <w:pPr>
                        <w:ind w:right="777"/>
                        <w:jc w:val="center"/>
                        <w:rPr>
                          <w:color w:val="000000" w:themeColor="text1"/>
                        </w:rPr>
                      </w:pPr>
                      <w:r>
                        <w:rPr>
                          <w:color w:val="000000" w:themeColor="text1"/>
                        </w:rPr>
                        <w:t>Self-financing – funded from charges</w:t>
                      </w:r>
                    </w:p>
                  </w:txbxContent>
                </v:textbox>
              </v:rect>
            </w:pict>
          </mc:Fallback>
        </mc:AlternateContent>
      </w:r>
      <w:r>
        <w:rPr>
          <w:b/>
          <w:bCs/>
          <w:noProof/>
          <w:sz w:val="20"/>
          <w:szCs w:val="20"/>
        </w:rPr>
        <mc:AlternateContent>
          <mc:Choice Requires="wps">
            <w:drawing>
              <wp:anchor distT="0" distB="0" distL="114300" distR="114300" simplePos="0" relativeHeight="251658253" behindDoc="0" locked="0" layoutInCell="1" allowOverlap="1" wp14:anchorId="2D1E9E1E" wp14:editId="275FFFD1">
                <wp:simplePos x="0" y="0"/>
                <wp:positionH relativeFrom="column">
                  <wp:posOffset>3312160</wp:posOffset>
                </wp:positionH>
                <wp:positionV relativeFrom="paragraph">
                  <wp:posOffset>368935</wp:posOffset>
                </wp:positionV>
                <wp:extent cx="1295400" cy="463550"/>
                <wp:effectExtent l="0" t="0" r="19050" b="12700"/>
                <wp:wrapNone/>
                <wp:docPr id="2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95400" cy="463550"/>
                        </a:xfrm>
                        <a:prstGeom prst="rect">
                          <a:avLst/>
                        </a:prstGeom>
                        <a:solidFill>
                          <a:schemeClr val="accent6">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4F101539" w14:textId="77777777" w:rsidR="00C834E6" w:rsidRPr="005536CB" w:rsidRDefault="00C834E6" w:rsidP="005536CB">
                            <w:pPr>
                              <w:jc w:val="center"/>
                              <w:rPr>
                                <w:color w:val="000000" w:themeColor="text1"/>
                              </w:rPr>
                            </w:pPr>
                            <w:r>
                              <w:rPr>
                                <w:color w:val="000000" w:themeColor="text1"/>
                              </w:rPr>
                              <w:t>Funded from School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2D1E9E1E" id="Rectangle 26" o:spid="_x0000_s1039" style="position:absolute;margin-left:260.8pt;margin-top:29.05pt;width:102pt;height:36.5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" fillcolor="#a8d08d [1945]" strokecolor="#1f3763 [1604]" strokeweight="1pt">
                <v:path arrowok="t"/>
                <v:textbox>
                  <w:txbxContent>
                    <w:p w14:paraId="4F101539" w14:textId="77777777" w:rsidR="00C834E6" w:rsidRPr="005536CB" w:rsidRDefault="00C834E6" w:rsidP="005536CB">
                      <w:pPr>
                        <w:jc w:val="center"/>
                        <w:rPr>
                          <w:color w:val="000000" w:themeColor="text1"/>
                        </w:rPr>
                      </w:pPr>
                      <w:r>
                        <w:rPr>
                          <w:color w:val="000000" w:themeColor="text1"/>
                        </w:rPr>
                        <w:t>Funded from School</w:t>
                      </w:r>
                    </w:p>
                  </w:txbxContent>
                </v:textbox>
              </v:rect>
            </w:pict>
          </mc:Fallback>
        </mc:AlternateContent>
      </w:r>
      <w:r w:rsidR="0096086E">
        <w:rPr>
          <w:b/>
          <w:bCs/>
          <w:noProof/>
          <w:sz w:val="20"/>
          <w:szCs w:val="20"/>
        </w:rPr>
        <mc:AlternateContent>
          <mc:Choice Requires="wps">
            <w:drawing>
              <wp:anchor distT="0" distB="0" distL="114300" distR="114300" simplePos="0" relativeHeight="251658258" behindDoc="0" locked="0" layoutInCell="1" allowOverlap="1" wp14:anchorId="318139E5" wp14:editId="3D6ABC0E">
                <wp:simplePos x="0" y="0"/>
                <wp:positionH relativeFrom="column">
                  <wp:posOffset>6146165</wp:posOffset>
                </wp:positionH>
                <wp:positionV relativeFrom="paragraph">
                  <wp:posOffset>803910</wp:posOffset>
                </wp:positionV>
                <wp:extent cx="63500" cy="393700"/>
                <wp:effectExtent l="19050" t="0" r="31750" b="44450"/>
                <wp:wrapNone/>
                <wp:docPr id="107" name="Straight Arrow Connector 10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3500" cy="3937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62AF2233" id="Straight Arrow Connector 107" o:spid="_x0000_s1026" type="#_x0000_t32" style="position:absolute;margin-left:483.95pt;margin-top:63.3pt;width:5pt;height:31pt;z-index:2516582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" strokecolor="#4472c4 [3204]" strokeweight=".5pt">
                <v:stroke endarrow="block" joinstyle="miter"/>
                <o:lock v:ext="edit" shapetype="f"/>
              </v:shape>
            </w:pict>
          </mc:Fallback>
        </mc:AlternateContent>
      </w:r>
      <w:r w:rsidR="0096086E">
        <w:rPr>
          <w:b/>
          <w:bCs/>
          <w:noProof/>
          <w:sz w:val="20"/>
          <w:szCs w:val="20"/>
        </w:rPr>
        <mc:AlternateContent>
          <mc:Choice Requires="wps">
            <w:drawing>
              <wp:anchor distT="0" distB="0" distL="114300" distR="114300" simplePos="0" relativeHeight="251658257" behindDoc="0" locked="0" layoutInCell="1" allowOverlap="1" wp14:anchorId="4596C941" wp14:editId="1624CC7A">
                <wp:simplePos x="0" y="0"/>
                <wp:positionH relativeFrom="column">
                  <wp:posOffset>4220845</wp:posOffset>
                </wp:positionH>
                <wp:positionV relativeFrom="paragraph">
                  <wp:posOffset>778510</wp:posOffset>
                </wp:positionV>
                <wp:extent cx="45720" cy="393700"/>
                <wp:effectExtent l="57150" t="0" r="30480" b="44450"/>
                <wp:wrapNone/>
                <wp:docPr id="106" name="Straight Arrow Connector 10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45720" cy="3937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B0A043A" id="Straight Arrow Connector 106" o:spid="_x0000_s1026" type="#_x0000_t32" style="position:absolute;margin-left:332.35pt;margin-top:61.3pt;width:3.6pt;height:31pt;flip:x;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" strokecolor="black [3200]" strokeweight=".5pt">
                <v:stroke endarrow="block" joinstyle="miter"/>
                <o:lock v:ext="edit" shapetype="f"/>
              </v:shape>
            </w:pict>
          </mc:Fallback>
        </mc:AlternateContent>
      </w:r>
      <w:r w:rsidR="0096086E">
        <w:rPr>
          <w:b/>
          <w:bCs/>
          <w:noProof/>
          <w:sz w:val="20"/>
          <w:szCs w:val="20"/>
        </w:rPr>
        <mc:AlternateContent>
          <mc:Choice Requires="wps">
            <w:drawing>
              <wp:anchor distT="0" distB="0" distL="114300" distR="114300" simplePos="0" relativeHeight="251658256" behindDoc="0" locked="0" layoutInCell="1" allowOverlap="1" wp14:anchorId="44B38BE5" wp14:editId="450A733C">
                <wp:simplePos x="0" y="0"/>
                <wp:positionH relativeFrom="column">
                  <wp:posOffset>5142865</wp:posOffset>
                </wp:positionH>
                <wp:positionV relativeFrom="paragraph">
                  <wp:posOffset>207010</wp:posOffset>
                </wp:positionV>
                <wp:extent cx="952500" cy="114300"/>
                <wp:effectExtent l="0" t="0" r="57150" b="76200"/>
                <wp:wrapNone/>
                <wp:docPr id="105" name="Straight Arrow Connector 10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52500" cy="1143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5FE3B9B6" id="Straight Arrow Connector 105" o:spid="_x0000_s1026" type="#_x0000_t32" style="position:absolute;margin-left:404.95pt;margin-top:16.3pt;width:75pt;height:9pt;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" strokecolor="#4472c4 [3204]" strokeweight=".5pt">
                <v:stroke endarrow="block" joinstyle="miter"/>
                <o:lock v:ext="edit" shapetype="f"/>
              </v:shape>
            </w:pict>
          </mc:Fallback>
        </mc:AlternateContent>
      </w:r>
      <w:r w:rsidR="0096086E">
        <w:rPr>
          <w:b/>
          <w:bCs/>
          <w:noProof/>
          <w:sz w:val="20"/>
          <w:szCs w:val="20"/>
        </w:rPr>
        <mc:AlternateContent>
          <mc:Choice Requires="wps">
            <w:drawing>
              <wp:anchor distT="0" distB="0" distL="114300" distR="114300" simplePos="0" relativeHeight="251658255" behindDoc="0" locked="0" layoutInCell="1" allowOverlap="1" wp14:anchorId="370A9C65" wp14:editId="1C39B13B">
                <wp:simplePos x="0" y="0"/>
                <wp:positionH relativeFrom="column">
                  <wp:posOffset>4279265</wp:posOffset>
                </wp:positionH>
                <wp:positionV relativeFrom="paragraph">
                  <wp:posOffset>207010</wp:posOffset>
                </wp:positionV>
                <wp:extent cx="838200" cy="152400"/>
                <wp:effectExtent l="38100" t="0" r="0" b="57150"/>
                <wp:wrapNone/>
                <wp:docPr id="104" name="Straight Arrow Connector 10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838200" cy="1524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4CF8513E" id="Straight Arrow Connector 104" o:spid="_x0000_s1026" type="#_x0000_t32" style="position:absolute;margin-left:336.95pt;margin-top:16.3pt;width:66pt;height:12pt;flip:x;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" strokecolor="#4472c4 [3204]" strokeweight=".5pt">
                <v:stroke endarrow="block" joinstyle="miter"/>
                <o:lock v:ext="edit" shapetype="f"/>
              </v:shape>
            </w:pict>
          </mc:Fallback>
        </mc:AlternateContent>
      </w:r>
      <w:r w:rsidR="004112B3">
        <w:tab/>
      </w:r>
    </w:p>
    <w:p w14:paraId="7EEDFF99" w14:textId="77777777" w:rsidR="00D12904" w:rsidRDefault="00D12904">
      <w:pPr>
        <w:pStyle w:val="Default"/>
        <w:pageBreakBefore/>
        <w:rPr>
          <w:color w:val="auto"/>
          <w:sz w:val="20"/>
          <w:szCs w:val="20"/>
        </w:rPr>
      </w:pPr>
    </w:p>
    <w:p w14:paraId="0B73852D" w14:textId="77777777" w:rsidR="00D12904" w:rsidRDefault="00D12904">
      <w:pPr>
        <w:pStyle w:val="Default"/>
        <w:rPr>
          <w:color w:val="auto"/>
          <w:sz w:val="20"/>
          <w:szCs w:val="20"/>
        </w:rPr>
      </w:pPr>
    </w:p>
    <w:p w14:paraId="69C8B4BC" w14:textId="77777777" w:rsidR="00D12904" w:rsidRDefault="00D12904">
      <w:pPr>
        <w:pStyle w:val="Default"/>
        <w:rPr>
          <w:color w:val="auto"/>
          <w:sz w:val="20"/>
          <w:szCs w:val="20"/>
        </w:rPr>
      </w:pPr>
    </w:p>
    <w:p w14:paraId="53CA82A3" w14:textId="77777777" w:rsidR="00D12904" w:rsidRDefault="00D12904">
      <w:pPr>
        <w:pStyle w:val="Default"/>
        <w:rPr>
          <w:color w:val="auto"/>
          <w:sz w:val="20"/>
          <w:szCs w:val="20"/>
        </w:rPr>
      </w:pPr>
    </w:p>
    <w:p w14:paraId="1B02881A" w14:textId="77777777" w:rsidR="00D12904" w:rsidRDefault="00D12904">
      <w:pPr>
        <w:pStyle w:val="Default"/>
        <w:rPr>
          <w:color w:val="auto"/>
          <w:sz w:val="20"/>
          <w:szCs w:val="20"/>
        </w:rPr>
      </w:pPr>
      <w:r>
        <w:rPr>
          <w:b/>
          <w:bCs/>
          <w:color w:val="auto"/>
          <w:sz w:val="20"/>
          <w:szCs w:val="20"/>
        </w:rPr>
        <w:t xml:space="preserve">Providing Extended Services </w:t>
      </w:r>
    </w:p>
    <w:p w14:paraId="4B2BFB9A" w14:textId="0F22FF25" w:rsidR="00D12904" w:rsidRDefault="00D12904">
      <w:pPr>
        <w:pStyle w:val="Default"/>
        <w:rPr>
          <w:color w:val="auto"/>
          <w:sz w:val="23"/>
          <w:szCs w:val="23"/>
        </w:rPr>
      </w:pPr>
      <w:r>
        <w:rPr>
          <w:color w:val="auto"/>
          <w:sz w:val="23"/>
          <w:szCs w:val="23"/>
        </w:rPr>
        <w:t xml:space="preserve">If you are providing a service such as </w:t>
      </w:r>
      <w:r w:rsidR="008C5BF1">
        <w:rPr>
          <w:color w:val="auto"/>
          <w:sz w:val="23"/>
          <w:szCs w:val="23"/>
        </w:rPr>
        <w:t>childcare</w:t>
      </w:r>
      <w:r>
        <w:rPr>
          <w:color w:val="auto"/>
          <w:sz w:val="23"/>
          <w:szCs w:val="23"/>
        </w:rPr>
        <w:t xml:space="preserve"> or a before or after school club you must ensure that you have a business case which takes full account of the costs the activity, such as staff costs; national insurance; indemnity insurance; </w:t>
      </w:r>
      <w:r w:rsidR="003D11F8">
        <w:rPr>
          <w:color w:val="auto"/>
          <w:sz w:val="23"/>
          <w:szCs w:val="23"/>
        </w:rPr>
        <w:t>superannuation, staff</w:t>
      </w:r>
      <w:r>
        <w:rPr>
          <w:color w:val="auto"/>
          <w:sz w:val="23"/>
          <w:szCs w:val="23"/>
        </w:rPr>
        <w:t xml:space="preserve"> development and SLA costs for payroll and HR support</w:t>
      </w:r>
      <w:r w:rsidR="00975BA1">
        <w:rPr>
          <w:color w:val="auto"/>
          <w:sz w:val="23"/>
          <w:szCs w:val="23"/>
        </w:rPr>
        <w:t xml:space="preserve">. </w:t>
      </w:r>
    </w:p>
    <w:p w14:paraId="71601896" w14:textId="77777777" w:rsidR="00D12904" w:rsidRDefault="00D12904">
      <w:pPr>
        <w:pStyle w:val="Default"/>
        <w:rPr>
          <w:color w:val="auto"/>
          <w:sz w:val="23"/>
          <w:szCs w:val="23"/>
        </w:rPr>
      </w:pPr>
    </w:p>
    <w:p w14:paraId="0E9C23F0" w14:textId="77777777" w:rsidR="00D12904" w:rsidRDefault="00D12904">
      <w:pPr>
        <w:pStyle w:val="Default"/>
        <w:rPr>
          <w:color w:val="auto"/>
          <w:sz w:val="23"/>
          <w:szCs w:val="23"/>
        </w:rPr>
      </w:pPr>
      <w:r>
        <w:rPr>
          <w:b/>
          <w:bCs/>
          <w:color w:val="auto"/>
          <w:sz w:val="23"/>
          <w:szCs w:val="23"/>
        </w:rPr>
        <w:t xml:space="preserve">Commissioned Activities </w:t>
      </w:r>
    </w:p>
    <w:p w14:paraId="171B61F7" w14:textId="77777777" w:rsidR="00D12904" w:rsidRDefault="00D12904">
      <w:pPr>
        <w:pStyle w:val="Default"/>
        <w:rPr>
          <w:color w:val="auto"/>
          <w:sz w:val="23"/>
          <w:szCs w:val="23"/>
        </w:rPr>
      </w:pPr>
    </w:p>
    <w:p w14:paraId="108A07EA" w14:textId="77777777" w:rsidR="00D12904" w:rsidRDefault="00D12904" w:rsidP="0008362C">
      <w:pPr>
        <w:pStyle w:val="Default"/>
        <w:rPr>
          <w:color w:val="auto"/>
          <w:sz w:val="23"/>
          <w:szCs w:val="23"/>
        </w:rPr>
      </w:pPr>
      <w:r>
        <w:rPr>
          <w:color w:val="auto"/>
          <w:sz w:val="23"/>
          <w:szCs w:val="23"/>
        </w:rPr>
        <w:t>Where Schools commission extended school activities from a third</w:t>
      </w:r>
      <w:r w:rsidR="0008362C">
        <w:rPr>
          <w:color w:val="auto"/>
          <w:sz w:val="23"/>
          <w:szCs w:val="23"/>
        </w:rPr>
        <w:t>-</w:t>
      </w:r>
      <w:r>
        <w:rPr>
          <w:color w:val="auto"/>
          <w:sz w:val="23"/>
          <w:szCs w:val="23"/>
        </w:rPr>
        <w:t xml:space="preserve"> party provider, the provider will be responsible for the financial management and viability of the enterprise the school must ensure that the provider has suitable financial and personnel arrangements in place to provide that service. Charges made by the school to the provider must at least cover any extra costs incurred by the school in running the extended facilities. Schools should account for any costs incurred and charges made separately from the school budget share. A separate cost centre should be used in the schools SIMS FMS system to separately identify income and expenditure related to the extended school activity. Schools should balance the recovery of expenditure to cover the basic running costs against the principle of providing a service for the local community, taking account of what is deemed affordable when they finalise agreements with their providers. </w:t>
      </w:r>
    </w:p>
    <w:p w14:paraId="1A5E64EA" w14:textId="77777777" w:rsidR="00D12904" w:rsidRDefault="00D12904">
      <w:pPr>
        <w:pStyle w:val="Default"/>
        <w:rPr>
          <w:color w:val="auto"/>
          <w:sz w:val="23"/>
          <w:szCs w:val="23"/>
        </w:rPr>
      </w:pPr>
    </w:p>
    <w:p w14:paraId="325234BC" w14:textId="77777777" w:rsidR="00D12904" w:rsidRDefault="00D12904">
      <w:pPr>
        <w:pStyle w:val="Default"/>
        <w:rPr>
          <w:color w:val="auto"/>
          <w:sz w:val="23"/>
          <w:szCs w:val="23"/>
        </w:rPr>
      </w:pPr>
      <w:r>
        <w:rPr>
          <w:b/>
          <w:bCs/>
          <w:color w:val="auto"/>
          <w:sz w:val="23"/>
          <w:szCs w:val="23"/>
        </w:rPr>
        <w:t xml:space="preserve">Charging Arrangements </w:t>
      </w:r>
    </w:p>
    <w:p w14:paraId="16BDCDF7" w14:textId="77777777" w:rsidR="00D12904" w:rsidRDefault="00D12904">
      <w:pPr>
        <w:pStyle w:val="Default"/>
        <w:rPr>
          <w:color w:val="auto"/>
          <w:sz w:val="23"/>
          <w:szCs w:val="23"/>
        </w:rPr>
      </w:pPr>
    </w:p>
    <w:p w14:paraId="0A934304" w14:textId="77777777" w:rsidR="00D12904" w:rsidRDefault="00D12904">
      <w:pPr>
        <w:pStyle w:val="Default"/>
        <w:rPr>
          <w:color w:val="auto"/>
          <w:sz w:val="23"/>
          <w:szCs w:val="23"/>
        </w:rPr>
      </w:pPr>
      <w:r>
        <w:rPr>
          <w:color w:val="auto"/>
          <w:sz w:val="23"/>
          <w:szCs w:val="23"/>
        </w:rPr>
        <w:t xml:space="preserve">Charges (where they can be made under legislation) must not exceed actual cost. The basis of charge must be included in the school’s charging policy together with any remissions policy for hardship cases. </w:t>
      </w:r>
    </w:p>
    <w:p w14:paraId="4E7EB277" w14:textId="77777777" w:rsidR="00D12904" w:rsidRDefault="00D12904">
      <w:pPr>
        <w:pStyle w:val="Default"/>
        <w:rPr>
          <w:color w:val="auto"/>
          <w:sz w:val="23"/>
          <w:szCs w:val="23"/>
        </w:rPr>
      </w:pPr>
    </w:p>
    <w:p w14:paraId="6D915A0B" w14:textId="4CA2DED8" w:rsidR="00D12904" w:rsidRDefault="00D12904">
      <w:pPr>
        <w:pStyle w:val="Default"/>
        <w:rPr>
          <w:color w:val="auto"/>
          <w:sz w:val="23"/>
          <w:szCs w:val="23"/>
        </w:rPr>
      </w:pPr>
      <w:r>
        <w:rPr>
          <w:color w:val="auto"/>
          <w:sz w:val="23"/>
          <w:szCs w:val="23"/>
        </w:rPr>
        <w:t xml:space="preserve">In relation to charging for study support activities, parents can be charged for activities that occur outside school hours when these activities </w:t>
      </w:r>
      <w:r>
        <w:rPr>
          <w:b/>
          <w:bCs/>
          <w:color w:val="auto"/>
          <w:sz w:val="23"/>
          <w:szCs w:val="23"/>
        </w:rPr>
        <w:t>are not necessary part of the National curriculum or religious education</w:t>
      </w:r>
      <w:r w:rsidR="00975BA1">
        <w:rPr>
          <w:color w:val="auto"/>
          <w:sz w:val="23"/>
          <w:szCs w:val="23"/>
        </w:rPr>
        <w:t xml:space="preserve">. </w:t>
      </w:r>
    </w:p>
    <w:p w14:paraId="7C383787" w14:textId="77777777" w:rsidR="00D12904" w:rsidRDefault="00D12904">
      <w:pPr>
        <w:pStyle w:val="Default"/>
        <w:rPr>
          <w:color w:val="auto"/>
          <w:sz w:val="23"/>
          <w:szCs w:val="23"/>
        </w:rPr>
      </w:pPr>
    </w:p>
    <w:p w14:paraId="13B726AA" w14:textId="77777777" w:rsidR="00D12904" w:rsidRDefault="00D12904">
      <w:pPr>
        <w:pStyle w:val="Default"/>
        <w:rPr>
          <w:color w:val="auto"/>
          <w:sz w:val="23"/>
          <w:szCs w:val="23"/>
        </w:rPr>
      </w:pPr>
      <w:r>
        <w:rPr>
          <w:color w:val="auto"/>
          <w:sz w:val="23"/>
          <w:szCs w:val="23"/>
        </w:rPr>
        <w:t xml:space="preserve">Study support must be provided free of charge for high school pupils. </w:t>
      </w:r>
    </w:p>
    <w:p w14:paraId="7452FB88" w14:textId="77777777" w:rsidR="00D12904" w:rsidRDefault="00D12904">
      <w:pPr>
        <w:pStyle w:val="Default"/>
        <w:rPr>
          <w:color w:val="auto"/>
          <w:sz w:val="23"/>
          <w:szCs w:val="23"/>
        </w:rPr>
      </w:pPr>
    </w:p>
    <w:p w14:paraId="2E887DF4" w14:textId="2B3DAE65" w:rsidR="00D12904" w:rsidRDefault="0084175E">
      <w:pPr>
        <w:pStyle w:val="Default"/>
        <w:rPr>
          <w:color w:val="auto"/>
          <w:sz w:val="23"/>
          <w:szCs w:val="23"/>
        </w:rPr>
      </w:pPr>
      <w:r>
        <w:rPr>
          <w:color w:val="auto"/>
          <w:sz w:val="23"/>
          <w:szCs w:val="23"/>
        </w:rPr>
        <w:t>Schools</w:t>
      </w:r>
      <w:r w:rsidR="00D12904">
        <w:rPr>
          <w:color w:val="auto"/>
          <w:sz w:val="23"/>
          <w:szCs w:val="23"/>
        </w:rPr>
        <w:t xml:space="preserve"> are encouraged to raise nominal charges for extended school activities to cover basic costs </w:t>
      </w:r>
      <w:r>
        <w:rPr>
          <w:color w:val="auto"/>
          <w:sz w:val="23"/>
          <w:szCs w:val="23"/>
        </w:rPr>
        <w:t>to</w:t>
      </w:r>
      <w:r w:rsidR="00D12904">
        <w:rPr>
          <w:color w:val="auto"/>
          <w:sz w:val="23"/>
          <w:szCs w:val="23"/>
        </w:rPr>
        <w:t xml:space="preserve"> enable maximum access at affordable rates.  </w:t>
      </w:r>
    </w:p>
    <w:p w14:paraId="4554C2B2" w14:textId="77777777" w:rsidR="00D12904" w:rsidRDefault="00D12904">
      <w:pPr>
        <w:pStyle w:val="Default"/>
        <w:rPr>
          <w:color w:val="auto"/>
          <w:sz w:val="23"/>
          <w:szCs w:val="23"/>
        </w:rPr>
      </w:pPr>
    </w:p>
    <w:p w14:paraId="5FBE0453" w14:textId="77777777" w:rsidR="00D12904" w:rsidRDefault="00D12904">
      <w:pPr>
        <w:pStyle w:val="Default"/>
        <w:rPr>
          <w:color w:val="auto"/>
          <w:sz w:val="23"/>
          <w:szCs w:val="23"/>
        </w:rPr>
      </w:pPr>
      <w:r>
        <w:rPr>
          <w:b/>
          <w:bCs/>
          <w:color w:val="auto"/>
          <w:sz w:val="23"/>
          <w:szCs w:val="23"/>
        </w:rPr>
        <w:t xml:space="preserve">Financial Returns </w:t>
      </w:r>
    </w:p>
    <w:p w14:paraId="17B8BFF1" w14:textId="77777777" w:rsidR="00D12904" w:rsidRDefault="00D12904">
      <w:pPr>
        <w:pStyle w:val="Default"/>
        <w:rPr>
          <w:color w:val="auto"/>
          <w:sz w:val="23"/>
          <w:szCs w:val="23"/>
        </w:rPr>
      </w:pPr>
    </w:p>
    <w:p w14:paraId="25A84796" w14:textId="3E9077DE" w:rsidR="00D12904" w:rsidRDefault="00D12904">
      <w:pPr>
        <w:pStyle w:val="Default"/>
        <w:rPr>
          <w:color w:val="auto"/>
          <w:sz w:val="23"/>
          <w:szCs w:val="23"/>
        </w:rPr>
      </w:pPr>
      <w:r>
        <w:rPr>
          <w:color w:val="auto"/>
          <w:sz w:val="23"/>
          <w:szCs w:val="23"/>
        </w:rPr>
        <w:t xml:space="preserve">The </w:t>
      </w:r>
      <w:r w:rsidR="00E6598E">
        <w:rPr>
          <w:color w:val="auto"/>
          <w:sz w:val="23"/>
          <w:szCs w:val="23"/>
        </w:rPr>
        <w:t>Sefton</w:t>
      </w:r>
      <w:r>
        <w:rPr>
          <w:color w:val="auto"/>
          <w:sz w:val="23"/>
          <w:szCs w:val="23"/>
        </w:rPr>
        <w:t xml:space="preserve"> Scheme for Financing Schools requires schools operating community facilities and services to provide the </w:t>
      </w:r>
      <w:r w:rsidR="00DE3ABE">
        <w:rPr>
          <w:color w:val="auto"/>
          <w:sz w:val="23"/>
          <w:szCs w:val="23"/>
        </w:rPr>
        <w:t>Head of Education Excellence with</w:t>
      </w:r>
      <w:r>
        <w:rPr>
          <w:color w:val="auto"/>
          <w:sz w:val="23"/>
          <w:szCs w:val="23"/>
        </w:rPr>
        <w:t xml:space="preserve"> financial information about the activities every six months</w:t>
      </w:r>
      <w:r>
        <w:rPr>
          <w:color w:val="auto"/>
          <w:sz w:val="16"/>
          <w:szCs w:val="16"/>
        </w:rPr>
        <w:t xml:space="preserve">. </w:t>
      </w:r>
      <w:r>
        <w:rPr>
          <w:color w:val="auto"/>
          <w:sz w:val="23"/>
          <w:szCs w:val="23"/>
        </w:rPr>
        <w:t xml:space="preserve">The information should be in the form of a summary statement showing actual income and expenditure for the previous six </w:t>
      </w:r>
      <w:r>
        <w:rPr>
          <w:color w:val="auto"/>
          <w:sz w:val="23"/>
          <w:szCs w:val="23"/>
        </w:rPr>
        <w:lastRenderedPageBreak/>
        <w:t>months and an estimate of income and expenditure for the next six months</w:t>
      </w:r>
      <w:r w:rsidR="00975BA1">
        <w:rPr>
          <w:color w:val="auto"/>
          <w:sz w:val="23"/>
          <w:szCs w:val="23"/>
        </w:rPr>
        <w:t xml:space="preserve">. </w:t>
      </w:r>
    </w:p>
    <w:p w14:paraId="43CF0076" w14:textId="77777777" w:rsidR="00D12904" w:rsidRDefault="00D12904">
      <w:pPr>
        <w:pStyle w:val="Default"/>
        <w:pageBreakBefore/>
        <w:rPr>
          <w:color w:val="auto"/>
          <w:sz w:val="28"/>
          <w:szCs w:val="28"/>
        </w:rPr>
      </w:pPr>
      <w:r>
        <w:rPr>
          <w:b/>
          <w:bCs/>
          <w:color w:val="auto"/>
          <w:sz w:val="28"/>
          <w:szCs w:val="28"/>
        </w:rPr>
        <w:lastRenderedPageBreak/>
        <w:t xml:space="preserve">Accounting for VAT on Extended School Activities </w:t>
      </w:r>
    </w:p>
    <w:p w14:paraId="775186D4" w14:textId="77777777" w:rsidR="00D12904" w:rsidRDefault="00D12904">
      <w:pPr>
        <w:pStyle w:val="Default"/>
        <w:rPr>
          <w:color w:val="auto"/>
          <w:sz w:val="20"/>
          <w:szCs w:val="20"/>
        </w:rPr>
      </w:pPr>
    </w:p>
    <w:p w14:paraId="0DAE7CAA" w14:textId="475364E0" w:rsidR="00D12904" w:rsidRDefault="00D12904">
      <w:pPr>
        <w:pStyle w:val="Default"/>
        <w:rPr>
          <w:color w:val="auto"/>
          <w:sz w:val="23"/>
          <w:szCs w:val="23"/>
        </w:rPr>
      </w:pPr>
      <w:r>
        <w:rPr>
          <w:color w:val="auto"/>
          <w:sz w:val="23"/>
          <w:szCs w:val="23"/>
        </w:rPr>
        <w:t xml:space="preserve">If the Governing Body of a school provides community facilities as an extended school activity </w:t>
      </w:r>
      <w:r w:rsidR="0010746C">
        <w:rPr>
          <w:color w:val="auto"/>
          <w:sz w:val="23"/>
          <w:szCs w:val="23"/>
        </w:rPr>
        <w:t>and</w:t>
      </w:r>
      <w:r>
        <w:rPr>
          <w:color w:val="auto"/>
          <w:sz w:val="23"/>
          <w:szCs w:val="23"/>
        </w:rPr>
        <w:t xml:space="preserve"> the income generated is retained by the Governing Body, then input VAT (VAT on purchases) </w:t>
      </w:r>
      <w:r>
        <w:rPr>
          <w:b/>
          <w:bCs/>
          <w:color w:val="auto"/>
          <w:sz w:val="23"/>
          <w:szCs w:val="23"/>
        </w:rPr>
        <w:t>is not recoverable</w:t>
      </w:r>
      <w:r w:rsidR="00975BA1">
        <w:rPr>
          <w:b/>
          <w:bCs/>
          <w:color w:val="auto"/>
          <w:sz w:val="23"/>
          <w:szCs w:val="23"/>
        </w:rPr>
        <w:t xml:space="preserve">. </w:t>
      </w:r>
    </w:p>
    <w:p w14:paraId="79F12CCB" w14:textId="77777777" w:rsidR="00D12904" w:rsidRDefault="00D12904">
      <w:pPr>
        <w:pStyle w:val="Default"/>
        <w:rPr>
          <w:color w:val="auto"/>
          <w:sz w:val="23"/>
          <w:szCs w:val="23"/>
        </w:rPr>
      </w:pPr>
    </w:p>
    <w:p w14:paraId="345059F0" w14:textId="77777777" w:rsidR="00D12904" w:rsidRDefault="00D12904">
      <w:pPr>
        <w:pStyle w:val="Default"/>
        <w:rPr>
          <w:color w:val="auto"/>
          <w:sz w:val="23"/>
          <w:szCs w:val="23"/>
        </w:rPr>
      </w:pPr>
      <w:r>
        <w:rPr>
          <w:color w:val="auto"/>
          <w:sz w:val="23"/>
          <w:szCs w:val="23"/>
        </w:rPr>
        <w:t xml:space="preserve">Schools operating extended activities in this way will need to set up their SIMS FMS6 extended school activity codes for expenditure with a </w:t>
      </w:r>
      <w:r w:rsidR="003D5F88">
        <w:rPr>
          <w:color w:val="auto"/>
          <w:sz w:val="23"/>
          <w:szCs w:val="23"/>
        </w:rPr>
        <w:t>non-recoverable</w:t>
      </w:r>
      <w:r w:rsidR="003D11F8">
        <w:rPr>
          <w:color w:val="auto"/>
          <w:sz w:val="23"/>
          <w:szCs w:val="23"/>
        </w:rPr>
        <w:t xml:space="preserve"> </w:t>
      </w:r>
      <w:r w:rsidRPr="00DB1313">
        <w:rPr>
          <w:color w:val="auto"/>
          <w:sz w:val="23"/>
          <w:szCs w:val="23"/>
        </w:rPr>
        <w:t xml:space="preserve">VAT </w:t>
      </w:r>
      <w:r w:rsidR="003D5F88" w:rsidRPr="00DB1313">
        <w:rPr>
          <w:color w:val="auto"/>
          <w:sz w:val="23"/>
          <w:szCs w:val="23"/>
        </w:rPr>
        <w:t>Tax code P5</w:t>
      </w:r>
      <w:r w:rsidR="00476485" w:rsidRPr="00C705E2">
        <w:rPr>
          <w:color w:val="auto"/>
          <w:sz w:val="23"/>
          <w:szCs w:val="23"/>
        </w:rPr>
        <w:t>.</w:t>
      </w:r>
      <w:r w:rsidR="00476485">
        <w:rPr>
          <w:color w:val="auto"/>
          <w:sz w:val="23"/>
          <w:szCs w:val="23"/>
        </w:rPr>
        <w:tab/>
      </w:r>
      <w:r w:rsidR="00476485">
        <w:rPr>
          <w:color w:val="auto"/>
          <w:sz w:val="23"/>
          <w:szCs w:val="23"/>
        </w:rPr>
        <w:tab/>
      </w:r>
      <w:r>
        <w:rPr>
          <w:i/>
          <w:iCs/>
          <w:color w:val="auto"/>
          <w:sz w:val="23"/>
          <w:szCs w:val="23"/>
        </w:rPr>
        <w:t xml:space="preserve">. </w:t>
      </w:r>
    </w:p>
    <w:p w14:paraId="09971F23" w14:textId="77777777" w:rsidR="00D12904" w:rsidRDefault="00D12904">
      <w:pPr>
        <w:pStyle w:val="Default"/>
        <w:rPr>
          <w:color w:val="auto"/>
          <w:sz w:val="23"/>
          <w:szCs w:val="23"/>
        </w:rPr>
      </w:pPr>
    </w:p>
    <w:p w14:paraId="0592381E" w14:textId="6E7F73F2" w:rsidR="00D12904" w:rsidRDefault="00D12904">
      <w:pPr>
        <w:pStyle w:val="Default"/>
        <w:rPr>
          <w:color w:val="auto"/>
          <w:sz w:val="23"/>
          <w:szCs w:val="23"/>
        </w:rPr>
      </w:pPr>
      <w:r>
        <w:rPr>
          <w:color w:val="auto"/>
          <w:sz w:val="23"/>
          <w:szCs w:val="23"/>
        </w:rPr>
        <w:t xml:space="preserve">If the Local Authority </w:t>
      </w:r>
      <w:r w:rsidRPr="00DB1313">
        <w:rPr>
          <w:color w:val="auto"/>
          <w:sz w:val="23"/>
          <w:szCs w:val="23"/>
        </w:rPr>
        <w:t xml:space="preserve">/ </w:t>
      </w:r>
      <w:r w:rsidR="003D5F88" w:rsidRPr="00DB1313">
        <w:rPr>
          <w:color w:val="auto"/>
          <w:sz w:val="23"/>
          <w:szCs w:val="23"/>
        </w:rPr>
        <w:t xml:space="preserve">Children’s Services </w:t>
      </w:r>
      <w:r>
        <w:rPr>
          <w:color w:val="auto"/>
          <w:sz w:val="23"/>
          <w:szCs w:val="23"/>
        </w:rPr>
        <w:t xml:space="preserve">operates the community facility and retains the income or the Governing Body takes on the community facility on behalf of the Local Authority </w:t>
      </w:r>
      <w:r w:rsidRPr="00DB1313">
        <w:rPr>
          <w:color w:val="auto"/>
          <w:sz w:val="23"/>
          <w:szCs w:val="23"/>
        </w:rPr>
        <w:t xml:space="preserve">/ </w:t>
      </w:r>
      <w:r w:rsidR="003D5F88" w:rsidRPr="00DB1313">
        <w:rPr>
          <w:color w:val="auto"/>
          <w:sz w:val="23"/>
          <w:szCs w:val="23"/>
        </w:rPr>
        <w:t xml:space="preserve">Children’s Services </w:t>
      </w:r>
      <w:r>
        <w:rPr>
          <w:color w:val="auto"/>
          <w:sz w:val="23"/>
          <w:szCs w:val="23"/>
        </w:rPr>
        <w:t xml:space="preserve">(under the Local Authorities “powers of </w:t>
      </w:r>
      <w:r w:rsidR="003D5F88">
        <w:rPr>
          <w:color w:val="auto"/>
          <w:sz w:val="23"/>
          <w:szCs w:val="23"/>
        </w:rPr>
        <w:t>well-being</w:t>
      </w:r>
      <w:r>
        <w:rPr>
          <w:color w:val="auto"/>
          <w:sz w:val="23"/>
          <w:szCs w:val="23"/>
        </w:rPr>
        <w:t xml:space="preserve">” and with a Service Agreement), then input VAT would be recoverable under the Local Authority VAT scheme. In </w:t>
      </w:r>
      <w:r w:rsidR="008C5BF1">
        <w:rPr>
          <w:color w:val="auto"/>
          <w:sz w:val="23"/>
          <w:szCs w:val="23"/>
        </w:rPr>
        <w:t>addition,</w:t>
      </w:r>
      <w:r>
        <w:rPr>
          <w:color w:val="auto"/>
          <w:sz w:val="23"/>
          <w:szCs w:val="23"/>
        </w:rPr>
        <w:t xml:space="preserve"> if the community facility is for childcare, input VAT is recoverable as following the Chancellors 2005 Budget Statement Local Authorities may now treat this as a </w:t>
      </w:r>
      <w:r w:rsidR="003D5F88">
        <w:rPr>
          <w:color w:val="auto"/>
          <w:sz w:val="23"/>
          <w:szCs w:val="23"/>
        </w:rPr>
        <w:t>non-business</w:t>
      </w:r>
      <w:r w:rsidR="003D11F8">
        <w:rPr>
          <w:color w:val="auto"/>
          <w:sz w:val="23"/>
          <w:szCs w:val="23"/>
        </w:rPr>
        <w:t xml:space="preserve"> </w:t>
      </w:r>
      <w:r>
        <w:rPr>
          <w:color w:val="auto"/>
          <w:sz w:val="23"/>
          <w:szCs w:val="23"/>
        </w:rPr>
        <w:t xml:space="preserve">activity and recover VAT under the Local Authority refund provisions. </w:t>
      </w:r>
    </w:p>
    <w:p w14:paraId="557F856E" w14:textId="77777777" w:rsidR="00D12904" w:rsidRDefault="00D12904">
      <w:pPr>
        <w:pStyle w:val="Default"/>
        <w:rPr>
          <w:color w:val="auto"/>
          <w:sz w:val="23"/>
          <w:szCs w:val="23"/>
        </w:rPr>
      </w:pPr>
    </w:p>
    <w:p w14:paraId="182E9F16" w14:textId="77777777" w:rsidR="00D12904" w:rsidRDefault="00D12904">
      <w:pPr>
        <w:pStyle w:val="Default"/>
        <w:rPr>
          <w:color w:val="auto"/>
          <w:sz w:val="23"/>
          <w:szCs w:val="23"/>
        </w:rPr>
      </w:pPr>
    </w:p>
    <w:p w14:paraId="4F99C577" w14:textId="77777777" w:rsidR="00D12904" w:rsidRDefault="00D12904">
      <w:pPr>
        <w:pStyle w:val="Default"/>
        <w:rPr>
          <w:color w:val="auto"/>
          <w:sz w:val="28"/>
          <w:szCs w:val="28"/>
        </w:rPr>
      </w:pPr>
      <w:r>
        <w:rPr>
          <w:b/>
          <w:bCs/>
          <w:color w:val="auto"/>
          <w:sz w:val="28"/>
          <w:szCs w:val="28"/>
        </w:rPr>
        <w:t xml:space="preserve">VAT on the Supply of Staff </w:t>
      </w:r>
    </w:p>
    <w:p w14:paraId="59394217" w14:textId="77777777" w:rsidR="00D12904" w:rsidRDefault="00D12904">
      <w:pPr>
        <w:pStyle w:val="Default"/>
        <w:rPr>
          <w:color w:val="auto"/>
          <w:sz w:val="20"/>
          <w:szCs w:val="20"/>
        </w:rPr>
      </w:pPr>
    </w:p>
    <w:p w14:paraId="04A960B9" w14:textId="5D9ACEAB" w:rsidR="00D12904" w:rsidRDefault="00D12904">
      <w:pPr>
        <w:pStyle w:val="Default"/>
        <w:rPr>
          <w:color w:val="auto"/>
          <w:sz w:val="23"/>
          <w:szCs w:val="23"/>
        </w:rPr>
      </w:pPr>
      <w:r>
        <w:rPr>
          <w:color w:val="auto"/>
          <w:sz w:val="23"/>
          <w:szCs w:val="23"/>
        </w:rPr>
        <w:t xml:space="preserve">In Voluntary and Community Schools the law requires that all staff </w:t>
      </w:r>
      <w:r w:rsidR="001E2945">
        <w:rPr>
          <w:color w:val="auto"/>
          <w:sz w:val="23"/>
          <w:szCs w:val="23"/>
        </w:rPr>
        <w:t>be</w:t>
      </w:r>
      <w:r>
        <w:rPr>
          <w:color w:val="auto"/>
          <w:sz w:val="23"/>
          <w:szCs w:val="23"/>
        </w:rPr>
        <w:t xml:space="preserve"> employed by the Local Authority / </w:t>
      </w:r>
      <w:r w:rsidR="003D5F88">
        <w:rPr>
          <w:color w:val="auto"/>
          <w:sz w:val="23"/>
          <w:szCs w:val="23"/>
        </w:rPr>
        <w:t>Children’s Services</w:t>
      </w:r>
      <w:r w:rsidR="00C705E2">
        <w:rPr>
          <w:color w:val="auto"/>
          <w:sz w:val="23"/>
          <w:szCs w:val="23"/>
        </w:rPr>
        <w:t xml:space="preserve">. </w:t>
      </w:r>
      <w:r>
        <w:rPr>
          <w:color w:val="auto"/>
          <w:sz w:val="23"/>
          <w:szCs w:val="23"/>
        </w:rPr>
        <w:t xml:space="preserve">Where the Governing Body is operating extended school </w:t>
      </w:r>
      <w:r w:rsidR="008C5BF1">
        <w:rPr>
          <w:color w:val="auto"/>
          <w:sz w:val="23"/>
          <w:szCs w:val="23"/>
        </w:rPr>
        <w:t>facilities,</w:t>
      </w:r>
      <w:r>
        <w:rPr>
          <w:color w:val="auto"/>
          <w:sz w:val="23"/>
          <w:szCs w:val="23"/>
        </w:rPr>
        <w:t xml:space="preserve"> they may use existing staff or </w:t>
      </w:r>
      <w:r w:rsidR="009707CF">
        <w:rPr>
          <w:color w:val="auto"/>
          <w:sz w:val="23"/>
          <w:szCs w:val="23"/>
        </w:rPr>
        <w:t>inexperienced staff</w:t>
      </w:r>
      <w:r>
        <w:rPr>
          <w:color w:val="auto"/>
          <w:sz w:val="23"/>
          <w:szCs w:val="23"/>
        </w:rPr>
        <w:t xml:space="preserve"> to run the facilities. Recharges to the extended facility for the cost of these staff are not subject to VAT. </w:t>
      </w:r>
    </w:p>
    <w:p w14:paraId="70F0500D" w14:textId="77777777" w:rsidR="00D12904" w:rsidRDefault="00D12904">
      <w:pPr>
        <w:pStyle w:val="Default"/>
        <w:rPr>
          <w:color w:val="auto"/>
          <w:sz w:val="20"/>
          <w:szCs w:val="20"/>
        </w:rPr>
      </w:pPr>
    </w:p>
    <w:p w14:paraId="4E3C016D" w14:textId="68DC548F" w:rsidR="00D12904" w:rsidRDefault="00D12904">
      <w:pPr>
        <w:pStyle w:val="Default"/>
        <w:rPr>
          <w:color w:val="auto"/>
          <w:sz w:val="23"/>
          <w:szCs w:val="23"/>
        </w:rPr>
      </w:pPr>
      <w:r>
        <w:rPr>
          <w:color w:val="auto"/>
          <w:sz w:val="23"/>
          <w:szCs w:val="23"/>
        </w:rPr>
        <w:t xml:space="preserve">In Voluntary Aided and Foundation Schools the Governing Body is </w:t>
      </w:r>
      <w:r w:rsidR="0010746C">
        <w:rPr>
          <w:color w:val="auto"/>
          <w:sz w:val="23"/>
          <w:szCs w:val="23"/>
        </w:rPr>
        <w:t>the</w:t>
      </w:r>
      <w:r>
        <w:rPr>
          <w:color w:val="auto"/>
          <w:sz w:val="23"/>
          <w:szCs w:val="23"/>
        </w:rPr>
        <w:t xml:space="preserve"> employer. If the school requires additional staff to run the extended facility and the Local Authority provides them</w:t>
      </w:r>
      <w:r w:rsidR="003D5F88">
        <w:rPr>
          <w:color w:val="auto"/>
          <w:sz w:val="23"/>
          <w:szCs w:val="23"/>
        </w:rPr>
        <w:t>,</w:t>
      </w:r>
      <w:r>
        <w:rPr>
          <w:color w:val="auto"/>
          <w:sz w:val="23"/>
          <w:szCs w:val="23"/>
        </w:rPr>
        <w:t xml:space="preserve"> then that is a supply for VAT purposes and may be subject to VAT depending on what is being supplied. </w:t>
      </w:r>
    </w:p>
    <w:p w14:paraId="6F0F926E" w14:textId="77777777" w:rsidR="00D12904" w:rsidRDefault="00D12904">
      <w:pPr>
        <w:pStyle w:val="Default"/>
        <w:rPr>
          <w:color w:val="auto"/>
          <w:sz w:val="23"/>
          <w:szCs w:val="23"/>
        </w:rPr>
      </w:pPr>
    </w:p>
    <w:p w14:paraId="43716C03" w14:textId="77777777" w:rsidR="00D12904" w:rsidRDefault="00D12904">
      <w:pPr>
        <w:pStyle w:val="Default"/>
        <w:rPr>
          <w:color w:val="auto"/>
          <w:sz w:val="23"/>
          <w:szCs w:val="23"/>
        </w:rPr>
      </w:pPr>
      <w:r>
        <w:rPr>
          <w:color w:val="auto"/>
          <w:sz w:val="23"/>
          <w:szCs w:val="23"/>
        </w:rPr>
        <w:t xml:space="preserve">All other goods and services provided to Governing Bodies for the purpose of extended school facilities are subject to VAT at the appropriate rate. </w:t>
      </w:r>
    </w:p>
    <w:p w14:paraId="71499836" w14:textId="4D4A8938" w:rsidR="00D12904" w:rsidRDefault="00D12904">
      <w:pPr>
        <w:pStyle w:val="Default"/>
        <w:rPr>
          <w:color w:val="auto"/>
          <w:sz w:val="23"/>
          <w:szCs w:val="23"/>
        </w:rPr>
      </w:pPr>
    </w:p>
    <w:p w14:paraId="3F7EF5EC" w14:textId="04AD2AA4" w:rsidR="004C0326" w:rsidRDefault="004C0326" w:rsidP="004C0326">
      <w:pPr>
        <w:rPr>
          <w:rFonts w:ascii="Arial" w:hAnsi="Arial" w:cs="Arial"/>
          <w:sz w:val="23"/>
          <w:szCs w:val="23"/>
        </w:rPr>
      </w:pPr>
    </w:p>
    <w:p w14:paraId="575D87BB" w14:textId="77777777" w:rsidR="00DD0F2F" w:rsidRDefault="00DD0F2F" w:rsidP="004C0326">
      <w:pPr>
        <w:autoSpaceDE w:val="0"/>
        <w:autoSpaceDN w:val="0"/>
        <w:spacing w:after="0" w:line="240" w:lineRule="auto"/>
        <w:rPr>
          <w:rFonts w:ascii="Arial" w:hAnsi="Arial" w:cs="Arial"/>
          <w:b/>
          <w:bCs/>
          <w:sz w:val="36"/>
          <w:szCs w:val="36"/>
          <w:u w:val="single"/>
          <w:lang w:eastAsia="en-US"/>
        </w:rPr>
      </w:pPr>
    </w:p>
    <w:p w14:paraId="2BF1CACB" w14:textId="77777777" w:rsidR="00DD0F2F" w:rsidRDefault="00DD0F2F" w:rsidP="004C0326">
      <w:pPr>
        <w:autoSpaceDE w:val="0"/>
        <w:autoSpaceDN w:val="0"/>
        <w:spacing w:after="0" w:line="240" w:lineRule="auto"/>
        <w:rPr>
          <w:rFonts w:ascii="Arial" w:hAnsi="Arial" w:cs="Arial"/>
          <w:b/>
          <w:bCs/>
          <w:sz w:val="36"/>
          <w:szCs w:val="36"/>
          <w:u w:val="single"/>
          <w:lang w:eastAsia="en-US"/>
        </w:rPr>
      </w:pPr>
    </w:p>
    <w:p w14:paraId="7477EB49" w14:textId="77777777" w:rsidR="00DD0F2F" w:rsidRDefault="00DD0F2F" w:rsidP="004C0326">
      <w:pPr>
        <w:autoSpaceDE w:val="0"/>
        <w:autoSpaceDN w:val="0"/>
        <w:spacing w:after="0" w:line="240" w:lineRule="auto"/>
        <w:rPr>
          <w:rFonts w:ascii="Arial" w:hAnsi="Arial" w:cs="Arial"/>
          <w:b/>
          <w:bCs/>
          <w:sz w:val="36"/>
          <w:szCs w:val="36"/>
          <w:u w:val="single"/>
          <w:lang w:eastAsia="en-US"/>
        </w:rPr>
      </w:pPr>
    </w:p>
    <w:p w14:paraId="003695F9" w14:textId="77777777" w:rsidR="00DD0F2F" w:rsidRDefault="00DD0F2F" w:rsidP="004C0326">
      <w:pPr>
        <w:autoSpaceDE w:val="0"/>
        <w:autoSpaceDN w:val="0"/>
        <w:spacing w:after="0" w:line="240" w:lineRule="auto"/>
        <w:rPr>
          <w:rFonts w:ascii="Arial" w:hAnsi="Arial" w:cs="Arial"/>
          <w:b/>
          <w:bCs/>
          <w:sz w:val="36"/>
          <w:szCs w:val="36"/>
          <w:u w:val="single"/>
          <w:lang w:eastAsia="en-US"/>
        </w:rPr>
      </w:pPr>
    </w:p>
    <w:p w14:paraId="139483A7" w14:textId="655C5BFC" w:rsidR="00DD0F2F" w:rsidRDefault="00DD0F2F" w:rsidP="00AB6082">
      <w:pPr>
        <w:tabs>
          <w:tab w:val="left" w:pos="1094"/>
        </w:tabs>
        <w:autoSpaceDE w:val="0"/>
        <w:autoSpaceDN w:val="0"/>
        <w:spacing w:after="0" w:line="240" w:lineRule="auto"/>
        <w:rPr>
          <w:rFonts w:ascii="Arial" w:hAnsi="Arial" w:cs="Arial"/>
          <w:b/>
          <w:bCs/>
          <w:sz w:val="36"/>
          <w:szCs w:val="36"/>
          <w:u w:val="single"/>
          <w:lang w:eastAsia="en-US"/>
        </w:rPr>
      </w:pPr>
    </w:p>
    <w:p w14:paraId="7ED9E5DD" w14:textId="77777777" w:rsidR="00DD0F2F" w:rsidRDefault="00DD0F2F" w:rsidP="004C0326">
      <w:pPr>
        <w:autoSpaceDE w:val="0"/>
        <w:autoSpaceDN w:val="0"/>
        <w:spacing w:after="0" w:line="240" w:lineRule="auto"/>
        <w:rPr>
          <w:rFonts w:ascii="Arial" w:hAnsi="Arial" w:cs="Arial"/>
          <w:b/>
          <w:bCs/>
          <w:sz w:val="36"/>
          <w:szCs w:val="36"/>
          <w:u w:val="single"/>
          <w:lang w:eastAsia="en-US"/>
        </w:rPr>
      </w:pPr>
    </w:p>
    <w:p w14:paraId="248173C7" w14:textId="6BD25A9E" w:rsidR="00DD0F2F" w:rsidRPr="002134E4" w:rsidRDefault="00DD0F2F" w:rsidP="002134E4">
      <w:pPr>
        <w:tabs>
          <w:tab w:val="left" w:pos="8505"/>
        </w:tabs>
        <w:autoSpaceDE w:val="0"/>
        <w:autoSpaceDN w:val="0"/>
        <w:spacing w:after="0" w:line="240" w:lineRule="auto"/>
        <w:jc w:val="right"/>
        <w:rPr>
          <w:rFonts w:ascii="Arial" w:hAnsi="Arial" w:cs="Arial"/>
          <w:b/>
          <w:bCs/>
          <w:sz w:val="28"/>
          <w:szCs w:val="28"/>
          <w:u w:val="single"/>
          <w:lang w:eastAsia="en-US"/>
        </w:rPr>
      </w:pPr>
      <w:bookmarkStart w:id="55" w:name="AnnexN"/>
      <w:bookmarkEnd w:id="55"/>
      <w:r w:rsidRPr="002134E4">
        <w:rPr>
          <w:rFonts w:ascii="Arial" w:hAnsi="Arial" w:cs="Arial"/>
          <w:b/>
          <w:bCs/>
          <w:sz w:val="28"/>
          <w:szCs w:val="28"/>
          <w:u w:val="single"/>
          <w:lang w:eastAsia="en-US"/>
        </w:rPr>
        <w:t>A</w:t>
      </w:r>
      <w:r w:rsidR="00DE2714" w:rsidRPr="002134E4">
        <w:rPr>
          <w:rFonts w:ascii="Arial" w:hAnsi="Arial" w:cs="Arial"/>
          <w:b/>
          <w:bCs/>
          <w:sz w:val="28"/>
          <w:szCs w:val="28"/>
          <w:u w:val="single"/>
          <w:lang w:eastAsia="en-US"/>
        </w:rPr>
        <w:t xml:space="preserve">NNEX </w:t>
      </w:r>
      <w:r w:rsidR="00DE0781">
        <w:rPr>
          <w:rFonts w:ascii="Arial" w:hAnsi="Arial" w:cs="Arial"/>
          <w:b/>
          <w:bCs/>
          <w:sz w:val="28"/>
          <w:szCs w:val="28"/>
          <w:u w:val="single"/>
          <w:lang w:eastAsia="en-US"/>
        </w:rPr>
        <w:t>N</w:t>
      </w:r>
    </w:p>
    <w:p w14:paraId="305766AD" w14:textId="77777777" w:rsidR="00DE2714" w:rsidRDefault="00DE2714" w:rsidP="004C0326">
      <w:pPr>
        <w:autoSpaceDE w:val="0"/>
        <w:autoSpaceDN w:val="0"/>
        <w:spacing w:after="0" w:line="240" w:lineRule="auto"/>
        <w:rPr>
          <w:rFonts w:ascii="Arial" w:hAnsi="Arial" w:cs="Arial"/>
          <w:b/>
          <w:bCs/>
          <w:sz w:val="36"/>
          <w:szCs w:val="36"/>
          <w:u w:val="single"/>
          <w:lang w:eastAsia="en-US"/>
        </w:rPr>
      </w:pPr>
    </w:p>
    <w:p w14:paraId="17EBB5F5" w14:textId="77777777" w:rsidR="0025237B" w:rsidRPr="0025237B" w:rsidRDefault="0025237B" w:rsidP="0025237B">
      <w:pPr>
        <w:autoSpaceDE w:val="0"/>
        <w:autoSpaceDN w:val="0"/>
        <w:spacing w:after="0" w:line="240" w:lineRule="auto"/>
        <w:rPr>
          <w:rFonts w:ascii="Arial" w:hAnsi="Arial" w:cs="Arial"/>
          <w:b/>
          <w:bCs/>
          <w:sz w:val="36"/>
          <w:szCs w:val="36"/>
          <w:lang w:eastAsia="en-US"/>
        </w:rPr>
      </w:pPr>
      <w:r w:rsidRPr="0025237B">
        <w:rPr>
          <w:rFonts w:ascii="Arial" w:hAnsi="Arial" w:cs="Arial"/>
          <w:b/>
          <w:bCs/>
          <w:sz w:val="36"/>
          <w:szCs w:val="36"/>
          <w:lang w:eastAsia="en-US"/>
        </w:rPr>
        <w:t>FRAMEWORK OF FINANCIAL DELEGATION FOR GOVERNING BODIES AND SCHOOL STAFF</w:t>
      </w:r>
    </w:p>
    <w:p w14:paraId="48B031D9" w14:textId="77777777" w:rsidR="0025237B" w:rsidRPr="0025237B" w:rsidRDefault="0025237B" w:rsidP="0025237B">
      <w:pPr>
        <w:autoSpaceDE w:val="0"/>
        <w:autoSpaceDN w:val="0"/>
        <w:spacing w:after="0" w:line="240" w:lineRule="auto"/>
        <w:rPr>
          <w:rFonts w:ascii="Arial" w:hAnsi="Arial" w:cs="Arial"/>
          <w:sz w:val="24"/>
          <w:szCs w:val="24"/>
          <w:lang w:eastAsia="en-US"/>
        </w:rPr>
      </w:pPr>
    </w:p>
    <w:p w14:paraId="2A75345D" w14:textId="77777777" w:rsidR="0025237B" w:rsidRPr="0025237B" w:rsidRDefault="0025237B" w:rsidP="0025237B">
      <w:pPr>
        <w:autoSpaceDE w:val="0"/>
        <w:autoSpaceDN w:val="0"/>
        <w:spacing w:after="0" w:line="240" w:lineRule="auto"/>
        <w:rPr>
          <w:rFonts w:ascii="Arial" w:hAnsi="Arial" w:cs="Arial"/>
          <w:sz w:val="24"/>
          <w:szCs w:val="24"/>
          <w:lang w:eastAsia="en-US"/>
        </w:rPr>
      </w:pPr>
    </w:p>
    <w:p w14:paraId="6D66A827" w14:textId="77777777" w:rsidR="0025237B" w:rsidRPr="0025237B" w:rsidRDefault="0025237B" w:rsidP="0025237B">
      <w:pPr>
        <w:autoSpaceDE w:val="0"/>
        <w:autoSpaceDN w:val="0"/>
        <w:spacing w:after="0" w:line="240" w:lineRule="auto"/>
        <w:rPr>
          <w:rFonts w:ascii="Arial" w:hAnsi="Arial" w:cs="Arial"/>
          <w:b/>
          <w:bCs/>
          <w:sz w:val="24"/>
          <w:szCs w:val="24"/>
          <w:lang w:eastAsia="en-US"/>
        </w:rPr>
      </w:pPr>
      <w:r w:rsidRPr="0025237B">
        <w:rPr>
          <w:rFonts w:ascii="Arial" w:hAnsi="Arial" w:cs="Arial"/>
          <w:b/>
          <w:bCs/>
          <w:sz w:val="24"/>
          <w:szCs w:val="24"/>
          <w:lang w:eastAsia="en-US"/>
        </w:rPr>
        <w:t>Key Contacts</w:t>
      </w:r>
    </w:p>
    <w:p w14:paraId="164DCE3E" w14:textId="77777777" w:rsidR="0025237B" w:rsidRPr="0025237B" w:rsidRDefault="0025237B" w:rsidP="0025237B">
      <w:pPr>
        <w:autoSpaceDE w:val="0"/>
        <w:autoSpaceDN w:val="0"/>
        <w:spacing w:after="0" w:line="240" w:lineRule="auto"/>
        <w:rPr>
          <w:rFonts w:ascii="Arial" w:hAnsi="Arial" w:cs="Arial"/>
          <w:b/>
          <w:bCs/>
          <w:sz w:val="20"/>
          <w:szCs w:val="20"/>
          <w:u w:val="single"/>
          <w:lang w:eastAsia="en-US"/>
        </w:rPr>
      </w:pPr>
    </w:p>
    <w:tbl>
      <w:tblPr>
        <w:tblW w:w="4954" w:type="pct"/>
        <w:tblCellMar>
          <w:top w:w="57" w:type="dxa"/>
          <w:left w:w="57" w:type="dxa"/>
          <w:bottom w:w="57" w:type="dxa"/>
          <w:right w:w="57" w:type="dxa"/>
        </w:tblCellMar>
        <w:tblLook w:val="0000" w:firstRow="0" w:lastRow="0" w:firstColumn="0" w:lastColumn="0" w:noHBand="0" w:noVBand="0"/>
      </w:tblPr>
      <w:tblGrid>
        <w:gridCol w:w="2857"/>
        <w:gridCol w:w="2240"/>
        <w:gridCol w:w="3779"/>
      </w:tblGrid>
      <w:tr w:rsidR="0025237B" w:rsidRPr="0025237B" w14:paraId="0DCF6E2A" w14:textId="77777777" w:rsidTr="00223A30">
        <w:trPr>
          <w:trHeight w:val="240"/>
        </w:trPr>
        <w:tc>
          <w:tcPr>
            <w:tcW w:w="1609" w:type="pct"/>
            <w:tcBorders>
              <w:top w:val="nil"/>
              <w:left w:val="nil"/>
              <w:bottom w:val="nil"/>
              <w:right w:val="nil"/>
            </w:tcBorders>
            <w:vAlign w:val="center"/>
          </w:tcPr>
          <w:p w14:paraId="41EDCD8E" w14:textId="77777777" w:rsidR="0025237B" w:rsidRPr="0025237B" w:rsidRDefault="0025237B" w:rsidP="0025237B">
            <w:pPr>
              <w:autoSpaceDE w:val="0"/>
              <w:autoSpaceDN w:val="0"/>
              <w:spacing w:after="0" w:line="240" w:lineRule="auto"/>
              <w:rPr>
                <w:rFonts w:ascii="Arial" w:hAnsi="Arial" w:cs="Arial"/>
                <w:b/>
                <w:bCs/>
                <w:sz w:val="20"/>
                <w:szCs w:val="20"/>
                <w:lang w:eastAsia="en-US"/>
              </w:rPr>
            </w:pPr>
            <w:r w:rsidRPr="0025237B">
              <w:rPr>
                <w:rFonts w:ascii="Arial" w:hAnsi="Arial" w:cs="Arial"/>
                <w:b/>
                <w:bCs/>
                <w:sz w:val="20"/>
                <w:szCs w:val="20"/>
                <w:lang w:eastAsia="en-US"/>
              </w:rPr>
              <w:t>Name</w:t>
            </w:r>
          </w:p>
        </w:tc>
        <w:tc>
          <w:tcPr>
            <w:tcW w:w="1262" w:type="pct"/>
            <w:tcBorders>
              <w:top w:val="nil"/>
              <w:left w:val="nil"/>
              <w:bottom w:val="nil"/>
              <w:right w:val="nil"/>
            </w:tcBorders>
            <w:vAlign w:val="center"/>
          </w:tcPr>
          <w:p w14:paraId="5AF3A0CB" w14:textId="77777777" w:rsidR="0025237B" w:rsidRPr="0025237B" w:rsidRDefault="0025237B" w:rsidP="0025237B">
            <w:pPr>
              <w:autoSpaceDE w:val="0"/>
              <w:autoSpaceDN w:val="0"/>
              <w:spacing w:after="0" w:line="240" w:lineRule="auto"/>
              <w:rPr>
                <w:rFonts w:ascii="Arial" w:hAnsi="Arial" w:cs="Arial"/>
                <w:b/>
                <w:bCs/>
                <w:sz w:val="20"/>
                <w:szCs w:val="20"/>
                <w:lang w:eastAsia="en-US"/>
              </w:rPr>
            </w:pPr>
            <w:r w:rsidRPr="0025237B">
              <w:rPr>
                <w:rFonts w:ascii="Arial" w:hAnsi="Arial" w:cs="Arial"/>
                <w:b/>
                <w:bCs/>
                <w:sz w:val="20"/>
                <w:szCs w:val="20"/>
                <w:lang w:eastAsia="en-US"/>
              </w:rPr>
              <w:t>Telephone</w:t>
            </w:r>
          </w:p>
        </w:tc>
        <w:tc>
          <w:tcPr>
            <w:tcW w:w="2130" w:type="pct"/>
            <w:tcBorders>
              <w:top w:val="nil"/>
              <w:left w:val="nil"/>
              <w:bottom w:val="nil"/>
              <w:right w:val="nil"/>
            </w:tcBorders>
            <w:vAlign w:val="center"/>
          </w:tcPr>
          <w:p w14:paraId="4F6C6E47" w14:textId="77777777" w:rsidR="0025237B" w:rsidRPr="0025237B" w:rsidRDefault="0025237B" w:rsidP="0025237B">
            <w:pPr>
              <w:autoSpaceDE w:val="0"/>
              <w:autoSpaceDN w:val="0"/>
              <w:spacing w:after="0" w:line="240" w:lineRule="auto"/>
              <w:rPr>
                <w:rFonts w:ascii="Arial" w:hAnsi="Arial" w:cs="Arial"/>
                <w:b/>
                <w:bCs/>
                <w:sz w:val="20"/>
                <w:szCs w:val="20"/>
                <w:lang w:eastAsia="en-US"/>
              </w:rPr>
            </w:pPr>
            <w:r w:rsidRPr="0025237B">
              <w:rPr>
                <w:rFonts w:ascii="Arial" w:hAnsi="Arial" w:cs="Arial"/>
                <w:b/>
                <w:bCs/>
                <w:sz w:val="20"/>
                <w:szCs w:val="20"/>
                <w:lang w:eastAsia="en-US"/>
              </w:rPr>
              <w:t>Email</w:t>
            </w:r>
          </w:p>
        </w:tc>
      </w:tr>
      <w:tr w:rsidR="0025237B" w:rsidRPr="0025237B" w14:paraId="6F9A7A04" w14:textId="77777777" w:rsidTr="00223A30">
        <w:trPr>
          <w:trHeight w:val="466"/>
        </w:trPr>
        <w:tc>
          <w:tcPr>
            <w:tcW w:w="1609" w:type="pct"/>
            <w:tcBorders>
              <w:top w:val="nil"/>
              <w:left w:val="nil"/>
              <w:bottom w:val="nil"/>
              <w:right w:val="nil"/>
            </w:tcBorders>
            <w:vAlign w:val="center"/>
          </w:tcPr>
          <w:p w14:paraId="69C208F6" w14:textId="77777777" w:rsidR="0025237B" w:rsidRPr="0025237B" w:rsidRDefault="0025237B" w:rsidP="0025237B">
            <w:pPr>
              <w:autoSpaceDE w:val="0"/>
              <w:autoSpaceDN w:val="0"/>
              <w:spacing w:after="0" w:line="240" w:lineRule="auto"/>
              <w:rPr>
                <w:rFonts w:ascii="Arial" w:hAnsi="Arial" w:cs="Arial"/>
                <w:b/>
                <w:bCs/>
                <w:sz w:val="20"/>
                <w:szCs w:val="20"/>
                <w:lang w:eastAsia="en-US"/>
              </w:rPr>
            </w:pPr>
            <w:r w:rsidRPr="0025237B">
              <w:rPr>
                <w:rFonts w:ascii="Arial" w:hAnsi="Arial" w:cs="Arial"/>
                <w:b/>
                <w:bCs/>
                <w:sz w:val="20"/>
                <w:szCs w:val="20"/>
                <w:lang w:eastAsia="en-US"/>
              </w:rPr>
              <w:t>Financial Delegation Enquiries</w:t>
            </w:r>
          </w:p>
        </w:tc>
        <w:tc>
          <w:tcPr>
            <w:tcW w:w="1262" w:type="pct"/>
            <w:tcBorders>
              <w:top w:val="nil"/>
              <w:left w:val="nil"/>
              <w:bottom w:val="nil"/>
              <w:right w:val="nil"/>
            </w:tcBorders>
            <w:vAlign w:val="center"/>
          </w:tcPr>
          <w:p w14:paraId="53DEBF0D" w14:textId="77777777" w:rsidR="0025237B" w:rsidRPr="0025237B" w:rsidRDefault="0025237B" w:rsidP="0025237B">
            <w:pPr>
              <w:autoSpaceDE w:val="0"/>
              <w:autoSpaceDN w:val="0"/>
              <w:spacing w:after="0" w:line="240" w:lineRule="auto"/>
              <w:rPr>
                <w:rFonts w:ascii="Arial" w:hAnsi="Arial" w:cs="Arial"/>
                <w:sz w:val="20"/>
                <w:szCs w:val="20"/>
                <w:lang w:eastAsia="en-US"/>
              </w:rPr>
            </w:pPr>
          </w:p>
        </w:tc>
        <w:tc>
          <w:tcPr>
            <w:tcW w:w="2130" w:type="pct"/>
            <w:tcBorders>
              <w:top w:val="nil"/>
              <w:left w:val="nil"/>
              <w:bottom w:val="nil"/>
              <w:right w:val="nil"/>
            </w:tcBorders>
            <w:vAlign w:val="center"/>
          </w:tcPr>
          <w:p w14:paraId="23542EF7" w14:textId="77777777" w:rsidR="0025237B" w:rsidRPr="0025237B" w:rsidRDefault="0025237B" w:rsidP="0025237B">
            <w:pPr>
              <w:autoSpaceDE w:val="0"/>
              <w:autoSpaceDN w:val="0"/>
              <w:spacing w:after="0" w:line="240" w:lineRule="auto"/>
              <w:rPr>
                <w:rFonts w:ascii="Arial" w:hAnsi="Arial" w:cs="Arial"/>
                <w:sz w:val="20"/>
                <w:szCs w:val="20"/>
                <w:lang w:eastAsia="en-US"/>
              </w:rPr>
            </w:pPr>
          </w:p>
        </w:tc>
      </w:tr>
      <w:tr w:rsidR="0025237B" w:rsidRPr="0025237B" w14:paraId="2626FC47" w14:textId="77777777" w:rsidTr="00223A30">
        <w:trPr>
          <w:trHeight w:val="706"/>
        </w:trPr>
        <w:tc>
          <w:tcPr>
            <w:tcW w:w="1609" w:type="pct"/>
            <w:tcBorders>
              <w:top w:val="nil"/>
              <w:left w:val="nil"/>
              <w:bottom w:val="nil"/>
              <w:right w:val="nil"/>
            </w:tcBorders>
            <w:vAlign w:val="center"/>
          </w:tcPr>
          <w:p w14:paraId="1447E5D0" w14:textId="66D0EF0B" w:rsidR="0025237B" w:rsidRPr="0025237B" w:rsidRDefault="00F8151B" w:rsidP="0025237B">
            <w:pPr>
              <w:autoSpaceDE w:val="0"/>
              <w:autoSpaceDN w:val="0"/>
              <w:spacing w:after="0" w:line="240" w:lineRule="auto"/>
              <w:rPr>
                <w:rFonts w:ascii="Arial" w:hAnsi="Arial" w:cs="Arial"/>
                <w:sz w:val="20"/>
                <w:szCs w:val="20"/>
                <w:lang w:eastAsia="en-US"/>
              </w:rPr>
            </w:pPr>
            <w:r>
              <w:rPr>
                <w:rFonts w:ascii="Arial" w:hAnsi="Arial" w:cs="Arial"/>
                <w:sz w:val="20"/>
                <w:szCs w:val="20"/>
                <w:lang w:eastAsia="en-US"/>
              </w:rPr>
              <w:t>Lynsey Taylor</w:t>
            </w:r>
          </w:p>
          <w:p w14:paraId="254827DE" w14:textId="77777777" w:rsidR="0025237B" w:rsidRPr="0025237B" w:rsidRDefault="0025237B" w:rsidP="0025237B">
            <w:pPr>
              <w:autoSpaceDE w:val="0"/>
              <w:autoSpaceDN w:val="0"/>
              <w:spacing w:after="0" w:line="240" w:lineRule="auto"/>
              <w:rPr>
                <w:rFonts w:ascii="Arial" w:hAnsi="Arial" w:cs="Arial"/>
                <w:sz w:val="20"/>
                <w:szCs w:val="20"/>
                <w:lang w:eastAsia="en-US"/>
              </w:rPr>
            </w:pPr>
            <w:r w:rsidRPr="0025237B">
              <w:rPr>
                <w:rFonts w:ascii="Arial" w:hAnsi="Arial" w:cs="Arial"/>
                <w:sz w:val="20"/>
                <w:szCs w:val="20"/>
                <w:lang w:eastAsia="en-US"/>
              </w:rPr>
              <w:t>Strategic Finance Manager Corporate Financial Services</w:t>
            </w:r>
          </w:p>
        </w:tc>
        <w:tc>
          <w:tcPr>
            <w:tcW w:w="1262" w:type="pct"/>
            <w:tcBorders>
              <w:top w:val="nil"/>
              <w:left w:val="nil"/>
              <w:bottom w:val="nil"/>
              <w:right w:val="nil"/>
            </w:tcBorders>
            <w:vAlign w:val="center"/>
          </w:tcPr>
          <w:p w14:paraId="5C2E382D" w14:textId="34E44BAC" w:rsidR="0025237B" w:rsidRPr="0025237B" w:rsidRDefault="0025237B" w:rsidP="0025237B">
            <w:pPr>
              <w:autoSpaceDE w:val="0"/>
              <w:autoSpaceDN w:val="0"/>
              <w:spacing w:after="0" w:line="240" w:lineRule="auto"/>
              <w:rPr>
                <w:rFonts w:ascii="Arial" w:hAnsi="Arial" w:cs="Arial"/>
                <w:sz w:val="20"/>
                <w:szCs w:val="20"/>
                <w:lang w:eastAsia="en-US"/>
              </w:rPr>
            </w:pPr>
          </w:p>
        </w:tc>
        <w:tc>
          <w:tcPr>
            <w:tcW w:w="2130" w:type="pct"/>
            <w:tcBorders>
              <w:top w:val="nil"/>
              <w:left w:val="nil"/>
              <w:bottom w:val="nil"/>
              <w:right w:val="nil"/>
            </w:tcBorders>
            <w:vAlign w:val="center"/>
          </w:tcPr>
          <w:p w14:paraId="742E0FF4" w14:textId="48D7B59D" w:rsidR="0025237B" w:rsidRPr="0025237B" w:rsidRDefault="001B53D3" w:rsidP="0025237B">
            <w:pPr>
              <w:autoSpaceDE w:val="0"/>
              <w:autoSpaceDN w:val="0"/>
              <w:spacing w:after="0" w:line="240" w:lineRule="auto"/>
              <w:rPr>
                <w:rFonts w:ascii="Arial" w:hAnsi="Arial" w:cs="Arial"/>
                <w:sz w:val="20"/>
                <w:szCs w:val="20"/>
                <w:lang w:eastAsia="en-US"/>
              </w:rPr>
            </w:pPr>
            <w:hyperlink r:id="rId74" w:history="1">
              <w:r w:rsidRPr="002C1012">
                <w:rPr>
                  <w:rStyle w:val="Hyperlink"/>
                </w:rPr>
                <w:t>Lynsey.Taylor@Sefton.gov.uk</w:t>
              </w:r>
            </w:hyperlink>
          </w:p>
        </w:tc>
      </w:tr>
      <w:tr w:rsidR="0025237B" w:rsidRPr="0025237B" w14:paraId="4F631F88" w14:textId="77777777" w:rsidTr="00223A30">
        <w:trPr>
          <w:trHeight w:val="932"/>
        </w:trPr>
        <w:tc>
          <w:tcPr>
            <w:tcW w:w="1609" w:type="pct"/>
            <w:tcBorders>
              <w:top w:val="nil"/>
              <w:left w:val="nil"/>
              <w:bottom w:val="nil"/>
              <w:right w:val="nil"/>
            </w:tcBorders>
            <w:vAlign w:val="center"/>
          </w:tcPr>
          <w:p w14:paraId="40A8F45A" w14:textId="77777777" w:rsidR="0025237B" w:rsidRPr="0025237B" w:rsidRDefault="0025237B" w:rsidP="0025237B">
            <w:pPr>
              <w:autoSpaceDE w:val="0"/>
              <w:autoSpaceDN w:val="0"/>
              <w:spacing w:after="0" w:line="240" w:lineRule="auto"/>
              <w:rPr>
                <w:rFonts w:ascii="Arial" w:hAnsi="Arial" w:cs="Arial"/>
                <w:sz w:val="20"/>
                <w:szCs w:val="20"/>
                <w:lang w:eastAsia="en-US"/>
              </w:rPr>
            </w:pPr>
            <w:r w:rsidRPr="0025237B">
              <w:rPr>
                <w:rFonts w:ascii="Arial" w:hAnsi="Arial" w:cs="Arial"/>
                <w:b/>
                <w:bCs/>
                <w:sz w:val="20"/>
                <w:szCs w:val="20"/>
                <w:lang w:eastAsia="en-US"/>
              </w:rPr>
              <w:t>Postal Address:</w:t>
            </w:r>
          </w:p>
          <w:p w14:paraId="2CB30241" w14:textId="77777777" w:rsidR="0025237B" w:rsidRPr="0025237B" w:rsidRDefault="0025237B" w:rsidP="0025237B">
            <w:pPr>
              <w:autoSpaceDE w:val="0"/>
              <w:autoSpaceDN w:val="0"/>
              <w:spacing w:after="0" w:line="240" w:lineRule="auto"/>
              <w:rPr>
                <w:rFonts w:ascii="Arial" w:hAnsi="Arial" w:cs="Arial"/>
                <w:sz w:val="20"/>
                <w:szCs w:val="20"/>
                <w:lang w:eastAsia="en-US"/>
              </w:rPr>
            </w:pPr>
            <w:r w:rsidRPr="0025237B">
              <w:rPr>
                <w:rFonts w:ascii="Arial" w:hAnsi="Arial" w:cs="Arial"/>
                <w:sz w:val="20"/>
                <w:szCs w:val="20"/>
                <w:lang w:eastAsia="en-US"/>
              </w:rPr>
              <w:t>Corporate Financial Services</w:t>
            </w:r>
          </w:p>
          <w:p w14:paraId="6A6A3E1E" w14:textId="77777777" w:rsidR="0025237B" w:rsidRPr="0025237B" w:rsidRDefault="0025237B" w:rsidP="0025237B">
            <w:pPr>
              <w:autoSpaceDE w:val="0"/>
              <w:autoSpaceDN w:val="0"/>
              <w:spacing w:after="0" w:line="240" w:lineRule="auto"/>
              <w:rPr>
                <w:rFonts w:ascii="Arial" w:hAnsi="Arial" w:cs="Arial"/>
                <w:sz w:val="20"/>
                <w:szCs w:val="20"/>
                <w:lang w:eastAsia="en-US"/>
              </w:rPr>
            </w:pPr>
            <w:bookmarkStart w:id="56" w:name="_Hlk113529675"/>
            <w:r w:rsidRPr="0025237B">
              <w:rPr>
                <w:rFonts w:ascii="Arial" w:hAnsi="Arial" w:cs="Arial"/>
                <w:sz w:val="20"/>
                <w:szCs w:val="20"/>
                <w:lang w:eastAsia="en-US"/>
              </w:rPr>
              <w:t>Magdalen House</w:t>
            </w:r>
          </w:p>
          <w:p w14:paraId="08DE022F" w14:textId="77777777" w:rsidR="0025237B" w:rsidRPr="0025237B" w:rsidRDefault="0025237B" w:rsidP="0025237B">
            <w:pPr>
              <w:autoSpaceDE w:val="0"/>
              <w:autoSpaceDN w:val="0"/>
              <w:spacing w:after="0" w:line="240" w:lineRule="auto"/>
              <w:rPr>
                <w:rFonts w:ascii="Arial" w:hAnsi="Arial" w:cs="Arial"/>
                <w:sz w:val="20"/>
                <w:szCs w:val="20"/>
                <w:lang w:eastAsia="en-US"/>
              </w:rPr>
            </w:pPr>
            <w:r w:rsidRPr="0025237B">
              <w:rPr>
                <w:rFonts w:ascii="Arial" w:hAnsi="Arial" w:cs="Arial"/>
                <w:sz w:val="20"/>
                <w:szCs w:val="20"/>
                <w:lang w:eastAsia="en-US"/>
              </w:rPr>
              <w:t>Liverpool</w:t>
            </w:r>
          </w:p>
          <w:p w14:paraId="48066D29" w14:textId="77777777" w:rsidR="0025237B" w:rsidRPr="0025237B" w:rsidRDefault="0025237B" w:rsidP="0025237B">
            <w:pPr>
              <w:autoSpaceDE w:val="0"/>
              <w:autoSpaceDN w:val="0"/>
              <w:spacing w:after="0" w:line="240" w:lineRule="auto"/>
              <w:rPr>
                <w:rFonts w:ascii="Arial" w:hAnsi="Arial" w:cs="Arial"/>
                <w:sz w:val="20"/>
                <w:szCs w:val="20"/>
                <w:lang w:eastAsia="en-US"/>
              </w:rPr>
            </w:pPr>
            <w:r w:rsidRPr="0025237B">
              <w:rPr>
                <w:rFonts w:ascii="Arial" w:hAnsi="Arial" w:cs="Arial"/>
                <w:sz w:val="20"/>
                <w:szCs w:val="20"/>
                <w:lang w:eastAsia="en-US"/>
              </w:rPr>
              <w:t>L20 3NJ</w:t>
            </w:r>
            <w:bookmarkEnd w:id="56"/>
          </w:p>
        </w:tc>
        <w:tc>
          <w:tcPr>
            <w:tcW w:w="1262" w:type="pct"/>
            <w:tcBorders>
              <w:top w:val="nil"/>
              <w:left w:val="nil"/>
              <w:bottom w:val="nil"/>
              <w:right w:val="nil"/>
            </w:tcBorders>
            <w:vAlign w:val="center"/>
          </w:tcPr>
          <w:p w14:paraId="39969E8E" w14:textId="77777777" w:rsidR="0025237B" w:rsidRPr="0025237B" w:rsidRDefault="0025237B" w:rsidP="0025237B">
            <w:pPr>
              <w:autoSpaceDE w:val="0"/>
              <w:autoSpaceDN w:val="0"/>
              <w:spacing w:after="0" w:line="240" w:lineRule="auto"/>
              <w:rPr>
                <w:rFonts w:ascii="Arial" w:hAnsi="Arial" w:cs="Arial"/>
                <w:sz w:val="20"/>
                <w:szCs w:val="20"/>
                <w:lang w:eastAsia="en-US"/>
              </w:rPr>
            </w:pPr>
          </w:p>
        </w:tc>
        <w:tc>
          <w:tcPr>
            <w:tcW w:w="2130" w:type="pct"/>
            <w:tcBorders>
              <w:top w:val="nil"/>
              <w:left w:val="nil"/>
              <w:bottom w:val="nil"/>
              <w:right w:val="nil"/>
            </w:tcBorders>
            <w:vAlign w:val="center"/>
          </w:tcPr>
          <w:p w14:paraId="624D6D33" w14:textId="77777777" w:rsidR="0025237B" w:rsidRPr="0025237B" w:rsidRDefault="0025237B" w:rsidP="0025237B">
            <w:pPr>
              <w:autoSpaceDE w:val="0"/>
              <w:autoSpaceDN w:val="0"/>
              <w:spacing w:after="0" w:line="240" w:lineRule="auto"/>
              <w:rPr>
                <w:rFonts w:ascii="Arial" w:hAnsi="Arial" w:cs="Arial"/>
                <w:sz w:val="20"/>
                <w:szCs w:val="20"/>
                <w:lang w:eastAsia="en-US"/>
              </w:rPr>
            </w:pPr>
          </w:p>
        </w:tc>
      </w:tr>
      <w:tr w:rsidR="0025237B" w:rsidRPr="0025237B" w14:paraId="0BDCE7AA" w14:textId="77777777" w:rsidTr="00223A30">
        <w:trPr>
          <w:trHeight w:val="466"/>
        </w:trPr>
        <w:tc>
          <w:tcPr>
            <w:tcW w:w="1609" w:type="pct"/>
            <w:tcBorders>
              <w:top w:val="nil"/>
              <w:left w:val="nil"/>
              <w:bottom w:val="nil"/>
              <w:right w:val="nil"/>
            </w:tcBorders>
            <w:vAlign w:val="center"/>
          </w:tcPr>
          <w:p w14:paraId="28BD94BA" w14:textId="77777777" w:rsidR="0025237B" w:rsidRPr="0025237B" w:rsidRDefault="0025237B" w:rsidP="0025237B">
            <w:pPr>
              <w:autoSpaceDE w:val="0"/>
              <w:autoSpaceDN w:val="0"/>
              <w:spacing w:after="0" w:line="240" w:lineRule="auto"/>
              <w:rPr>
                <w:rFonts w:ascii="Arial" w:hAnsi="Arial" w:cs="Arial"/>
                <w:b/>
                <w:bCs/>
                <w:sz w:val="20"/>
                <w:szCs w:val="20"/>
                <w:lang w:eastAsia="en-US"/>
              </w:rPr>
            </w:pPr>
            <w:r w:rsidRPr="0025237B">
              <w:rPr>
                <w:rFonts w:ascii="Arial" w:hAnsi="Arial" w:cs="Arial"/>
                <w:b/>
                <w:bCs/>
                <w:sz w:val="20"/>
                <w:szCs w:val="20"/>
                <w:lang w:eastAsia="en-US"/>
              </w:rPr>
              <w:t>Advice about Governing Bodies</w:t>
            </w:r>
          </w:p>
        </w:tc>
        <w:tc>
          <w:tcPr>
            <w:tcW w:w="1262" w:type="pct"/>
            <w:tcBorders>
              <w:top w:val="nil"/>
              <w:left w:val="nil"/>
              <w:bottom w:val="nil"/>
              <w:right w:val="nil"/>
            </w:tcBorders>
            <w:vAlign w:val="center"/>
          </w:tcPr>
          <w:p w14:paraId="0BFF61C4" w14:textId="77777777" w:rsidR="0025237B" w:rsidRPr="0025237B" w:rsidRDefault="0025237B" w:rsidP="0025237B">
            <w:pPr>
              <w:autoSpaceDE w:val="0"/>
              <w:autoSpaceDN w:val="0"/>
              <w:spacing w:after="0" w:line="240" w:lineRule="auto"/>
              <w:rPr>
                <w:rFonts w:ascii="Arial" w:hAnsi="Arial" w:cs="Arial"/>
                <w:sz w:val="20"/>
                <w:szCs w:val="20"/>
                <w:lang w:eastAsia="en-US"/>
              </w:rPr>
            </w:pPr>
          </w:p>
        </w:tc>
        <w:tc>
          <w:tcPr>
            <w:tcW w:w="2130" w:type="pct"/>
            <w:tcBorders>
              <w:top w:val="nil"/>
              <w:left w:val="nil"/>
              <w:bottom w:val="nil"/>
              <w:right w:val="nil"/>
            </w:tcBorders>
            <w:vAlign w:val="center"/>
          </w:tcPr>
          <w:p w14:paraId="5F564689" w14:textId="18FA9A15" w:rsidR="0025237B" w:rsidRPr="0025237B" w:rsidRDefault="000D201A" w:rsidP="0025237B">
            <w:pPr>
              <w:autoSpaceDE w:val="0"/>
              <w:autoSpaceDN w:val="0"/>
              <w:spacing w:after="0" w:line="240" w:lineRule="auto"/>
              <w:rPr>
                <w:rFonts w:ascii="Arial" w:hAnsi="Arial" w:cs="Arial"/>
                <w:sz w:val="20"/>
                <w:szCs w:val="20"/>
                <w:lang w:eastAsia="en-US"/>
              </w:rPr>
            </w:pPr>
            <w:r>
              <w:rPr>
                <w:rFonts w:ascii="Arial" w:hAnsi="Arial" w:cs="Arial"/>
                <w:sz w:val="20"/>
                <w:szCs w:val="20"/>
                <w:lang w:eastAsia="en-US"/>
              </w:rPr>
              <w:t>Roy.Jones@sefton.gov.uk</w:t>
            </w:r>
          </w:p>
        </w:tc>
      </w:tr>
      <w:tr w:rsidR="0025237B" w:rsidRPr="0025237B" w14:paraId="01809D66" w14:textId="77777777" w:rsidTr="00223A30">
        <w:trPr>
          <w:trHeight w:val="706"/>
        </w:trPr>
        <w:tc>
          <w:tcPr>
            <w:tcW w:w="1609" w:type="pct"/>
            <w:tcBorders>
              <w:top w:val="nil"/>
              <w:left w:val="nil"/>
              <w:bottom w:val="nil"/>
              <w:right w:val="nil"/>
            </w:tcBorders>
            <w:vAlign w:val="center"/>
          </w:tcPr>
          <w:p w14:paraId="34B01BD5" w14:textId="77777777" w:rsidR="0025237B" w:rsidRPr="0025237B" w:rsidRDefault="0025237B" w:rsidP="0025237B">
            <w:pPr>
              <w:autoSpaceDE w:val="0"/>
              <w:autoSpaceDN w:val="0"/>
              <w:spacing w:after="0" w:line="240" w:lineRule="auto"/>
              <w:rPr>
                <w:rFonts w:ascii="Arial" w:hAnsi="Arial" w:cs="Arial"/>
                <w:sz w:val="20"/>
                <w:szCs w:val="20"/>
                <w:lang w:eastAsia="en-US"/>
              </w:rPr>
            </w:pPr>
            <w:r w:rsidRPr="0025237B">
              <w:rPr>
                <w:rFonts w:ascii="Arial" w:hAnsi="Arial" w:cs="Arial"/>
                <w:sz w:val="20"/>
                <w:szCs w:val="20"/>
                <w:lang w:eastAsia="en-US"/>
              </w:rPr>
              <w:t>Roy Jones</w:t>
            </w:r>
          </w:p>
          <w:p w14:paraId="63288142" w14:textId="77777777" w:rsidR="0025237B" w:rsidRPr="0025237B" w:rsidRDefault="0025237B" w:rsidP="0025237B">
            <w:pPr>
              <w:autoSpaceDE w:val="0"/>
              <w:autoSpaceDN w:val="0"/>
              <w:spacing w:after="0" w:line="240" w:lineRule="auto"/>
              <w:rPr>
                <w:rFonts w:ascii="Arial" w:hAnsi="Arial" w:cs="Arial"/>
                <w:sz w:val="20"/>
                <w:szCs w:val="20"/>
                <w:lang w:eastAsia="en-US"/>
              </w:rPr>
            </w:pPr>
            <w:r w:rsidRPr="0025237B">
              <w:rPr>
                <w:rFonts w:ascii="Arial" w:hAnsi="Arial" w:cs="Arial"/>
                <w:sz w:val="20"/>
                <w:szCs w:val="20"/>
                <w:lang w:eastAsia="en-US"/>
              </w:rPr>
              <w:t>Governor Support Services Officer</w:t>
            </w:r>
          </w:p>
        </w:tc>
        <w:tc>
          <w:tcPr>
            <w:tcW w:w="1262" w:type="pct"/>
            <w:tcBorders>
              <w:top w:val="nil"/>
              <w:left w:val="nil"/>
              <w:bottom w:val="nil"/>
              <w:right w:val="nil"/>
            </w:tcBorders>
            <w:vAlign w:val="center"/>
          </w:tcPr>
          <w:p w14:paraId="23F3BABD" w14:textId="347FC61D" w:rsidR="0025237B" w:rsidRPr="0025237B" w:rsidRDefault="0025237B" w:rsidP="0025237B">
            <w:pPr>
              <w:autoSpaceDE w:val="0"/>
              <w:autoSpaceDN w:val="0"/>
              <w:spacing w:after="0" w:line="240" w:lineRule="auto"/>
              <w:rPr>
                <w:rFonts w:ascii="Arial" w:hAnsi="Arial" w:cs="Arial"/>
                <w:sz w:val="20"/>
                <w:szCs w:val="20"/>
                <w:lang w:eastAsia="en-US"/>
              </w:rPr>
            </w:pPr>
          </w:p>
        </w:tc>
        <w:tc>
          <w:tcPr>
            <w:tcW w:w="2130" w:type="pct"/>
            <w:tcBorders>
              <w:top w:val="nil"/>
              <w:left w:val="nil"/>
              <w:bottom w:val="nil"/>
              <w:right w:val="nil"/>
            </w:tcBorders>
            <w:vAlign w:val="center"/>
          </w:tcPr>
          <w:p w14:paraId="584F9E81" w14:textId="5C414D6C" w:rsidR="0025237B" w:rsidRPr="0025237B" w:rsidRDefault="0025237B" w:rsidP="0025237B">
            <w:pPr>
              <w:autoSpaceDE w:val="0"/>
              <w:autoSpaceDN w:val="0"/>
              <w:spacing w:after="0" w:line="240" w:lineRule="auto"/>
              <w:rPr>
                <w:rFonts w:ascii="Arial" w:hAnsi="Arial" w:cs="Arial"/>
                <w:sz w:val="20"/>
                <w:szCs w:val="20"/>
                <w:lang w:eastAsia="en-US"/>
              </w:rPr>
            </w:pPr>
          </w:p>
        </w:tc>
      </w:tr>
      <w:tr w:rsidR="0025237B" w:rsidRPr="0025237B" w14:paraId="0FED4F59" w14:textId="77777777" w:rsidTr="00223A30">
        <w:trPr>
          <w:trHeight w:val="1624"/>
        </w:trPr>
        <w:tc>
          <w:tcPr>
            <w:tcW w:w="1609" w:type="pct"/>
            <w:tcBorders>
              <w:top w:val="nil"/>
              <w:left w:val="nil"/>
              <w:bottom w:val="nil"/>
              <w:right w:val="nil"/>
            </w:tcBorders>
            <w:vAlign w:val="center"/>
          </w:tcPr>
          <w:p w14:paraId="3E230010" w14:textId="77777777" w:rsidR="0025237B" w:rsidRPr="0025237B" w:rsidRDefault="0025237B" w:rsidP="0025237B">
            <w:pPr>
              <w:autoSpaceDE w:val="0"/>
              <w:autoSpaceDN w:val="0"/>
              <w:spacing w:after="0" w:line="240" w:lineRule="auto"/>
              <w:rPr>
                <w:rFonts w:ascii="Arial" w:hAnsi="Arial" w:cs="Arial"/>
                <w:b/>
                <w:bCs/>
                <w:sz w:val="20"/>
                <w:szCs w:val="20"/>
                <w:lang w:eastAsia="en-US"/>
              </w:rPr>
            </w:pPr>
            <w:r w:rsidRPr="0025237B">
              <w:rPr>
                <w:rFonts w:ascii="Arial" w:hAnsi="Arial" w:cs="Arial"/>
                <w:b/>
                <w:bCs/>
                <w:sz w:val="20"/>
                <w:szCs w:val="20"/>
                <w:lang w:eastAsia="en-US"/>
              </w:rPr>
              <w:t>Postal Address</w:t>
            </w:r>
          </w:p>
          <w:p w14:paraId="5FC62D85" w14:textId="77777777" w:rsidR="0025237B" w:rsidRPr="0025237B" w:rsidRDefault="0025237B" w:rsidP="0025237B">
            <w:pPr>
              <w:autoSpaceDE w:val="0"/>
              <w:autoSpaceDN w:val="0"/>
              <w:spacing w:after="0" w:line="240" w:lineRule="auto"/>
              <w:rPr>
                <w:rFonts w:ascii="Arial" w:hAnsi="Arial" w:cs="Arial"/>
                <w:sz w:val="20"/>
                <w:szCs w:val="20"/>
                <w:lang w:eastAsia="en-US"/>
              </w:rPr>
            </w:pPr>
            <w:r w:rsidRPr="0025237B">
              <w:rPr>
                <w:rFonts w:ascii="Arial" w:hAnsi="Arial" w:cs="Arial"/>
                <w:sz w:val="20"/>
                <w:szCs w:val="20"/>
                <w:lang w:eastAsia="en-US"/>
              </w:rPr>
              <w:t>School and Governor Support Services,</w:t>
            </w:r>
          </w:p>
          <w:p w14:paraId="50CD261A" w14:textId="77777777" w:rsidR="0025237B" w:rsidRPr="0025237B" w:rsidRDefault="0025237B" w:rsidP="0025237B">
            <w:pPr>
              <w:autoSpaceDE w:val="0"/>
              <w:autoSpaceDN w:val="0"/>
              <w:spacing w:after="0" w:line="240" w:lineRule="auto"/>
              <w:rPr>
                <w:rFonts w:ascii="Arial" w:hAnsi="Arial" w:cs="Arial"/>
                <w:sz w:val="20"/>
                <w:szCs w:val="20"/>
                <w:lang w:eastAsia="en-US"/>
              </w:rPr>
            </w:pPr>
            <w:r w:rsidRPr="0025237B">
              <w:rPr>
                <w:rFonts w:ascii="Arial" w:hAnsi="Arial" w:cs="Arial"/>
                <w:sz w:val="20"/>
                <w:szCs w:val="20"/>
                <w:lang w:eastAsia="en-US"/>
              </w:rPr>
              <w:t>Magdalen House</w:t>
            </w:r>
          </w:p>
          <w:p w14:paraId="693B84AA" w14:textId="77777777" w:rsidR="0025237B" w:rsidRPr="0025237B" w:rsidRDefault="0025237B" w:rsidP="0025237B">
            <w:pPr>
              <w:autoSpaceDE w:val="0"/>
              <w:autoSpaceDN w:val="0"/>
              <w:spacing w:after="0" w:line="240" w:lineRule="auto"/>
              <w:rPr>
                <w:rFonts w:ascii="Arial" w:hAnsi="Arial" w:cs="Arial"/>
                <w:sz w:val="20"/>
                <w:szCs w:val="20"/>
                <w:lang w:eastAsia="en-US"/>
              </w:rPr>
            </w:pPr>
            <w:r w:rsidRPr="0025237B">
              <w:rPr>
                <w:rFonts w:ascii="Arial" w:hAnsi="Arial" w:cs="Arial"/>
                <w:sz w:val="20"/>
                <w:szCs w:val="20"/>
                <w:lang w:eastAsia="en-US"/>
              </w:rPr>
              <w:t xml:space="preserve">Liverpool </w:t>
            </w:r>
          </w:p>
          <w:p w14:paraId="2B5D6A11" w14:textId="77777777" w:rsidR="0025237B" w:rsidRPr="0025237B" w:rsidRDefault="0025237B" w:rsidP="0025237B">
            <w:pPr>
              <w:autoSpaceDE w:val="0"/>
              <w:autoSpaceDN w:val="0"/>
              <w:spacing w:after="0" w:line="240" w:lineRule="auto"/>
              <w:rPr>
                <w:rFonts w:ascii="Arial" w:hAnsi="Arial" w:cs="Arial"/>
                <w:sz w:val="20"/>
                <w:szCs w:val="20"/>
                <w:lang w:eastAsia="en-US"/>
              </w:rPr>
            </w:pPr>
            <w:r w:rsidRPr="0025237B">
              <w:rPr>
                <w:rFonts w:ascii="Arial" w:hAnsi="Arial" w:cs="Arial"/>
                <w:sz w:val="20"/>
                <w:szCs w:val="20"/>
                <w:lang w:eastAsia="en-US"/>
              </w:rPr>
              <w:t>L20 3NJ</w:t>
            </w:r>
          </w:p>
          <w:p w14:paraId="39BACEC4" w14:textId="77777777" w:rsidR="0025237B" w:rsidRPr="0025237B" w:rsidRDefault="0025237B" w:rsidP="0025237B">
            <w:pPr>
              <w:autoSpaceDE w:val="0"/>
              <w:autoSpaceDN w:val="0"/>
              <w:spacing w:after="0" w:line="240" w:lineRule="auto"/>
              <w:rPr>
                <w:rFonts w:ascii="Arial" w:hAnsi="Arial" w:cs="Arial"/>
                <w:sz w:val="20"/>
                <w:szCs w:val="20"/>
                <w:lang w:eastAsia="en-US"/>
              </w:rPr>
            </w:pPr>
          </w:p>
        </w:tc>
        <w:tc>
          <w:tcPr>
            <w:tcW w:w="1262" w:type="pct"/>
            <w:tcBorders>
              <w:top w:val="nil"/>
              <w:left w:val="nil"/>
              <w:bottom w:val="nil"/>
              <w:right w:val="nil"/>
            </w:tcBorders>
            <w:vAlign w:val="center"/>
          </w:tcPr>
          <w:p w14:paraId="4E9AFEB5" w14:textId="77777777" w:rsidR="0025237B" w:rsidRPr="0025237B" w:rsidRDefault="0025237B" w:rsidP="0025237B">
            <w:pPr>
              <w:autoSpaceDE w:val="0"/>
              <w:autoSpaceDN w:val="0"/>
              <w:spacing w:after="0" w:line="240" w:lineRule="auto"/>
              <w:rPr>
                <w:rFonts w:ascii="Arial" w:hAnsi="Arial" w:cs="Arial"/>
                <w:sz w:val="20"/>
                <w:szCs w:val="20"/>
                <w:lang w:eastAsia="en-US"/>
              </w:rPr>
            </w:pPr>
          </w:p>
        </w:tc>
        <w:tc>
          <w:tcPr>
            <w:tcW w:w="2130" w:type="pct"/>
            <w:tcBorders>
              <w:top w:val="nil"/>
              <w:left w:val="nil"/>
              <w:bottom w:val="nil"/>
              <w:right w:val="nil"/>
            </w:tcBorders>
            <w:vAlign w:val="center"/>
          </w:tcPr>
          <w:p w14:paraId="2B2A46DD" w14:textId="77777777" w:rsidR="0025237B" w:rsidRPr="0025237B" w:rsidRDefault="0025237B" w:rsidP="0025237B">
            <w:pPr>
              <w:autoSpaceDE w:val="0"/>
              <w:autoSpaceDN w:val="0"/>
              <w:spacing w:after="0" w:line="240" w:lineRule="auto"/>
              <w:rPr>
                <w:rFonts w:ascii="Arial" w:hAnsi="Arial" w:cs="Arial"/>
                <w:sz w:val="20"/>
                <w:szCs w:val="20"/>
                <w:lang w:eastAsia="en-US"/>
              </w:rPr>
            </w:pPr>
          </w:p>
        </w:tc>
      </w:tr>
    </w:tbl>
    <w:p w14:paraId="1E09D29D" w14:textId="77777777" w:rsidR="0025237B" w:rsidRPr="0025237B" w:rsidRDefault="0025237B" w:rsidP="0025237B">
      <w:pPr>
        <w:autoSpaceDE w:val="0"/>
        <w:autoSpaceDN w:val="0"/>
        <w:spacing w:after="0" w:line="240" w:lineRule="auto"/>
        <w:rPr>
          <w:rFonts w:ascii="Arial" w:hAnsi="Arial" w:cs="Arial"/>
          <w:sz w:val="24"/>
          <w:szCs w:val="24"/>
          <w:lang w:eastAsia="en-US"/>
        </w:rPr>
      </w:pPr>
    </w:p>
    <w:p w14:paraId="79E19D3C" w14:textId="77777777" w:rsidR="0025237B" w:rsidRPr="0025237B" w:rsidRDefault="0025237B" w:rsidP="0025237B">
      <w:pPr>
        <w:autoSpaceDE w:val="0"/>
        <w:autoSpaceDN w:val="0"/>
        <w:spacing w:after="0" w:line="240" w:lineRule="auto"/>
        <w:rPr>
          <w:rFonts w:ascii="Arial" w:hAnsi="Arial" w:cs="Arial"/>
          <w:sz w:val="24"/>
          <w:szCs w:val="24"/>
          <w:lang w:eastAsia="en-US"/>
        </w:rPr>
        <w:sectPr w:rsidR="0025237B" w:rsidRPr="0025237B" w:rsidSect="00B51433">
          <w:headerReference w:type="default" r:id="rId75"/>
          <w:footerReference w:type="default" r:id="rId76"/>
          <w:footerReference w:type="first" r:id="rId77"/>
          <w:pgSz w:w="11906" w:h="16838" w:code="9"/>
          <w:pgMar w:top="1871" w:right="1474" w:bottom="1474" w:left="1474" w:header="737" w:footer="737" w:gutter="0"/>
          <w:cols w:space="709"/>
        </w:sectPr>
      </w:pPr>
    </w:p>
    <w:p w14:paraId="5F59FC95" w14:textId="77777777" w:rsidR="0025237B" w:rsidRPr="0025237B" w:rsidRDefault="0025237B" w:rsidP="0025237B">
      <w:pPr>
        <w:autoSpaceDE w:val="0"/>
        <w:autoSpaceDN w:val="0"/>
        <w:spacing w:after="0" w:line="240" w:lineRule="auto"/>
        <w:rPr>
          <w:rFonts w:ascii="Arial" w:hAnsi="Arial" w:cs="Arial"/>
          <w:b/>
          <w:bCs/>
          <w:sz w:val="24"/>
          <w:szCs w:val="24"/>
          <w:lang w:eastAsia="en-US"/>
        </w:rPr>
      </w:pPr>
      <w:r w:rsidRPr="0025237B">
        <w:rPr>
          <w:rFonts w:ascii="Arial" w:hAnsi="Arial" w:cs="Arial"/>
          <w:b/>
          <w:bCs/>
          <w:sz w:val="24"/>
          <w:szCs w:val="24"/>
          <w:lang w:eastAsia="en-US"/>
        </w:rPr>
        <w:lastRenderedPageBreak/>
        <w:t>Framework of Financial Delegation for Governing Bodies and School Staff</w:t>
      </w:r>
    </w:p>
    <w:p w14:paraId="1A3BCEA7" w14:textId="77777777" w:rsidR="0025237B" w:rsidRPr="0025237B" w:rsidRDefault="0025237B" w:rsidP="0025237B">
      <w:pPr>
        <w:autoSpaceDE w:val="0"/>
        <w:autoSpaceDN w:val="0"/>
        <w:spacing w:after="0" w:line="240" w:lineRule="auto"/>
        <w:rPr>
          <w:rFonts w:ascii="Arial" w:hAnsi="Arial" w:cs="Arial"/>
          <w:sz w:val="24"/>
          <w:szCs w:val="24"/>
          <w:lang w:eastAsia="en-US"/>
        </w:rPr>
      </w:pPr>
    </w:p>
    <w:p w14:paraId="03738D13" w14:textId="77777777" w:rsidR="0025237B" w:rsidRPr="0025237B" w:rsidRDefault="0025237B" w:rsidP="0025237B">
      <w:pPr>
        <w:autoSpaceDE w:val="0"/>
        <w:autoSpaceDN w:val="0"/>
        <w:spacing w:after="0" w:line="240" w:lineRule="auto"/>
        <w:rPr>
          <w:rFonts w:ascii="Arial" w:hAnsi="Arial" w:cs="Arial"/>
          <w:sz w:val="24"/>
          <w:szCs w:val="24"/>
          <w:lang w:eastAsia="en-US"/>
        </w:rPr>
      </w:pPr>
    </w:p>
    <w:p w14:paraId="02F7D26B" w14:textId="77777777" w:rsidR="0025237B" w:rsidRPr="0025237B" w:rsidRDefault="0025237B" w:rsidP="0025237B">
      <w:pPr>
        <w:autoSpaceDE w:val="0"/>
        <w:autoSpaceDN w:val="0"/>
        <w:spacing w:after="0" w:line="240" w:lineRule="auto"/>
        <w:rPr>
          <w:rFonts w:ascii="Arial" w:hAnsi="Arial" w:cs="Arial"/>
          <w:sz w:val="24"/>
          <w:szCs w:val="24"/>
          <w:lang w:eastAsia="en-US"/>
        </w:rPr>
      </w:pPr>
    </w:p>
    <w:p w14:paraId="78501568" w14:textId="77777777" w:rsidR="0025237B" w:rsidRPr="0025237B" w:rsidRDefault="0025237B" w:rsidP="0025237B">
      <w:pPr>
        <w:numPr>
          <w:ilvl w:val="0"/>
          <w:numId w:val="121"/>
        </w:numPr>
        <w:autoSpaceDE w:val="0"/>
        <w:autoSpaceDN w:val="0"/>
        <w:spacing w:after="0" w:line="240" w:lineRule="auto"/>
        <w:rPr>
          <w:rFonts w:ascii="Arial" w:hAnsi="Arial" w:cs="Arial"/>
          <w:sz w:val="24"/>
          <w:szCs w:val="24"/>
          <w:lang w:eastAsia="en-US"/>
        </w:rPr>
      </w:pPr>
      <w:r w:rsidRPr="0025237B">
        <w:rPr>
          <w:rFonts w:ascii="Arial" w:hAnsi="Arial" w:cs="Arial"/>
          <w:sz w:val="24"/>
          <w:szCs w:val="24"/>
          <w:lang w:eastAsia="en-US"/>
        </w:rPr>
        <w:t>Purpose</w:t>
      </w:r>
    </w:p>
    <w:p w14:paraId="33521C03" w14:textId="77777777" w:rsidR="0025237B" w:rsidRPr="0025237B" w:rsidRDefault="0025237B" w:rsidP="0025237B">
      <w:pPr>
        <w:autoSpaceDE w:val="0"/>
        <w:autoSpaceDN w:val="0"/>
        <w:spacing w:after="0" w:line="240" w:lineRule="auto"/>
        <w:rPr>
          <w:rFonts w:ascii="Arial" w:hAnsi="Arial" w:cs="Arial"/>
          <w:sz w:val="24"/>
          <w:szCs w:val="24"/>
          <w:lang w:eastAsia="en-US"/>
        </w:rPr>
      </w:pPr>
    </w:p>
    <w:p w14:paraId="700978C7" w14:textId="77777777" w:rsidR="0025237B" w:rsidRPr="0025237B" w:rsidRDefault="0025237B" w:rsidP="0025237B">
      <w:pPr>
        <w:autoSpaceDE w:val="0"/>
        <w:autoSpaceDN w:val="0"/>
        <w:spacing w:after="0" w:line="240" w:lineRule="auto"/>
        <w:rPr>
          <w:rFonts w:ascii="Arial" w:hAnsi="Arial" w:cs="Arial"/>
          <w:sz w:val="24"/>
          <w:szCs w:val="24"/>
          <w:lang w:eastAsia="en-US"/>
        </w:rPr>
      </w:pPr>
    </w:p>
    <w:p w14:paraId="366B5464" w14:textId="77777777" w:rsidR="0025237B" w:rsidRPr="0025237B" w:rsidRDefault="0025237B" w:rsidP="0025237B">
      <w:pPr>
        <w:numPr>
          <w:ilvl w:val="0"/>
          <w:numId w:val="121"/>
        </w:numPr>
        <w:autoSpaceDE w:val="0"/>
        <w:autoSpaceDN w:val="0"/>
        <w:spacing w:after="0" w:line="240" w:lineRule="auto"/>
        <w:rPr>
          <w:rFonts w:ascii="Arial" w:hAnsi="Arial" w:cs="Arial"/>
          <w:sz w:val="24"/>
          <w:szCs w:val="24"/>
          <w:lang w:eastAsia="en-US"/>
        </w:rPr>
      </w:pPr>
      <w:r w:rsidRPr="0025237B">
        <w:rPr>
          <w:rFonts w:ascii="Arial" w:hAnsi="Arial" w:cs="Arial"/>
          <w:sz w:val="24"/>
          <w:szCs w:val="24"/>
          <w:lang w:eastAsia="en-US"/>
        </w:rPr>
        <w:t>Organisation of Responsibility and Accountability</w:t>
      </w:r>
    </w:p>
    <w:p w14:paraId="4E9161F6" w14:textId="77777777" w:rsidR="0025237B" w:rsidRPr="0025237B" w:rsidRDefault="0025237B" w:rsidP="0025237B">
      <w:pPr>
        <w:autoSpaceDE w:val="0"/>
        <w:autoSpaceDN w:val="0"/>
        <w:spacing w:after="0" w:line="240" w:lineRule="auto"/>
        <w:rPr>
          <w:rFonts w:ascii="Arial" w:hAnsi="Arial" w:cs="Arial"/>
          <w:sz w:val="24"/>
          <w:szCs w:val="24"/>
          <w:lang w:eastAsia="en-US"/>
        </w:rPr>
      </w:pPr>
    </w:p>
    <w:p w14:paraId="3A67E7D8" w14:textId="77777777" w:rsidR="0025237B" w:rsidRPr="0025237B" w:rsidRDefault="0025237B" w:rsidP="0025237B">
      <w:pPr>
        <w:autoSpaceDE w:val="0"/>
        <w:autoSpaceDN w:val="0"/>
        <w:spacing w:after="0" w:line="240" w:lineRule="auto"/>
        <w:rPr>
          <w:rFonts w:ascii="Arial" w:hAnsi="Arial" w:cs="Arial"/>
          <w:sz w:val="24"/>
          <w:szCs w:val="24"/>
          <w:lang w:eastAsia="en-US"/>
        </w:rPr>
      </w:pPr>
    </w:p>
    <w:p w14:paraId="3F361C44" w14:textId="77777777" w:rsidR="0025237B" w:rsidRPr="0025237B" w:rsidRDefault="0025237B" w:rsidP="0025237B">
      <w:pPr>
        <w:numPr>
          <w:ilvl w:val="0"/>
          <w:numId w:val="121"/>
        </w:numPr>
        <w:autoSpaceDE w:val="0"/>
        <w:autoSpaceDN w:val="0"/>
        <w:spacing w:after="0" w:line="240" w:lineRule="auto"/>
        <w:rPr>
          <w:rFonts w:ascii="Arial" w:hAnsi="Arial" w:cs="Arial"/>
          <w:sz w:val="24"/>
          <w:szCs w:val="24"/>
          <w:lang w:eastAsia="en-US"/>
        </w:rPr>
      </w:pPr>
      <w:r w:rsidRPr="0025237B">
        <w:rPr>
          <w:rFonts w:ascii="Arial" w:hAnsi="Arial" w:cs="Arial"/>
          <w:sz w:val="24"/>
          <w:szCs w:val="24"/>
          <w:lang w:eastAsia="en-US"/>
        </w:rPr>
        <w:t>Roles and Responsibilities</w:t>
      </w:r>
    </w:p>
    <w:p w14:paraId="19E72B88" w14:textId="77777777" w:rsidR="0025237B" w:rsidRPr="0025237B" w:rsidRDefault="0025237B" w:rsidP="0025237B">
      <w:pPr>
        <w:autoSpaceDE w:val="0"/>
        <w:autoSpaceDN w:val="0"/>
        <w:spacing w:after="0" w:line="240" w:lineRule="auto"/>
        <w:rPr>
          <w:rFonts w:ascii="Arial" w:hAnsi="Arial" w:cs="Arial"/>
          <w:sz w:val="24"/>
          <w:szCs w:val="24"/>
          <w:lang w:eastAsia="en-US"/>
        </w:rPr>
      </w:pPr>
    </w:p>
    <w:p w14:paraId="547DB72E" w14:textId="77777777" w:rsidR="0025237B" w:rsidRPr="0025237B" w:rsidRDefault="0025237B" w:rsidP="0025237B">
      <w:pPr>
        <w:autoSpaceDE w:val="0"/>
        <w:autoSpaceDN w:val="0"/>
        <w:spacing w:after="0" w:line="240" w:lineRule="auto"/>
        <w:rPr>
          <w:rFonts w:ascii="Arial" w:hAnsi="Arial" w:cs="Arial"/>
          <w:sz w:val="24"/>
          <w:szCs w:val="24"/>
          <w:lang w:eastAsia="en-US"/>
        </w:rPr>
      </w:pPr>
    </w:p>
    <w:p w14:paraId="75E93115" w14:textId="77777777" w:rsidR="0025237B" w:rsidRPr="0025237B" w:rsidRDefault="0025237B" w:rsidP="0025237B">
      <w:pPr>
        <w:numPr>
          <w:ilvl w:val="0"/>
          <w:numId w:val="121"/>
        </w:numPr>
        <w:autoSpaceDE w:val="0"/>
        <w:autoSpaceDN w:val="0"/>
        <w:spacing w:after="0" w:line="240" w:lineRule="auto"/>
        <w:rPr>
          <w:rFonts w:ascii="Arial" w:hAnsi="Arial" w:cs="Arial"/>
          <w:sz w:val="24"/>
          <w:szCs w:val="24"/>
          <w:lang w:eastAsia="en-US"/>
        </w:rPr>
      </w:pPr>
      <w:r w:rsidRPr="0025237B">
        <w:rPr>
          <w:rFonts w:ascii="Arial" w:hAnsi="Arial" w:cs="Arial"/>
          <w:sz w:val="24"/>
          <w:szCs w:val="24"/>
          <w:lang w:eastAsia="en-US"/>
        </w:rPr>
        <w:t>Division of Duties</w:t>
      </w:r>
    </w:p>
    <w:p w14:paraId="0E0CD683" w14:textId="77777777" w:rsidR="0025237B" w:rsidRPr="0025237B" w:rsidRDefault="0025237B" w:rsidP="0025237B">
      <w:pPr>
        <w:autoSpaceDE w:val="0"/>
        <w:autoSpaceDN w:val="0"/>
        <w:spacing w:after="0" w:line="240" w:lineRule="auto"/>
        <w:rPr>
          <w:rFonts w:ascii="Arial" w:hAnsi="Arial" w:cs="Arial"/>
          <w:sz w:val="24"/>
          <w:szCs w:val="24"/>
          <w:lang w:eastAsia="en-US"/>
        </w:rPr>
      </w:pPr>
    </w:p>
    <w:p w14:paraId="1D8E1803" w14:textId="77777777" w:rsidR="0025237B" w:rsidRPr="0025237B" w:rsidRDefault="0025237B" w:rsidP="0025237B">
      <w:pPr>
        <w:autoSpaceDE w:val="0"/>
        <w:autoSpaceDN w:val="0"/>
        <w:spacing w:after="0" w:line="240" w:lineRule="auto"/>
        <w:rPr>
          <w:rFonts w:ascii="Arial" w:hAnsi="Arial" w:cs="Arial"/>
          <w:sz w:val="24"/>
          <w:szCs w:val="24"/>
          <w:lang w:eastAsia="en-US"/>
        </w:rPr>
      </w:pPr>
    </w:p>
    <w:p w14:paraId="6F3BFC4F" w14:textId="77777777" w:rsidR="0025237B" w:rsidRPr="0025237B" w:rsidRDefault="0025237B" w:rsidP="0025237B">
      <w:pPr>
        <w:numPr>
          <w:ilvl w:val="0"/>
          <w:numId w:val="121"/>
        </w:numPr>
        <w:autoSpaceDE w:val="0"/>
        <w:autoSpaceDN w:val="0"/>
        <w:spacing w:after="0" w:line="240" w:lineRule="auto"/>
        <w:rPr>
          <w:rFonts w:ascii="Arial" w:hAnsi="Arial" w:cs="Arial"/>
          <w:sz w:val="24"/>
          <w:szCs w:val="24"/>
          <w:lang w:eastAsia="en-US"/>
        </w:rPr>
      </w:pPr>
      <w:r w:rsidRPr="0025237B">
        <w:rPr>
          <w:rFonts w:ascii="Arial" w:hAnsi="Arial" w:cs="Arial"/>
          <w:sz w:val="24"/>
          <w:szCs w:val="24"/>
          <w:lang w:eastAsia="en-US"/>
        </w:rPr>
        <w:t>Limits of Delegated Authority</w:t>
      </w:r>
    </w:p>
    <w:p w14:paraId="6B4B5F01" w14:textId="77777777" w:rsidR="0025237B" w:rsidRPr="0025237B" w:rsidRDefault="0025237B" w:rsidP="0025237B">
      <w:pPr>
        <w:autoSpaceDE w:val="0"/>
        <w:autoSpaceDN w:val="0"/>
        <w:spacing w:after="0" w:line="240" w:lineRule="auto"/>
        <w:rPr>
          <w:rFonts w:ascii="Arial" w:hAnsi="Arial" w:cs="Arial"/>
          <w:sz w:val="24"/>
          <w:szCs w:val="24"/>
          <w:lang w:eastAsia="en-US"/>
        </w:rPr>
      </w:pPr>
    </w:p>
    <w:p w14:paraId="45889064" w14:textId="77777777" w:rsidR="0025237B" w:rsidRPr="0025237B" w:rsidRDefault="0025237B" w:rsidP="0025237B">
      <w:pPr>
        <w:autoSpaceDE w:val="0"/>
        <w:autoSpaceDN w:val="0"/>
        <w:spacing w:after="0" w:line="240" w:lineRule="auto"/>
        <w:rPr>
          <w:rFonts w:ascii="Arial" w:hAnsi="Arial" w:cs="Arial"/>
          <w:sz w:val="24"/>
          <w:szCs w:val="24"/>
          <w:lang w:eastAsia="en-US"/>
        </w:rPr>
      </w:pPr>
    </w:p>
    <w:p w14:paraId="23181CE1" w14:textId="77777777" w:rsidR="0025237B" w:rsidRPr="0025237B" w:rsidRDefault="0025237B" w:rsidP="0025237B">
      <w:pPr>
        <w:numPr>
          <w:ilvl w:val="0"/>
          <w:numId w:val="121"/>
        </w:numPr>
        <w:autoSpaceDE w:val="0"/>
        <w:autoSpaceDN w:val="0"/>
        <w:spacing w:after="0" w:line="240" w:lineRule="auto"/>
        <w:rPr>
          <w:rFonts w:ascii="Arial" w:hAnsi="Arial" w:cs="Arial"/>
          <w:sz w:val="24"/>
          <w:szCs w:val="24"/>
          <w:lang w:eastAsia="en-US"/>
        </w:rPr>
      </w:pPr>
      <w:r w:rsidRPr="0025237B">
        <w:rPr>
          <w:rFonts w:ascii="Arial" w:hAnsi="Arial" w:cs="Arial"/>
          <w:sz w:val="24"/>
          <w:szCs w:val="24"/>
          <w:lang w:eastAsia="en-US"/>
        </w:rPr>
        <w:t>Example of a Framework of Delegation</w:t>
      </w:r>
    </w:p>
    <w:p w14:paraId="6F18A154" w14:textId="77777777" w:rsidR="0025237B" w:rsidRPr="0025237B" w:rsidRDefault="0025237B" w:rsidP="0025237B">
      <w:pPr>
        <w:autoSpaceDE w:val="0"/>
        <w:autoSpaceDN w:val="0"/>
        <w:spacing w:after="0" w:line="240" w:lineRule="auto"/>
        <w:rPr>
          <w:rFonts w:ascii="Arial" w:hAnsi="Arial" w:cs="Arial"/>
          <w:sz w:val="24"/>
          <w:szCs w:val="24"/>
          <w:lang w:eastAsia="en-US"/>
        </w:rPr>
      </w:pPr>
    </w:p>
    <w:p w14:paraId="1EF1F932" w14:textId="77777777" w:rsidR="0025237B" w:rsidRPr="0025237B" w:rsidRDefault="0025237B" w:rsidP="0025237B">
      <w:pPr>
        <w:autoSpaceDE w:val="0"/>
        <w:autoSpaceDN w:val="0"/>
        <w:spacing w:after="0" w:line="240" w:lineRule="auto"/>
        <w:rPr>
          <w:rFonts w:ascii="Arial" w:hAnsi="Arial" w:cs="Arial"/>
          <w:sz w:val="24"/>
          <w:szCs w:val="24"/>
          <w:lang w:eastAsia="en-US"/>
        </w:rPr>
      </w:pPr>
    </w:p>
    <w:p w14:paraId="43F1B95F" w14:textId="77777777" w:rsidR="0025237B" w:rsidRPr="0025237B" w:rsidRDefault="0025237B" w:rsidP="0025237B">
      <w:pPr>
        <w:numPr>
          <w:ilvl w:val="0"/>
          <w:numId w:val="121"/>
        </w:numPr>
        <w:autoSpaceDE w:val="0"/>
        <w:autoSpaceDN w:val="0"/>
        <w:spacing w:after="0" w:line="240" w:lineRule="auto"/>
        <w:rPr>
          <w:rFonts w:ascii="Arial" w:hAnsi="Arial" w:cs="Arial"/>
          <w:sz w:val="24"/>
          <w:szCs w:val="24"/>
          <w:lang w:val="en-US" w:eastAsia="en-US"/>
        </w:rPr>
      </w:pPr>
      <w:r w:rsidRPr="0025237B">
        <w:rPr>
          <w:rFonts w:ascii="Arial" w:hAnsi="Arial" w:cs="Arial"/>
          <w:sz w:val="24"/>
          <w:szCs w:val="24"/>
          <w:lang w:eastAsia="en-US"/>
        </w:rPr>
        <w:t>Business Ethics</w:t>
      </w:r>
    </w:p>
    <w:p w14:paraId="2B6152EC" w14:textId="77777777" w:rsidR="0025237B" w:rsidRPr="0025237B" w:rsidRDefault="0025237B" w:rsidP="0025237B">
      <w:pPr>
        <w:autoSpaceDE w:val="0"/>
        <w:autoSpaceDN w:val="0"/>
        <w:spacing w:after="0" w:line="240" w:lineRule="auto"/>
        <w:rPr>
          <w:rFonts w:ascii="Arial" w:hAnsi="Arial" w:cs="Arial"/>
          <w:sz w:val="24"/>
          <w:szCs w:val="24"/>
          <w:lang w:eastAsia="en-US"/>
        </w:rPr>
      </w:pPr>
    </w:p>
    <w:p w14:paraId="4FB6E04E" w14:textId="77777777" w:rsidR="0025237B" w:rsidRPr="0025237B" w:rsidRDefault="0025237B" w:rsidP="0025237B">
      <w:pPr>
        <w:autoSpaceDE w:val="0"/>
        <w:autoSpaceDN w:val="0"/>
        <w:spacing w:after="0" w:line="240" w:lineRule="auto"/>
        <w:rPr>
          <w:rFonts w:ascii="Arial" w:hAnsi="Arial" w:cs="Arial"/>
          <w:sz w:val="24"/>
          <w:szCs w:val="24"/>
          <w:lang w:eastAsia="en-US"/>
        </w:rPr>
      </w:pPr>
    </w:p>
    <w:p w14:paraId="35C7EF7F" w14:textId="77777777" w:rsidR="0025237B" w:rsidRPr="0025237B" w:rsidRDefault="0025237B" w:rsidP="0025237B">
      <w:pPr>
        <w:autoSpaceDE w:val="0"/>
        <w:autoSpaceDN w:val="0"/>
        <w:spacing w:after="0" w:line="240" w:lineRule="auto"/>
        <w:rPr>
          <w:rFonts w:ascii="Arial" w:hAnsi="Arial" w:cs="Arial"/>
          <w:b/>
          <w:bCs/>
          <w:sz w:val="24"/>
          <w:szCs w:val="24"/>
          <w:u w:val="single"/>
          <w:lang w:eastAsia="en-US"/>
        </w:rPr>
      </w:pPr>
      <w:r w:rsidRPr="0025237B">
        <w:rPr>
          <w:rFonts w:ascii="Arial" w:hAnsi="Arial" w:cs="Arial"/>
          <w:b/>
          <w:bCs/>
          <w:sz w:val="24"/>
          <w:szCs w:val="24"/>
          <w:u w:val="single"/>
          <w:lang w:eastAsia="en-US"/>
        </w:rPr>
        <w:t>Appendices</w:t>
      </w:r>
    </w:p>
    <w:p w14:paraId="523BA8D6" w14:textId="77777777" w:rsidR="0025237B" w:rsidRPr="0025237B" w:rsidRDefault="0025237B" w:rsidP="0025237B">
      <w:pPr>
        <w:autoSpaceDE w:val="0"/>
        <w:autoSpaceDN w:val="0"/>
        <w:spacing w:after="0" w:line="240" w:lineRule="auto"/>
        <w:rPr>
          <w:rFonts w:ascii="Arial" w:hAnsi="Arial" w:cs="Arial"/>
          <w:sz w:val="24"/>
          <w:szCs w:val="24"/>
          <w:lang w:eastAsia="en-US"/>
        </w:rPr>
      </w:pPr>
    </w:p>
    <w:p w14:paraId="55C90171" w14:textId="77777777" w:rsidR="0025237B" w:rsidRPr="0025237B" w:rsidRDefault="0025237B" w:rsidP="0025237B">
      <w:pPr>
        <w:autoSpaceDE w:val="0"/>
        <w:autoSpaceDN w:val="0"/>
        <w:spacing w:after="0" w:line="240" w:lineRule="auto"/>
        <w:rPr>
          <w:rFonts w:ascii="Arial" w:hAnsi="Arial" w:cs="Arial"/>
          <w:color w:val="000000"/>
          <w:sz w:val="24"/>
          <w:szCs w:val="24"/>
          <w:u w:val="single"/>
          <w:lang w:val="en-US" w:eastAsia="en-US"/>
        </w:rPr>
      </w:pPr>
    </w:p>
    <w:p w14:paraId="1B4934E1" w14:textId="77777777" w:rsidR="0025237B" w:rsidRPr="0025237B" w:rsidRDefault="0025237B" w:rsidP="0025237B">
      <w:pPr>
        <w:autoSpaceDE w:val="0"/>
        <w:autoSpaceDN w:val="0"/>
        <w:spacing w:after="0" w:line="240" w:lineRule="auto"/>
        <w:ind w:left="2160" w:hanging="2160"/>
        <w:jc w:val="both"/>
        <w:rPr>
          <w:rFonts w:ascii="Arial" w:hAnsi="Arial" w:cs="Arial"/>
          <w:b/>
          <w:color w:val="000000"/>
          <w:sz w:val="24"/>
          <w:szCs w:val="24"/>
          <w:lang w:eastAsia="en-US"/>
        </w:rPr>
      </w:pPr>
      <w:r w:rsidRPr="0025237B">
        <w:rPr>
          <w:rFonts w:ascii="Arial" w:hAnsi="Arial" w:cs="Arial"/>
          <w:b/>
          <w:color w:val="000000"/>
          <w:sz w:val="24"/>
          <w:szCs w:val="24"/>
          <w:lang w:eastAsia="en-US"/>
        </w:rPr>
        <w:t>Appendix A</w:t>
      </w:r>
      <w:r w:rsidRPr="0025237B">
        <w:rPr>
          <w:rFonts w:ascii="Arial" w:hAnsi="Arial" w:cs="Arial"/>
          <w:b/>
          <w:color w:val="000000"/>
          <w:sz w:val="24"/>
          <w:szCs w:val="24"/>
          <w:lang w:eastAsia="en-US"/>
        </w:rPr>
        <w:tab/>
        <w:t>Template for the Head Teachers Delegation Statement.</w:t>
      </w:r>
    </w:p>
    <w:p w14:paraId="627E53A2" w14:textId="77777777" w:rsidR="0025237B" w:rsidRPr="0025237B" w:rsidRDefault="0025237B" w:rsidP="0025237B">
      <w:pPr>
        <w:autoSpaceDE w:val="0"/>
        <w:autoSpaceDN w:val="0"/>
        <w:spacing w:after="0" w:line="240" w:lineRule="auto"/>
        <w:rPr>
          <w:rFonts w:ascii="Arial" w:hAnsi="Arial" w:cs="Arial"/>
          <w:b/>
          <w:color w:val="000000"/>
          <w:sz w:val="24"/>
          <w:szCs w:val="24"/>
          <w:lang w:eastAsia="en-US"/>
        </w:rPr>
      </w:pPr>
    </w:p>
    <w:p w14:paraId="235B5B06" w14:textId="77777777" w:rsidR="0025237B" w:rsidRPr="0025237B" w:rsidRDefault="0025237B" w:rsidP="0025237B">
      <w:pPr>
        <w:autoSpaceDE w:val="0"/>
        <w:autoSpaceDN w:val="0"/>
        <w:spacing w:after="0" w:line="240" w:lineRule="auto"/>
        <w:rPr>
          <w:rFonts w:ascii="Arial" w:hAnsi="Arial" w:cs="Arial"/>
          <w:b/>
          <w:color w:val="000000"/>
          <w:sz w:val="24"/>
          <w:szCs w:val="24"/>
          <w:lang w:eastAsia="en-US"/>
        </w:rPr>
      </w:pPr>
    </w:p>
    <w:p w14:paraId="02BFC19C" w14:textId="77777777" w:rsidR="0025237B" w:rsidRPr="0025237B" w:rsidRDefault="0025237B" w:rsidP="0025237B">
      <w:pPr>
        <w:autoSpaceDE w:val="0"/>
        <w:autoSpaceDN w:val="0"/>
        <w:spacing w:after="0" w:line="240" w:lineRule="auto"/>
        <w:ind w:left="2160" w:hanging="2160"/>
        <w:jc w:val="both"/>
        <w:rPr>
          <w:rFonts w:ascii="Arial" w:hAnsi="Arial" w:cs="Arial"/>
          <w:b/>
          <w:color w:val="000000"/>
          <w:sz w:val="24"/>
          <w:szCs w:val="24"/>
          <w:lang w:eastAsia="en-US"/>
        </w:rPr>
      </w:pPr>
      <w:r w:rsidRPr="0025237B">
        <w:rPr>
          <w:rFonts w:ascii="Arial" w:hAnsi="Arial" w:cs="Arial"/>
          <w:b/>
          <w:color w:val="000000"/>
          <w:sz w:val="24"/>
          <w:szCs w:val="24"/>
          <w:lang w:eastAsia="en-US"/>
        </w:rPr>
        <w:t>Appendix B</w:t>
      </w:r>
      <w:r w:rsidRPr="0025237B">
        <w:rPr>
          <w:rFonts w:ascii="Arial" w:hAnsi="Arial" w:cs="Arial"/>
          <w:b/>
          <w:color w:val="000000"/>
          <w:sz w:val="24"/>
          <w:szCs w:val="24"/>
          <w:lang w:eastAsia="en-US"/>
        </w:rPr>
        <w:tab/>
        <w:t>Template for the Terms of Reference for a Finance Committee</w:t>
      </w:r>
    </w:p>
    <w:p w14:paraId="11733BA4" w14:textId="77777777" w:rsidR="0025237B" w:rsidRPr="0025237B" w:rsidRDefault="0025237B" w:rsidP="0025237B">
      <w:pPr>
        <w:autoSpaceDE w:val="0"/>
        <w:autoSpaceDN w:val="0"/>
        <w:spacing w:after="0" w:line="240" w:lineRule="auto"/>
        <w:rPr>
          <w:rFonts w:ascii="Arial" w:hAnsi="Arial" w:cs="Arial"/>
          <w:b/>
          <w:color w:val="000000"/>
          <w:sz w:val="24"/>
          <w:szCs w:val="24"/>
          <w:lang w:eastAsia="en-US"/>
        </w:rPr>
      </w:pPr>
    </w:p>
    <w:p w14:paraId="0CC3BE60" w14:textId="77777777" w:rsidR="0025237B" w:rsidRPr="0025237B" w:rsidRDefault="0025237B" w:rsidP="0025237B">
      <w:pPr>
        <w:autoSpaceDE w:val="0"/>
        <w:autoSpaceDN w:val="0"/>
        <w:spacing w:after="0" w:line="240" w:lineRule="auto"/>
        <w:rPr>
          <w:rFonts w:ascii="Arial" w:hAnsi="Arial" w:cs="Arial"/>
          <w:b/>
          <w:color w:val="000000"/>
          <w:sz w:val="24"/>
          <w:szCs w:val="24"/>
          <w:lang w:eastAsia="en-US"/>
        </w:rPr>
      </w:pPr>
    </w:p>
    <w:p w14:paraId="4C6B3168" w14:textId="77777777" w:rsidR="0025237B" w:rsidRPr="0025237B" w:rsidRDefault="0025237B" w:rsidP="0025237B">
      <w:pPr>
        <w:autoSpaceDE w:val="0"/>
        <w:autoSpaceDN w:val="0"/>
        <w:spacing w:after="0" w:line="240" w:lineRule="auto"/>
        <w:ind w:left="2160" w:hanging="2160"/>
        <w:jc w:val="both"/>
        <w:rPr>
          <w:rFonts w:ascii="Arial" w:hAnsi="Arial" w:cs="Arial"/>
          <w:b/>
          <w:sz w:val="24"/>
          <w:szCs w:val="24"/>
          <w:lang w:eastAsia="en-US"/>
        </w:rPr>
      </w:pPr>
      <w:r w:rsidRPr="0025237B">
        <w:rPr>
          <w:rFonts w:ascii="Arial" w:hAnsi="Arial" w:cs="Arial"/>
          <w:b/>
          <w:sz w:val="24"/>
          <w:szCs w:val="24"/>
          <w:lang w:eastAsia="en-US"/>
        </w:rPr>
        <w:t>Appendix C</w:t>
      </w:r>
      <w:r w:rsidRPr="0025237B">
        <w:rPr>
          <w:rFonts w:ascii="Arial" w:hAnsi="Arial" w:cs="Arial"/>
          <w:b/>
          <w:sz w:val="24"/>
          <w:szCs w:val="24"/>
          <w:lang w:eastAsia="en-US"/>
        </w:rPr>
        <w:tab/>
        <w:t>Template for the Declaration of Personal and/or Business Interests</w:t>
      </w:r>
    </w:p>
    <w:p w14:paraId="47533607" w14:textId="77777777" w:rsidR="0025237B" w:rsidRPr="0025237B" w:rsidRDefault="0025237B" w:rsidP="0025237B">
      <w:pPr>
        <w:autoSpaceDE w:val="0"/>
        <w:autoSpaceDN w:val="0"/>
        <w:spacing w:after="0" w:line="240" w:lineRule="auto"/>
        <w:rPr>
          <w:rFonts w:ascii="Arial" w:hAnsi="Arial" w:cs="Arial"/>
          <w:b/>
          <w:color w:val="000000"/>
          <w:sz w:val="24"/>
          <w:szCs w:val="24"/>
          <w:lang w:eastAsia="en-US"/>
        </w:rPr>
      </w:pPr>
    </w:p>
    <w:p w14:paraId="5E4C7CD0" w14:textId="77777777" w:rsidR="0025237B" w:rsidRPr="0025237B" w:rsidRDefault="0025237B" w:rsidP="0025237B">
      <w:pPr>
        <w:autoSpaceDE w:val="0"/>
        <w:autoSpaceDN w:val="0"/>
        <w:spacing w:after="0" w:line="240" w:lineRule="auto"/>
        <w:rPr>
          <w:rFonts w:ascii="Arial" w:hAnsi="Arial" w:cs="Arial"/>
          <w:b/>
          <w:color w:val="000000"/>
          <w:sz w:val="24"/>
          <w:szCs w:val="24"/>
          <w:lang w:eastAsia="en-US"/>
        </w:rPr>
      </w:pPr>
    </w:p>
    <w:p w14:paraId="375D2256" w14:textId="77777777" w:rsidR="0025237B" w:rsidRPr="0025237B" w:rsidRDefault="0025237B" w:rsidP="0025237B">
      <w:pPr>
        <w:autoSpaceDE w:val="0"/>
        <w:autoSpaceDN w:val="0"/>
        <w:spacing w:after="0" w:line="240" w:lineRule="auto"/>
        <w:rPr>
          <w:rFonts w:ascii="Arial" w:hAnsi="Arial" w:cs="Arial"/>
          <w:b/>
          <w:color w:val="000000"/>
          <w:sz w:val="24"/>
          <w:szCs w:val="24"/>
          <w:u w:val="single"/>
          <w:lang w:eastAsia="en-US"/>
        </w:rPr>
      </w:pPr>
    </w:p>
    <w:p w14:paraId="0AFB10DE" w14:textId="77777777" w:rsidR="0025237B" w:rsidRPr="0025237B" w:rsidRDefault="0025237B" w:rsidP="0025237B">
      <w:pPr>
        <w:autoSpaceDE w:val="0"/>
        <w:autoSpaceDN w:val="0"/>
        <w:spacing w:after="0" w:line="240" w:lineRule="auto"/>
        <w:rPr>
          <w:rFonts w:ascii="Arial" w:hAnsi="Arial" w:cs="Arial"/>
          <w:b/>
          <w:bCs/>
          <w:sz w:val="24"/>
          <w:szCs w:val="24"/>
          <w:lang w:eastAsia="en-US"/>
        </w:rPr>
      </w:pPr>
      <w:r w:rsidRPr="0025237B">
        <w:rPr>
          <w:rFonts w:ascii="Arial" w:hAnsi="Arial" w:cs="Arial"/>
          <w:b/>
          <w:bCs/>
          <w:sz w:val="24"/>
          <w:szCs w:val="24"/>
          <w:lang w:eastAsia="en-US"/>
        </w:rPr>
        <w:br w:type="page"/>
      </w:r>
    </w:p>
    <w:p w14:paraId="5CC2BD09" w14:textId="77777777" w:rsidR="0025237B" w:rsidRPr="0025237B" w:rsidRDefault="0025237B" w:rsidP="0025237B">
      <w:pPr>
        <w:autoSpaceDE w:val="0"/>
        <w:autoSpaceDN w:val="0"/>
        <w:spacing w:after="0" w:line="240" w:lineRule="auto"/>
        <w:rPr>
          <w:rFonts w:ascii="Arial" w:hAnsi="Arial" w:cs="Arial"/>
          <w:b/>
          <w:bCs/>
          <w:sz w:val="24"/>
          <w:szCs w:val="24"/>
          <w:lang w:val="en-US" w:eastAsia="en-US"/>
        </w:rPr>
      </w:pPr>
      <w:r w:rsidRPr="0025237B">
        <w:rPr>
          <w:rFonts w:ascii="Arial" w:hAnsi="Arial" w:cs="Arial"/>
          <w:b/>
          <w:bCs/>
          <w:sz w:val="24"/>
          <w:szCs w:val="24"/>
          <w:lang w:val="en-US" w:eastAsia="en-US"/>
        </w:rPr>
        <w:lastRenderedPageBreak/>
        <w:t>Framework</w:t>
      </w:r>
      <w:r w:rsidRPr="0025237B">
        <w:rPr>
          <w:rFonts w:ascii="Arial" w:hAnsi="Arial" w:cs="Arial"/>
          <w:b/>
          <w:bCs/>
          <w:sz w:val="24"/>
          <w:szCs w:val="24"/>
          <w:lang w:eastAsia="en-US"/>
        </w:rPr>
        <w:t xml:space="preserve"> of Financial Delegation for Governing Bodies and School Staff</w:t>
      </w:r>
    </w:p>
    <w:p w14:paraId="35DAD870" w14:textId="77777777" w:rsidR="0025237B" w:rsidRPr="0025237B" w:rsidRDefault="0025237B" w:rsidP="0025237B">
      <w:pPr>
        <w:autoSpaceDE w:val="0"/>
        <w:autoSpaceDN w:val="0"/>
        <w:spacing w:after="0" w:line="240" w:lineRule="auto"/>
        <w:rPr>
          <w:rFonts w:ascii="Arial" w:hAnsi="Arial" w:cs="Arial"/>
          <w:sz w:val="24"/>
          <w:szCs w:val="24"/>
          <w:lang w:eastAsia="en-US"/>
        </w:rPr>
      </w:pPr>
    </w:p>
    <w:p w14:paraId="27AE162F" w14:textId="77777777" w:rsidR="0025237B" w:rsidRPr="0025237B" w:rsidRDefault="0025237B" w:rsidP="0025237B">
      <w:pPr>
        <w:autoSpaceDE w:val="0"/>
        <w:autoSpaceDN w:val="0"/>
        <w:spacing w:after="0" w:line="240" w:lineRule="auto"/>
        <w:rPr>
          <w:rFonts w:ascii="Arial" w:hAnsi="Arial" w:cs="Arial"/>
          <w:sz w:val="24"/>
          <w:szCs w:val="24"/>
          <w:lang w:eastAsia="en-US"/>
        </w:rPr>
      </w:pPr>
    </w:p>
    <w:p w14:paraId="5C95C637" w14:textId="77777777" w:rsidR="0025237B" w:rsidRPr="0025237B" w:rsidRDefault="0025237B" w:rsidP="0025237B">
      <w:pPr>
        <w:numPr>
          <w:ilvl w:val="0"/>
          <w:numId w:val="106"/>
        </w:numPr>
        <w:autoSpaceDE w:val="0"/>
        <w:autoSpaceDN w:val="0"/>
        <w:spacing w:after="0" w:line="240" w:lineRule="auto"/>
        <w:rPr>
          <w:rFonts w:ascii="Arial" w:hAnsi="Arial" w:cs="Arial"/>
          <w:b/>
          <w:bCs/>
          <w:sz w:val="24"/>
          <w:szCs w:val="24"/>
          <w:lang w:eastAsia="en-US"/>
        </w:rPr>
      </w:pPr>
      <w:r w:rsidRPr="0025237B">
        <w:rPr>
          <w:rFonts w:ascii="Arial" w:hAnsi="Arial" w:cs="Arial"/>
          <w:b/>
          <w:bCs/>
          <w:sz w:val="24"/>
          <w:szCs w:val="24"/>
          <w:lang w:eastAsia="en-US"/>
        </w:rPr>
        <w:t>Purpose</w:t>
      </w:r>
    </w:p>
    <w:p w14:paraId="78E20E35" w14:textId="77777777" w:rsidR="0025237B" w:rsidRPr="0025237B" w:rsidRDefault="0025237B" w:rsidP="0025237B">
      <w:pPr>
        <w:autoSpaceDE w:val="0"/>
        <w:autoSpaceDN w:val="0"/>
        <w:spacing w:after="0" w:line="240" w:lineRule="auto"/>
        <w:rPr>
          <w:rFonts w:ascii="Arial" w:hAnsi="Arial" w:cs="Arial"/>
          <w:lang w:eastAsia="en-US"/>
        </w:rPr>
      </w:pPr>
    </w:p>
    <w:p w14:paraId="13480C7B" w14:textId="77777777" w:rsidR="0025237B" w:rsidRPr="0025237B" w:rsidRDefault="0025237B" w:rsidP="0025237B">
      <w:pPr>
        <w:numPr>
          <w:ilvl w:val="1"/>
          <w:numId w:val="106"/>
        </w:numPr>
        <w:autoSpaceDE w:val="0"/>
        <w:autoSpaceDN w:val="0"/>
        <w:spacing w:after="0" w:line="240" w:lineRule="auto"/>
        <w:jc w:val="both"/>
        <w:rPr>
          <w:rFonts w:ascii="Arial" w:hAnsi="Arial" w:cs="Arial"/>
          <w:sz w:val="24"/>
          <w:szCs w:val="24"/>
          <w:lang w:eastAsia="en-US"/>
        </w:rPr>
      </w:pPr>
      <w:bookmarkStart w:id="57" w:name="f1_1"/>
      <w:bookmarkEnd w:id="57"/>
      <w:r w:rsidRPr="0025237B">
        <w:rPr>
          <w:rFonts w:ascii="Arial" w:hAnsi="Arial" w:cs="Arial"/>
          <w:sz w:val="24"/>
          <w:szCs w:val="24"/>
          <w:lang w:eastAsia="en-US"/>
        </w:rPr>
        <w:t>The purpose of this guidance note is to assist governing bodies to devise a clear and workable framework of financial delegation through a committee structure, with responsibility for day-to-day management delegated to the Head Teacher.</w:t>
      </w:r>
    </w:p>
    <w:p w14:paraId="4E137CA9" w14:textId="77777777" w:rsidR="0025237B" w:rsidRPr="0025237B" w:rsidRDefault="0025237B" w:rsidP="0025237B">
      <w:pPr>
        <w:autoSpaceDE w:val="0"/>
        <w:autoSpaceDN w:val="0"/>
        <w:spacing w:after="0" w:line="240" w:lineRule="auto"/>
        <w:rPr>
          <w:rFonts w:ascii="Arial" w:hAnsi="Arial" w:cs="Arial"/>
          <w:lang w:eastAsia="en-US"/>
        </w:rPr>
      </w:pPr>
    </w:p>
    <w:p w14:paraId="5CA23F27" w14:textId="77777777" w:rsidR="0025237B" w:rsidRPr="0025237B" w:rsidRDefault="0025237B" w:rsidP="0025237B">
      <w:pPr>
        <w:numPr>
          <w:ilvl w:val="0"/>
          <w:numId w:val="106"/>
        </w:numPr>
        <w:autoSpaceDE w:val="0"/>
        <w:autoSpaceDN w:val="0"/>
        <w:spacing w:after="0" w:line="240" w:lineRule="auto"/>
        <w:rPr>
          <w:rFonts w:ascii="Arial" w:hAnsi="Arial" w:cs="Arial"/>
          <w:b/>
          <w:bCs/>
          <w:sz w:val="24"/>
          <w:szCs w:val="24"/>
          <w:lang w:eastAsia="en-US"/>
        </w:rPr>
      </w:pPr>
      <w:r w:rsidRPr="0025237B">
        <w:rPr>
          <w:rFonts w:ascii="Arial" w:hAnsi="Arial" w:cs="Arial"/>
          <w:b/>
          <w:bCs/>
          <w:sz w:val="24"/>
          <w:szCs w:val="24"/>
          <w:lang w:eastAsia="en-US"/>
        </w:rPr>
        <w:t>Organisation of responsibility and accountability</w:t>
      </w:r>
    </w:p>
    <w:p w14:paraId="575D9A40" w14:textId="77777777" w:rsidR="0025237B" w:rsidRPr="0025237B" w:rsidRDefault="0025237B" w:rsidP="0025237B">
      <w:pPr>
        <w:autoSpaceDE w:val="0"/>
        <w:autoSpaceDN w:val="0"/>
        <w:spacing w:after="0" w:line="240" w:lineRule="auto"/>
        <w:rPr>
          <w:rFonts w:ascii="Arial" w:hAnsi="Arial" w:cs="Arial"/>
          <w:sz w:val="24"/>
          <w:szCs w:val="24"/>
          <w:lang w:eastAsia="en-US"/>
        </w:rPr>
      </w:pPr>
    </w:p>
    <w:p w14:paraId="3CF37659" w14:textId="77777777" w:rsidR="0025237B" w:rsidRPr="0025237B" w:rsidRDefault="0025237B" w:rsidP="0025237B">
      <w:pPr>
        <w:numPr>
          <w:ilvl w:val="1"/>
          <w:numId w:val="106"/>
        </w:numPr>
        <w:autoSpaceDE w:val="0"/>
        <w:autoSpaceDN w:val="0"/>
        <w:spacing w:after="0" w:line="240" w:lineRule="auto"/>
        <w:jc w:val="both"/>
        <w:rPr>
          <w:rFonts w:ascii="Arial" w:hAnsi="Arial" w:cs="Arial"/>
          <w:sz w:val="24"/>
          <w:szCs w:val="24"/>
          <w:lang w:eastAsia="en-US"/>
        </w:rPr>
      </w:pPr>
      <w:bookmarkStart w:id="58" w:name="f2_1"/>
      <w:bookmarkEnd w:id="58"/>
      <w:r w:rsidRPr="0025237B">
        <w:rPr>
          <w:rFonts w:ascii="Arial" w:hAnsi="Arial" w:cs="Arial"/>
          <w:sz w:val="24"/>
          <w:szCs w:val="24"/>
          <w:lang w:eastAsia="en-US"/>
        </w:rPr>
        <w:t>Through its Fair Funding Scheme of Delegation, the Local Authority delegates the responsibility for managing the school’s budget to governing bodies.  It is important for governing bodies to consider the management of finance by setting a framework that ensures accountability and by defining responsibilities.  Responsibilities of the Governing Body, its committees, the Head Teacher, and other school staff should be clearly defined in writing.</w:t>
      </w:r>
    </w:p>
    <w:p w14:paraId="630FF9CA" w14:textId="77777777" w:rsidR="0025237B" w:rsidRPr="0025237B" w:rsidRDefault="0025237B" w:rsidP="0025237B">
      <w:pPr>
        <w:autoSpaceDE w:val="0"/>
        <w:autoSpaceDN w:val="0"/>
        <w:spacing w:after="0" w:line="240" w:lineRule="auto"/>
        <w:rPr>
          <w:rFonts w:ascii="Arial" w:hAnsi="Arial" w:cs="Arial"/>
          <w:sz w:val="24"/>
          <w:szCs w:val="24"/>
          <w:lang w:eastAsia="en-US"/>
        </w:rPr>
      </w:pPr>
    </w:p>
    <w:p w14:paraId="76EEA2D4" w14:textId="77777777" w:rsidR="0025237B" w:rsidRPr="0025237B" w:rsidRDefault="0025237B" w:rsidP="0025237B">
      <w:pPr>
        <w:autoSpaceDE w:val="0"/>
        <w:autoSpaceDN w:val="0"/>
        <w:spacing w:after="0" w:line="240" w:lineRule="auto"/>
        <w:ind w:left="720"/>
        <w:jc w:val="both"/>
        <w:rPr>
          <w:rFonts w:ascii="Arial" w:hAnsi="Arial" w:cs="Arial"/>
          <w:sz w:val="24"/>
          <w:szCs w:val="24"/>
          <w:lang w:eastAsia="en-US"/>
        </w:rPr>
      </w:pPr>
      <w:r w:rsidRPr="0025237B">
        <w:rPr>
          <w:rFonts w:ascii="Arial" w:hAnsi="Arial" w:cs="Arial"/>
          <w:sz w:val="24"/>
          <w:szCs w:val="24"/>
          <w:lang w:eastAsia="en-US"/>
        </w:rPr>
        <w:t>In the context of financial management good leadership is about ensuring and demonstrating that resources are used efficiently and effectively.  A school that is well managed financially will not only use its resources properly but will be seen by others to do so.</w:t>
      </w:r>
    </w:p>
    <w:p w14:paraId="3BE9A729" w14:textId="77777777" w:rsidR="0025237B" w:rsidRPr="0025237B" w:rsidRDefault="0025237B" w:rsidP="0025237B">
      <w:pPr>
        <w:autoSpaceDE w:val="0"/>
        <w:autoSpaceDN w:val="0"/>
        <w:spacing w:after="0" w:line="240" w:lineRule="auto"/>
        <w:ind w:left="720"/>
        <w:rPr>
          <w:rFonts w:ascii="Arial" w:hAnsi="Arial" w:cs="Arial"/>
          <w:sz w:val="24"/>
          <w:szCs w:val="24"/>
          <w:lang w:eastAsia="en-US"/>
        </w:rPr>
      </w:pPr>
    </w:p>
    <w:p w14:paraId="0DBEAB63" w14:textId="77777777" w:rsidR="0025237B" w:rsidRPr="0025237B" w:rsidRDefault="0025237B" w:rsidP="0025237B">
      <w:pPr>
        <w:autoSpaceDE w:val="0"/>
        <w:autoSpaceDN w:val="0"/>
        <w:spacing w:after="0" w:line="240" w:lineRule="auto"/>
        <w:ind w:left="720"/>
        <w:jc w:val="both"/>
        <w:rPr>
          <w:rFonts w:ascii="Arial" w:hAnsi="Arial" w:cs="Arial"/>
          <w:sz w:val="24"/>
          <w:szCs w:val="24"/>
          <w:lang w:eastAsia="en-US"/>
        </w:rPr>
      </w:pPr>
      <w:r w:rsidRPr="0025237B">
        <w:rPr>
          <w:rFonts w:ascii="Arial" w:hAnsi="Arial" w:cs="Arial"/>
          <w:sz w:val="24"/>
          <w:szCs w:val="24"/>
          <w:lang w:eastAsia="en-US"/>
        </w:rPr>
        <w:t>If a school is to be seen by others as well run, it must be willing and able to show how it has used its financial resources and be able to respond honestly to questions about its financial probity.  A school’s financial management practices should be open, transparent and have integrity, and these are seen to be the key underpinning principles of good corporate governance.</w:t>
      </w:r>
    </w:p>
    <w:p w14:paraId="66C1A01F" w14:textId="77777777" w:rsidR="0025237B" w:rsidRPr="0025237B" w:rsidRDefault="0025237B" w:rsidP="0025237B">
      <w:pPr>
        <w:autoSpaceDE w:val="0"/>
        <w:autoSpaceDN w:val="0"/>
        <w:spacing w:after="0" w:line="240" w:lineRule="auto"/>
        <w:rPr>
          <w:rFonts w:ascii="Arial" w:hAnsi="Arial" w:cs="Arial"/>
          <w:sz w:val="24"/>
          <w:szCs w:val="24"/>
          <w:lang w:eastAsia="en-US"/>
        </w:rPr>
      </w:pPr>
    </w:p>
    <w:p w14:paraId="2D28B714" w14:textId="77777777" w:rsidR="0025237B" w:rsidRPr="0025237B" w:rsidRDefault="0025237B" w:rsidP="0025237B">
      <w:pPr>
        <w:numPr>
          <w:ilvl w:val="1"/>
          <w:numId w:val="106"/>
        </w:numPr>
        <w:autoSpaceDE w:val="0"/>
        <w:autoSpaceDN w:val="0"/>
        <w:spacing w:after="0" w:line="240" w:lineRule="auto"/>
        <w:rPr>
          <w:rFonts w:ascii="Arial" w:hAnsi="Arial" w:cs="Arial"/>
          <w:sz w:val="24"/>
          <w:szCs w:val="24"/>
          <w:lang w:eastAsia="en-US"/>
        </w:rPr>
      </w:pPr>
      <w:r w:rsidRPr="0025237B">
        <w:rPr>
          <w:rFonts w:ascii="Arial" w:hAnsi="Arial" w:cs="Arial"/>
          <w:sz w:val="24"/>
          <w:szCs w:val="24"/>
          <w:lang w:eastAsia="en-US"/>
        </w:rPr>
        <w:t>The Governing Body should:</w:t>
      </w:r>
    </w:p>
    <w:p w14:paraId="0E0450BC" w14:textId="77777777" w:rsidR="0025237B" w:rsidRPr="0025237B" w:rsidRDefault="0025237B" w:rsidP="0025237B">
      <w:pPr>
        <w:autoSpaceDE w:val="0"/>
        <w:autoSpaceDN w:val="0"/>
        <w:spacing w:after="0" w:line="240" w:lineRule="auto"/>
        <w:rPr>
          <w:rFonts w:ascii="Arial" w:hAnsi="Arial" w:cs="Arial"/>
          <w:sz w:val="24"/>
          <w:szCs w:val="24"/>
          <w:lang w:eastAsia="en-US"/>
        </w:rPr>
      </w:pPr>
    </w:p>
    <w:p w14:paraId="569A074D" w14:textId="77777777" w:rsidR="0025237B" w:rsidRPr="0025237B" w:rsidRDefault="0025237B" w:rsidP="0025237B">
      <w:pPr>
        <w:numPr>
          <w:ilvl w:val="0"/>
          <w:numId w:val="117"/>
        </w:numPr>
        <w:autoSpaceDE w:val="0"/>
        <w:autoSpaceDN w:val="0"/>
        <w:spacing w:after="0" w:line="240" w:lineRule="auto"/>
        <w:ind w:left="1008"/>
        <w:rPr>
          <w:rFonts w:ascii="Arial" w:hAnsi="Arial" w:cs="Arial"/>
          <w:sz w:val="24"/>
          <w:szCs w:val="24"/>
          <w:lang w:eastAsia="en-US"/>
        </w:rPr>
      </w:pPr>
      <w:r w:rsidRPr="0025237B">
        <w:rPr>
          <w:rFonts w:ascii="Arial" w:hAnsi="Arial" w:cs="Arial"/>
          <w:sz w:val="24"/>
          <w:szCs w:val="24"/>
          <w:lang w:eastAsia="en-US"/>
        </w:rPr>
        <w:t>plan and conduct its affairs to remain solvent.</w:t>
      </w:r>
    </w:p>
    <w:p w14:paraId="6E16E7FE" w14:textId="77777777" w:rsidR="0025237B" w:rsidRPr="0025237B" w:rsidRDefault="0025237B" w:rsidP="0025237B">
      <w:pPr>
        <w:numPr>
          <w:ilvl w:val="0"/>
          <w:numId w:val="117"/>
        </w:numPr>
        <w:autoSpaceDE w:val="0"/>
        <w:autoSpaceDN w:val="0"/>
        <w:spacing w:after="0" w:line="240" w:lineRule="auto"/>
        <w:ind w:left="1008"/>
        <w:jc w:val="both"/>
        <w:rPr>
          <w:rFonts w:ascii="Arial" w:hAnsi="Arial" w:cs="Arial"/>
          <w:sz w:val="24"/>
          <w:szCs w:val="24"/>
          <w:lang w:eastAsia="en-US"/>
        </w:rPr>
      </w:pPr>
      <w:r w:rsidRPr="0025237B">
        <w:rPr>
          <w:rFonts w:ascii="Arial" w:hAnsi="Arial" w:cs="Arial"/>
          <w:sz w:val="24"/>
          <w:szCs w:val="24"/>
          <w:lang w:eastAsia="en-US"/>
        </w:rPr>
        <w:t>establish proper financial management arrangements, accounting procedures and maintain a sound system of internal controls.</w:t>
      </w:r>
    </w:p>
    <w:p w14:paraId="7FCEDF00" w14:textId="77777777" w:rsidR="0025237B" w:rsidRPr="0025237B" w:rsidRDefault="0025237B" w:rsidP="0025237B">
      <w:pPr>
        <w:numPr>
          <w:ilvl w:val="0"/>
          <w:numId w:val="117"/>
        </w:numPr>
        <w:autoSpaceDE w:val="0"/>
        <w:autoSpaceDN w:val="0"/>
        <w:spacing w:after="0" w:line="240" w:lineRule="auto"/>
        <w:ind w:left="1008"/>
        <w:jc w:val="both"/>
        <w:rPr>
          <w:rFonts w:ascii="Arial" w:hAnsi="Arial" w:cs="Arial"/>
          <w:sz w:val="24"/>
          <w:szCs w:val="24"/>
          <w:lang w:eastAsia="en-US"/>
        </w:rPr>
      </w:pPr>
      <w:r w:rsidRPr="0025237B">
        <w:rPr>
          <w:rFonts w:ascii="Arial" w:hAnsi="Arial" w:cs="Arial"/>
          <w:sz w:val="24"/>
          <w:szCs w:val="24"/>
          <w:lang w:eastAsia="en-US"/>
        </w:rPr>
        <w:t>ensure that funding from the Local Authority and any other sources is used in accordance with any relevant conditions</w:t>
      </w:r>
    </w:p>
    <w:p w14:paraId="3E4DFA36" w14:textId="77777777" w:rsidR="0025237B" w:rsidRPr="0025237B" w:rsidRDefault="0025237B" w:rsidP="0025237B">
      <w:pPr>
        <w:numPr>
          <w:ilvl w:val="0"/>
          <w:numId w:val="117"/>
        </w:numPr>
        <w:autoSpaceDE w:val="0"/>
        <w:autoSpaceDN w:val="0"/>
        <w:spacing w:after="0" w:line="240" w:lineRule="auto"/>
        <w:ind w:left="1008"/>
        <w:jc w:val="both"/>
        <w:rPr>
          <w:rFonts w:ascii="Arial" w:hAnsi="Arial" w:cs="Arial"/>
          <w:sz w:val="24"/>
          <w:szCs w:val="24"/>
          <w:lang w:eastAsia="en-US"/>
        </w:rPr>
      </w:pPr>
      <w:r w:rsidRPr="0025237B">
        <w:rPr>
          <w:rFonts w:ascii="Arial" w:hAnsi="Arial" w:cs="Arial"/>
          <w:sz w:val="24"/>
          <w:szCs w:val="24"/>
          <w:lang w:eastAsia="en-US"/>
        </w:rPr>
        <w:t>provide such information as the Local Authority may reasonably require satisfying the Local Authority that financial management and organisation of the Governing Body is such as to enable it to fulfil the obligations specified for it.</w:t>
      </w:r>
    </w:p>
    <w:p w14:paraId="5084C328" w14:textId="77777777" w:rsidR="0025237B" w:rsidRPr="0025237B" w:rsidRDefault="0025237B" w:rsidP="0025237B">
      <w:pPr>
        <w:numPr>
          <w:ilvl w:val="0"/>
          <w:numId w:val="117"/>
        </w:numPr>
        <w:autoSpaceDE w:val="0"/>
        <w:autoSpaceDN w:val="0"/>
        <w:spacing w:after="0" w:line="240" w:lineRule="auto"/>
        <w:ind w:left="1008"/>
        <w:jc w:val="both"/>
        <w:rPr>
          <w:rFonts w:ascii="Arial" w:hAnsi="Arial" w:cs="Arial"/>
          <w:sz w:val="24"/>
          <w:szCs w:val="24"/>
          <w:lang w:eastAsia="en-US"/>
        </w:rPr>
      </w:pPr>
      <w:r w:rsidRPr="0025237B">
        <w:rPr>
          <w:rFonts w:ascii="Arial" w:hAnsi="Arial" w:cs="Arial"/>
          <w:sz w:val="24"/>
          <w:szCs w:val="24"/>
          <w:lang w:eastAsia="en-US"/>
        </w:rPr>
        <w:t>formally approve the annual Budget Plan or delegate the responsibility for this area of work to the Finance Committee</w:t>
      </w:r>
    </w:p>
    <w:p w14:paraId="103FB1B2" w14:textId="77777777" w:rsidR="0025237B" w:rsidRPr="0025237B" w:rsidRDefault="0025237B" w:rsidP="0025237B">
      <w:pPr>
        <w:numPr>
          <w:ilvl w:val="0"/>
          <w:numId w:val="117"/>
        </w:numPr>
        <w:autoSpaceDE w:val="0"/>
        <w:autoSpaceDN w:val="0"/>
        <w:spacing w:after="0" w:line="240" w:lineRule="auto"/>
        <w:ind w:left="1008"/>
        <w:jc w:val="both"/>
        <w:rPr>
          <w:rFonts w:ascii="Arial" w:hAnsi="Arial" w:cs="Arial"/>
          <w:sz w:val="24"/>
          <w:szCs w:val="24"/>
          <w:lang w:eastAsia="en-US"/>
        </w:rPr>
      </w:pPr>
      <w:r w:rsidRPr="0025237B">
        <w:rPr>
          <w:rFonts w:ascii="Arial" w:hAnsi="Arial" w:cs="Arial"/>
          <w:sz w:val="24"/>
          <w:szCs w:val="24"/>
          <w:lang w:eastAsia="en-US"/>
        </w:rPr>
        <w:t xml:space="preserve">Work towards compliance with and achievement of the Schools Financial Value Standard </w:t>
      </w:r>
      <w:r w:rsidRPr="0025237B">
        <w:rPr>
          <w:rFonts w:ascii="Arial" w:hAnsi="Arial" w:cs="Arial"/>
          <w:b/>
          <w:bCs/>
          <w:sz w:val="24"/>
          <w:szCs w:val="24"/>
          <w:lang w:eastAsia="en-US"/>
        </w:rPr>
        <w:t>(SFVS)</w:t>
      </w:r>
    </w:p>
    <w:p w14:paraId="7690BD2C" w14:textId="77777777" w:rsidR="0025237B" w:rsidRPr="0025237B" w:rsidRDefault="0025237B" w:rsidP="0025237B">
      <w:pPr>
        <w:autoSpaceDE w:val="0"/>
        <w:autoSpaceDN w:val="0"/>
        <w:spacing w:after="0" w:line="240" w:lineRule="auto"/>
        <w:rPr>
          <w:rFonts w:ascii="Arial" w:hAnsi="Arial" w:cs="Arial"/>
          <w:sz w:val="24"/>
          <w:szCs w:val="24"/>
          <w:lang w:eastAsia="en-US"/>
        </w:rPr>
      </w:pPr>
    </w:p>
    <w:p w14:paraId="29B63413" w14:textId="77777777" w:rsidR="0025237B" w:rsidRPr="0025237B" w:rsidRDefault="0025237B" w:rsidP="0025237B">
      <w:pPr>
        <w:numPr>
          <w:ilvl w:val="1"/>
          <w:numId w:val="106"/>
        </w:numPr>
        <w:autoSpaceDE w:val="0"/>
        <w:autoSpaceDN w:val="0"/>
        <w:spacing w:after="0" w:line="240" w:lineRule="auto"/>
        <w:jc w:val="both"/>
        <w:rPr>
          <w:rFonts w:ascii="Arial" w:hAnsi="Arial" w:cs="Arial"/>
          <w:sz w:val="24"/>
          <w:szCs w:val="24"/>
          <w:lang w:eastAsia="en-US"/>
        </w:rPr>
      </w:pPr>
      <w:r w:rsidRPr="0025237B">
        <w:rPr>
          <w:rFonts w:ascii="Arial" w:hAnsi="Arial" w:cs="Arial"/>
          <w:sz w:val="24"/>
          <w:szCs w:val="24"/>
          <w:lang w:eastAsia="en-US"/>
        </w:rPr>
        <w:t>The Finance Committee is non-statutory and, as such, the governors can determine their individual requirements and to delegate the financial responsibilities of the governing body to one or more committees.  In schools where a Finance Committee has been set up the Governing Body will define the Terms of Reference for the committee and the extent of its delegated authority.  Finance Committee reports and minutes must be presented to the full governing body.  Terms of Reference for the Finance Committee would normally include:</w:t>
      </w:r>
    </w:p>
    <w:p w14:paraId="4DF896BE" w14:textId="77777777" w:rsidR="0025237B" w:rsidRPr="0025237B" w:rsidRDefault="0025237B" w:rsidP="0025237B">
      <w:pPr>
        <w:autoSpaceDE w:val="0"/>
        <w:autoSpaceDN w:val="0"/>
        <w:spacing w:after="0" w:line="240" w:lineRule="auto"/>
        <w:rPr>
          <w:rFonts w:ascii="Arial" w:hAnsi="Arial" w:cs="Arial"/>
          <w:sz w:val="24"/>
          <w:szCs w:val="24"/>
          <w:lang w:eastAsia="en-US"/>
        </w:rPr>
      </w:pPr>
    </w:p>
    <w:p w14:paraId="54BBC8B2" w14:textId="77777777" w:rsidR="0025237B" w:rsidRPr="0025237B" w:rsidRDefault="0025237B" w:rsidP="0025237B">
      <w:pPr>
        <w:numPr>
          <w:ilvl w:val="0"/>
          <w:numId w:val="117"/>
        </w:numPr>
        <w:autoSpaceDE w:val="0"/>
        <w:autoSpaceDN w:val="0"/>
        <w:spacing w:after="0" w:line="240" w:lineRule="auto"/>
        <w:ind w:left="1008"/>
        <w:jc w:val="both"/>
        <w:rPr>
          <w:rFonts w:ascii="Arial" w:hAnsi="Arial" w:cs="Arial"/>
          <w:sz w:val="24"/>
          <w:szCs w:val="24"/>
          <w:lang w:eastAsia="en-US"/>
        </w:rPr>
      </w:pPr>
      <w:r w:rsidRPr="0025237B">
        <w:rPr>
          <w:rFonts w:ascii="Arial" w:hAnsi="Arial" w:cs="Arial"/>
          <w:sz w:val="24"/>
          <w:szCs w:val="24"/>
          <w:lang w:eastAsia="en-US"/>
        </w:rPr>
        <w:t>Recommendation or approval of the annual Budget Plan, including delegation of budget responsibilities to the Head Teacher and other school staff, (note: if the formal approval of the Budget Plan has been delegated by the full Governing Body to the Finance Committee this must be reflected in the Committee’s Terms of Reference)</w:t>
      </w:r>
    </w:p>
    <w:p w14:paraId="430F2E0E" w14:textId="77777777" w:rsidR="0025237B" w:rsidRPr="0025237B" w:rsidRDefault="0025237B" w:rsidP="0025237B">
      <w:pPr>
        <w:numPr>
          <w:ilvl w:val="0"/>
          <w:numId w:val="117"/>
        </w:numPr>
        <w:autoSpaceDE w:val="0"/>
        <w:autoSpaceDN w:val="0"/>
        <w:spacing w:after="0" w:line="240" w:lineRule="auto"/>
        <w:ind w:left="1008"/>
        <w:jc w:val="both"/>
        <w:rPr>
          <w:rFonts w:ascii="Arial" w:hAnsi="Arial" w:cs="Arial"/>
          <w:sz w:val="24"/>
          <w:szCs w:val="24"/>
          <w:lang w:eastAsia="en-US"/>
        </w:rPr>
      </w:pPr>
      <w:r w:rsidRPr="0025237B">
        <w:rPr>
          <w:rFonts w:ascii="Arial" w:hAnsi="Arial" w:cs="Arial"/>
          <w:sz w:val="24"/>
          <w:szCs w:val="24"/>
          <w:lang w:eastAsia="en-US"/>
        </w:rPr>
        <w:lastRenderedPageBreak/>
        <w:t>regular monitoring of actual expenditure and income against the budget, including any revisions, approved by governors.</w:t>
      </w:r>
    </w:p>
    <w:p w14:paraId="38669D50" w14:textId="77777777" w:rsidR="0025237B" w:rsidRPr="0025237B" w:rsidRDefault="0025237B" w:rsidP="0025237B">
      <w:pPr>
        <w:numPr>
          <w:ilvl w:val="0"/>
          <w:numId w:val="117"/>
        </w:numPr>
        <w:autoSpaceDE w:val="0"/>
        <w:autoSpaceDN w:val="0"/>
        <w:spacing w:after="0" w:line="240" w:lineRule="auto"/>
        <w:ind w:left="1008"/>
        <w:rPr>
          <w:rFonts w:ascii="Arial" w:hAnsi="Arial" w:cs="Arial"/>
          <w:sz w:val="24"/>
          <w:szCs w:val="24"/>
          <w:lang w:eastAsia="en-US"/>
        </w:rPr>
      </w:pPr>
      <w:r w:rsidRPr="0025237B">
        <w:rPr>
          <w:rFonts w:ascii="Arial" w:hAnsi="Arial" w:cs="Arial"/>
          <w:sz w:val="24"/>
          <w:szCs w:val="24"/>
          <w:lang w:eastAsia="en-US"/>
        </w:rPr>
        <w:t>awarding of contracts up to a specified limit.</w:t>
      </w:r>
    </w:p>
    <w:p w14:paraId="53ADD1D0" w14:textId="77777777" w:rsidR="0025237B" w:rsidRPr="0025237B" w:rsidRDefault="0025237B" w:rsidP="0025237B">
      <w:pPr>
        <w:numPr>
          <w:ilvl w:val="0"/>
          <w:numId w:val="117"/>
        </w:numPr>
        <w:autoSpaceDE w:val="0"/>
        <w:autoSpaceDN w:val="0"/>
        <w:spacing w:after="0" w:line="240" w:lineRule="auto"/>
        <w:ind w:left="1008"/>
        <w:jc w:val="both"/>
        <w:rPr>
          <w:rFonts w:ascii="Arial" w:hAnsi="Arial" w:cs="Arial"/>
          <w:sz w:val="24"/>
          <w:szCs w:val="24"/>
          <w:lang w:eastAsia="en-US"/>
        </w:rPr>
      </w:pPr>
      <w:r w:rsidRPr="0025237B">
        <w:rPr>
          <w:rFonts w:ascii="Arial" w:hAnsi="Arial" w:cs="Arial"/>
          <w:sz w:val="24"/>
          <w:szCs w:val="24"/>
          <w:lang w:eastAsia="en-US"/>
        </w:rPr>
        <w:t>reviewing of reports by Internal Audit as to the effectiveness of financial monitoring procedures and controls and ensuring implementation of audit recommendations.</w:t>
      </w:r>
    </w:p>
    <w:p w14:paraId="4E570AE7" w14:textId="77777777" w:rsidR="0025237B" w:rsidRPr="0025237B" w:rsidRDefault="0025237B" w:rsidP="0025237B">
      <w:pPr>
        <w:autoSpaceDE w:val="0"/>
        <w:autoSpaceDN w:val="0"/>
        <w:spacing w:after="0" w:line="240" w:lineRule="auto"/>
        <w:rPr>
          <w:rFonts w:ascii="Arial" w:hAnsi="Arial" w:cs="Arial"/>
          <w:b/>
          <w:color w:val="000000"/>
          <w:sz w:val="24"/>
          <w:szCs w:val="24"/>
          <w:lang w:eastAsia="en-US"/>
        </w:rPr>
      </w:pPr>
    </w:p>
    <w:p w14:paraId="7C4A20CC" w14:textId="77777777" w:rsidR="0025237B" w:rsidRPr="0025237B" w:rsidRDefault="0025237B" w:rsidP="0025237B">
      <w:pPr>
        <w:autoSpaceDE w:val="0"/>
        <w:autoSpaceDN w:val="0"/>
        <w:spacing w:after="0" w:line="240" w:lineRule="auto"/>
        <w:ind w:left="720"/>
        <w:jc w:val="both"/>
        <w:rPr>
          <w:rFonts w:ascii="Arial" w:hAnsi="Arial" w:cs="Arial"/>
          <w:b/>
          <w:color w:val="000000"/>
          <w:sz w:val="24"/>
          <w:szCs w:val="24"/>
          <w:lang w:eastAsia="en-US"/>
        </w:rPr>
      </w:pPr>
      <w:r w:rsidRPr="0025237B">
        <w:rPr>
          <w:rFonts w:ascii="Arial" w:hAnsi="Arial" w:cs="Arial"/>
          <w:b/>
          <w:color w:val="000000"/>
          <w:sz w:val="24"/>
          <w:szCs w:val="24"/>
          <w:lang w:eastAsia="en-US"/>
        </w:rPr>
        <w:t>See Appendix B Template for the Terms of Reference for the Finance Committee</w:t>
      </w:r>
    </w:p>
    <w:p w14:paraId="42D92CFE" w14:textId="77777777" w:rsidR="0025237B" w:rsidRPr="0025237B" w:rsidRDefault="0025237B" w:rsidP="0025237B">
      <w:pPr>
        <w:autoSpaceDE w:val="0"/>
        <w:autoSpaceDN w:val="0"/>
        <w:spacing w:after="0" w:line="240" w:lineRule="auto"/>
        <w:ind w:left="720"/>
        <w:rPr>
          <w:rFonts w:ascii="Arial" w:hAnsi="Arial" w:cs="Arial"/>
          <w:sz w:val="24"/>
          <w:szCs w:val="24"/>
          <w:lang w:eastAsia="en-US"/>
        </w:rPr>
      </w:pPr>
    </w:p>
    <w:p w14:paraId="209FE1EB" w14:textId="77777777" w:rsidR="0025237B" w:rsidRPr="0025237B" w:rsidRDefault="0025237B" w:rsidP="0025237B">
      <w:pPr>
        <w:numPr>
          <w:ilvl w:val="1"/>
          <w:numId w:val="106"/>
        </w:numPr>
        <w:autoSpaceDE w:val="0"/>
        <w:autoSpaceDN w:val="0"/>
        <w:spacing w:after="0" w:line="240" w:lineRule="auto"/>
        <w:jc w:val="both"/>
        <w:rPr>
          <w:rFonts w:ascii="Arial" w:hAnsi="Arial" w:cs="Arial"/>
          <w:sz w:val="24"/>
          <w:szCs w:val="24"/>
          <w:lang w:eastAsia="en-US"/>
        </w:rPr>
      </w:pPr>
      <w:bookmarkStart w:id="59" w:name="f2_4"/>
      <w:bookmarkEnd w:id="59"/>
      <w:r w:rsidRPr="0025237B">
        <w:rPr>
          <w:rFonts w:ascii="Arial" w:hAnsi="Arial" w:cs="Arial"/>
          <w:sz w:val="24"/>
          <w:szCs w:val="24"/>
          <w:lang w:eastAsia="en-US"/>
        </w:rPr>
        <w:t>The Head Teacher has overall executive responsibility for all the school's activities on a day-to-day basis, including financial management.  The Head Teacher should ensure that the Governing Body is provided with financial information and advice, that proper and adequate financial systems and controls are in place and that accounts are prepared and maintained as required by the Governing Body and the Local Authority.  Broadly the Head Teacher will have responsibility for management of:</w:t>
      </w:r>
    </w:p>
    <w:p w14:paraId="30AABF73" w14:textId="77777777" w:rsidR="0025237B" w:rsidRPr="0025237B" w:rsidRDefault="0025237B" w:rsidP="0025237B">
      <w:pPr>
        <w:autoSpaceDE w:val="0"/>
        <w:autoSpaceDN w:val="0"/>
        <w:spacing w:after="0" w:line="240" w:lineRule="auto"/>
        <w:rPr>
          <w:rFonts w:ascii="Arial" w:hAnsi="Arial" w:cs="Arial"/>
          <w:sz w:val="24"/>
          <w:szCs w:val="24"/>
          <w:lang w:eastAsia="en-US"/>
        </w:rPr>
      </w:pPr>
    </w:p>
    <w:p w14:paraId="217F78C5" w14:textId="77777777" w:rsidR="0025237B" w:rsidRPr="0025237B" w:rsidRDefault="0025237B" w:rsidP="0025237B">
      <w:pPr>
        <w:numPr>
          <w:ilvl w:val="0"/>
          <w:numId w:val="117"/>
        </w:numPr>
        <w:autoSpaceDE w:val="0"/>
        <w:autoSpaceDN w:val="0"/>
        <w:spacing w:after="0" w:line="240" w:lineRule="auto"/>
        <w:ind w:left="1008"/>
        <w:rPr>
          <w:rFonts w:ascii="Arial" w:hAnsi="Arial" w:cs="Arial"/>
          <w:sz w:val="24"/>
          <w:szCs w:val="24"/>
          <w:lang w:eastAsia="en-US"/>
        </w:rPr>
      </w:pPr>
      <w:r w:rsidRPr="0025237B">
        <w:rPr>
          <w:rFonts w:ascii="Arial" w:hAnsi="Arial" w:cs="Arial"/>
          <w:sz w:val="24"/>
          <w:szCs w:val="24"/>
          <w:lang w:eastAsia="en-US"/>
        </w:rPr>
        <w:t>the school's financial position at a strategic and operational level.</w:t>
      </w:r>
    </w:p>
    <w:p w14:paraId="3248D6D0" w14:textId="77777777" w:rsidR="0025237B" w:rsidRPr="0025237B" w:rsidRDefault="0025237B" w:rsidP="0025237B">
      <w:pPr>
        <w:numPr>
          <w:ilvl w:val="0"/>
          <w:numId w:val="117"/>
        </w:numPr>
        <w:autoSpaceDE w:val="0"/>
        <w:autoSpaceDN w:val="0"/>
        <w:spacing w:after="0" w:line="240" w:lineRule="auto"/>
        <w:ind w:left="1008"/>
        <w:rPr>
          <w:rFonts w:ascii="Arial" w:hAnsi="Arial" w:cs="Arial"/>
          <w:sz w:val="24"/>
          <w:szCs w:val="24"/>
          <w:lang w:eastAsia="en-US"/>
        </w:rPr>
      </w:pPr>
      <w:r w:rsidRPr="0025237B">
        <w:rPr>
          <w:rFonts w:ascii="Arial" w:hAnsi="Arial" w:cs="Arial"/>
          <w:sz w:val="24"/>
          <w:szCs w:val="24"/>
          <w:lang w:eastAsia="en-US"/>
        </w:rPr>
        <w:t>effective systems of internal control.</w:t>
      </w:r>
    </w:p>
    <w:p w14:paraId="2F65BAB6" w14:textId="77777777" w:rsidR="0025237B" w:rsidRPr="0025237B" w:rsidRDefault="0025237B" w:rsidP="0025237B">
      <w:pPr>
        <w:numPr>
          <w:ilvl w:val="0"/>
          <w:numId w:val="117"/>
        </w:numPr>
        <w:autoSpaceDE w:val="0"/>
        <w:autoSpaceDN w:val="0"/>
        <w:spacing w:after="0" w:line="240" w:lineRule="auto"/>
        <w:ind w:left="1008"/>
        <w:rPr>
          <w:rFonts w:ascii="Arial" w:hAnsi="Arial" w:cs="Arial"/>
          <w:sz w:val="24"/>
          <w:szCs w:val="24"/>
          <w:lang w:eastAsia="en-US"/>
        </w:rPr>
      </w:pPr>
      <w:r w:rsidRPr="0025237B">
        <w:rPr>
          <w:rFonts w:ascii="Arial" w:hAnsi="Arial" w:cs="Arial"/>
          <w:sz w:val="24"/>
          <w:szCs w:val="24"/>
          <w:lang w:eastAsia="en-US"/>
        </w:rPr>
        <w:t>other financial issues.</w:t>
      </w:r>
    </w:p>
    <w:p w14:paraId="6CB8A717" w14:textId="77777777" w:rsidR="0025237B" w:rsidRPr="0025237B" w:rsidRDefault="0025237B" w:rsidP="0025237B">
      <w:pPr>
        <w:autoSpaceDE w:val="0"/>
        <w:autoSpaceDN w:val="0"/>
        <w:spacing w:after="0" w:line="240" w:lineRule="auto"/>
        <w:rPr>
          <w:rFonts w:ascii="Arial" w:hAnsi="Arial" w:cs="Arial"/>
          <w:sz w:val="24"/>
          <w:szCs w:val="24"/>
          <w:lang w:eastAsia="en-US"/>
        </w:rPr>
      </w:pPr>
    </w:p>
    <w:p w14:paraId="02EF086F" w14:textId="77777777" w:rsidR="0025237B" w:rsidRPr="0025237B" w:rsidRDefault="0025237B" w:rsidP="0025237B">
      <w:pPr>
        <w:numPr>
          <w:ilvl w:val="1"/>
          <w:numId w:val="118"/>
        </w:numPr>
        <w:autoSpaceDE w:val="0"/>
        <w:autoSpaceDN w:val="0"/>
        <w:spacing w:after="0" w:line="240" w:lineRule="auto"/>
        <w:jc w:val="both"/>
        <w:rPr>
          <w:rFonts w:ascii="Arial" w:hAnsi="Arial" w:cs="Arial"/>
          <w:sz w:val="24"/>
          <w:szCs w:val="24"/>
          <w:lang w:eastAsia="en-US"/>
        </w:rPr>
      </w:pPr>
      <w:bookmarkStart w:id="60" w:name="f2_5"/>
      <w:bookmarkEnd w:id="60"/>
      <w:r w:rsidRPr="0025237B">
        <w:rPr>
          <w:rFonts w:ascii="Arial" w:hAnsi="Arial" w:cs="Arial"/>
          <w:sz w:val="24"/>
          <w:szCs w:val="24"/>
          <w:lang w:eastAsia="en-US"/>
        </w:rPr>
        <w:t>In practice, the Head Teacher will often delegate much of the day-to-day financial management of the school to the School Business Manager/Bursar (if one is in post), whilst retaining overall responsibility. Other members of staff in a school may also have responsibility for finance.  This could include Deputy Head Teachers, Assistant Head Teachers, and other members of the school staff and/or a financial support service bought from the Local Authority or external provider.  They will be responsible to the Head Teacher for day-to-day management of specific functions and/or budget areas.</w:t>
      </w:r>
    </w:p>
    <w:p w14:paraId="27232D2B" w14:textId="77777777" w:rsidR="0025237B" w:rsidRPr="0025237B" w:rsidRDefault="0025237B" w:rsidP="0025237B">
      <w:pPr>
        <w:autoSpaceDE w:val="0"/>
        <w:autoSpaceDN w:val="0"/>
        <w:spacing w:after="0" w:line="240" w:lineRule="auto"/>
        <w:rPr>
          <w:rFonts w:ascii="Arial" w:hAnsi="Arial" w:cs="Arial"/>
          <w:sz w:val="24"/>
          <w:szCs w:val="24"/>
          <w:lang w:eastAsia="en-US"/>
        </w:rPr>
      </w:pPr>
      <w:bookmarkStart w:id="61" w:name="f2_6"/>
      <w:bookmarkEnd w:id="61"/>
    </w:p>
    <w:p w14:paraId="0B888FDC" w14:textId="77777777" w:rsidR="0025237B" w:rsidRPr="0025237B" w:rsidRDefault="0025237B" w:rsidP="0025237B">
      <w:pPr>
        <w:autoSpaceDE w:val="0"/>
        <w:autoSpaceDN w:val="0"/>
        <w:spacing w:after="0" w:line="240" w:lineRule="auto"/>
        <w:ind w:left="720" w:hanging="720"/>
        <w:jc w:val="both"/>
        <w:rPr>
          <w:rFonts w:ascii="Arial" w:hAnsi="Arial" w:cs="Arial"/>
          <w:sz w:val="24"/>
          <w:szCs w:val="24"/>
          <w:lang w:eastAsia="en-US"/>
        </w:rPr>
      </w:pPr>
      <w:r w:rsidRPr="0025237B">
        <w:rPr>
          <w:rFonts w:ascii="Arial" w:hAnsi="Arial" w:cs="Arial"/>
          <w:sz w:val="24"/>
          <w:szCs w:val="24"/>
          <w:lang w:eastAsia="en-US"/>
        </w:rPr>
        <w:t>2.6</w:t>
      </w:r>
      <w:r w:rsidRPr="0025237B">
        <w:rPr>
          <w:rFonts w:ascii="Arial" w:hAnsi="Arial" w:cs="Arial"/>
          <w:sz w:val="24"/>
          <w:szCs w:val="24"/>
          <w:lang w:eastAsia="en-US"/>
        </w:rPr>
        <w:tab/>
        <w:t>The Local Authority's Internal Audit Team will undertake a review of financial systems and controls at individual schools on a rolling 3-year basis or on a risk assessment basis.  Governing bodies may also commission an audit review of systems and controls to provide assurance and act as a mechanism for self-improvement.  Such an audit may be appropriate at a time of change in key personnel e.g., Head Teacher or School Business Manager/Bursar.</w:t>
      </w:r>
    </w:p>
    <w:p w14:paraId="1103AF1C" w14:textId="77777777" w:rsidR="0025237B" w:rsidRPr="0025237B" w:rsidRDefault="0025237B" w:rsidP="0025237B">
      <w:pPr>
        <w:autoSpaceDE w:val="0"/>
        <w:autoSpaceDN w:val="0"/>
        <w:spacing w:after="0" w:line="240" w:lineRule="auto"/>
        <w:rPr>
          <w:rFonts w:ascii="Arial" w:hAnsi="Arial" w:cs="Arial"/>
          <w:sz w:val="24"/>
          <w:szCs w:val="24"/>
          <w:lang w:eastAsia="en-US"/>
        </w:rPr>
      </w:pPr>
    </w:p>
    <w:p w14:paraId="556183E3" w14:textId="77777777" w:rsidR="0025237B" w:rsidRPr="0025237B" w:rsidRDefault="0025237B" w:rsidP="0025237B">
      <w:pPr>
        <w:autoSpaceDE w:val="0"/>
        <w:autoSpaceDN w:val="0"/>
        <w:spacing w:after="0" w:line="240" w:lineRule="auto"/>
        <w:rPr>
          <w:rFonts w:ascii="Arial" w:hAnsi="Arial" w:cs="Arial"/>
          <w:sz w:val="24"/>
          <w:szCs w:val="24"/>
          <w:lang w:eastAsia="en-US"/>
        </w:rPr>
      </w:pPr>
      <w:r w:rsidRPr="0025237B">
        <w:rPr>
          <w:rFonts w:ascii="Arial" w:hAnsi="Arial" w:cs="Arial"/>
          <w:sz w:val="24"/>
          <w:szCs w:val="24"/>
          <w:lang w:eastAsia="en-US"/>
        </w:rPr>
        <w:t>2.7</w:t>
      </w:r>
      <w:r w:rsidRPr="0025237B">
        <w:rPr>
          <w:rFonts w:ascii="Arial" w:hAnsi="Arial" w:cs="Arial"/>
          <w:sz w:val="24"/>
          <w:szCs w:val="24"/>
          <w:lang w:eastAsia="en-US"/>
        </w:rPr>
        <w:tab/>
      </w:r>
      <w:bookmarkStart w:id="62" w:name="f2_8"/>
      <w:bookmarkEnd w:id="62"/>
      <w:r w:rsidRPr="0025237B">
        <w:rPr>
          <w:rFonts w:ascii="Arial" w:hAnsi="Arial" w:cs="Arial"/>
          <w:sz w:val="24"/>
          <w:szCs w:val="24"/>
          <w:lang w:eastAsia="en-US"/>
        </w:rPr>
        <w:t>Governing bodies should be able to provide evidence of:</w:t>
      </w:r>
    </w:p>
    <w:p w14:paraId="190D7695" w14:textId="77777777" w:rsidR="0025237B" w:rsidRPr="0025237B" w:rsidRDefault="0025237B" w:rsidP="0025237B">
      <w:pPr>
        <w:autoSpaceDE w:val="0"/>
        <w:autoSpaceDN w:val="0"/>
        <w:spacing w:after="0" w:line="240" w:lineRule="auto"/>
        <w:rPr>
          <w:rFonts w:ascii="Arial" w:hAnsi="Arial" w:cs="Arial"/>
          <w:sz w:val="24"/>
          <w:szCs w:val="24"/>
          <w:lang w:eastAsia="en-US"/>
        </w:rPr>
      </w:pPr>
    </w:p>
    <w:p w14:paraId="348AE0CF" w14:textId="77777777" w:rsidR="0025237B" w:rsidRPr="0025237B" w:rsidRDefault="0025237B" w:rsidP="0025237B">
      <w:pPr>
        <w:numPr>
          <w:ilvl w:val="0"/>
          <w:numId w:val="117"/>
        </w:numPr>
        <w:autoSpaceDE w:val="0"/>
        <w:autoSpaceDN w:val="0"/>
        <w:spacing w:after="0" w:line="240" w:lineRule="auto"/>
        <w:ind w:left="1008"/>
        <w:jc w:val="both"/>
        <w:rPr>
          <w:rFonts w:ascii="Arial" w:hAnsi="Arial" w:cs="Arial"/>
          <w:sz w:val="24"/>
          <w:szCs w:val="24"/>
          <w:lang w:eastAsia="en-US"/>
        </w:rPr>
      </w:pPr>
      <w:r w:rsidRPr="0025237B">
        <w:rPr>
          <w:rFonts w:ascii="Arial" w:hAnsi="Arial" w:cs="Arial"/>
          <w:sz w:val="24"/>
          <w:szCs w:val="24"/>
          <w:lang w:eastAsia="en-US"/>
        </w:rPr>
        <w:t>the roles and responsibilities of the Governing Body, its committees, the Head Teacher, and other staff, all of which should be defined in writing.</w:t>
      </w:r>
    </w:p>
    <w:p w14:paraId="4EDF4542" w14:textId="77777777" w:rsidR="0025237B" w:rsidRPr="0025237B" w:rsidRDefault="0025237B" w:rsidP="0025237B">
      <w:pPr>
        <w:numPr>
          <w:ilvl w:val="0"/>
          <w:numId w:val="117"/>
        </w:numPr>
        <w:autoSpaceDE w:val="0"/>
        <w:autoSpaceDN w:val="0"/>
        <w:spacing w:after="0" w:line="240" w:lineRule="auto"/>
        <w:ind w:left="1008"/>
        <w:jc w:val="both"/>
        <w:rPr>
          <w:rFonts w:ascii="Arial" w:hAnsi="Arial" w:cs="Arial"/>
          <w:sz w:val="24"/>
          <w:szCs w:val="24"/>
          <w:lang w:eastAsia="en-US"/>
        </w:rPr>
      </w:pPr>
      <w:r w:rsidRPr="0025237B">
        <w:rPr>
          <w:rFonts w:ascii="Arial" w:hAnsi="Arial" w:cs="Arial"/>
          <w:sz w:val="24"/>
          <w:szCs w:val="24"/>
          <w:lang w:eastAsia="en-US"/>
        </w:rPr>
        <w:t>the definition of limits of delegated authority, which should be revised annually, and channels of reporting to the Governing Body.</w:t>
      </w:r>
    </w:p>
    <w:p w14:paraId="6670C992" w14:textId="77777777" w:rsidR="0025237B" w:rsidRPr="0025237B" w:rsidRDefault="0025237B" w:rsidP="0025237B">
      <w:pPr>
        <w:autoSpaceDE w:val="0"/>
        <w:autoSpaceDN w:val="0"/>
        <w:spacing w:after="0" w:line="240" w:lineRule="auto"/>
        <w:rPr>
          <w:rFonts w:ascii="Arial" w:hAnsi="Arial" w:cs="Arial"/>
          <w:sz w:val="24"/>
          <w:szCs w:val="24"/>
          <w:lang w:eastAsia="en-US"/>
        </w:rPr>
      </w:pPr>
    </w:p>
    <w:p w14:paraId="0FF1C2A7" w14:textId="77777777" w:rsidR="0025237B" w:rsidRPr="0025237B" w:rsidRDefault="0025237B" w:rsidP="0025237B">
      <w:pPr>
        <w:autoSpaceDE w:val="0"/>
        <w:autoSpaceDN w:val="0"/>
        <w:spacing w:after="0" w:line="240" w:lineRule="auto"/>
        <w:ind w:left="720"/>
        <w:jc w:val="both"/>
        <w:rPr>
          <w:rFonts w:ascii="Arial" w:hAnsi="Arial" w:cs="Arial"/>
          <w:b/>
          <w:color w:val="000000"/>
          <w:sz w:val="24"/>
          <w:szCs w:val="24"/>
          <w:lang w:eastAsia="en-US"/>
        </w:rPr>
      </w:pPr>
      <w:r w:rsidRPr="0025237B">
        <w:rPr>
          <w:rFonts w:ascii="Arial" w:hAnsi="Arial" w:cs="Arial"/>
          <w:b/>
          <w:color w:val="000000"/>
          <w:sz w:val="24"/>
          <w:szCs w:val="24"/>
          <w:lang w:eastAsia="en-US"/>
        </w:rPr>
        <w:t xml:space="preserve">See Appendix A – Template for the Head Teacher’s Delegation Statement </w:t>
      </w:r>
    </w:p>
    <w:p w14:paraId="48C547A0" w14:textId="77777777" w:rsidR="0025237B" w:rsidRPr="0025237B" w:rsidRDefault="0025237B" w:rsidP="0025237B">
      <w:pPr>
        <w:autoSpaceDE w:val="0"/>
        <w:autoSpaceDN w:val="0"/>
        <w:spacing w:after="0" w:line="240" w:lineRule="auto"/>
        <w:jc w:val="both"/>
        <w:rPr>
          <w:rFonts w:ascii="Arial" w:hAnsi="Arial" w:cs="Arial"/>
          <w:b/>
          <w:color w:val="000000"/>
          <w:sz w:val="24"/>
          <w:szCs w:val="24"/>
          <w:lang w:eastAsia="en-US"/>
        </w:rPr>
      </w:pPr>
    </w:p>
    <w:p w14:paraId="53599F7D" w14:textId="77777777" w:rsidR="0025237B" w:rsidRPr="0025237B" w:rsidRDefault="0025237B" w:rsidP="0025237B">
      <w:pPr>
        <w:autoSpaceDE w:val="0"/>
        <w:autoSpaceDN w:val="0"/>
        <w:spacing w:after="0" w:line="240" w:lineRule="auto"/>
        <w:ind w:left="720"/>
        <w:jc w:val="both"/>
        <w:rPr>
          <w:rFonts w:ascii="Arial" w:hAnsi="Arial" w:cs="Arial"/>
          <w:b/>
          <w:color w:val="000000"/>
          <w:sz w:val="24"/>
          <w:szCs w:val="24"/>
          <w:lang w:eastAsia="en-US"/>
        </w:rPr>
      </w:pPr>
      <w:r w:rsidRPr="0025237B">
        <w:rPr>
          <w:rFonts w:ascii="Arial" w:hAnsi="Arial" w:cs="Arial"/>
          <w:b/>
          <w:color w:val="000000"/>
          <w:sz w:val="24"/>
          <w:szCs w:val="24"/>
          <w:lang w:eastAsia="en-US"/>
        </w:rPr>
        <w:t>See Appendix B – Template for the Terms of Reference for a Finance Committee</w:t>
      </w:r>
    </w:p>
    <w:p w14:paraId="30485A80" w14:textId="77777777" w:rsidR="0025237B" w:rsidRPr="0025237B" w:rsidRDefault="0025237B" w:rsidP="0025237B">
      <w:pPr>
        <w:autoSpaceDE w:val="0"/>
        <w:autoSpaceDN w:val="0"/>
        <w:spacing w:after="0" w:line="240" w:lineRule="auto"/>
        <w:rPr>
          <w:rFonts w:ascii="Arial" w:hAnsi="Arial" w:cs="Arial"/>
          <w:sz w:val="24"/>
          <w:szCs w:val="24"/>
          <w:lang w:eastAsia="en-US"/>
        </w:rPr>
      </w:pPr>
    </w:p>
    <w:p w14:paraId="62C49D0A" w14:textId="77777777" w:rsidR="0025237B" w:rsidRPr="0025237B" w:rsidRDefault="0025237B" w:rsidP="0025237B">
      <w:pPr>
        <w:numPr>
          <w:ilvl w:val="0"/>
          <w:numId w:val="106"/>
        </w:numPr>
        <w:autoSpaceDE w:val="0"/>
        <w:autoSpaceDN w:val="0"/>
        <w:spacing w:after="0" w:line="240" w:lineRule="auto"/>
        <w:rPr>
          <w:rFonts w:ascii="Arial" w:hAnsi="Arial" w:cs="Arial"/>
          <w:b/>
          <w:bCs/>
          <w:sz w:val="24"/>
          <w:szCs w:val="24"/>
          <w:lang w:eastAsia="en-US"/>
        </w:rPr>
      </w:pPr>
      <w:r w:rsidRPr="0025237B">
        <w:rPr>
          <w:rFonts w:ascii="Arial" w:hAnsi="Arial" w:cs="Arial"/>
          <w:b/>
          <w:bCs/>
          <w:sz w:val="24"/>
          <w:szCs w:val="24"/>
          <w:lang w:eastAsia="en-US"/>
        </w:rPr>
        <w:t>Roles and responsibilities</w:t>
      </w:r>
    </w:p>
    <w:p w14:paraId="2BC97FD8" w14:textId="77777777" w:rsidR="0025237B" w:rsidRPr="0025237B" w:rsidRDefault="0025237B" w:rsidP="0025237B">
      <w:pPr>
        <w:autoSpaceDE w:val="0"/>
        <w:autoSpaceDN w:val="0"/>
        <w:spacing w:after="0" w:line="240" w:lineRule="auto"/>
        <w:rPr>
          <w:rFonts w:ascii="Arial" w:hAnsi="Arial" w:cs="Arial"/>
          <w:sz w:val="24"/>
          <w:szCs w:val="24"/>
          <w:lang w:eastAsia="en-US"/>
        </w:rPr>
      </w:pPr>
    </w:p>
    <w:p w14:paraId="6C3A5AEE" w14:textId="77777777" w:rsidR="0025237B" w:rsidRPr="0025237B" w:rsidRDefault="0025237B" w:rsidP="0025237B">
      <w:pPr>
        <w:numPr>
          <w:ilvl w:val="1"/>
          <w:numId w:val="106"/>
        </w:numPr>
        <w:autoSpaceDE w:val="0"/>
        <w:autoSpaceDN w:val="0"/>
        <w:spacing w:after="0" w:line="240" w:lineRule="auto"/>
        <w:jc w:val="both"/>
        <w:rPr>
          <w:rFonts w:ascii="Arial" w:hAnsi="Arial" w:cs="Arial"/>
          <w:sz w:val="24"/>
          <w:szCs w:val="24"/>
          <w:lang w:eastAsia="en-US"/>
        </w:rPr>
      </w:pPr>
      <w:bookmarkStart w:id="63" w:name="f3_1"/>
      <w:bookmarkEnd w:id="63"/>
      <w:r w:rsidRPr="0025237B">
        <w:rPr>
          <w:rFonts w:ascii="Arial" w:hAnsi="Arial" w:cs="Arial"/>
          <w:sz w:val="24"/>
          <w:szCs w:val="24"/>
          <w:lang w:eastAsia="en-US"/>
        </w:rPr>
        <w:t xml:space="preserve">The Governing Body is responsible for ensuring that systems and procedures are in place to support efficient financial management and to ensure probity. </w:t>
      </w:r>
    </w:p>
    <w:p w14:paraId="15BF5805" w14:textId="77777777" w:rsidR="0025237B" w:rsidRPr="0025237B" w:rsidRDefault="0025237B" w:rsidP="0025237B">
      <w:pPr>
        <w:autoSpaceDE w:val="0"/>
        <w:autoSpaceDN w:val="0"/>
        <w:spacing w:after="0" w:line="240" w:lineRule="auto"/>
        <w:rPr>
          <w:rFonts w:ascii="Arial" w:hAnsi="Arial" w:cs="Arial"/>
          <w:sz w:val="24"/>
          <w:szCs w:val="24"/>
          <w:lang w:eastAsia="en-US"/>
        </w:rPr>
      </w:pPr>
    </w:p>
    <w:p w14:paraId="68A07F85" w14:textId="77777777" w:rsidR="0025237B" w:rsidRPr="0025237B" w:rsidRDefault="0025237B" w:rsidP="0025237B">
      <w:pPr>
        <w:numPr>
          <w:ilvl w:val="1"/>
          <w:numId w:val="106"/>
        </w:numPr>
        <w:autoSpaceDE w:val="0"/>
        <w:autoSpaceDN w:val="0"/>
        <w:spacing w:after="0" w:line="240" w:lineRule="auto"/>
        <w:jc w:val="both"/>
        <w:rPr>
          <w:rFonts w:ascii="Arial" w:hAnsi="Arial" w:cs="Arial"/>
          <w:sz w:val="24"/>
          <w:szCs w:val="24"/>
          <w:lang w:eastAsia="en-US"/>
        </w:rPr>
      </w:pPr>
      <w:r w:rsidRPr="0025237B">
        <w:rPr>
          <w:rFonts w:ascii="Arial" w:hAnsi="Arial" w:cs="Arial"/>
          <w:sz w:val="24"/>
          <w:szCs w:val="24"/>
          <w:lang w:eastAsia="en-US"/>
        </w:rPr>
        <w:t xml:space="preserve">It is a matter for individual governing boards to decide the extent to which the Finance Committee is given delegated powers and to this end membership, including non-voting co-opted members, quorum and frequency should be considered.  </w:t>
      </w:r>
    </w:p>
    <w:p w14:paraId="70490AFF" w14:textId="77777777" w:rsidR="0025237B" w:rsidRPr="0025237B" w:rsidRDefault="0025237B" w:rsidP="0025237B">
      <w:pPr>
        <w:autoSpaceDE w:val="0"/>
        <w:autoSpaceDN w:val="0"/>
        <w:spacing w:after="0" w:line="240" w:lineRule="auto"/>
        <w:rPr>
          <w:rFonts w:ascii="Arial" w:hAnsi="Arial" w:cs="Arial"/>
          <w:sz w:val="24"/>
          <w:szCs w:val="24"/>
          <w:lang w:eastAsia="en-US"/>
        </w:rPr>
      </w:pPr>
    </w:p>
    <w:p w14:paraId="3D37D83D" w14:textId="77777777" w:rsidR="0025237B" w:rsidRPr="0025237B" w:rsidRDefault="0025237B" w:rsidP="0025237B">
      <w:pPr>
        <w:numPr>
          <w:ilvl w:val="1"/>
          <w:numId w:val="106"/>
        </w:numPr>
        <w:autoSpaceDE w:val="0"/>
        <w:autoSpaceDN w:val="0"/>
        <w:spacing w:after="0" w:line="240" w:lineRule="auto"/>
        <w:jc w:val="both"/>
        <w:rPr>
          <w:rFonts w:ascii="Arial" w:hAnsi="Arial" w:cs="Arial"/>
          <w:sz w:val="24"/>
          <w:szCs w:val="24"/>
          <w:lang w:eastAsia="en-US"/>
        </w:rPr>
      </w:pPr>
      <w:r w:rsidRPr="0025237B">
        <w:rPr>
          <w:rFonts w:ascii="Arial" w:hAnsi="Arial" w:cs="Arial"/>
          <w:sz w:val="24"/>
          <w:szCs w:val="24"/>
          <w:lang w:eastAsia="en-US"/>
        </w:rPr>
        <w:t>It is the responsibility of the Governing Body to review the establishment, terms of reference, constitution, and membership of all the committees on an annual basis</w:t>
      </w:r>
      <w:bookmarkStart w:id="64" w:name="f3_2"/>
      <w:bookmarkEnd w:id="64"/>
    </w:p>
    <w:p w14:paraId="226F82E4" w14:textId="77777777" w:rsidR="0025237B" w:rsidRPr="0025237B" w:rsidRDefault="0025237B" w:rsidP="0025237B">
      <w:pPr>
        <w:autoSpaceDE w:val="0"/>
        <w:autoSpaceDN w:val="0"/>
        <w:spacing w:after="0" w:line="240" w:lineRule="auto"/>
        <w:rPr>
          <w:rFonts w:ascii="Arial" w:hAnsi="Arial" w:cs="Arial"/>
          <w:sz w:val="24"/>
          <w:szCs w:val="24"/>
          <w:lang w:eastAsia="en-US"/>
        </w:rPr>
      </w:pPr>
    </w:p>
    <w:p w14:paraId="2AFD196E" w14:textId="77777777" w:rsidR="0025237B" w:rsidRPr="0025237B" w:rsidRDefault="0025237B" w:rsidP="0025237B">
      <w:pPr>
        <w:numPr>
          <w:ilvl w:val="1"/>
          <w:numId w:val="106"/>
        </w:numPr>
        <w:autoSpaceDE w:val="0"/>
        <w:autoSpaceDN w:val="0"/>
        <w:spacing w:after="0" w:line="240" w:lineRule="auto"/>
        <w:jc w:val="both"/>
        <w:rPr>
          <w:rFonts w:ascii="Arial" w:hAnsi="Arial" w:cs="Arial"/>
          <w:sz w:val="24"/>
          <w:szCs w:val="24"/>
          <w:lang w:eastAsia="en-US"/>
        </w:rPr>
      </w:pPr>
      <w:r w:rsidRPr="0025237B">
        <w:rPr>
          <w:rFonts w:ascii="Arial" w:hAnsi="Arial" w:cs="Arial"/>
          <w:sz w:val="24"/>
          <w:szCs w:val="24"/>
          <w:lang w:eastAsia="en-US"/>
        </w:rPr>
        <w:t>The school's budget is delegated to the Governing Body. Roles and responsibilities should be defined in writing to ensure that there is no omission or duplication and that the relationships between the Governing Body, its committees, the Head Teacher, and other school staff are appropriate for the individual school.</w:t>
      </w:r>
    </w:p>
    <w:p w14:paraId="4AC55811" w14:textId="77777777" w:rsidR="0025237B" w:rsidRPr="0025237B" w:rsidRDefault="0025237B" w:rsidP="0025237B">
      <w:pPr>
        <w:autoSpaceDE w:val="0"/>
        <w:autoSpaceDN w:val="0"/>
        <w:spacing w:after="0" w:line="240" w:lineRule="auto"/>
        <w:rPr>
          <w:rFonts w:ascii="Arial" w:hAnsi="Arial" w:cs="Arial"/>
          <w:sz w:val="24"/>
          <w:szCs w:val="24"/>
          <w:lang w:eastAsia="en-US"/>
        </w:rPr>
      </w:pPr>
    </w:p>
    <w:p w14:paraId="0FD06C7B" w14:textId="77777777" w:rsidR="0025237B" w:rsidRPr="0025237B" w:rsidRDefault="0025237B" w:rsidP="0025237B">
      <w:pPr>
        <w:autoSpaceDE w:val="0"/>
        <w:autoSpaceDN w:val="0"/>
        <w:spacing w:after="0" w:line="240" w:lineRule="auto"/>
        <w:ind w:left="709" w:hanging="709"/>
        <w:jc w:val="both"/>
        <w:rPr>
          <w:rFonts w:ascii="Arial" w:hAnsi="Arial" w:cs="Arial"/>
          <w:sz w:val="24"/>
          <w:szCs w:val="24"/>
          <w:lang w:eastAsia="en-US"/>
        </w:rPr>
      </w:pPr>
      <w:bookmarkStart w:id="65" w:name="f3_3"/>
      <w:bookmarkEnd w:id="65"/>
      <w:r w:rsidRPr="0025237B">
        <w:rPr>
          <w:rFonts w:ascii="Arial" w:hAnsi="Arial" w:cs="Arial"/>
          <w:sz w:val="24"/>
          <w:szCs w:val="24"/>
          <w:lang w:eastAsia="en-US"/>
        </w:rPr>
        <w:t>3.5</w:t>
      </w:r>
      <w:r w:rsidRPr="0025237B">
        <w:rPr>
          <w:rFonts w:ascii="Arial" w:hAnsi="Arial" w:cs="Arial"/>
          <w:sz w:val="24"/>
          <w:szCs w:val="24"/>
          <w:lang w:eastAsia="en-US"/>
        </w:rPr>
        <w:tab/>
        <w:t>In deciding roles and responsibilities, consideration needs to be given to the following functions:</w:t>
      </w:r>
    </w:p>
    <w:p w14:paraId="49DE582A" w14:textId="77777777" w:rsidR="0025237B" w:rsidRPr="0025237B" w:rsidRDefault="0025237B" w:rsidP="0025237B">
      <w:pPr>
        <w:autoSpaceDE w:val="0"/>
        <w:autoSpaceDN w:val="0"/>
        <w:spacing w:after="0" w:line="240" w:lineRule="auto"/>
        <w:rPr>
          <w:rFonts w:ascii="Arial" w:hAnsi="Arial" w:cs="Arial"/>
          <w:sz w:val="24"/>
          <w:szCs w:val="24"/>
          <w:lang w:eastAsia="en-US"/>
        </w:rPr>
      </w:pPr>
    </w:p>
    <w:p w14:paraId="71E926E9" w14:textId="77777777" w:rsidR="0025237B" w:rsidRPr="0025237B" w:rsidRDefault="0025237B" w:rsidP="0025237B">
      <w:pPr>
        <w:numPr>
          <w:ilvl w:val="0"/>
          <w:numId w:val="117"/>
        </w:numPr>
        <w:autoSpaceDE w:val="0"/>
        <w:autoSpaceDN w:val="0"/>
        <w:spacing w:after="0" w:line="240" w:lineRule="auto"/>
        <w:ind w:left="1008"/>
        <w:rPr>
          <w:rFonts w:ascii="Arial" w:hAnsi="Arial" w:cs="Arial"/>
          <w:sz w:val="24"/>
          <w:szCs w:val="24"/>
          <w:lang w:eastAsia="en-US"/>
        </w:rPr>
      </w:pPr>
      <w:r w:rsidRPr="0025237B">
        <w:rPr>
          <w:rFonts w:ascii="Arial" w:hAnsi="Arial" w:cs="Arial"/>
          <w:sz w:val="24"/>
          <w:szCs w:val="24"/>
          <w:lang w:eastAsia="en-US"/>
        </w:rPr>
        <w:t>preparation of the statement of financial aims and objectives.</w:t>
      </w:r>
    </w:p>
    <w:p w14:paraId="1886A8D1" w14:textId="77777777" w:rsidR="0025237B" w:rsidRPr="0025237B" w:rsidRDefault="0025237B" w:rsidP="0025237B">
      <w:pPr>
        <w:numPr>
          <w:ilvl w:val="0"/>
          <w:numId w:val="117"/>
        </w:numPr>
        <w:autoSpaceDE w:val="0"/>
        <w:autoSpaceDN w:val="0"/>
        <w:spacing w:after="0" w:line="240" w:lineRule="auto"/>
        <w:ind w:left="1008"/>
        <w:rPr>
          <w:rFonts w:ascii="Arial" w:hAnsi="Arial" w:cs="Arial"/>
          <w:sz w:val="24"/>
          <w:szCs w:val="24"/>
          <w:lang w:eastAsia="en-US"/>
        </w:rPr>
      </w:pPr>
      <w:r w:rsidRPr="0025237B">
        <w:rPr>
          <w:rFonts w:ascii="Arial" w:hAnsi="Arial" w:cs="Arial"/>
          <w:sz w:val="24"/>
          <w:szCs w:val="24"/>
          <w:lang w:eastAsia="en-US"/>
        </w:rPr>
        <w:t>establishment of guidelines for delegated responsibility.</w:t>
      </w:r>
    </w:p>
    <w:p w14:paraId="01070A42" w14:textId="77777777" w:rsidR="0025237B" w:rsidRPr="0025237B" w:rsidRDefault="0025237B" w:rsidP="0025237B">
      <w:pPr>
        <w:numPr>
          <w:ilvl w:val="0"/>
          <w:numId w:val="117"/>
        </w:numPr>
        <w:autoSpaceDE w:val="0"/>
        <w:autoSpaceDN w:val="0"/>
        <w:spacing w:after="0" w:line="240" w:lineRule="auto"/>
        <w:ind w:left="1008"/>
        <w:rPr>
          <w:rFonts w:ascii="Arial" w:hAnsi="Arial" w:cs="Arial"/>
          <w:sz w:val="24"/>
          <w:szCs w:val="24"/>
          <w:lang w:eastAsia="en-US"/>
        </w:rPr>
      </w:pPr>
      <w:r w:rsidRPr="0025237B">
        <w:rPr>
          <w:rFonts w:ascii="Arial" w:hAnsi="Arial" w:cs="Arial"/>
          <w:sz w:val="24"/>
          <w:szCs w:val="24"/>
          <w:lang w:eastAsia="en-US"/>
        </w:rPr>
        <w:t>preparation of initial budget plans.</w:t>
      </w:r>
    </w:p>
    <w:p w14:paraId="06213F86" w14:textId="77777777" w:rsidR="0025237B" w:rsidRPr="0025237B" w:rsidRDefault="0025237B" w:rsidP="0025237B">
      <w:pPr>
        <w:numPr>
          <w:ilvl w:val="0"/>
          <w:numId w:val="117"/>
        </w:numPr>
        <w:autoSpaceDE w:val="0"/>
        <w:autoSpaceDN w:val="0"/>
        <w:spacing w:after="0" w:line="240" w:lineRule="auto"/>
        <w:ind w:left="1008"/>
        <w:rPr>
          <w:rFonts w:ascii="Arial" w:hAnsi="Arial" w:cs="Arial"/>
          <w:sz w:val="24"/>
          <w:szCs w:val="24"/>
          <w:lang w:eastAsia="en-US"/>
        </w:rPr>
      </w:pPr>
      <w:r w:rsidRPr="0025237B">
        <w:rPr>
          <w:rFonts w:ascii="Arial" w:hAnsi="Arial" w:cs="Arial"/>
          <w:sz w:val="24"/>
          <w:szCs w:val="24"/>
          <w:lang w:eastAsia="en-US"/>
        </w:rPr>
        <w:t>preparation of final budget for approval.</w:t>
      </w:r>
    </w:p>
    <w:p w14:paraId="448EBE57" w14:textId="77777777" w:rsidR="0025237B" w:rsidRPr="0025237B" w:rsidRDefault="0025237B" w:rsidP="0025237B">
      <w:pPr>
        <w:numPr>
          <w:ilvl w:val="0"/>
          <w:numId w:val="117"/>
        </w:numPr>
        <w:autoSpaceDE w:val="0"/>
        <w:autoSpaceDN w:val="0"/>
        <w:spacing w:after="0" w:line="240" w:lineRule="auto"/>
        <w:ind w:left="1008"/>
        <w:rPr>
          <w:rFonts w:ascii="Arial" w:hAnsi="Arial" w:cs="Arial"/>
          <w:sz w:val="24"/>
          <w:szCs w:val="24"/>
          <w:lang w:eastAsia="en-US"/>
        </w:rPr>
      </w:pPr>
      <w:r w:rsidRPr="0025237B">
        <w:rPr>
          <w:rFonts w:ascii="Arial" w:hAnsi="Arial" w:cs="Arial"/>
          <w:sz w:val="24"/>
          <w:szCs w:val="24"/>
          <w:lang w:eastAsia="en-US"/>
        </w:rPr>
        <w:t>approval of the annual Budget Plan</w:t>
      </w:r>
    </w:p>
    <w:p w14:paraId="3328D998" w14:textId="77777777" w:rsidR="0025237B" w:rsidRPr="0025237B" w:rsidRDefault="0025237B" w:rsidP="0025237B">
      <w:pPr>
        <w:numPr>
          <w:ilvl w:val="0"/>
          <w:numId w:val="117"/>
        </w:numPr>
        <w:autoSpaceDE w:val="0"/>
        <w:autoSpaceDN w:val="0"/>
        <w:spacing w:after="0" w:line="240" w:lineRule="auto"/>
        <w:ind w:left="1008"/>
        <w:rPr>
          <w:rFonts w:ascii="Arial" w:hAnsi="Arial" w:cs="Arial"/>
          <w:sz w:val="24"/>
          <w:szCs w:val="24"/>
          <w:lang w:eastAsia="en-US"/>
        </w:rPr>
      </w:pPr>
      <w:r w:rsidRPr="0025237B">
        <w:rPr>
          <w:rFonts w:ascii="Arial" w:hAnsi="Arial" w:cs="Arial"/>
          <w:sz w:val="24"/>
          <w:szCs w:val="24"/>
          <w:lang w:eastAsia="en-US"/>
        </w:rPr>
        <w:t>authorisation of day-to-day expenditure.</w:t>
      </w:r>
    </w:p>
    <w:p w14:paraId="41306978" w14:textId="77777777" w:rsidR="0025237B" w:rsidRPr="0025237B" w:rsidRDefault="0025237B" w:rsidP="0025237B">
      <w:pPr>
        <w:numPr>
          <w:ilvl w:val="0"/>
          <w:numId w:val="117"/>
        </w:numPr>
        <w:autoSpaceDE w:val="0"/>
        <w:autoSpaceDN w:val="0"/>
        <w:spacing w:after="0" w:line="240" w:lineRule="auto"/>
        <w:ind w:left="1008"/>
        <w:rPr>
          <w:rFonts w:ascii="Arial" w:hAnsi="Arial" w:cs="Arial"/>
          <w:sz w:val="24"/>
          <w:szCs w:val="24"/>
          <w:lang w:eastAsia="en-US"/>
        </w:rPr>
      </w:pPr>
      <w:r w:rsidRPr="0025237B">
        <w:rPr>
          <w:rFonts w:ascii="Arial" w:hAnsi="Arial" w:cs="Arial"/>
          <w:sz w:val="24"/>
          <w:szCs w:val="24"/>
          <w:lang w:eastAsia="en-US"/>
        </w:rPr>
        <w:t>authorisation of virements between budget headings.</w:t>
      </w:r>
    </w:p>
    <w:p w14:paraId="794B04D8" w14:textId="77777777" w:rsidR="0025237B" w:rsidRPr="0025237B" w:rsidRDefault="0025237B" w:rsidP="0025237B">
      <w:pPr>
        <w:numPr>
          <w:ilvl w:val="0"/>
          <w:numId w:val="117"/>
        </w:numPr>
        <w:autoSpaceDE w:val="0"/>
        <w:autoSpaceDN w:val="0"/>
        <w:spacing w:after="0" w:line="240" w:lineRule="auto"/>
        <w:ind w:left="1008"/>
        <w:rPr>
          <w:rFonts w:ascii="Arial" w:hAnsi="Arial" w:cs="Arial"/>
          <w:sz w:val="24"/>
          <w:szCs w:val="24"/>
          <w:lang w:eastAsia="en-US"/>
        </w:rPr>
      </w:pPr>
      <w:r w:rsidRPr="0025237B">
        <w:rPr>
          <w:rFonts w:ascii="Arial" w:hAnsi="Arial" w:cs="Arial"/>
          <w:sz w:val="24"/>
          <w:szCs w:val="24"/>
          <w:lang w:eastAsia="en-US"/>
        </w:rPr>
        <w:t>preparation of Budget Monitoring Reports.</w:t>
      </w:r>
    </w:p>
    <w:p w14:paraId="4E05D405" w14:textId="77777777" w:rsidR="0025237B" w:rsidRPr="0025237B" w:rsidRDefault="0025237B" w:rsidP="0025237B">
      <w:pPr>
        <w:numPr>
          <w:ilvl w:val="0"/>
          <w:numId w:val="117"/>
        </w:numPr>
        <w:autoSpaceDE w:val="0"/>
        <w:autoSpaceDN w:val="0"/>
        <w:spacing w:after="0" w:line="240" w:lineRule="auto"/>
        <w:ind w:left="1008"/>
        <w:rPr>
          <w:rFonts w:ascii="Arial" w:hAnsi="Arial" w:cs="Arial"/>
          <w:sz w:val="24"/>
          <w:szCs w:val="24"/>
          <w:lang w:eastAsia="en-US"/>
        </w:rPr>
      </w:pPr>
      <w:r w:rsidRPr="0025237B">
        <w:rPr>
          <w:rFonts w:ascii="Arial" w:hAnsi="Arial" w:cs="Arial"/>
          <w:sz w:val="24"/>
          <w:szCs w:val="24"/>
          <w:lang w:eastAsia="en-US"/>
        </w:rPr>
        <w:t>monitoring the budget.</w:t>
      </w:r>
    </w:p>
    <w:p w14:paraId="50A39FE7" w14:textId="77777777" w:rsidR="0025237B" w:rsidRPr="0025237B" w:rsidRDefault="0025237B" w:rsidP="0025237B">
      <w:pPr>
        <w:numPr>
          <w:ilvl w:val="0"/>
          <w:numId w:val="117"/>
        </w:numPr>
        <w:autoSpaceDE w:val="0"/>
        <w:autoSpaceDN w:val="0"/>
        <w:spacing w:after="0" w:line="240" w:lineRule="auto"/>
        <w:ind w:left="1008"/>
        <w:rPr>
          <w:rFonts w:ascii="Arial" w:hAnsi="Arial" w:cs="Arial"/>
          <w:sz w:val="24"/>
          <w:szCs w:val="24"/>
          <w:lang w:eastAsia="en-US"/>
        </w:rPr>
      </w:pPr>
      <w:r w:rsidRPr="0025237B">
        <w:rPr>
          <w:rFonts w:ascii="Arial" w:hAnsi="Arial" w:cs="Arial"/>
          <w:sz w:val="24"/>
          <w:szCs w:val="24"/>
          <w:lang w:eastAsia="en-US"/>
        </w:rPr>
        <w:t>planning and implementation of major projects.</w:t>
      </w:r>
    </w:p>
    <w:p w14:paraId="303A43D3" w14:textId="77777777" w:rsidR="0025237B" w:rsidRPr="0025237B" w:rsidRDefault="0025237B" w:rsidP="0025237B">
      <w:pPr>
        <w:numPr>
          <w:ilvl w:val="0"/>
          <w:numId w:val="117"/>
        </w:numPr>
        <w:autoSpaceDE w:val="0"/>
        <w:autoSpaceDN w:val="0"/>
        <w:spacing w:after="0" w:line="240" w:lineRule="auto"/>
        <w:ind w:left="1008"/>
        <w:rPr>
          <w:rFonts w:ascii="Arial" w:hAnsi="Arial" w:cs="Arial"/>
          <w:sz w:val="24"/>
          <w:szCs w:val="24"/>
          <w:lang w:eastAsia="en-US"/>
        </w:rPr>
      </w:pPr>
      <w:r w:rsidRPr="0025237B">
        <w:rPr>
          <w:rFonts w:ascii="Arial" w:hAnsi="Arial" w:cs="Arial"/>
          <w:sz w:val="24"/>
          <w:szCs w:val="24"/>
          <w:lang w:eastAsia="en-US"/>
        </w:rPr>
        <w:t>preparation of projected year end balances.</w:t>
      </w:r>
    </w:p>
    <w:p w14:paraId="4648C680" w14:textId="77777777" w:rsidR="0025237B" w:rsidRPr="0025237B" w:rsidRDefault="0025237B" w:rsidP="0025237B">
      <w:pPr>
        <w:numPr>
          <w:ilvl w:val="0"/>
          <w:numId w:val="117"/>
        </w:numPr>
        <w:autoSpaceDE w:val="0"/>
        <w:autoSpaceDN w:val="0"/>
        <w:spacing w:after="0" w:line="240" w:lineRule="auto"/>
        <w:ind w:left="1008"/>
        <w:rPr>
          <w:rFonts w:ascii="Arial" w:hAnsi="Arial" w:cs="Arial"/>
          <w:sz w:val="24"/>
          <w:szCs w:val="24"/>
          <w:lang w:eastAsia="en-US"/>
        </w:rPr>
      </w:pPr>
      <w:r w:rsidRPr="0025237B">
        <w:rPr>
          <w:rFonts w:ascii="Arial" w:hAnsi="Arial" w:cs="Arial"/>
          <w:sz w:val="24"/>
          <w:szCs w:val="24"/>
          <w:lang w:eastAsia="en-US"/>
        </w:rPr>
        <w:t>preparation of budget forecast for the following year.</w:t>
      </w:r>
    </w:p>
    <w:p w14:paraId="70F3F5F6" w14:textId="77777777" w:rsidR="0025237B" w:rsidRPr="0025237B" w:rsidRDefault="0025237B" w:rsidP="0025237B">
      <w:pPr>
        <w:numPr>
          <w:ilvl w:val="0"/>
          <w:numId w:val="117"/>
        </w:numPr>
        <w:autoSpaceDE w:val="0"/>
        <w:autoSpaceDN w:val="0"/>
        <w:spacing w:after="0" w:line="240" w:lineRule="auto"/>
        <w:ind w:left="1008"/>
        <w:rPr>
          <w:rFonts w:ascii="Arial" w:hAnsi="Arial" w:cs="Arial"/>
          <w:sz w:val="24"/>
          <w:szCs w:val="24"/>
          <w:lang w:eastAsia="en-US"/>
        </w:rPr>
      </w:pPr>
      <w:r w:rsidRPr="0025237B">
        <w:rPr>
          <w:rFonts w:ascii="Arial" w:hAnsi="Arial" w:cs="Arial"/>
          <w:sz w:val="24"/>
          <w:szCs w:val="24"/>
          <w:lang w:eastAsia="en-US"/>
        </w:rPr>
        <w:t>maintenance of financial records.</w:t>
      </w:r>
    </w:p>
    <w:p w14:paraId="5A2FD9EC" w14:textId="77777777" w:rsidR="0025237B" w:rsidRPr="0025237B" w:rsidRDefault="0025237B" w:rsidP="0025237B">
      <w:pPr>
        <w:numPr>
          <w:ilvl w:val="0"/>
          <w:numId w:val="117"/>
        </w:numPr>
        <w:autoSpaceDE w:val="0"/>
        <w:autoSpaceDN w:val="0"/>
        <w:spacing w:after="0" w:line="240" w:lineRule="auto"/>
        <w:ind w:left="1008"/>
        <w:rPr>
          <w:rFonts w:ascii="Arial" w:hAnsi="Arial" w:cs="Arial"/>
          <w:sz w:val="24"/>
          <w:szCs w:val="24"/>
          <w:lang w:eastAsia="en-US"/>
        </w:rPr>
      </w:pPr>
      <w:r w:rsidRPr="0025237B">
        <w:rPr>
          <w:rFonts w:ascii="Arial" w:hAnsi="Arial" w:cs="Arial"/>
          <w:sz w:val="24"/>
          <w:szCs w:val="24"/>
          <w:lang w:eastAsia="en-US"/>
        </w:rPr>
        <w:t xml:space="preserve">reconciliation of expenditure with the </w:t>
      </w:r>
      <w:bookmarkStart w:id="66" w:name="_Hlk113530972"/>
      <w:r w:rsidRPr="0025237B">
        <w:rPr>
          <w:rFonts w:ascii="Arial" w:hAnsi="Arial" w:cs="Arial"/>
          <w:sz w:val="24"/>
          <w:szCs w:val="24"/>
          <w:lang w:eastAsia="en-US"/>
        </w:rPr>
        <w:t>Local Authority’s General Ledger (The Council currently uses Agresso as its financial management accounting system)</w:t>
      </w:r>
    </w:p>
    <w:bookmarkEnd w:id="66"/>
    <w:p w14:paraId="78C820CD" w14:textId="77777777" w:rsidR="0025237B" w:rsidRPr="0025237B" w:rsidRDefault="0025237B" w:rsidP="0025237B">
      <w:pPr>
        <w:numPr>
          <w:ilvl w:val="0"/>
          <w:numId w:val="117"/>
        </w:numPr>
        <w:autoSpaceDE w:val="0"/>
        <w:autoSpaceDN w:val="0"/>
        <w:spacing w:after="0" w:line="240" w:lineRule="auto"/>
        <w:ind w:left="1008"/>
        <w:rPr>
          <w:rFonts w:ascii="Arial" w:hAnsi="Arial" w:cs="Arial"/>
          <w:sz w:val="24"/>
          <w:szCs w:val="24"/>
          <w:lang w:eastAsia="en-US"/>
        </w:rPr>
      </w:pPr>
      <w:r w:rsidRPr="0025237B">
        <w:rPr>
          <w:rFonts w:ascii="Arial" w:hAnsi="Arial" w:cs="Arial"/>
          <w:sz w:val="24"/>
          <w:szCs w:val="24"/>
          <w:lang w:eastAsia="en-US"/>
        </w:rPr>
        <w:t>monitoring of reconciliation with the Local Authority’s General Ledger (The Council currently uses Agresso as its financial management accounting system)</w:t>
      </w:r>
    </w:p>
    <w:p w14:paraId="309F5228" w14:textId="77777777" w:rsidR="0025237B" w:rsidRPr="0025237B" w:rsidRDefault="0025237B" w:rsidP="0025237B">
      <w:pPr>
        <w:numPr>
          <w:ilvl w:val="0"/>
          <w:numId w:val="117"/>
        </w:numPr>
        <w:autoSpaceDE w:val="0"/>
        <w:autoSpaceDN w:val="0"/>
        <w:spacing w:after="0" w:line="240" w:lineRule="auto"/>
        <w:ind w:left="1008"/>
        <w:rPr>
          <w:rFonts w:ascii="Arial" w:hAnsi="Arial" w:cs="Arial"/>
          <w:sz w:val="24"/>
          <w:szCs w:val="24"/>
          <w:lang w:eastAsia="en-US"/>
        </w:rPr>
      </w:pPr>
      <w:r w:rsidRPr="0025237B">
        <w:rPr>
          <w:rFonts w:ascii="Arial" w:hAnsi="Arial" w:cs="Arial"/>
          <w:sz w:val="24"/>
          <w:szCs w:val="24"/>
          <w:lang w:eastAsia="en-US"/>
        </w:rPr>
        <w:t>ordering of goods and services on the school's system.</w:t>
      </w:r>
    </w:p>
    <w:p w14:paraId="6B1FA1C5" w14:textId="77777777" w:rsidR="0025237B" w:rsidRPr="0025237B" w:rsidRDefault="0025237B" w:rsidP="0025237B">
      <w:pPr>
        <w:numPr>
          <w:ilvl w:val="0"/>
          <w:numId w:val="117"/>
        </w:numPr>
        <w:autoSpaceDE w:val="0"/>
        <w:autoSpaceDN w:val="0"/>
        <w:spacing w:after="0" w:line="240" w:lineRule="auto"/>
        <w:ind w:left="1008"/>
        <w:rPr>
          <w:rFonts w:ascii="Arial" w:hAnsi="Arial" w:cs="Arial"/>
          <w:sz w:val="24"/>
          <w:szCs w:val="24"/>
          <w:lang w:eastAsia="en-US"/>
        </w:rPr>
      </w:pPr>
      <w:r w:rsidRPr="0025237B">
        <w:rPr>
          <w:rFonts w:ascii="Arial" w:hAnsi="Arial" w:cs="Arial"/>
          <w:sz w:val="24"/>
          <w:szCs w:val="24"/>
          <w:lang w:eastAsia="en-US"/>
        </w:rPr>
        <w:t>authorisation of orders.</w:t>
      </w:r>
    </w:p>
    <w:p w14:paraId="378DE938" w14:textId="77777777" w:rsidR="0025237B" w:rsidRPr="0025237B" w:rsidRDefault="0025237B" w:rsidP="0025237B">
      <w:pPr>
        <w:numPr>
          <w:ilvl w:val="0"/>
          <w:numId w:val="117"/>
        </w:numPr>
        <w:autoSpaceDE w:val="0"/>
        <w:autoSpaceDN w:val="0"/>
        <w:spacing w:after="0" w:line="240" w:lineRule="auto"/>
        <w:ind w:left="1008"/>
        <w:rPr>
          <w:rFonts w:ascii="Arial" w:hAnsi="Arial" w:cs="Arial"/>
          <w:sz w:val="24"/>
          <w:szCs w:val="24"/>
          <w:lang w:eastAsia="en-US"/>
        </w:rPr>
      </w:pPr>
      <w:r w:rsidRPr="0025237B">
        <w:rPr>
          <w:rFonts w:ascii="Arial" w:hAnsi="Arial" w:cs="Arial"/>
          <w:sz w:val="24"/>
          <w:szCs w:val="24"/>
          <w:lang w:eastAsia="en-US"/>
        </w:rPr>
        <w:t>confirmation of delivery of goods.</w:t>
      </w:r>
    </w:p>
    <w:p w14:paraId="5A38DD7D" w14:textId="77777777" w:rsidR="0025237B" w:rsidRPr="0025237B" w:rsidRDefault="0025237B" w:rsidP="0025237B">
      <w:pPr>
        <w:numPr>
          <w:ilvl w:val="0"/>
          <w:numId w:val="117"/>
        </w:numPr>
        <w:autoSpaceDE w:val="0"/>
        <w:autoSpaceDN w:val="0"/>
        <w:spacing w:after="0" w:line="240" w:lineRule="auto"/>
        <w:ind w:left="1008"/>
        <w:rPr>
          <w:rFonts w:ascii="Arial" w:hAnsi="Arial" w:cs="Arial"/>
          <w:sz w:val="24"/>
          <w:szCs w:val="24"/>
          <w:lang w:eastAsia="en-US"/>
        </w:rPr>
      </w:pPr>
      <w:r w:rsidRPr="0025237B">
        <w:rPr>
          <w:rFonts w:ascii="Arial" w:hAnsi="Arial" w:cs="Arial"/>
          <w:sz w:val="24"/>
          <w:szCs w:val="24"/>
          <w:lang w:eastAsia="en-US"/>
        </w:rPr>
        <w:t>checking of invoices.</w:t>
      </w:r>
    </w:p>
    <w:p w14:paraId="5295DD93" w14:textId="77777777" w:rsidR="0025237B" w:rsidRPr="0025237B" w:rsidRDefault="0025237B" w:rsidP="0025237B">
      <w:pPr>
        <w:numPr>
          <w:ilvl w:val="0"/>
          <w:numId w:val="117"/>
        </w:numPr>
        <w:autoSpaceDE w:val="0"/>
        <w:autoSpaceDN w:val="0"/>
        <w:spacing w:after="0" w:line="240" w:lineRule="auto"/>
        <w:ind w:left="1008"/>
        <w:rPr>
          <w:rFonts w:ascii="Arial" w:hAnsi="Arial" w:cs="Arial"/>
          <w:sz w:val="24"/>
          <w:szCs w:val="24"/>
          <w:lang w:eastAsia="en-US"/>
        </w:rPr>
      </w:pPr>
      <w:r w:rsidRPr="0025237B">
        <w:rPr>
          <w:rFonts w:ascii="Arial" w:hAnsi="Arial" w:cs="Arial"/>
          <w:sz w:val="24"/>
          <w:szCs w:val="24"/>
          <w:lang w:eastAsia="en-US"/>
        </w:rPr>
        <w:t>entry of invoices on school's system.</w:t>
      </w:r>
    </w:p>
    <w:p w14:paraId="5A623016" w14:textId="77777777" w:rsidR="0025237B" w:rsidRPr="0025237B" w:rsidRDefault="0025237B" w:rsidP="0025237B">
      <w:pPr>
        <w:numPr>
          <w:ilvl w:val="0"/>
          <w:numId w:val="117"/>
        </w:numPr>
        <w:autoSpaceDE w:val="0"/>
        <w:autoSpaceDN w:val="0"/>
        <w:spacing w:after="0" w:line="240" w:lineRule="auto"/>
        <w:ind w:left="1008"/>
        <w:rPr>
          <w:rFonts w:ascii="Arial" w:hAnsi="Arial" w:cs="Arial"/>
          <w:sz w:val="24"/>
          <w:szCs w:val="24"/>
          <w:lang w:eastAsia="en-US"/>
        </w:rPr>
      </w:pPr>
      <w:r w:rsidRPr="0025237B">
        <w:rPr>
          <w:rFonts w:ascii="Arial" w:hAnsi="Arial" w:cs="Arial"/>
          <w:sz w:val="24"/>
          <w:szCs w:val="24"/>
          <w:lang w:eastAsia="en-US"/>
        </w:rPr>
        <w:t>authorisation of invoice payments</w:t>
      </w:r>
    </w:p>
    <w:p w14:paraId="03DB941D" w14:textId="77777777" w:rsidR="0025237B" w:rsidRPr="0025237B" w:rsidRDefault="0025237B" w:rsidP="0025237B">
      <w:pPr>
        <w:numPr>
          <w:ilvl w:val="0"/>
          <w:numId w:val="117"/>
        </w:numPr>
        <w:autoSpaceDE w:val="0"/>
        <w:autoSpaceDN w:val="0"/>
        <w:spacing w:after="0" w:line="240" w:lineRule="auto"/>
        <w:ind w:left="1008"/>
        <w:rPr>
          <w:rFonts w:ascii="Arial" w:hAnsi="Arial" w:cs="Arial"/>
          <w:sz w:val="24"/>
          <w:szCs w:val="24"/>
          <w:lang w:eastAsia="en-US"/>
        </w:rPr>
      </w:pPr>
      <w:r w:rsidRPr="0025237B">
        <w:rPr>
          <w:rFonts w:ascii="Arial" w:hAnsi="Arial" w:cs="Arial"/>
          <w:sz w:val="24"/>
          <w:szCs w:val="24"/>
          <w:lang w:eastAsia="en-US"/>
        </w:rPr>
        <w:t>administration of the Petty Cash Account.</w:t>
      </w:r>
    </w:p>
    <w:p w14:paraId="19CDC107" w14:textId="77777777" w:rsidR="0025237B" w:rsidRPr="0025237B" w:rsidRDefault="0025237B" w:rsidP="0025237B">
      <w:pPr>
        <w:numPr>
          <w:ilvl w:val="0"/>
          <w:numId w:val="117"/>
        </w:numPr>
        <w:autoSpaceDE w:val="0"/>
        <w:autoSpaceDN w:val="0"/>
        <w:spacing w:after="0" w:line="240" w:lineRule="auto"/>
        <w:ind w:left="1008"/>
        <w:rPr>
          <w:rFonts w:ascii="Arial" w:hAnsi="Arial" w:cs="Arial"/>
          <w:sz w:val="24"/>
          <w:szCs w:val="24"/>
          <w:lang w:eastAsia="en-US"/>
        </w:rPr>
      </w:pPr>
      <w:r w:rsidRPr="0025237B">
        <w:rPr>
          <w:rFonts w:ascii="Arial" w:hAnsi="Arial" w:cs="Arial"/>
          <w:sz w:val="24"/>
          <w:szCs w:val="24"/>
          <w:lang w:eastAsia="en-US"/>
        </w:rPr>
        <w:t>monitoring of Petty Cash Account reconciliation.</w:t>
      </w:r>
    </w:p>
    <w:p w14:paraId="0572EEA1" w14:textId="77777777" w:rsidR="0025237B" w:rsidRPr="0025237B" w:rsidRDefault="0025237B" w:rsidP="0025237B">
      <w:pPr>
        <w:numPr>
          <w:ilvl w:val="0"/>
          <w:numId w:val="117"/>
        </w:numPr>
        <w:autoSpaceDE w:val="0"/>
        <w:autoSpaceDN w:val="0"/>
        <w:spacing w:after="0" w:line="240" w:lineRule="auto"/>
        <w:ind w:left="1008"/>
        <w:rPr>
          <w:rFonts w:ascii="Arial" w:hAnsi="Arial" w:cs="Arial"/>
          <w:sz w:val="24"/>
          <w:szCs w:val="24"/>
          <w:lang w:eastAsia="en-US"/>
        </w:rPr>
      </w:pPr>
      <w:r w:rsidRPr="0025237B">
        <w:rPr>
          <w:rFonts w:ascii="Arial" w:hAnsi="Arial" w:cs="Arial"/>
          <w:sz w:val="24"/>
          <w:szCs w:val="24"/>
          <w:lang w:eastAsia="en-US"/>
        </w:rPr>
        <w:t>educational visits.</w:t>
      </w:r>
    </w:p>
    <w:p w14:paraId="25395C19" w14:textId="77777777" w:rsidR="0025237B" w:rsidRPr="0025237B" w:rsidRDefault="0025237B" w:rsidP="0025237B">
      <w:pPr>
        <w:numPr>
          <w:ilvl w:val="0"/>
          <w:numId w:val="117"/>
        </w:numPr>
        <w:autoSpaceDE w:val="0"/>
        <w:autoSpaceDN w:val="0"/>
        <w:spacing w:after="0" w:line="240" w:lineRule="auto"/>
        <w:ind w:left="1008"/>
        <w:rPr>
          <w:rFonts w:ascii="Arial" w:hAnsi="Arial" w:cs="Arial"/>
          <w:sz w:val="24"/>
          <w:szCs w:val="24"/>
          <w:lang w:eastAsia="en-US"/>
        </w:rPr>
      </w:pPr>
      <w:r w:rsidRPr="0025237B">
        <w:rPr>
          <w:rFonts w:ascii="Arial" w:hAnsi="Arial" w:cs="Arial"/>
          <w:sz w:val="24"/>
          <w:szCs w:val="24"/>
          <w:lang w:eastAsia="en-US"/>
        </w:rPr>
        <w:t>cheque book accounting; (full cheque book schools)</w:t>
      </w:r>
    </w:p>
    <w:p w14:paraId="248EFB1C" w14:textId="77777777" w:rsidR="0025237B" w:rsidRPr="0025237B" w:rsidRDefault="0025237B" w:rsidP="0025237B">
      <w:pPr>
        <w:numPr>
          <w:ilvl w:val="0"/>
          <w:numId w:val="117"/>
        </w:numPr>
        <w:autoSpaceDE w:val="0"/>
        <w:autoSpaceDN w:val="0"/>
        <w:spacing w:after="0" w:line="240" w:lineRule="auto"/>
        <w:ind w:left="1008"/>
        <w:rPr>
          <w:rFonts w:ascii="Arial" w:hAnsi="Arial" w:cs="Arial"/>
          <w:sz w:val="24"/>
          <w:szCs w:val="24"/>
          <w:lang w:eastAsia="en-US"/>
        </w:rPr>
      </w:pPr>
      <w:r w:rsidRPr="0025237B">
        <w:rPr>
          <w:rFonts w:ascii="Arial" w:hAnsi="Arial" w:cs="Arial"/>
          <w:sz w:val="24"/>
          <w:szCs w:val="24"/>
          <w:lang w:eastAsia="en-US"/>
        </w:rPr>
        <w:t>maintenance of register of business, pecuniary and personal interests.</w:t>
      </w:r>
    </w:p>
    <w:p w14:paraId="1C44145A" w14:textId="77777777" w:rsidR="0025237B" w:rsidRPr="0025237B" w:rsidRDefault="0025237B" w:rsidP="0025237B">
      <w:pPr>
        <w:numPr>
          <w:ilvl w:val="0"/>
          <w:numId w:val="117"/>
        </w:numPr>
        <w:autoSpaceDE w:val="0"/>
        <w:autoSpaceDN w:val="0"/>
        <w:spacing w:after="0" w:line="240" w:lineRule="auto"/>
        <w:ind w:left="1008"/>
        <w:rPr>
          <w:rFonts w:ascii="Arial" w:hAnsi="Arial" w:cs="Arial"/>
          <w:sz w:val="24"/>
          <w:szCs w:val="24"/>
          <w:lang w:eastAsia="en-US"/>
        </w:rPr>
      </w:pPr>
      <w:r w:rsidRPr="0025237B">
        <w:rPr>
          <w:rFonts w:ascii="Arial" w:hAnsi="Arial" w:cs="Arial"/>
          <w:sz w:val="24"/>
          <w:szCs w:val="24"/>
          <w:lang w:eastAsia="en-US"/>
        </w:rPr>
        <w:t>preparation of non-public funds accounts.</w:t>
      </w:r>
    </w:p>
    <w:p w14:paraId="7ACD767E" w14:textId="77777777" w:rsidR="0025237B" w:rsidRPr="0025237B" w:rsidRDefault="0025237B" w:rsidP="0025237B">
      <w:pPr>
        <w:numPr>
          <w:ilvl w:val="0"/>
          <w:numId w:val="117"/>
        </w:numPr>
        <w:autoSpaceDE w:val="0"/>
        <w:autoSpaceDN w:val="0"/>
        <w:spacing w:after="0" w:line="240" w:lineRule="auto"/>
        <w:ind w:left="1008"/>
        <w:rPr>
          <w:rFonts w:ascii="Arial" w:hAnsi="Arial" w:cs="Arial"/>
          <w:sz w:val="24"/>
          <w:szCs w:val="24"/>
          <w:lang w:eastAsia="en-US"/>
        </w:rPr>
      </w:pPr>
      <w:r w:rsidRPr="0025237B">
        <w:rPr>
          <w:rFonts w:ascii="Arial" w:hAnsi="Arial" w:cs="Arial"/>
          <w:sz w:val="24"/>
          <w:szCs w:val="24"/>
          <w:lang w:eastAsia="en-US"/>
        </w:rPr>
        <w:t>arrangements for the auditing of non-public fund accounts.</w:t>
      </w:r>
    </w:p>
    <w:p w14:paraId="3747A9A6" w14:textId="77777777" w:rsidR="0025237B" w:rsidRPr="0025237B" w:rsidRDefault="0025237B" w:rsidP="0025237B">
      <w:pPr>
        <w:numPr>
          <w:ilvl w:val="0"/>
          <w:numId w:val="117"/>
        </w:numPr>
        <w:autoSpaceDE w:val="0"/>
        <w:autoSpaceDN w:val="0"/>
        <w:spacing w:after="0" w:line="240" w:lineRule="auto"/>
        <w:ind w:left="1008"/>
        <w:rPr>
          <w:rFonts w:ascii="Arial" w:hAnsi="Arial" w:cs="Arial"/>
          <w:sz w:val="24"/>
          <w:szCs w:val="24"/>
          <w:lang w:eastAsia="en-US"/>
        </w:rPr>
      </w:pPr>
      <w:r w:rsidRPr="0025237B">
        <w:rPr>
          <w:rFonts w:ascii="Arial" w:hAnsi="Arial" w:cs="Arial"/>
          <w:sz w:val="24"/>
          <w:szCs w:val="24"/>
          <w:lang w:eastAsia="en-US"/>
        </w:rPr>
        <w:t>approval of non-public fund accounts.</w:t>
      </w:r>
    </w:p>
    <w:p w14:paraId="5344121B" w14:textId="77777777" w:rsidR="0025237B" w:rsidRPr="0025237B" w:rsidRDefault="0025237B" w:rsidP="0025237B">
      <w:pPr>
        <w:autoSpaceDE w:val="0"/>
        <w:autoSpaceDN w:val="0"/>
        <w:spacing w:after="0" w:line="240" w:lineRule="auto"/>
        <w:rPr>
          <w:rFonts w:ascii="Arial" w:hAnsi="Arial" w:cs="Arial"/>
          <w:sz w:val="24"/>
          <w:szCs w:val="24"/>
          <w:lang w:eastAsia="en-US"/>
        </w:rPr>
      </w:pPr>
    </w:p>
    <w:p w14:paraId="7577769D" w14:textId="77777777" w:rsidR="0025237B" w:rsidRPr="0025237B" w:rsidRDefault="0025237B" w:rsidP="0025237B">
      <w:pPr>
        <w:autoSpaceDE w:val="0"/>
        <w:autoSpaceDN w:val="0"/>
        <w:spacing w:after="0" w:line="240" w:lineRule="auto"/>
        <w:rPr>
          <w:rFonts w:ascii="Arial" w:hAnsi="Arial" w:cs="Arial"/>
          <w:sz w:val="24"/>
          <w:szCs w:val="24"/>
          <w:lang w:eastAsia="en-US"/>
        </w:rPr>
      </w:pPr>
    </w:p>
    <w:p w14:paraId="030E58F4" w14:textId="77777777" w:rsidR="0025237B" w:rsidRPr="0025237B" w:rsidRDefault="0025237B" w:rsidP="0025237B">
      <w:pPr>
        <w:autoSpaceDE w:val="0"/>
        <w:autoSpaceDN w:val="0"/>
        <w:spacing w:after="0" w:line="240" w:lineRule="auto"/>
        <w:rPr>
          <w:rFonts w:ascii="Arial" w:hAnsi="Arial" w:cs="Arial"/>
          <w:sz w:val="24"/>
          <w:szCs w:val="24"/>
          <w:lang w:eastAsia="en-US"/>
        </w:rPr>
      </w:pPr>
    </w:p>
    <w:p w14:paraId="58773C1D" w14:textId="77777777" w:rsidR="0025237B" w:rsidRPr="0025237B" w:rsidRDefault="0025237B" w:rsidP="0025237B">
      <w:pPr>
        <w:autoSpaceDE w:val="0"/>
        <w:autoSpaceDN w:val="0"/>
        <w:spacing w:after="0" w:line="240" w:lineRule="auto"/>
        <w:rPr>
          <w:rFonts w:ascii="Arial" w:hAnsi="Arial" w:cs="Arial"/>
          <w:sz w:val="24"/>
          <w:szCs w:val="24"/>
          <w:lang w:eastAsia="en-US"/>
        </w:rPr>
      </w:pPr>
    </w:p>
    <w:p w14:paraId="714A1C92" w14:textId="77777777" w:rsidR="0025237B" w:rsidRPr="0025237B" w:rsidRDefault="0025237B" w:rsidP="0025237B">
      <w:pPr>
        <w:autoSpaceDE w:val="0"/>
        <w:autoSpaceDN w:val="0"/>
        <w:spacing w:after="0" w:line="240" w:lineRule="auto"/>
        <w:rPr>
          <w:rFonts w:ascii="Arial" w:hAnsi="Arial" w:cs="Arial"/>
          <w:sz w:val="24"/>
          <w:szCs w:val="24"/>
          <w:lang w:eastAsia="en-US"/>
        </w:rPr>
      </w:pPr>
    </w:p>
    <w:p w14:paraId="4336FD6E" w14:textId="77777777" w:rsidR="0025237B" w:rsidRPr="0025237B" w:rsidRDefault="0025237B" w:rsidP="0025237B">
      <w:pPr>
        <w:autoSpaceDE w:val="0"/>
        <w:autoSpaceDN w:val="0"/>
        <w:spacing w:after="0" w:line="240" w:lineRule="auto"/>
        <w:rPr>
          <w:rFonts w:ascii="Arial" w:hAnsi="Arial" w:cs="Arial"/>
          <w:sz w:val="24"/>
          <w:szCs w:val="24"/>
          <w:lang w:eastAsia="en-US"/>
        </w:rPr>
      </w:pPr>
    </w:p>
    <w:p w14:paraId="2FA5507C" w14:textId="77777777" w:rsidR="0025237B" w:rsidRPr="0025237B" w:rsidRDefault="0025237B" w:rsidP="0025237B">
      <w:pPr>
        <w:autoSpaceDE w:val="0"/>
        <w:autoSpaceDN w:val="0"/>
        <w:spacing w:after="0" w:line="240" w:lineRule="auto"/>
        <w:rPr>
          <w:rFonts w:ascii="Arial" w:hAnsi="Arial" w:cs="Arial"/>
          <w:sz w:val="24"/>
          <w:szCs w:val="24"/>
          <w:lang w:eastAsia="en-US"/>
        </w:rPr>
      </w:pPr>
    </w:p>
    <w:p w14:paraId="740D719F" w14:textId="77777777" w:rsidR="0025237B" w:rsidRPr="0025237B" w:rsidRDefault="0025237B" w:rsidP="0025237B">
      <w:pPr>
        <w:numPr>
          <w:ilvl w:val="0"/>
          <w:numId w:val="106"/>
        </w:numPr>
        <w:autoSpaceDE w:val="0"/>
        <w:autoSpaceDN w:val="0"/>
        <w:spacing w:after="0" w:line="240" w:lineRule="auto"/>
        <w:rPr>
          <w:rFonts w:ascii="Arial" w:hAnsi="Arial" w:cs="Arial"/>
          <w:b/>
          <w:bCs/>
          <w:sz w:val="24"/>
          <w:szCs w:val="24"/>
          <w:lang w:eastAsia="en-US"/>
        </w:rPr>
      </w:pPr>
      <w:r w:rsidRPr="0025237B">
        <w:rPr>
          <w:rFonts w:ascii="Arial" w:hAnsi="Arial" w:cs="Arial"/>
          <w:b/>
          <w:bCs/>
          <w:sz w:val="24"/>
          <w:szCs w:val="24"/>
          <w:lang w:eastAsia="en-US"/>
        </w:rPr>
        <w:t>Division of duties</w:t>
      </w:r>
    </w:p>
    <w:p w14:paraId="42CCD307" w14:textId="77777777" w:rsidR="0025237B" w:rsidRPr="0025237B" w:rsidRDefault="0025237B" w:rsidP="0025237B">
      <w:pPr>
        <w:autoSpaceDE w:val="0"/>
        <w:autoSpaceDN w:val="0"/>
        <w:spacing w:after="0" w:line="240" w:lineRule="auto"/>
        <w:rPr>
          <w:rFonts w:ascii="Arial" w:hAnsi="Arial" w:cs="Arial"/>
          <w:sz w:val="24"/>
          <w:szCs w:val="24"/>
          <w:lang w:eastAsia="en-US"/>
        </w:rPr>
      </w:pPr>
    </w:p>
    <w:p w14:paraId="46C88D88" w14:textId="77777777" w:rsidR="0025237B" w:rsidRPr="0025237B" w:rsidRDefault="0025237B" w:rsidP="0025237B">
      <w:pPr>
        <w:numPr>
          <w:ilvl w:val="1"/>
          <w:numId w:val="106"/>
        </w:numPr>
        <w:autoSpaceDE w:val="0"/>
        <w:autoSpaceDN w:val="0"/>
        <w:spacing w:after="0" w:line="240" w:lineRule="auto"/>
        <w:jc w:val="both"/>
        <w:rPr>
          <w:rFonts w:ascii="Arial" w:hAnsi="Arial" w:cs="Arial"/>
          <w:sz w:val="24"/>
          <w:szCs w:val="24"/>
          <w:lang w:eastAsia="en-US"/>
        </w:rPr>
      </w:pPr>
      <w:bookmarkStart w:id="67" w:name="f4_1"/>
      <w:bookmarkEnd w:id="67"/>
      <w:r w:rsidRPr="0025237B">
        <w:rPr>
          <w:rFonts w:ascii="Arial" w:hAnsi="Arial" w:cs="Arial"/>
          <w:sz w:val="24"/>
          <w:szCs w:val="24"/>
          <w:lang w:eastAsia="en-US"/>
        </w:rPr>
        <w:lastRenderedPageBreak/>
        <w:t>Duties should be properly segregated between individuals to ensure that more than one person is involved in a financial process.  Division of duties reduces the risk of error or intentional manipulation through checks built into the routine.  Functions which should be separated include:</w:t>
      </w:r>
    </w:p>
    <w:p w14:paraId="16EA7A05" w14:textId="77777777" w:rsidR="0025237B" w:rsidRPr="0025237B" w:rsidRDefault="0025237B" w:rsidP="0025237B">
      <w:pPr>
        <w:autoSpaceDE w:val="0"/>
        <w:autoSpaceDN w:val="0"/>
        <w:spacing w:after="0" w:line="240" w:lineRule="auto"/>
        <w:rPr>
          <w:rFonts w:ascii="Arial" w:hAnsi="Arial" w:cs="Arial"/>
          <w:sz w:val="24"/>
          <w:szCs w:val="24"/>
          <w:lang w:eastAsia="en-US"/>
        </w:rPr>
      </w:pPr>
    </w:p>
    <w:p w14:paraId="3C57BC9A" w14:textId="77777777" w:rsidR="0025237B" w:rsidRPr="0025237B" w:rsidRDefault="0025237B" w:rsidP="0025237B">
      <w:pPr>
        <w:numPr>
          <w:ilvl w:val="0"/>
          <w:numId w:val="117"/>
        </w:numPr>
        <w:autoSpaceDE w:val="0"/>
        <w:autoSpaceDN w:val="0"/>
        <w:spacing w:after="0" w:line="240" w:lineRule="auto"/>
        <w:ind w:left="1008"/>
        <w:rPr>
          <w:rFonts w:ascii="Arial" w:hAnsi="Arial" w:cs="Arial"/>
          <w:sz w:val="24"/>
          <w:szCs w:val="24"/>
          <w:lang w:eastAsia="en-US"/>
        </w:rPr>
      </w:pPr>
      <w:r w:rsidRPr="0025237B">
        <w:rPr>
          <w:rFonts w:ascii="Arial" w:hAnsi="Arial" w:cs="Arial"/>
          <w:sz w:val="24"/>
          <w:szCs w:val="24"/>
          <w:lang w:eastAsia="en-US"/>
        </w:rPr>
        <w:t>the raising of an order and its authorisation.</w:t>
      </w:r>
    </w:p>
    <w:p w14:paraId="0CEB2EEC" w14:textId="77777777" w:rsidR="0025237B" w:rsidRPr="0025237B" w:rsidRDefault="0025237B" w:rsidP="0025237B">
      <w:pPr>
        <w:numPr>
          <w:ilvl w:val="0"/>
          <w:numId w:val="117"/>
        </w:numPr>
        <w:autoSpaceDE w:val="0"/>
        <w:autoSpaceDN w:val="0"/>
        <w:spacing w:after="0" w:line="240" w:lineRule="auto"/>
        <w:ind w:left="1008"/>
        <w:rPr>
          <w:rFonts w:ascii="Arial" w:hAnsi="Arial" w:cs="Arial"/>
          <w:sz w:val="24"/>
          <w:szCs w:val="24"/>
          <w:lang w:eastAsia="en-US"/>
        </w:rPr>
      </w:pPr>
      <w:r w:rsidRPr="0025237B">
        <w:rPr>
          <w:rFonts w:ascii="Arial" w:hAnsi="Arial" w:cs="Arial"/>
          <w:sz w:val="24"/>
          <w:szCs w:val="24"/>
          <w:lang w:eastAsia="en-US"/>
        </w:rPr>
        <w:t>the authorisation of a purchase order and a payment.</w:t>
      </w:r>
    </w:p>
    <w:p w14:paraId="3573D872" w14:textId="77777777" w:rsidR="0025237B" w:rsidRPr="0025237B" w:rsidRDefault="0025237B" w:rsidP="0025237B">
      <w:pPr>
        <w:numPr>
          <w:ilvl w:val="0"/>
          <w:numId w:val="117"/>
        </w:numPr>
        <w:autoSpaceDE w:val="0"/>
        <w:autoSpaceDN w:val="0"/>
        <w:spacing w:after="0" w:line="240" w:lineRule="auto"/>
        <w:ind w:left="1008"/>
        <w:rPr>
          <w:rFonts w:ascii="Arial" w:hAnsi="Arial" w:cs="Arial"/>
          <w:sz w:val="24"/>
          <w:szCs w:val="24"/>
          <w:lang w:eastAsia="en-US"/>
        </w:rPr>
      </w:pPr>
      <w:r w:rsidRPr="0025237B">
        <w:rPr>
          <w:rFonts w:ascii="Arial" w:hAnsi="Arial" w:cs="Arial"/>
          <w:sz w:val="24"/>
          <w:szCs w:val="24"/>
          <w:lang w:eastAsia="en-US"/>
        </w:rPr>
        <w:t>the placing of an order and the confirmation of delivery.</w:t>
      </w:r>
    </w:p>
    <w:p w14:paraId="3843568B" w14:textId="77777777" w:rsidR="0025237B" w:rsidRPr="0025237B" w:rsidRDefault="0025237B" w:rsidP="0025237B">
      <w:pPr>
        <w:numPr>
          <w:ilvl w:val="0"/>
          <w:numId w:val="117"/>
        </w:numPr>
        <w:autoSpaceDE w:val="0"/>
        <w:autoSpaceDN w:val="0"/>
        <w:spacing w:after="0" w:line="240" w:lineRule="auto"/>
        <w:ind w:left="1008"/>
        <w:rPr>
          <w:rFonts w:ascii="Arial" w:hAnsi="Arial" w:cs="Arial"/>
          <w:sz w:val="24"/>
          <w:szCs w:val="24"/>
          <w:lang w:eastAsia="en-US"/>
        </w:rPr>
      </w:pPr>
      <w:r w:rsidRPr="0025237B">
        <w:rPr>
          <w:rFonts w:ascii="Arial" w:hAnsi="Arial" w:cs="Arial"/>
          <w:sz w:val="24"/>
          <w:szCs w:val="24"/>
          <w:lang w:eastAsia="en-US"/>
        </w:rPr>
        <w:t>the collection of income and its banking.</w:t>
      </w:r>
    </w:p>
    <w:p w14:paraId="0A5BF721" w14:textId="77777777" w:rsidR="0025237B" w:rsidRPr="0025237B" w:rsidRDefault="0025237B" w:rsidP="0025237B">
      <w:pPr>
        <w:numPr>
          <w:ilvl w:val="0"/>
          <w:numId w:val="117"/>
        </w:numPr>
        <w:autoSpaceDE w:val="0"/>
        <w:autoSpaceDN w:val="0"/>
        <w:spacing w:after="0" w:line="240" w:lineRule="auto"/>
        <w:ind w:left="1008"/>
        <w:rPr>
          <w:rFonts w:ascii="Arial" w:hAnsi="Arial" w:cs="Arial"/>
          <w:sz w:val="24"/>
          <w:szCs w:val="24"/>
          <w:lang w:eastAsia="en-US"/>
        </w:rPr>
      </w:pPr>
      <w:r w:rsidRPr="0025237B">
        <w:rPr>
          <w:rFonts w:ascii="Arial" w:hAnsi="Arial" w:cs="Arial"/>
          <w:sz w:val="24"/>
          <w:szCs w:val="24"/>
          <w:lang w:eastAsia="en-US"/>
        </w:rPr>
        <w:t>the raising of invoices and debt collection</w:t>
      </w:r>
    </w:p>
    <w:p w14:paraId="05245E4C" w14:textId="77777777" w:rsidR="0025237B" w:rsidRPr="0025237B" w:rsidRDefault="0025237B" w:rsidP="0025237B">
      <w:pPr>
        <w:numPr>
          <w:ilvl w:val="0"/>
          <w:numId w:val="117"/>
        </w:numPr>
        <w:autoSpaceDE w:val="0"/>
        <w:autoSpaceDN w:val="0"/>
        <w:spacing w:after="0" w:line="240" w:lineRule="auto"/>
        <w:ind w:left="1008"/>
        <w:rPr>
          <w:rFonts w:ascii="Arial" w:hAnsi="Arial" w:cs="Arial"/>
          <w:sz w:val="24"/>
          <w:szCs w:val="24"/>
          <w:lang w:eastAsia="en-US"/>
        </w:rPr>
      </w:pPr>
      <w:r w:rsidRPr="0025237B">
        <w:rPr>
          <w:rFonts w:ascii="Arial" w:hAnsi="Arial" w:cs="Arial"/>
          <w:sz w:val="24"/>
          <w:szCs w:val="24"/>
          <w:lang w:eastAsia="en-US"/>
        </w:rPr>
        <w:t>the authorising of changes to pay and updating the personnel module</w:t>
      </w:r>
    </w:p>
    <w:p w14:paraId="5F422AA7" w14:textId="77777777" w:rsidR="0025237B" w:rsidRPr="0025237B" w:rsidRDefault="0025237B" w:rsidP="0025237B">
      <w:pPr>
        <w:autoSpaceDE w:val="0"/>
        <w:autoSpaceDN w:val="0"/>
        <w:spacing w:after="0" w:line="240" w:lineRule="auto"/>
        <w:rPr>
          <w:rFonts w:ascii="Arial" w:hAnsi="Arial" w:cs="Arial"/>
          <w:sz w:val="24"/>
          <w:szCs w:val="24"/>
          <w:lang w:eastAsia="en-US"/>
        </w:rPr>
      </w:pPr>
    </w:p>
    <w:p w14:paraId="086B267B" w14:textId="77777777" w:rsidR="0025237B" w:rsidRPr="0025237B" w:rsidRDefault="0025237B" w:rsidP="0025237B">
      <w:pPr>
        <w:autoSpaceDE w:val="0"/>
        <w:autoSpaceDN w:val="0"/>
        <w:spacing w:after="0" w:line="240" w:lineRule="auto"/>
        <w:ind w:left="720" w:hanging="720"/>
        <w:jc w:val="both"/>
        <w:rPr>
          <w:rFonts w:ascii="Arial" w:hAnsi="Arial" w:cs="Arial"/>
          <w:sz w:val="24"/>
          <w:szCs w:val="24"/>
          <w:lang w:eastAsia="en-US"/>
        </w:rPr>
      </w:pPr>
      <w:r w:rsidRPr="0025237B">
        <w:rPr>
          <w:rFonts w:ascii="Arial" w:hAnsi="Arial" w:cs="Arial"/>
          <w:sz w:val="24"/>
          <w:szCs w:val="24"/>
          <w:lang w:eastAsia="en-US"/>
        </w:rPr>
        <w:t>4.2</w:t>
      </w:r>
      <w:r w:rsidRPr="0025237B">
        <w:rPr>
          <w:rFonts w:ascii="Arial" w:hAnsi="Arial" w:cs="Arial"/>
          <w:sz w:val="24"/>
          <w:szCs w:val="24"/>
          <w:lang w:eastAsia="en-US"/>
        </w:rPr>
        <w:tab/>
        <w:t>In practice, the division of duties will need to be considered in relation to the staff available and their levels of responsibility in the financial organisation of the school.  In most cases, it will not be necessary to separate the functions between more than two or three staff.  Internal auditors will review division of duties as part of their audit visit and will advise schools if alterations to their systems or procedures are required.</w:t>
      </w:r>
    </w:p>
    <w:p w14:paraId="11B0000C" w14:textId="77777777" w:rsidR="0025237B" w:rsidRPr="0025237B" w:rsidRDefault="0025237B" w:rsidP="0025237B">
      <w:pPr>
        <w:autoSpaceDE w:val="0"/>
        <w:autoSpaceDN w:val="0"/>
        <w:spacing w:after="0" w:line="240" w:lineRule="auto"/>
        <w:rPr>
          <w:rFonts w:ascii="Arial" w:hAnsi="Arial" w:cs="Arial"/>
          <w:sz w:val="24"/>
          <w:szCs w:val="24"/>
          <w:lang w:eastAsia="en-US"/>
        </w:rPr>
      </w:pPr>
    </w:p>
    <w:p w14:paraId="27FE8B27" w14:textId="77777777" w:rsidR="0025237B" w:rsidRPr="0025237B" w:rsidRDefault="0025237B" w:rsidP="0025237B">
      <w:pPr>
        <w:autoSpaceDE w:val="0"/>
        <w:autoSpaceDN w:val="0"/>
        <w:spacing w:after="0" w:line="240" w:lineRule="auto"/>
        <w:ind w:left="720" w:hanging="720"/>
        <w:jc w:val="both"/>
        <w:rPr>
          <w:rFonts w:ascii="Arial" w:hAnsi="Arial" w:cs="Arial"/>
          <w:sz w:val="24"/>
          <w:szCs w:val="24"/>
          <w:lang w:eastAsia="en-US"/>
        </w:rPr>
      </w:pPr>
      <w:r w:rsidRPr="0025237B">
        <w:rPr>
          <w:rFonts w:ascii="Arial" w:hAnsi="Arial" w:cs="Arial"/>
          <w:sz w:val="24"/>
          <w:szCs w:val="24"/>
          <w:lang w:eastAsia="en-US"/>
        </w:rPr>
        <w:t>4.3</w:t>
      </w:r>
      <w:r w:rsidRPr="0025237B">
        <w:rPr>
          <w:rFonts w:ascii="Arial" w:hAnsi="Arial" w:cs="Arial"/>
          <w:sz w:val="24"/>
          <w:szCs w:val="24"/>
          <w:lang w:eastAsia="en-US"/>
        </w:rPr>
        <w:tab/>
        <w:t>Division of duties can be simplified if it is possible to centralise the execution and recording functions to be carried out by a person who has no authority to authorise transactions.  For example, a school administrator can place and record an order, which is authorised by the Head Teacher.  Following receipt of the goods, the school administrator can record the invoice, which is authorised for payment by the Deputy Head Teacher.  Thus, the person authorising a transaction can never execute or record the transaction and if the payment is authorised by a third person there should be adequate division of duties.</w:t>
      </w:r>
    </w:p>
    <w:p w14:paraId="6B2D12E2" w14:textId="77777777" w:rsidR="0025237B" w:rsidRPr="0025237B" w:rsidRDefault="0025237B" w:rsidP="0025237B">
      <w:pPr>
        <w:autoSpaceDE w:val="0"/>
        <w:autoSpaceDN w:val="0"/>
        <w:spacing w:after="0" w:line="240" w:lineRule="auto"/>
        <w:rPr>
          <w:rFonts w:ascii="Arial" w:hAnsi="Arial" w:cs="Arial"/>
          <w:sz w:val="24"/>
          <w:szCs w:val="24"/>
          <w:lang w:eastAsia="en-US"/>
        </w:rPr>
      </w:pPr>
    </w:p>
    <w:p w14:paraId="3B3A5F63" w14:textId="77777777" w:rsidR="0025237B" w:rsidRPr="0025237B" w:rsidRDefault="0025237B" w:rsidP="0025237B">
      <w:pPr>
        <w:numPr>
          <w:ilvl w:val="1"/>
          <w:numId w:val="125"/>
        </w:numPr>
        <w:tabs>
          <w:tab w:val="num" w:pos="709"/>
        </w:tabs>
        <w:autoSpaceDE w:val="0"/>
        <w:autoSpaceDN w:val="0"/>
        <w:spacing w:after="0" w:line="240" w:lineRule="auto"/>
        <w:ind w:left="709" w:hanging="709"/>
        <w:jc w:val="both"/>
        <w:rPr>
          <w:rFonts w:ascii="Arial" w:hAnsi="Arial" w:cs="Arial"/>
          <w:sz w:val="24"/>
          <w:szCs w:val="24"/>
          <w:lang w:eastAsia="en-US"/>
        </w:rPr>
      </w:pPr>
      <w:r w:rsidRPr="0025237B">
        <w:rPr>
          <w:rFonts w:ascii="Arial" w:hAnsi="Arial" w:cs="Arial"/>
          <w:sz w:val="24"/>
          <w:szCs w:val="24"/>
          <w:lang w:eastAsia="en-US"/>
        </w:rPr>
        <w:t>The finance function is only a small part of the school's overall activities.  Nevertheless, many schools are funded at a level comparable with the income of a small business and, especially given their use of public money, must implement sound financial controls.  Therefore, even when it is not possible to have a full separation of all responsibilities, the Governing Body must satisfy itself that the risk of error or fraud is minimised.</w:t>
      </w:r>
    </w:p>
    <w:p w14:paraId="496A3966" w14:textId="77777777" w:rsidR="0025237B" w:rsidRPr="0025237B" w:rsidRDefault="0025237B" w:rsidP="0025237B">
      <w:pPr>
        <w:autoSpaceDE w:val="0"/>
        <w:autoSpaceDN w:val="0"/>
        <w:spacing w:after="0" w:line="240" w:lineRule="auto"/>
        <w:rPr>
          <w:rFonts w:ascii="Arial" w:hAnsi="Arial" w:cs="Arial"/>
          <w:lang w:eastAsia="en-US"/>
        </w:rPr>
      </w:pPr>
    </w:p>
    <w:p w14:paraId="0B28CF21" w14:textId="77777777" w:rsidR="0025237B" w:rsidRPr="0025237B" w:rsidRDefault="0025237B" w:rsidP="0025237B">
      <w:pPr>
        <w:autoSpaceDE w:val="0"/>
        <w:autoSpaceDN w:val="0"/>
        <w:spacing w:after="0" w:line="240" w:lineRule="auto"/>
        <w:rPr>
          <w:rFonts w:ascii="Arial" w:hAnsi="Arial" w:cs="Arial"/>
          <w:lang w:eastAsia="en-US"/>
        </w:rPr>
      </w:pPr>
    </w:p>
    <w:p w14:paraId="379EECFF" w14:textId="77777777" w:rsidR="0025237B" w:rsidRPr="0025237B" w:rsidRDefault="0025237B" w:rsidP="0025237B">
      <w:pPr>
        <w:numPr>
          <w:ilvl w:val="0"/>
          <w:numId w:val="126"/>
        </w:numPr>
        <w:autoSpaceDE w:val="0"/>
        <w:autoSpaceDN w:val="0"/>
        <w:spacing w:after="0" w:line="240" w:lineRule="auto"/>
        <w:ind w:hanging="720"/>
        <w:rPr>
          <w:rFonts w:ascii="Arial" w:hAnsi="Arial" w:cs="Arial"/>
          <w:b/>
          <w:bCs/>
          <w:sz w:val="24"/>
          <w:szCs w:val="24"/>
          <w:lang w:eastAsia="en-US"/>
        </w:rPr>
      </w:pPr>
      <w:r w:rsidRPr="0025237B">
        <w:rPr>
          <w:rFonts w:ascii="Arial" w:hAnsi="Arial" w:cs="Arial"/>
          <w:b/>
          <w:bCs/>
          <w:sz w:val="24"/>
          <w:szCs w:val="24"/>
          <w:lang w:eastAsia="en-US"/>
        </w:rPr>
        <w:t>Limits of Delegated Authority</w:t>
      </w:r>
    </w:p>
    <w:p w14:paraId="66F6BB77" w14:textId="77777777" w:rsidR="0025237B" w:rsidRPr="0025237B" w:rsidRDefault="0025237B" w:rsidP="0025237B">
      <w:pPr>
        <w:autoSpaceDE w:val="0"/>
        <w:autoSpaceDN w:val="0"/>
        <w:spacing w:after="0" w:line="240" w:lineRule="auto"/>
        <w:rPr>
          <w:rFonts w:ascii="Arial" w:hAnsi="Arial" w:cs="Arial"/>
          <w:lang w:eastAsia="en-US"/>
        </w:rPr>
      </w:pPr>
    </w:p>
    <w:p w14:paraId="2282B35A" w14:textId="77777777" w:rsidR="0025237B" w:rsidRPr="0025237B" w:rsidRDefault="0025237B" w:rsidP="0025237B">
      <w:pPr>
        <w:autoSpaceDE w:val="0"/>
        <w:autoSpaceDN w:val="0"/>
        <w:spacing w:after="0" w:line="240" w:lineRule="auto"/>
        <w:ind w:left="720" w:hanging="720"/>
        <w:jc w:val="both"/>
        <w:rPr>
          <w:rFonts w:ascii="Arial" w:hAnsi="Arial" w:cs="Arial"/>
          <w:sz w:val="24"/>
          <w:szCs w:val="24"/>
          <w:lang w:eastAsia="en-US"/>
        </w:rPr>
      </w:pPr>
      <w:r w:rsidRPr="0025237B">
        <w:rPr>
          <w:rFonts w:ascii="Arial" w:hAnsi="Arial" w:cs="Arial"/>
          <w:lang w:eastAsia="en-US"/>
        </w:rPr>
        <w:t>5.1</w:t>
      </w:r>
      <w:r w:rsidRPr="0025237B">
        <w:rPr>
          <w:rFonts w:ascii="Arial" w:hAnsi="Arial" w:cs="Arial"/>
          <w:lang w:eastAsia="en-US"/>
        </w:rPr>
        <w:tab/>
      </w:r>
      <w:bookmarkStart w:id="68" w:name="f5_1"/>
      <w:bookmarkEnd w:id="68"/>
      <w:r w:rsidRPr="0025237B">
        <w:rPr>
          <w:rFonts w:ascii="Arial" w:hAnsi="Arial" w:cs="Arial"/>
          <w:sz w:val="24"/>
          <w:szCs w:val="24"/>
          <w:lang w:eastAsia="en-US"/>
        </w:rPr>
        <w:t>In considering the limits of delegated authority, a balance needs to be drawn between ensuring accountability, while at the same time not imposing unrealistic constraints on the Head Teacher and staff of the school.</w:t>
      </w:r>
    </w:p>
    <w:p w14:paraId="0B27457C" w14:textId="77777777" w:rsidR="0025237B" w:rsidRPr="0025237B" w:rsidRDefault="0025237B" w:rsidP="0025237B">
      <w:pPr>
        <w:autoSpaceDE w:val="0"/>
        <w:autoSpaceDN w:val="0"/>
        <w:spacing w:after="0" w:line="240" w:lineRule="auto"/>
        <w:rPr>
          <w:rFonts w:ascii="Arial" w:hAnsi="Arial" w:cs="Arial"/>
          <w:sz w:val="24"/>
          <w:szCs w:val="24"/>
          <w:lang w:eastAsia="en-US"/>
        </w:rPr>
      </w:pPr>
    </w:p>
    <w:p w14:paraId="7CA16BF4" w14:textId="77777777" w:rsidR="0025237B" w:rsidRPr="0025237B" w:rsidRDefault="0025237B" w:rsidP="0025237B">
      <w:pPr>
        <w:numPr>
          <w:ilvl w:val="1"/>
          <w:numId w:val="126"/>
        </w:numPr>
        <w:autoSpaceDE w:val="0"/>
        <w:autoSpaceDN w:val="0"/>
        <w:spacing w:after="0" w:line="240" w:lineRule="auto"/>
        <w:ind w:hanging="720"/>
        <w:jc w:val="both"/>
        <w:rPr>
          <w:rFonts w:ascii="Arial" w:hAnsi="Arial" w:cs="Arial"/>
          <w:sz w:val="24"/>
          <w:szCs w:val="24"/>
          <w:lang w:eastAsia="en-US"/>
        </w:rPr>
      </w:pPr>
      <w:r w:rsidRPr="0025237B">
        <w:rPr>
          <w:rFonts w:ascii="Arial" w:hAnsi="Arial" w:cs="Arial"/>
          <w:sz w:val="24"/>
          <w:szCs w:val="24"/>
          <w:lang w:eastAsia="en-US"/>
        </w:rPr>
        <w:t>A Governing Body may wish to delegate extensive powers to its Finance Committee, reporting back to the Governing Body for information only, and this must be reflected in its Terms of Reference.  On the other hand, the responsibility of a Finance Committee may be to make recommendations, which need the approval of the Governing Body before action can be taken.  This is a matter for individual governing bodies and, in deciding what is appropriate, care should be taken to avoid repeating Finance Committee discussions and debates at the full Governing Body meeting, and to ensure that decisions legally required to be made by the Governing Body are so made.</w:t>
      </w:r>
    </w:p>
    <w:p w14:paraId="57B75B89" w14:textId="77777777" w:rsidR="0025237B" w:rsidRPr="0025237B" w:rsidRDefault="0025237B" w:rsidP="0025237B">
      <w:pPr>
        <w:autoSpaceDE w:val="0"/>
        <w:autoSpaceDN w:val="0"/>
        <w:spacing w:after="0" w:line="240" w:lineRule="auto"/>
        <w:rPr>
          <w:rFonts w:ascii="Arial" w:hAnsi="Arial" w:cs="Arial"/>
          <w:sz w:val="24"/>
          <w:szCs w:val="24"/>
          <w:lang w:eastAsia="en-US"/>
        </w:rPr>
      </w:pPr>
    </w:p>
    <w:p w14:paraId="303F8630" w14:textId="77777777" w:rsidR="0025237B" w:rsidRPr="0025237B" w:rsidRDefault="0025237B" w:rsidP="0025237B">
      <w:pPr>
        <w:numPr>
          <w:ilvl w:val="1"/>
          <w:numId w:val="120"/>
        </w:numPr>
        <w:autoSpaceDE w:val="0"/>
        <w:autoSpaceDN w:val="0"/>
        <w:spacing w:after="0" w:line="240" w:lineRule="auto"/>
        <w:jc w:val="both"/>
        <w:rPr>
          <w:rFonts w:ascii="Arial" w:hAnsi="Arial" w:cs="Arial"/>
          <w:sz w:val="24"/>
          <w:szCs w:val="24"/>
          <w:lang w:eastAsia="en-US"/>
        </w:rPr>
      </w:pPr>
      <w:r w:rsidRPr="0025237B">
        <w:rPr>
          <w:rFonts w:ascii="Arial" w:hAnsi="Arial" w:cs="Arial"/>
          <w:sz w:val="24"/>
          <w:szCs w:val="24"/>
          <w:lang w:eastAsia="en-US"/>
        </w:rPr>
        <w:t>A Governing Body can delegate much of the responsibility for budget management to the Head Teacher.  It is recommended that limitations to the Head Teacher's powers reflect:</w:t>
      </w:r>
    </w:p>
    <w:p w14:paraId="100BBD1A" w14:textId="77777777" w:rsidR="0025237B" w:rsidRPr="0025237B" w:rsidRDefault="0025237B" w:rsidP="0025237B">
      <w:pPr>
        <w:autoSpaceDE w:val="0"/>
        <w:autoSpaceDN w:val="0"/>
        <w:spacing w:after="0" w:line="240" w:lineRule="auto"/>
        <w:rPr>
          <w:rFonts w:ascii="Arial" w:hAnsi="Arial" w:cs="Arial"/>
          <w:sz w:val="24"/>
          <w:szCs w:val="24"/>
          <w:lang w:eastAsia="en-US"/>
        </w:rPr>
      </w:pPr>
    </w:p>
    <w:p w14:paraId="2D6243DF" w14:textId="77777777" w:rsidR="0025237B" w:rsidRPr="0025237B" w:rsidRDefault="0025237B" w:rsidP="0025237B">
      <w:pPr>
        <w:numPr>
          <w:ilvl w:val="0"/>
          <w:numId w:val="117"/>
        </w:numPr>
        <w:autoSpaceDE w:val="0"/>
        <w:autoSpaceDN w:val="0"/>
        <w:spacing w:after="0" w:line="240" w:lineRule="auto"/>
        <w:ind w:left="1008"/>
        <w:jc w:val="both"/>
        <w:rPr>
          <w:rFonts w:ascii="Arial" w:hAnsi="Arial" w:cs="Arial"/>
          <w:sz w:val="24"/>
          <w:szCs w:val="24"/>
          <w:lang w:eastAsia="en-US"/>
        </w:rPr>
      </w:pPr>
      <w:r w:rsidRPr="0025237B">
        <w:rPr>
          <w:rFonts w:ascii="Arial" w:hAnsi="Arial" w:cs="Arial"/>
          <w:sz w:val="24"/>
          <w:szCs w:val="24"/>
          <w:lang w:eastAsia="en-US"/>
        </w:rPr>
        <w:t>the level of expenditure which may be incurred without prior approval of the Governing Body or the Finance Committee.</w:t>
      </w:r>
    </w:p>
    <w:p w14:paraId="2DD2890C" w14:textId="77777777" w:rsidR="0025237B" w:rsidRPr="0025237B" w:rsidRDefault="0025237B" w:rsidP="0025237B">
      <w:pPr>
        <w:numPr>
          <w:ilvl w:val="0"/>
          <w:numId w:val="117"/>
        </w:numPr>
        <w:autoSpaceDE w:val="0"/>
        <w:autoSpaceDN w:val="0"/>
        <w:spacing w:after="0" w:line="240" w:lineRule="auto"/>
        <w:ind w:left="1008"/>
        <w:jc w:val="both"/>
        <w:rPr>
          <w:rFonts w:ascii="Arial" w:hAnsi="Arial" w:cs="Arial"/>
          <w:sz w:val="24"/>
          <w:szCs w:val="24"/>
          <w:lang w:eastAsia="en-US"/>
        </w:rPr>
      </w:pPr>
      <w:r w:rsidRPr="0025237B">
        <w:rPr>
          <w:rFonts w:ascii="Arial" w:hAnsi="Arial" w:cs="Arial"/>
          <w:sz w:val="24"/>
          <w:szCs w:val="24"/>
          <w:lang w:eastAsia="en-US"/>
        </w:rPr>
        <w:lastRenderedPageBreak/>
        <w:t>the nature of expenditure that may be incurred without prior approval of the Governing Body or the Finance Committee.  For example, a Governing Body may wish to approve commitments of an on-going or recurring nature, such as staffing and contracts covering more than one year.</w:t>
      </w:r>
    </w:p>
    <w:p w14:paraId="00E04C55" w14:textId="77777777" w:rsidR="0025237B" w:rsidRPr="0025237B" w:rsidRDefault="0025237B" w:rsidP="0025237B">
      <w:pPr>
        <w:numPr>
          <w:ilvl w:val="0"/>
          <w:numId w:val="117"/>
        </w:numPr>
        <w:autoSpaceDE w:val="0"/>
        <w:autoSpaceDN w:val="0"/>
        <w:spacing w:after="0" w:line="240" w:lineRule="auto"/>
        <w:ind w:left="1008"/>
        <w:jc w:val="both"/>
        <w:rPr>
          <w:rFonts w:ascii="Arial" w:hAnsi="Arial" w:cs="Arial"/>
          <w:sz w:val="24"/>
          <w:szCs w:val="24"/>
          <w:lang w:eastAsia="en-US"/>
        </w:rPr>
      </w:pPr>
      <w:r w:rsidRPr="0025237B">
        <w:rPr>
          <w:rFonts w:ascii="Arial" w:hAnsi="Arial" w:cs="Arial"/>
          <w:sz w:val="24"/>
          <w:szCs w:val="24"/>
          <w:lang w:eastAsia="en-US"/>
        </w:rPr>
        <w:t>the level of virement that may be actioned without prior approval of the Governing Body or its Finance Committee.</w:t>
      </w:r>
    </w:p>
    <w:p w14:paraId="37DD0A7B" w14:textId="77777777" w:rsidR="0025237B" w:rsidRPr="0025237B" w:rsidRDefault="0025237B" w:rsidP="0025237B">
      <w:pPr>
        <w:numPr>
          <w:ilvl w:val="0"/>
          <w:numId w:val="117"/>
        </w:numPr>
        <w:autoSpaceDE w:val="0"/>
        <w:autoSpaceDN w:val="0"/>
        <w:spacing w:after="0" w:line="240" w:lineRule="auto"/>
        <w:ind w:left="1008"/>
        <w:jc w:val="both"/>
        <w:rPr>
          <w:rFonts w:ascii="Arial" w:hAnsi="Arial" w:cs="Arial"/>
          <w:sz w:val="24"/>
          <w:szCs w:val="24"/>
          <w:lang w:eastAsia="en-US"/>
        </w:rPr>
      </w:pPr>
      <w:r w:rsidRPr="0025237B">
        <w:rPr>
          <w:rFonts w:ascii="Arial" w:hAnsi="Arial" w:cs="Arial"/>
          <w:sz w:val="24"/>
          <w:szCs w:val="24"/>
          <w:lang w:eastAsia="en-US"/>
        </w:rPr>
        <w:t>the requirement to obtain quotations or tenders for expenditure more than specified limits.  Note:  The Council’s Schools Financial Regulations requires that for estimated cost of any supplies, works or services to be ordered on behalf of the school which are less than £20,000: proof of two written quotations is necessary in order to satisfy that best value is achieved. A minimum of three quotes or tender advertised for expenditure between £20,000 and £177,897 excl.v.a.t Public Contract Regulations spend thresholds (for the whole value of the contract including any optional periods) – Supplies and Services contracts</w:t>
      </w:r>
      <w:r w:rsidRPr="0025237B">
        <w:rPr>
          <w:rFonts w:ascii="Arial" w:hAnsi="Arial" w:cs="Arial"/>
          <w:color w:val="000000"/>
          <w:sz w:val="24"/>
          <w:szCs w:val="24"/>
          <w:lang w:eastAsia="en-US"/>
        </w:rPr>
        <w:t>;</w:t>
      </w:r>
      <w:r w:rsidRPr="0025237B">
        <w:rPr>
          <w:rFonts w:ascii="Arial" w:hAnsi="Arial" w:cs="Arial"/>
          <w:sz w:val="24"/>
          <w:szCs w:val="24"/>
          <w:lang w:eastAsia="en-US"/>
        </w:rPr>
        <w:t xml:space="preserve"> with the requirement to obtain tenders for expenditure more than </w:t>
      </w:r>
      <w:r w:rsidRPr="0025237B">
        <w:rPr>
          <w:rFonts w:ascii="Arial" w:hAnsi="Arial" w:cs="Arial"/>
          <w:color w:val="000000"/>
          <w:sz w:val="24"/>
          <w:szCs w:val="24"/>
          <w:lang w:eastAsia="en-US"/>
        </w:rPr>
        <w:t>£177,897,</w:t>
      </w:r>
      <w:r w:rsidRPr="0025237B">
        <w:rPr>
          <w:rFonts w:ascii="Arial" w:hAnsi="Arial" w:cs="Arial"/>
          <w:color w:val="FF0000"/>
          <w:sz w:val="24"/>
          <w:szCs w:val="24"/>
          <w:lang w:eastAsia="en-US"/>
        </w:rPr>
        <w:t xml:space="preserve"> </w:t>
      </w:r>
      <w:r w:rsidRPr="0025237B">
        <w:rPr>
          <w:rFonts w:ascii="Arial" w:hAnsi="Arial" w:cs="Arial"/>
          <w:sz w:val="24"/>
          <w:szCs w:val="24"/>
          <w:lang w:eastAsia="en-US"/>
        </w:rPr>
        <w:t>Governing Bodies may set lower limits if they wish.</w:t>
      </w:r>
    </w:p>
    <w:p w14:paraId="35E7F3F7" w14:textId="77777777" w:rsidR="0025237B" w:rsidRPr="0025237B" w:rsidRDefault="0025237B" w:rsidP="0025237B">
      <w:pPr>
        <w:autoSpaceDE w:val="0"/>
        <w:autoSpaceDN w:val="0"/>
        <w:spacing w:after="0" w:line="240" w:lineRule="auto"/>
        <w:rPr>
          <w:rFonts w:ascii="Arial" w:hAnsi="Arial" w:cs="Arial"/>
          <w:sz w:val="24"/>
          <w:szCs w:val="24"/>
          <w:u w:val="single"/>
          <w:lang w:eastAsia="en-US"/>
        </w:rPr>
      </w:pPr>
    </w:p>
    <w:p w14:paraId="1E872386" w14:textId="77777777" w:rsidR="0025237B" w:rsidRPr="0025237B" w:rsidRDefault="0025237B" w:rsidP="0025237B">
      <w:pPr>
        <w:numPr>
          <w:ilvl w:val="0"/>
          <w:numId w:val="122"/>
        </w:numPr>
        <w:autoSpaceDE w:val="0"/>
        <w:autoSpaceDN w:val="0"/>
        <w:spacing w:after="0" w:line="240" w:lineRule="auto"/>
        <w:rPr>
          <w:rFonts w:ascii="Arial" w:hAnsi="Arial" w:cs="Arial"/>
          <w:b/>
          <w:bCs/>
          <w:sz w:val="24"/>
          <w:szCs w:val="24"/>
          <w:lang w:eastAsia="en-US"/>
        </w:rPr>
      </w:pPr>
      <w:bookmarkStart w:id="69" w:name="f6"/>
      <w:bookmarkEnd w:id="69"/>
      <w:r w:rsidRPr="0025237B">
        <w:rPr>
          <w:rFonts w:ascii="Arial" w:hAnsi="Arial" w:cs="Arial"/>
          <w:b/>
          <w:bCs/>
          <w:sz w:val="24"/>
          <w:szCs w:val="24"/>
          <w:lang w:eastAsia="en-US"/>
        </w:rPr>
        <w:t>Example of a framework of delegation</w:t>
      </w:r>
    </w:p>
    <w:p w14:paraId="416A8886" w14:textId="77777777" w:rsidR="0025237B" w:rsidRPr="0025237B" w:rsidRDefault="0025237B" w:rsidP="0025237B">
      <w:pPr>
        <w:autoSpaceDE w:val="0"/>
        <w:autoSpaceDN w:val="0"/>
        <w:spacing w:after="0" w:line="240" w:lineRule="auto"/>
        <w:rPr>
          <w:rFonts w:ascii="Arial" w:hAnsi="Arial" w:cs="Arial"/>
          <w:sz w:val="24"/>
          <w:szCs w:val="24"/>
          <w:lang w:eastAsia="en-US"/>
        </w:rPr>
      </w:pPr>
    </w:p>
    <w:p w14:paraId="2F04430A" w14:textId="77777777" w:rsidR="0025237B" w:rsidRPr="0025237B" w:rsidRDefault="0025237B" w:rsidP="0025237B">
      <w:pPr>
        <w:numPr>
          <w:ilvl w:val="1"/>
          <w:numId w:val="122"/>
        </w:numPr>
        <w:autoSpaceDE w:val="0"/>
        <w:autoSpaceDN w:val="0"/>
        <w:spacing w:after="0" w:line="240" w:lineRule="auto"/>
        <w:jc w:val="both"/>
        <w:rPr>
          <w:rFonts w:ascii="Arial" w:hAnsi="Arial" w:cs="Arial"/>
          <w:sz w:val="24"/>
          <w:szCs w:val="24"/>
          <w:lang w:eastAsia="en-US"/>
        </w:rPr>
      </w:pPr>
      <w:r w:rsidRPr="0025237B">
        <w:rPr>
          <w:rFonts w:ascii="Arial" w:hAnsi="Arial" w:cs="Arial"/>
          <w:sz w:val="24"/>
          <w:szCs w:val="24"/>
          <w:lang w:eastAsia="en-US"/>
        </w:rPr>
        <w:t xml:space="preserve">The framework of financial delegation will vary between schools in terms of delegated authority and in terms of who does what.  However, it may be helpful for governing bodies to have an example of a framework of financial delegation, such examples are attached at </w:t>
      </w:r>
      <w:hyperlink w:anchor="AppendixA" w:history="1">
        <w:r w:rsidRPr="0025237B">
          <w:rPr>
            <w:rFonts w:ascii="Arial" w:hAnsi="Arial" w:cs="Arial"/>
            <w:b/>
            <w:color w:val="000000"/>
            <w:sz w:val="24"/>
            <w:szCs w:val="24"/>
            <w:u w:val="single"/>
            <w:lang w:eastAsia="en-US"/>
          </w:rPr>
          <w:t>Appendix A</w:t>
        </w:r>
      </w:hyperlink>
      <w:r w:rsidRPr="0025237B">
        <w:rPr>
          <w:rFonts w:ascii="Arial" w:hAnsi="Arial" w:cs="Arial"/>
          <w:b/>
          <w:color w:val="000000"/>
          <w:sz w:val="24"/>
          <w:szCs w:val="24"/>
          <w:lang w:eastAsia="en-US"/>
        </w:rPr>
        <w:t xml:space="preserve"> and Appendix B.</w:t>
      </w:r>
      <w:r w:rsidRPr="0025237B">
        <w:rPr>
          <w:rFonts w:ascii="Arial" w:hAnsi="Arial" w:cs="Arial"/>
          <w:sz w:val="24"/>
          <w:szCs w:val="24"/>
          <w:lang w:eastAsia="en-US"/>
        </w:rPr>
        <w:t xml:space="preserve"> These appendices show how power might be delegated from the Governing Body to the Finance Committee and on to the Head Teacher, with channels for reporting on action taken under delegated powers.</w:t>
      </w:r>
    </w:p>
    <w:p w14:paraId="518C9F9D" w14:textId="77777777" w:rsidR="0025237B" w:rsidRPr="0025237B" w:rsidRDefault="0025237B" w:rsidP="0025237B">
      <w:pPr>
        <w:autoSpaceDE w:val="0"/>
        <w:autoSpaceDN w:val="0"/>
        <w:spacing w:after="0" w:line="240" w:lineRule="auto"/>
        <w:rPr>
          <w:rFonts w:ascii="Arial" w:hAnsi="Arial" w:cs="Arial"/>
          <w:sz w:val="24"/>
          <w:szCs w:val="24"/>
          <w:lang w:eastAsia="en-US"/>
        </w:rPr>
      </w:pPr>
    </w:p>
    <w:p w14:paraId="1AD420BB" w14:textId="77777777" w:rsidR="0025237B" w:rsidRPr="0025237B" w:rsidRDefault="0025237B" w:rsidP="0025237B">
      <w:pPr>
        <w:numPr>
          <w:ilvl w:val="1"/>
          <w:numId w:val="122"/>
        </w:numPr>
        <w:autoSpaceDE w:val="0"/>
        <w:autoSpaceDN w:val="0"/>
        <w:spacing w:after="0" w:line="240" w:lineRule="auto"/>
        <w:jc w:val="both"/>
        <w:rPr>
          <w:rFonts w:ascii="Arial" w:hAnsi="Arial" w:cs="Arial"/>
          <w:sz w:val="24"/>
          <w:szCs w:val="24"/>
          <w:lang w:eastAsia="en-US"/>
        </w:rPr>
      </w:pPr>
      <w:r w:rsidRPr="0025237B">
        <w:rPr>
          <w:rFonts w:ascii="Arial" w:hAnsi="Arial" w:cs="Arial"/>
          <w:sz w:val="24"/>
          <w:szCs w:val="24"/>
          <w:lang w:eastAsia="en-US"/>
        </w:rPr>
        <w:t>While there is no legal requirement to establish a Finance Committee, in practice many schools have done so.  The example in this guidance note is intended to be for a Finance Committee, although it could equally apply to a Governing Body that chooses to retain responsibility for budget management.</w:t>
      </w:r>
    </w:p>
    <w:p w14:paraId="56F85F7A" w14:textId="77777777" w:rsidR="0025237B" w:rsidRPr="0025237B" w:rsidRDefault="0025237B" w:rsidP="0025237B">
      <w:pPr>
        <w:autoSpaceDE w:val="0"/>
        <w:autoSpaceDN w:val="0"/>
        <w:spacing w:after="0" w:line="240" w:lineRule="auto"/>
        <w:rPr>
          <w:rFonts w:ascii="Arial" w:hAnsi="Arial" w:cs="Arial"/>
          <w:sz w:val="24"/>
          <w:szCs w:val="24"/>
          <w:lang w:eastAsia="en-US"/>
        </w:rPr>
      </w:pPr>
    </w:p>
    <w:p w14:paraId="1173B858" w14:textId="77777777" w:rsidR="0025237B" w:rsidRPr="0025237B" w:rsidRDefault="0025237B" w:rsidP="0025237B">
      <w:pPr>
        <w:numPr>
          <w:ilvl w:val="0"/>
          <w:numId w:val="122"/>
        </w:numPr>
        <w:autoSpaceDE w:val="0"/>
        <w:autoSpaceDN w:val="0"/>
        <w:spacing w:after="0" w:line="240" w:lineRule="auto"/>
        <w:rPr>
          <w:rFonts w:ascii="Arial" w:hAnsi="Arial" w:cs="Arial"/>
          <w:b/>
          <w:bCs/>
          <w:sz w:val="24"/>
          <w:szCs w:val="24"/>
          <w:lang w:eastAsia="en-US"/>
        </w:rPr>
      </w:pPr>
      <w:r w:rsidRPr="0025237B">
        <w:rPr>
          <w:rFonts w:ascii="Arial" w:hAnsi="Arial" w:cs="Arial"/>
          <w:b/>
          <w:bCs/>
          <w:sz w:val="24"/>
          <w:szCs w:val="24"/>
          <w:lang w:eastAsia="en-US"/>
        </w:rPr>
        <w:t>Business Ethics</w:t>
      </w:r>
    </w:p>
    <w:p w14:paraId="1F73C676" w14:textId="77777777" w:rsidR="0025237B" w:rsidRPr="0025237B" w:rsidRDefault="0025237B" w:rsidP="0025237B">
      <w:pPr>
        <w:autoSpaceDE w:val="0"/>
        <w:autoSpaceDN w:val="0"/>
        <w:spacing w:after="0" w:line="240" w:lineRule="auto"/>
        <w:rPr>
          <w:rFonts w:ascii="Arial" w:hAnsi="Arial" w:cs="Arial"/>
          <w:color w:val="FF0000"/>
          <w:sz w:val="24"/>
          <w:szCs w:val="24"/>
          <w:lang w:eastAsia="en-US"/>
        </w:rPr>
      </w:pPr>
    </w:p>
    <w:p w14:paraId="37916313" w14:textId="77777777" w:rsidR="0025237B" w:rsidRPr="0025237B" w:rsidRDefault="0025237B" w:rsidP="0025237B">
      <w:pPr>
        <w:numPr>
          <w:ilvl w:val="1"/>
          <w:numId w:val="122"/>
        </w:numPr>
        <w:autoSpaceDE w:val="0"/>
        <w:autoSpaceDN w:val="0"/>
        <w:spacing w:after="0" w:line="240" w:lineRule="auto"/>
        <w:jc w:val="both"/>
        <w:rPr>
          <w:rFonts w:ascii="Arial" w:hAnsi="Arial" w:cs="Arial"/>
          <w:sz w:val="24"/>
          <w:szCs w:val="24"/>
          <w:lang w:eastAsia="en-US"/>
        </w:rPr>
      </w:pPr>
      <w:bookmarkStart w:id="70" w:name="f7_1"/>
      <w:bookmarkEnd w:id="70"/>
      <w:r w:rsidRPr="0025237B">
        <w:rPr>
          <w:rFonts w:ascii="Arial" w:hAnsi="Arial" w:cs="Arial"/>
          <w:sz w:val="24"/>
          <w:szCs w:val="24"/>
          <w:lang w:eastAsia="en-US"/>
        </w:rPr>
        <w:t>It is important that governors and school staff not only act impartially but are also seen to act impartially.  All holders of public office are expected to abide by the 7 Key Principles of Public Life: -</w:t>
      </w:r>
    </w:p>
    <w:p w14:paraId="5F92B14F" w14:textId="77777777" w:rsidR="0025237B" w:rsidRPr="0025237B" w:rsidRDefault="0025237B" w:rsidP="0025237B">
      <w:pPr>
        <w:autoSpaceDE w:val="0"/>
        <w:autoSpaceDN w:val="0"/>
        <w:spacing w:after="0" w:line="240" w:lineRule="auto"/>
        <w:ind w:left="720"/>
        <w:jc w:val="both"/>
        <w:rPr>
          <w:rFonts w:ascii="Arial" w:hAnsi="Arial" w:cs="Arial"/>
          <w:sz w:val="24"/>
          <w:szCs w:val="24"/>
          <w:lang w:eastAsia="en-US"/>
        </w:rPr>
      </w:pPr>
    </w:p>
    <w:p w14:paraId="19A902A3" w14:textId="77777777" w:rsidR="0025237B" w:rsidRPr="0025237B" w:rsidRDefault="0025237B" w:rsidP="0025237B">
      <w:pPr>
        <w:numPr>
          <w:ilvl w:val="0"/>
          <w:numId w:val="160"/>
        </w:numPr>
        <w:autoSpaceDE w:val="0"/>
        <w:autoSpaceDN w:val="0"/>
        <w:spacing w:after="0" w:line="240" w:lineRule="auto"/>
        <w:jc w:val="both"/>
        <w:rPr>
          <w:rFonts w:ascii="Arial" w:hAnsi="Arial" w:cs="Arial"/>
          <w:sz w:val="24"/>
          <w:szCs w:val="24"/>
          <w:lang w:eastAsia="en-US"/>
        </w:rPr>
      </w:pPr>
      <w:r w:rsidRPr="0025237B">
        <w:rPr>
          <w:rFonts w:ascii="Arial" w:hAnsi="Arial" w:cs="Arial"/>
          <w:sz w:val="24"/>
          <w:szCs w:val="24"/>
          <w:lang w:eastAsia="en-US"/>
        </w:rPr>
        <w:t>Selflessness</w:t>
      </w:r>
    </w:p>
    <w:p w14:paraId="03D6E004" w14:textId="77777777" w:rsidR="0025237B" w:rsidRPr="0025237B" w:rsidRDefault="0025237B" w:rsidP="0025237B">
      <w:pPr>
        <w:autoSpaceDE w:val="0"/>
        <w:autoSpaceDN w:val="0"/>
        <w:spacing w:after="0" w:line="240" w:lineRule="auto"/>
        <w:ind w:left="1440"/>
        <w:jc w:val="both"/>
        <w:rPr>
          <w:rFonts w:ascii="Arial" w:hAnsi="Arial" w:cs="Arial"/>
          <w:sz w:val="24"/>
          <w:szCs w:val="24"/>
          <w:lang w:eastAsia="en-US"/>
        </w:rPr>
      </w:pPr>
    </w:p>
    <w:p w14:paraId="655CA0CA" w14:textId="77777777" w:rsidR="0025237B" w:rsidRPr="0025237B" w:rsidRDefault="0025237B" w:rsidP="0025237B">
      <w:pPr>
        <w:autoSpaceDE w:val="0"/>
        <w:autoSpaceDN w:val="0"/>
        <w:spacing w:after="0" w:line="240" w:lineRule="auto"/>
        <w:ind w:left="1440"/>
        <w:jc w:val="both"/>
        <w:rPr>
          <w:rFonts w:ascii="Arial" w:hAnsi="Arial" w:cs="Arial"/>
          <w:sz w:val="24"/>
          <w:szCs w:val="24"/>
          <w:lang w:eastAsia="en-US"/>
        </w:rPr>
      </w:pPr>
      <w:r w:rsidRPr="0025237B">
        <w:rPr>
          <w:rFonts w:ascii="Arial" w:hAnsi="Arial" w:cs="Arial"/>
          <w:sz w:val="24"/>
          <w:szCs w:val="24"/>
          <w:lang w:eastAsia="en-US"/>
        </w:rPr>
        <w:t>Holders of public office should act solely in terms of the public interest</w:t>
      </w:r>
    </w:p>
    <w:p w14:paraId="2D914D16" w14:textId="77777777" w:rsidR="0025237B" w:rsidRPr="0025237B" w:rsidRDefault="0025237B" w:rsidP="0025237B">
      <w:pPr>
        <w:numPr>
          <w:ilvl w:val="0"/>
          <w:numId w:val="160"/>
        </w:numPr>
        <w:autoSpaceDE w:val="0"/>
        <w:autoSpaceDN w:val="0"/>
        <w:spacing w:after="0" w:line="240" w:lineRule="auto"/>
        <w:jc w:val="both"/>
        <w:rPr>
          <w:rFonts w:ascii="Arial" w:hAnsi="Arial" w:cs="Arial"/>
          <w:sz w:val="24"/>
          <w:szCs w:val="24"/>
          <w:lang w:eastAsia="en-US"/>
        </w:rPr>
      </w:pPr>
      <w:r w:rsidRPr="0025237B">
        <w:rPr>
          <w:rFonts w:ascii="Arial" w:hAnsi="Arial" w:cs="Arial"/>
          <w:sz w:val="24"/>
          <w:szCs w:val="24"/>
          <w:lang w:eastAsia="en-US"/>
        </w:rPr>
        <w:t>Integrity</w:t>
      </w:r>
    </w:p>
    <w:p w14:paraId="3A470774" w14:textId="77777777" w:rsidR="0025237B" w:rsidRPr="0025237B" w:rsidRDefault="0025237B" w:rsidP="0025237B">
      <w:pPr>
        <w:autoSpaceDE w:val="0"/>
        <w:autoSpaceDN w:val="0"/>
        <w:spacing w:after="0" w:line="240" w:lineRule="auto"/>
        <w:ind w:left="1440"/>
        <w:jc w:val="both"/>
        <w:rPr>
          <w:rFonts w:ascii="Arial" w:hAnsi="Arial" w:cs="Arial"/>
          <w:sz w:val="24"/>
          <w:szCs w:val="24"/>
          <w:lang w:eastAsia="en-US"/>
        </w:rPr>
      </w:pPr>
    </w:p>
    <w:p w14:paraId="51F5CB66" w14:textId="77777777" w:rsidR="0025237B" w:rsidRPr="0025237B" w:rsidRDefault="0025237B" w:rsidP="0025237B">
      <w:pPr>
        <w:autoSpaceDE w:val="0"/>
        <w:autoSpaceDN w:val="0"/>
        <w:spacing w:after="0" w:line="240" w:lineRule="auto"/>
        <w:ind w:left="1440"/>
        <w:jc w:val="both"/>
        <w:rPr>
          <w:rFonts w:ascii="Arial" w:hAnsi="Arial" w:cs="Arial"/>
          <w:sz w:val="24"/>
          <w:szCs w:val="24"/>
          <w:lang w:eastAsia="en-US"/>
        </w:rPr>
      </w:pPr>
      <w:r w:rsidRPr="0025237B">
        <w:rPr>
          <w:rFonts w:ascii="Arial" w:hAnsi="Arial" w:cs="Arial"/>
          <w:sz w:val="24"/>
          <w:szCs w:val="24"/>
          <w:lang w:eastAsia="en-US"/>
        </w:rPr>
        <w:t>Holders of public office must avoid placing themselves under any</w:t>
      </w:r>
      <w:r w:rsidRPr="0025237B">
        <w:rPr>
          <w:rFonts w:ascii="Arial" w:hAnsi="Arial" w:cs="Arial"/>
          <w:color w:val="FF0000"/>
          <w:sz w:val="24"/>
          <w:szCs w:val="24"/>
          <w:lang w:eastAsia="en-US"/>
        </w:rPr>
        <w:t xml:space="preserve"> </w:t>
      </w:r>
      <w:r w:rsidRPr="0025237B">
        <w:rPr>
          <w:rFonts w:ascii="Arial" w:hAnsi="Arial" w:cs="Arial"/>
          <w:sz w:val="24"/>
          <w:szCs w:val="24"/>
          <w:lang w:eastAsia="en-US"/>
        </w:rPr>
        <w:t>obligation to people or organisations that might try inappropriately to influence them in work. They should not act or take decisions to gain financial or other material benefits for themselves, their family, or their friends. They must declare and resolve any interests and relationships</w:t>
      </w:r>
    </w:p>
    <w:p w14:paraId="5D88F539" w14:textId="77777777" w:rsidR="0025237B" w:rsidRPr="0025237B" w:rsidRDefault="0025237B" w:rsidP="0025237B">
      <w:pPr>
        <w:autoSpaceDE w:val="0"/>
        <w:autoSpaceDN w:val="0"/>
        <w:spacing w:after="0" w:line="240" w:lineRule="auto"/>
        <w:jc w:val="both"/>
        <w:rPr>
          <w:rFonts w:ascii="Arial" w:hAnsi="Arial" w:cs="Arial"/>
          <w:sz w:val="24"/>
          <w:szCs w:val="24"/>
          <w:lang w:eastAsia="en-US"/>
        </w:rPr>
      </w:pPr>
    </w:p>
    <w:p w14:paraId="6A347E7F" w14:textId="77777777" w:rsidR="0025237B" w:rsidRPr="0025237B" w:rsidRDefault="0025237B" w:rsidP="0025237B">
      <w:pPr>
        <w:numPr>
          <w:ilvl w:val="0"/>
          <w:numId w:val="160"/>
        </w:numPr>
        <w:autoSpaceDE w:val="0"/>
        <w:autoSpaceDN w:val="0"/>
        <w:spacing w:after="0" w:line="240" w:lineRule="auto"/>
        <w:jc w:val="both"/>
        <w:rPr>
          <w:rFonts w:ascii="Arial" w:hAnsi="Arial" w:cs="Arial"/>
          <w:sz w:val="24"/>
          <w:szCs w:val="24"/>
          <w:lang w:eastAsia="en-US"/>
        </w:rPr>
      </w:pPr>
      <w:r w:rsidRPr="0025237B">
        <w:rPr>
          <w:rFonts w:ascii="Arial" w:hAnsi="Arial" w:cs="Arial"/>
          <w:sz w:val="24"/>
          <w:szCs w:val="24"/>
          <w:lang w:eastAsia="en-US"/>
        </w:rPr>
        <w:t>Objectivity</w:t>
      </w:r>
    </w:p>
    <w:p w14:paraId="7AE5B276" w14:textId="77777777" w:rsidR="0025237B" w:rsidRPr="0025237B" w:rsidRDefault="0025237B" w:rsidP="0025237B">
      <w:pPr>
        <w:autoSpaceDE w:val="0"/>
        <w:autoSpaceDN w:val="0"/>
        <w:spacing w:after="0" w:line="240" w:lineRule="auto"/>
        <w:jc w:val="both"/>
        <w:rPr>
          <w:rFonts w:ascii="Arial" w:hAnsi="Arial" w:cs="Arial"/>
          <w:sz w:val="24"/>
          <w:szCs w:val="24"/>
          <w:lang w:eastAsia="en-US"/>
        </w:rPr>
      </w:pPr>
    </w:p>
    <w:p w14:paraId="58FC6163" w14:textId="77777777" w:rsidR="0025237B" w:rsidRPr="0025237B" w:rsidRDefault="0025237B" w:rsidP="0025237B">
      <w:pPr>
        <w:autoSpaceDE w:val="0"/>
        <w:autoSpaceDN w:val="0"/>
        <w:spacing w:after="0" w:line="240" w:lineRule="auto"/>
        <w:ind w:left="1440"/>
        <w:jc w:val="both"/>
        <w:rPr>
          <w:rFonts w:ascii="Arial" w:hAnsi="Arial" w:cs="Arial"/>
          <w:sz w:val="24"/>
          <w:szCs w:val="24"/>
          <w:lang w:eastAsia="en-US"/>
        </w:rPr>
      </w:pPr>
      <w:r w:rsidRPr="0025237B">
        <w:rPr>
          <w:rFonts w:ascii="Arial" w:hAnsi="Arial" w:cs="Arial"/>
          <w:sz w:val="24"/>
          <w:szCs w:val="24"/>
          <w:lang w:eastAsia="en-US"/>
        </w:rPr>
        <w:t>Holders of public office must act and take decisions impartially, fairly and on merit, using the best evidence and without discrimination or bias</w:t>
      </w:r>
    </w:p>
    <w:p w14:paraId="6530EB01" w14:textId="77777777" w:rsidR="0025237B" w:rsidRPr="0025237B" w:rsidRDefault="0025237B" w:rsidP="0025237B">
      <w:pPr>
        <w:autoSpaceDE w:val="0"/>
        <w:autoSpaceDN w:val="0"/>
        <w:spacing w:after="0" w:line="240" w:lineRule="auto"/>
        <w:jc w:val="both"/>
        <w:rPr>
          <w:rFonts w:ascii="Arial" w:hAnsi="Arial" w:cs="Arial"/>
          <w:sz w:val="24"/>
          <w:szCs w:val="24"/>
          <w:lang w:eastAsia="en-US"/>
        </w:rPr>
      </w:pPr>
    </w:p>
    <w:p w14:paraId="20B46F9D" w14:textId="77777777" w:rsidR="0025237B" w:rsidRPr="0025237B" w:rsidRDefault="0025237B" w:rsidP="0025237B">
      <w:pPr>
        <w:numPr>
          <w:ilvl w:val="0"/>
          <w:numId w:val="160"/>
        </w:numPr>
        <w:autoSpaceDE w:val="0"/>
        <w:autoSpaceDN w:val="0"/>
        <w:spacing w:after="0" w:line="240" w:lineRule="auto"/>
        <w:jc w:val="both"/>
        <w:rPr>
          <w:rFonts w:ascii="Arial" w:hAnsi="Arial" w:cs="Arial"/>
          <w:sz w:val="24"/>
          <w:szCs w:val="24"/>
          <w:lang w:eastAsia="en-US"/>
        </w:rPr>
      </w:pPr>
      <w:r w:rsidRPr="0025237B">
        <w:rPr>
          <w:rFonts w:ascii="Arial" w:hAnsi="Arial" w:cs="Arial"/>
          <w:sz w:val="24"/>
          <w:szCs w:val="24"/>
          <w:lang w:eastAsia="en-US"/>
        </w:rPr>
        <w:t>Accountability</w:t>
      </w:r>
    </w:p>
    <w:p w14:paraId="452AA33D" w14:textId="77777777" w:rsidR="0025237B" w:rsidRPr="0025237B" w:rsidRDefault="0025237B" w:rsidP="0025237B">
      <w:pPr>
        <w:autoSpaceDE w:val="0"/>
        <w:autoSpaceDN w:val="0"/>
        <w:spacing w:after="0" w:line="240" w:lineRule="auto"/>
        <w:ind w:left="1440"/>
        <w:jc w:val="both"/>
        <w:rPr>
          <w:rFonts w:ascii="Arial" w:hAnsi="Arial" w:cs="Arial"/>
          <w:sz w:val="24"/>
          <w:szCs w:val="24"/>
          <w:lang w:eastAsia="en-US"/>
        </w:rPr>
      </w:pPr>
    </w:p>
    <w:p w14:paraId="0FC546C3" w14:textId="77777777" w:rsidR="0025237B" w:rsidRPr="0025237B" w:rsidRDefault="0025237B" w:rsidP="0025237B">
      <w:pPr>
        <w:autoSpaceDE w:val="0"/>
        <w:autoSpaceDN w:val="0"/>
        <w:spacing w:after="0" w:line="240" w:lineRule="auto"/>
        <w:ind w:left="1440"/>
        <w:jc w:val="both"/>
        <w:rPr>
          <w:rFonts w:ascii="Arial" w:hAnsi="Arial" w:cs="Arial"/>
          <w:sz w:val="24"/>
          <w:szCs w:val="24"/>
          <w:lang w:eastAsia="en-US"/>
        </w:rPr>
      </w:pPr>
      <w:r w:rsidRPr="0025237B">
        <w:rPr>
          <w:rFonts w:ascii="Arial" w:hAnsi="Arial" w:cs="Arial"/>
          <w:sz w:val="24"/>
          <w:szCs w:val="24"/>
          <w:lang w:eastAsia="en-US"/>
        </w:rPr>
        <w:lastRenderedPageBreak/>
        <w:t>Holders of public office are accountable to the public for their decisions and actions and must submit themselves to the scrutiny to ensure this.</w:t>
      </w:r>
    </w:p>
    <w:p w14:paraId="1E385406" w14:textId="77777777" w:rsidR="0025237B" w:rsidRPr="0025237B" w:rsidRDefault="0025237B" w:rsidP="0025237B">
      <w:pPr>
        <w:autoSpaceDE w:val="0"/>
        <w:autoSpaceDN w:val="0"/>
        <w:spacing w:after="0" w:line="240" w:lineRule="auto"/>
        <w:jc w:val="both"/>
        <w:rPr>
          <w:rFonts w:ascii="Arial" w:hAnsi="Arial" w:cs="Arial"/>
          <w:sz w:val="24"/>
          <w:szCs w:val="24"/>
          <w:lang w:eastAsia="en-US"/>
        </w:rPr>
      </w:pPr>
    </w:p>
    <w:p w14:paraId="71FC31F5" w14:textId="77777777" w:rsidR="0025237B" w:rsidRPr="0025237B" w:rsidRDefault="0025237B" w:rsidP="0025237B">
      <w:pPr>
        <w:numPr>
          <w:ilvl w:val="0"/>
          <w:numId w:val="160"/>
        </w:numPr>
        <w:autoSpaceDE w:val="0"/>
        <w:autoSpaceDN w:val="0"/>
        <w:spacing w:after="0" w:line="240" w:lineRule="auto"/>
        <w:jc w:val="both"/>
        <w:rPr>
          <w:rFonts w:ascii="Arial" w:hAnsi="Arial" w:cs="Arial"/>
          <w:sz w:val="24"/>
          <w:szCs w:val="24"/>
          <w:lang w:eastAsia="en-US"/>
        </w:rPr>
      </w:pPr>
      <w:r w:rsidRPr="0025237B">
        <w:rPr>
          <w:rFonts w:ascii="Arial" w:hAnsi="Arial" w:cs="Arial"/>
          <w:sz w:val="24"/>
          <w:szCs w:val="24"/>
          <w:lang w:eastAsia="en-US"/>
        </w:rPr>
        <w:t>Openness</w:t>
      </w:r>
    </w:p>
    <w:p w14:paraId="731584A7" w14:textId="77777777" w:rsidR="0025237B" w:rsidRPr="0025237B" w:rsidRDefault="0025237B" w:rsidP="0025237B">
      <w:pPr>
        <w:autoSpaceDE w:val="0"/>
        <w:autoSpaceDN w:val="0"/>
        <w:spacing w:after="0" w:line="240" w:lineRule="auto"/>
        <w:jc w:val="both"/>
        <w:rPr>
          <w:rFonts w:ascii="Arial" w:hAnsi="Arial" w:cs="Arial"/>
          <w:sz w:val="24"/>
          <w:szCs w:val="24"/>
          <w:lang w:eastAsia="en-US"/>
        </w:rPr>
      </w:pPr>
    </w:p>
    <w:p w14:paraId="1B8EF63A" w14:textId="77777777" w:rsidR="0025237B" w:rsidRPr="0025237B" w:rsidRDefault="0025237B" w:rsidP="0025237B">
      <w:pPr>
        <w:autoSpaceDE w:val="0"/>
        <w:autoSpaceDN w:val="0"/>
        <w:spacing w:after="0" w:line="240" w:lineRule="auto"/>
        <w:ind w:left="1440"/>
        <w:jc w:val="both"/>
        <w:rPr>
          <w:rFonts w:ascii="Arial" w:hAnsi="Arial" w:cs="Arial"/>
          <w:sz w:val="24"/>
          <w:szCs w:val="24"/>
          <w:lang w:eastAsia="en-US"/>
        </w:rPr>
      </w:pPr>
      <w:r w:rsidRPr="0025237B">
        <w:rPr>
          <w:rFonts w:ascii="Arial" w:hAnsi="Arial" w:cs="Arial"/>
          <w:sz w:val="24"/>
          <w:szCs w:val="24"/>
          <w:lang w:eastAsia="en-US"/>
        </w:rPr>
        <w:t>Holders of public office should act and take decisions in an open and transparent manner.  Information should not be withheld from the public unless there are clear and lawful reasons for so doing</w:t>
      </w:r>
    </w:p>
    <w:p w14:paraId="5688D6C7" w14:textId="77777777" w:rsidR="0025237B" w:rsidRPr="0025237B" w:rsidRDefault="0025237B" w:rsidP="0025237B">
      <w:pPr>
        <w:autoSpaceDE w:val="0"/>
        <w:autoSpaceDN w:val="0"/>
        <w:spacing w:after="0" w:line="240" w:lineRule="auto"/>
        <w:jc w:val="both"/>
        <w:rPr>
          <w:rFonts w:ascii="Arial" w:hAnsi="Arial" w:cs="Arial"/>
          <w:sz w:val="24"/>
          <w:szCs w:val="24"/>
          <w:lang w:eastAsia="en-US"/>
        </w:rPr>
      </w:pPr>
    </w:p>
    <w:p w14:paraId="5AA4639D" w14:textId="77777777" w:rsidR="0025237B" w:rsidRPr="0025237B" w:rsidRDefault="0025237B" w:rsidP="0025237B">
      <w:pPr>
        <w:numPr>
          <w:ilvl w:val="0"/>
          <w:numId w:val="160"/>
        </w:numPr>
        <w:autoSpaceDE w:val="0"/>
        <w:autoSpaceDN w:val="0"/>
        <w:spacing w:after="0" w:line="240" w:lineRule="auto"/>
        <w:jc w:val="both"/>
        <w:rPr>
          <w:rFonts w:ascii="Arial" w:hAnsi="Arial" w:cs="Arial"/>
          <w:sz w:val="24"/>
          <w:szCs w:val="24"/>
          <w:lang w:eastAsia="en-US"/>
        </w:rPr>
      </w:pPr>
      <w:r w:rsidRPr="0025237B">
        <w:rPr>
          <w:rFonts w:ascii="Arial" w:hAnsi="Arial" w:cs="Arial"/>
          <w:sz w:val="24"/>
          <w:szCs w:val="24"/>
          <w:lang w:eastAsia="en-US"/>
        </w:rPr>
        <w:t>Leadership</w:t>
      </w:r>
    </w:p>
    <w:p w14:paraId="6F8E5746" w14:textId="77777777" w:rsidR="0025237B" w:rsidRPr="0025237B" w:rsidRDefault="0025237B" w:rsidP="0025237B">
      <w:pPr>
        <w:autoSpaceDE w:val="0"/>
        <w:autoSpaceDN w:val="0"/>
        <w:spacing w:after="0" w:line="240" w:lineRule="auto"/>
        <w:jc w:val="both"/>
        <w:rPr>
          <w:rFonts w:ascii="Arial" w:hAnsi="Arial" w:cs="Arial"/>
          <w:sz w:val="24"/>
          <w:szCs w:val="24"/>
          <w:lang w:eastAsia="en-US"/>
        </w:rPr>
      </w:pPr>
    </w:p>
    <w:p w14:paraId="42B6FF15" w14:textId="77777777" w:rsidR="0025237B" w:rsidRPr="0025237B" w:rsidRDefault="0025237B" w:rsidP="0025237B">
      <w:pPr>
        <w:autoSpaceDE w:val="0"/>
        <w:autoSpaceDN w:val="0"/>
        <w:spacing w:after="0" w:line="240" w:lineRule="auto"/>
        <w:ind w:left="1440"/>
        <w:jc w:val="both"/>
        <w:rPr>
          <w:rFonts w:ascii="Arial" w:hAnsi="Arial" w:cs="Arial"/>
          <w:sz w:val="24"/>
          <w:szCs w:val="24"/>
          <w:lang w:eastAsia="en-US"/>
        </w:rPr>
      </w:pPr>
      <w:r w:rsidRPr="0025237B">
        <w:rPr>
          <w:rFonts w:ascii="Arial" w:hAnsi="Arial" w:cs="Arial"/>
          <w:sz w:val="24"/>
          <w:szCs w:val="24"/>
          <w:lang w:eastAsia="en-US"/>
        </w:rPr>
        <w:t>Holders of public office should exhibit these principles in their own behaviour.  They should actively promote and robustly support the principles and be willing to challenge poor behaviour wherever it occurs.</w:t>
      </w:r>
    </w:p>
    <w:p w14:paraId="01649CC7" w14:textId="77777777" w:rsidR="0025237B" w:rsidRPr="0025237B" w:rsidRDefault="0025237B" w:rsidP="0025237B">
      <w:pPr>
        <w:autoSpaceDE w:val="0"/>
        <w:autoSpaceDN w:val="0"/>
        <w:spacing w:after="0" w:line="240" w:lineRule="auto"/>
        <w:ind w:left="720"/>
        <w:jc w:val="both"/>
        <w:rPr>
          <w:rFonts w:ascii="Arial" w:hAnsi="Arial" w:cs="Arial"/>
          <w:color w:val="FF0000"/>
          <w:sz w:val="24"/>
          <w:szCs w:val="24"/>
          <w:lang w:eastAsia="en-US"/>
        </w:rPr>
      </w:pPr>
    </w:p>
    <w:p w14:paraId="0BDF3119" w14:textId="77777777" w:rsidR="0025237B" w:rsidRPr="0025237B" w:rsidRDefault="0025237B" w:rsidP="0025237B">
      <w:pPr>
        <w:autoSpaceDE w:val="0"/>
        <w:autoSpaceDN w:val="0"/>
        <w:spacing w:after="0" w:line="240" w:lineRule="auto"/>
        <w:ind w:left="720" w:hanging="720"/>
        <w:jc w:val="both"/>
        <w:rPr>
          <w:rFonts w:ascii="Arial" w:hAnsi="Arial" w:cs="Arial"/>
          <w:sz w:val="24"/>
          <w:szCs w:val="24"/>
          <w:lang w:eastAsia="en-US"/>
        </w:rPr>
      </w:pPr>
      <w:r w:rsidRPr="0025237B">
        <w:rPr>
          <w:rFonts w:ascii="Arial" w:hAnsi="Arial" w:cs="Arial"/>
          <w:sz w:val="24"/>
          <w:szCs w:val="24"/>
          <w:lang w:eastAsia="en-US"/>
        </w:rPr>
        <w:t>7.2</w:t>
      </w:r>
      <w:r w:rsidRPr="0025237B">
        <w:rPr>
          <w:rFonts w:ascii="Arial" w:hAnsi="Arial" w:cs="Arial"/>
          <w:sz w:val="24"/>
          <w:szCs w:val="24"/>
          <w:lang w:eastAsia="en-US"/>
        </w:rPr>
        <w:tab/>
        <w:t>One important means by which a school demonstrates that it is applying these 7 principles is by the requirement to maintain a Register of Personal and/or Business Interests. In fact, the statutory SFVS Return (Question 4 22/23 version) requires schools to maintain such a record and asks: Are business interests of governing body members and staff properly registered and taken into account so as to avoid conflicts of interest?</w:t>
      </w:r>
    </w:p>
    <w:p w14:paraId="0C6B4568" w14:textId="77777777" w:rsidR="0025237B" w:rsidRPr="0025237B" w:rsidRDefault="0025237B" w:rsidP="0025237B">
      <w:pPr>
        <w:autoSpaceDE w:val="0"/>
        <w:autoSpaceDN w:val="0"/>
        <w:spacing w:after="0" w:line="240" w:lineRule="auto"/>
        <w:rPr>
          <w:rFonts w:ascii="Arial" w:hAnsi="Arial" w:cs="Arial"/>
          <w:sz w:val="24"/>
          <w:szCs w:val="24"/>
          <w:lang w:eastAsia="en-US"/>
        </w:rPr>
      </w:pPr>
    </w:p>
    <w:p w14:paraId="0A52640A" w14:textId="77777777" w:rsidR="0025237B" w:rsidRPr="0025237B" w:rsidRDefault="0025237B" w:rsidP="0025237B">
      <w:pPr>
        <w:autoSpaceDE w:val="0"/>
        <w:autoSpaceDN w:val="0"/>
        <w:spacing w:after="0" w:line="240" w:lineRule="auto"/>
        <w:ind w:left="709" w:hanging="709"/>
        <w:jc w:val="both"/>
        <w:rPr>
          <w:rFonts w:ascii="Arial" w:hAnsi="Arial" w:cs="Arial"/>
          <w:sz w:val="24"/>
          <w:szCs w:val="24"/>
          <w:lang w:eastAsia="en-US"/>
        </w:rPr>
      </w:pPr>
      <w:r w:rsidRPr="0025237B">
        <w:rPr>
          <w:rFonts w:ascii="Arial" w:hAnsi="Arial" w:cs="Arial"/>
          <w:sz w:val="24"/>
          <w:szCs w:val="24"/>
          <w:lang w:eastAsia="en-US"/>
        </w:rPr>
        <w:t>7.3     The purpose of the Register is to make public officers, school staff and fellow governors aware, in a timely fashion, of interests that are held, and which could, potentially, give rise to conflicts of interest.  A Register is an important supplement to the requirement to declare interests because it is a standing document which can be consulted when or before an issue arises and enables others to take a view on whether a conflict may exist.</w:t>
      </w:r>
    </w:p>
    <w:p w14:paraId="15D486C6" w14:textId="77777777" w:rsidR="0025237B" w:rsidRPr="0025237B" w:rsidRDefault="0025237B" w:rsidP="0025237B">
      <w:pPr>
        <w:autoSpaceDE w:val="0"/>
        <w:autoSpaceDN w:val="0"/>
        <w:spacing w:after="0" w:line="240" w:lineRule="auto"/>
        <w:rPr>
          <w:rFonts w:ascii="Arial" w:hAnsi="Arial" w:cs="Arial"/>
          <w:sz w:val="24"/>
          <w:szCs w:val="24"/>
          <w:lang w:eastAsia="en-US"/>
        </w:rPr>
      </w:pPr>
    </w:p>
    <w:p w14:paraId="3636EFAB" w14:textId="77777777" w:rsidR="00841A83" w:rsidRPr="00841A83" w:rsidRDefault="00841A83" w:rsidP="00841A83">
      <w:pPr>
        <w:numPr>
          <w:ilvl w:val="1"/>
          <w:numId w:val="163"/>
        </w:numPr>
        <w:tabs>
          <w:tab w:val="left" w:pos="709"/>
        </w:tabs>
        <w:autoSpaceDE w:val="0"/>
        <w:autoSpaceDN w:val="0"/>
        <w:spacing w:after="0" w:line="240" w:lineRule="auto"/>
        <w:ind w:left="709" w:hanging="709"/>
        <w:jc w:val="both"/>
        <w:rPr>
          <w:rFonts w:ascii="Arial" w:hAnsi="Arial" w:cs="Arial"/>
          <w:sz w:val="24"/>
          <w:szCs w:val="24"/>
        </w:rPr>
      </w:pPr>
      <w:bookmarkStart w:id="71" w:name="f7_3"/>
      <w:bookmarkEnd w:id="71"/>
      <w:r w:rsidRPr="00841A83">
        <w:rPr>
          <w:rFonts w:ascii="Arial" w:hAnsi="Arial" w:cs="Arial"/>
          <w:sz w:val="24"/>
          <w:szCs w:val="24"/>
        </w:rPr>
        <w:t>A Register of Personal and/or Business Interests must be maintained by a named officer of the school and must specifically include Members of the Governing Body; the Headteacher; the Senior Management Team and any Finance staff having any business interest, which they or members of their immediate family may have with the school.  This must be freely available for inspection by governors, staff and parents or any other stakeholders and should be available on a publicly available website.  The Register must include all business interests such as directorships, shareholdings and other appointments of influence within a business or other organisation that may have dealings with the school.  The disclosures should also include business interests of relatives and other individuals who may exert influence.  Additionally, personal interests of governors and staff, and of relatives and other individuals who may exert influence, must be declared where the governor or member of staff feels that a member of the public might reasonably think the personal interest could influence the actions of the individual concerned, the Governing Body as a whole, or the decision-making process.</w:t>
      </w:r>
    </w:p>
    <w:p w14:paraId="4B19715A" w14:textId="77777777" w:rsidR="0025237B" w:rsidRPr="0025237B" w:rsidRDefault="0025237B" w:rsidP="0025237B">
      <w:pPr>
        <w:autoSpaceDE w:val="0"/>
        <w:autoSpaceDN w:val="0"/>
        <w:spacing w:after="0" w:line="240" w:lineRule="auto"/>
        <w:ind w:left="720" w:hanging="720"/>
        <w:rPr>
          <w:rFonts w:ascii="Arial" w:hAnsi="Arial" w:cs="Arial"/>
          <w:sz w:val="24"/>
          <w:szCs w:val="24"/>
          <w:lang w:eastAsia="en-US"/>
        </w:rPr>
      </w:pPr>
    </w:p>
    <w:p w14:paraId="07C08008" w14:textId="77777777" w:rsidR="00AD35FB" w:rsidRPr="00E53CDA" w:rsidRDefault="00AD35FB" w:rsidP="00AD35FB">
      <w:pPr>
        <w:numPr>
          <w:ilvl w:val="1"/>
          <w:numId w:val="163"/>
        </w:numPr>
        <w:tabs>
          <w:tab w:val="left" w:pos="709"/>
        </w:tabs>
        <w:autoSpaceDE w:val="0"/>
        <w:autoSpaceDN w:val="0"/>
        <w:spacing w:after="0" w:line="240" w:lineRule="auto"/>
        <w:ind w:left="709" w:hanging="709"/>
        <w:jc w:val="both"/>
        <w:rPr>
          <w:rFonts w:ascii="Arial" w:hAnsi="Arial" w:cs="Arial"/>
          <w:sz w:val="24"/>
          <w:szCs w:val="24"/>
        </w:rPr>
      </w:pPr>
      <w:r w:rsidRPr="00E53CDA">
        <w:rPr>
          <w:rFonts w:ascii="Arial" w:hAnsi="Arial" w:cs="Arial"/>
          <w:sz w:val="24"/>
          <w:szCs w:val="24"/>
        </w:rPr>
        <w:t xml:space="preserve">Schools should ensure that the Register is kept up to date and complete and includes all governors and those staff who are identified as having to be included.  In this regard, each governor and/or member of staff included in the register, should provide signed and dated returns on an annual basis.  Where there are no declarations to be made, Governors and officers must put either ‘Nil’ or ‘N/A’ against each question. </w:t>
      </w:r>
    </w:p>
    <w:p w14:paraId="68DF175B" w14:textId="77777777" w:rsidR="0025237B" w:rsidRPr="0025237B" w:rsidRDefault="0025237B" w:rsidP="0025237B">
      <w:pPr>
        <w:autoSpaceDE w:val="0"/>
        <w:autoSpaceDN w:val="0"/>
        <w:spacing w:after="0" w:line="240" w:lineRule="auto"/>
        <w:jc w:val="both"/>
        <w:rPr>
          <w:rFonts w:ascii="Arial" w:hAnsi="Arial" w:cs="Arial"/>
          <w:sz w:val="24"/>
          <w:szCs w:val="24"/>
          <w:lang w:eastAsia="en-US"/>
        </w:rPr>
      </w:pPr>
    </w:p>
    <w:p w14:paraId="4CC666A7" w14:textId="29750C26" w:rsidR="00E53CDA" w:rsidRPr="00D42A98" w:rsidRDefault="00E53CDA" w:rsidP="009D4CD6">
      <w:pPr>
        <w:pStyle w:val="ListParagraph"/>
        <w:numPr>
          <w:ilvl w:val="1"/>
          <w:numId w:val="163"/>
        </w:numPr>
        <w:autoSpaceDE w:val="0"/>
        <w:autoSpaceDN w:val="0"/>
        <w:spacing w:after="0" w:line="240" w:lineRule="auto"/>
        <w:ind w:left="709" w:hanging="709"/>
        <w:jc w:val="both"/>
        <w:rPr>
          <w:rFonts w:ascii="Arial" w:hAnsi="Arial" w:cs="Arial"/>
          <w:sz w:val="24"/>
          <w:szCs w:val="24"/>
          <w:lang w:eastAsia="en-US"/>
        </w:rPr>
      </w:pPr>
      <w:r w:rsidRPr="00D42A98">
        <w:rPr>
          <w:rFonts w:ascii="Arial" w:hAnsi="Arial" w:cs="Arial"/>
          <w:color w:val="000000"/>
          <w:sz w:val="24"/>
          <w:szCs w:val="20"/>
          <w:lang w:val="en-US" w:eastAsia="en-US"/>
        </w:rPr>
        <w:t xml:space="preserve">Schools should introduce in-year declaration procedures to enable Governors, the Head Teacher, and staff to declare interests as they become aware of them. For instance, for Governors this can be achieved by having the declaration of interests as a standing item on the agenda for all Governing Body and Committee meetings. Members of staff should be advised that any in-year </w:t>
      </w:r>
      <w:r w:rsidRPr="00D42A98">
        <w:rPr>
          <w:rFonts w:ascii="Arial" w:hAnsi="Arial" w:cs="Arial"/>
          <w:color w:val="000000"/>
          <w:sz w:val="24"/>
          <w:szCs w:val="20"/>
          <w:lang w:val="en-US" w:eastAsia="en-US"/>
        </w:rPr>
        <w:lastRenderedPageBreak/>
        <w:t>declarations must be reported to the named person in school that is responsible for maintaining the Register.</w:t>
      </w:r>
    </w:p>
    <w:p w14:paraId="1BE66458" w14:textId="77777777" w:rsidR="0025237B" w:rsidRPr="0025237B" w:rsidRDefault="0025237B" w:rsidP="0025237B">
      <w:pPr>
        <w:autoSpaceDE w:val="0"/>
        <w:autoSpaceDN w:val="0"/>
        <w:spacing w:after="0" w:line="240" w:lineRule="auto"/>
        <w:rPr>
          <w:rFonts w:ascii="Arial" w:hAnsi="Arial" w:cs="Arial"/>
          <w:sz w:val="24"/>
          <w:szCs w:val="24"/>
          <w:lang w:eastAsia="en-US"/>
        </w:rPr>
      </w:pPr>
    </w:p>
    <w:p w14:paraId="70A43472" w14:textId="77777777" w:rsidR="0025237B" w:rsidRPr="0025237B" w:rsidRDefault="0025237B" w:rsidP="0025237B">
      <w:pPr>
        <w:autoSpaceDE w:val="0"/>
        <w:autoSpaceDN w:val="0"/>
        <w:spacing w:after="0" w:line="240" w:lineRule="auto"/>
        <w:ind w:left="720"/>
        <w:jc w:val="both"/>
        <w:rPr>
          <w:rFonts w:ascii="Arial" w:hAnsi="Arial" w:cs="Arial"/>
          <w:b/>
          <w:sz w:val="24"/>
          <w:szCs w:val="24"/>
          <w:lang w:eastAsia="en-US"/>
        </w:rPr>
      </w:pPr>
      <w:r w:rsidRPr="0025237B">
        <w:rPr>
          <w:rFonts w:ascii="Arial" w:hAnsi="Arial" w:cs="Arial"/>
          <w:b/>
          <w:sz w:val="24"/>
          <w:szCs w:val="20"/>
          <w:lang w:val="en-US" w:eastAsia="en-US"/>
        </w:rPr>
        <w:t>See Appendix C Declaration of Personal and/or Business Interests</w:t>
      </w:r>
      <w:bookmarkStart w:id="72" w:name="f7_5"/>
      <w:bookmarkEnd w:id="72"/>
    </w:p>
    <w:p w14:paraId="667CE742" w14:textId="77777777" w:rsidR="0025237B" w:rsidRPr="0025237B" w:rsidRDefault="0025237B" w:rsidP="0025237B">
      <w:pPr>
        <w:autoSpaceDE w:val="0"/>
        <w:autoSpaceDN w:val="0"/>
        <w:spacing w:after="0" w:line="240" w:lineRule="auto"/>
        <w:rPr>
          <w:rFonts w:ascii="Arial" w:hAnsi="Arial" w:cs="Arial"/>
          <w:sz w:val="24"/>
          <w:szCs w:val="24"/>
          <w:lang w:eastAsia="en-US"/>
        </w:rPr>
      </w:pPr>
    </w:p>
    <w:p w14:paraId="60C0B3E7" w14:textId="77777777" w:rsidR="0025237B" w:rsidRPr="0025237B" w:rsidRDefault="0025237B" w:rsidP="0025237B">
      <w:pPr>
        <w:autoSpaceDE w:val="0"/>
        <w:autoSpaceDN w:val="0"/>
        <w:spacing w:after="0" w:line="240" w:lineRule="auto"/>
        <w:ind w:left="720" w:hanging="720"/>
        <w:jc w:val="both"/>
        <w:rPr>
          <w:rFonts w:ascii="Arial" w:hAnsi="Arial" w:cs="Arial"/>
          <w:sz w:val="24"/>
          <w:szCs w:val="24"/>
          <w:lang w:eastAsia="en-US"/>
        </w:rPr>
      </w:pPr>
      <w:bookmarkStart w:id="73" w:name="f7_6"/>
      <w:bookmarkEnd w:id="73"/>
      <w:r w:rsidRPr="0025237B">
        <w:rPr>
          <w:rFonts w:ascii="Arial" w:hAnsi="Arial" w:cs="Arial"/>
          <w:sz w:val="24"/>
          <w:szCs w:val="24"/>
          <w:lang w:eastAsia="en-US"/>
        </w:rPr>
        <w:t>7.7</w:t>
      </w:r>
      <w:r w:rsidRPr="0025237B">
        <w:rPr>
          <w:rFonts w:ascii="Arial" w:hAnsi="Arial" w:cs="Arial"/>
          <w:sz w:val="24"/>
          <w:szCs w:val="24"/>
          <w:lang w:eastAsia="en-US"/>
        </w:rPr>
        <w:tab/>
        <w:t>Schools should avoid practices, such as obtaining goods and services, which may include an element of private use for governors or staff.  Governors and staff should also avoid accepting hospitality, entertainment, or other services, from existing or prospective suppliers.  A register of gifts and hospitality should be established, and governors and staff must ensure that this is updated, in all instances, where hospitality, entertainment, gifts or other services are received, due to their position within the school.</w:t>
      </w:r>
    </w:p>
    <w:p w14:paraId="5BC29875" w14:textId="77777777" w:rsidR="0025237B" w:rsidRPr="0025237B" w:rsidRDefault="0025237B" w:rsidP="0025237B">
      <w:pPr>
        <w:autoSpaceDE w:val="0"/>
        <w:autoSpaceDN w:val="0"/>
        <w:spacing w:after="0" w:line="240" w:lineRule="auto"/>
        <w:jc w:val="right"/>
        <w:rPr>
          <w:rFonts w:ascii="Arial" w:hAnsi="Arial" w:cs="Arial"/>
          <w:b/>
          <w:bCs/>
          <w:sz w:val="24"/>
          <w:szCs w:val="24"/>
          <w:lang w:eastAsia="en-US"/>
        </w:rPr>
      </w:pPr>
      <w:r w:rsidRPr="0025237B">
        <w:rPr>
          <w:rFonts w:ascii="Arial" w:hAnsi="Arial" w:cs="Arial"/>
          <w:sz w:val="24"/>
          <w:szCs w:val="24"/>
          <w:lang w:eastAsia="en-US"/>
        </w:rPr>
        <w:br w:type="page"/>
      </w:r>
      <w:r w:rsidRPr="0025237B">
        <w:rPr>
          <w:rFonts w:ascii="Arial" w:hAnsi="Arial" w:cs="Arial"/>
          <w:b/>
          <w:bCs/>
          <w:sz w:val="24"/>
          <w:szCs w:val="24"/>
          <w:lang w:eastAsia="en-US"/>
        </w:rPr>
        <w:lastRenderedPageBreak/>
        <w:t>Appendix A</w:t>
      </w:r>
    </w:p>
    <w:p w14:paraId="535F9DCA" w14:textId="77777777" w:rsidR="0025237B" w:rsidRPr="0025237B" w:rsidRDefault="0025237B" w:rsidP="0025237B">
      <w:pPr>
        <w:autoSpaceDE w:val="0"/>
        <w:autoSpaceDN w:val="0"/>
        <w:spacing w:after="0" w:line="240" w:lineRule="auto"/>
        <w:rPr>
          <w:rFonts w:ascii="Arial" w:hAnsi="Arial" w:cs="Arial"/>
          <w:sz w:val="24"/>
          <w:szCs w:val="24"/>
          <w:lang w:eastAsia="en-US"/>
        </w:rPr>
      </w:pPr>
    </w:p>
    <w:p w14:paraId="16352DB2" w14:textId="77777777" w:rsidR="0025237B" w:rsidRPr="0025237B" w:rsidRDefault="0025237B" w:rsidP="0025237B">
      <w:pPr>
        <w:autoSpaceDE w:val="0"/>
        <w:autoSpaceDN w:val="0"/>
        <w:spacing w:after="0" w:line="240" w:lineRule="auto"/>
        <w:jc w:val="center"/>
        <w:rPr>
          <w:rFonts w:ascii="Arial" w:hAnsi="Arial" w:cs="Arial"/>
          <w:b/>
          <w:sz w:val="28"/>
          <w:szCs w:val="28"/>
          <w:u w:val="single"/>
          <w:lang w:eastAsia="en-US"/>
        </w:rPr>
      </w:pPr>
      <w:bookmarkStart w:id="74" w:name="AppendixA"/>
      <w:bookmarkEnd w:id="74"/>
      <w:r w:rsidRPr="0025237B">
        <w:rPr>
          <w:rFonts w:ascii="Arial" w:hAnsi="Arial" w:cs="Arial"/>
          <w:b/>
          <w:sz w:val="28"/>
          <w:szCs w:val="28"/>
          <w:u w:val="single"/>
          <w:lang w:eastAsia="en-US"/>
        </w:rPr>
        <w:t>FINANCIAL DELEGATION STATEMENT FOR THE HEAD TEACHER</w:t>
      </w:r>
    </w:p>
    <w:p w14:paraId="1126BAF1" w14:textId="77777777" w:rsidR="0025237B" w:rsidRPr="0025237B" w:rsidRDefault="0025237B" w:rsidP="0025237B">
      <w:pPr>
        <w:autoSpaceDE w:val="0"/>
        <w:autoSpaceDN w:val="0"/>
        <w:spacing w:after="0" w:line="240" w:lineRule="auto"/>
        <w:rPr>
          <w:rFonts w:ascii="Arial" w:hAnsi="Arial" w:cs="Arial"/>
          <w:sz w:val="24"/>
          <w:szCs w:val="24"/>
          <w:lang w:eastAsia="en-US"/>
        </w:rPr>
      </w:pPr>
    </w:p>
    <w:p w14:paraId="15DE68A6" w14:textId="77777777" w:rsidR="0025237B" w:rsidRPr="0025237B" w:rsidRDefault="0025237B" w:rsidP="0025237B">
      <w:pPr>
        <w:autoSpaceDE w:val="0"/>
        <w:autoSpaceDN w:val="0"/>
        <w:spacing w:after="0" w:line="240" w:lineRule="auto"/>
        <w:rPr>
          <w:rFonts w:ascii="Arial" w:hAnsi="Arial" w:cs="Arial"/>
          <w:sz w:val="24"/>
          <w:szCs w:val="24"/>
          <w:lang w:eastAsia="en-US"/>
        </w:rPr>
      </w:pPr>
    </w:p>
    <w:p w14:paraId="10616B85" w14:textId="77777777" w:rsidR="0025237B" w:rsidRPr="0025237B" w:rsidRDefault="0025237B" w:rsidP="0025237B">
      <w:pPr>
        <w:autoSpaceDE w:val="0"/>
        <w:autoSpaceDN w:val="0"/>
        <w:spacing w:after="0" w:line="240" w:lineRule="auto"/>
        <w:rPr>
          <w:rFonts w:ascii="Arial" w:hAnsi="Arial" w:cs="Arial"/>
          <w:sz w:val="24"/>
          <w:szCs w:val="24"/>
          <w:lang w:eastAsia="en-US"/>
        </w:rPr>
      </w:pPr>
      <w:r w:rsidRPr="0025237B">
        <w:rPr>
          <w:rFonts w:ascii="Arial" w:hAnsi="Arial" w:cs="Arial"/>
          <w:sz w:val="24"/>
          <w:szCs w:val="24"/>
          <w:lang w:eastAsia="en-US"/>
        </w:rPr>
        <w:t>The Governing Body formally delegated the day-to-day financial management of the budget to the Head Teacher of (</w:t>
      </w:r>
      <w:r w:rsidRPr="0025237B">
        <w:rPr>
          <w:rFonts w:ascii="Arial" w:hAnsi="Arial" w:cs="Arial"/>
          <w:b/>
          <w:i/>
          <w:sz w:val="24"/>
          <w:szCs w:val="24"/>
          <w:lang w:eastAsia="en-US"/>
        </w:rPr>
        <w:t>insert school name)</w:t>
      </w:r>
      <w:r w:rsidRPr="0025237B">
        <w:rPr>
          <w:rFonts w:ascii="Arial" w:hAnsi="Arial" w:cs="Arial"/>
          <w:sz w:val="24"/>
          <w:szCs w:val="24"/>
          <w:lang w:eastAsia="en-US"/>
        </w:rPr>
        <w:t xml:space="preserve"> School on </w:t>
      </w:r>
      <w:r w:rsidRPr="0025237B">
        <w:rPr>
          <w:rFonts w:ascii="Arial" w:hAnsi="Arial" w:cs="Arial"/>
          <w:b/>
          <w:sz w:val="24"/>
          <w:szCs w:val="24"/>
          <w:lang w:eastAsia="en-US"/>
        </w:rPr>
        <w:t>(</w:t>
      </w:r>
      <w:r w:rsidRPr="0025237B">
        <w:rPr>
          <w:rFonts w:ascii="Arial" w:hAnsi="Arial" w:cs="Arial"/>
          <w:b/>
          <w:i/>
          <w:sz w:val="24"/>
          <w:szCs w:val="24"/>
          <w:lang w:eastAsia="en-US"/>
        </w:rPr>
        <w:t>insert date)</w:t>
      </w:r>
    </w:p>
    <w:p w14:paraId="04667E2C" w14:textId="77777777" w:rsidR="0025237B" w:rsidRPr="0025237B" w:rsidRDefault="0025237B" w:rsidP="0025237B">
      <w:pPr>
        <w:autoSpaceDE w:val="0"/>
        <w:autoSpaceDN w:val="0"/>
        <w:spacing w:after="0" w:line="240" w:lineRule="auto"/>
        <w:rPr>
          <w:rFonts w:ascii="Arial" w:hAnsi="Arial" w:cs="Arial"/>
          <w:sz w:val="24"/>
          <w:szCs w:val="24"/>
          <w:lang w:eastAsia="en-US"/>
        </w:rPr>
      </w:pPr>
    </w:p>
    <w:p w14:paraId="6B0321F1" w14:textId="77777777" w:rsidR="0025237B" w:rsidRPr="0025237B" w:rsidRDefault="0025237B" w:rsidP="0025237B">
      <w:pPr>
        <w:autoSpaceDE w:val="0"/>
        <w:autoSpaceDN w:val="0"/>
        <w:spacing w:after="0" w:line="240" w:lineRule="auto"/>
        <w:rPr>
          <w:rFonts w:ascii="Arial" w:hAnsi="Arial" w:cs="Arial"/>
          <w:sz w:val="24"/>
          <w:szCs w:val="24"/>
          <w:lang w:eastAsia="en-US"/>
        </w:rPr>
      </w:pPr>
    </w:p>
    <w:p w14:paraId="723A1116" w14:textId="77777777" w:rsidR="0025237B" w:rsidRPr="0025237B" w:rsidRDefault="0025237B" w:rsidP="0025237B">
      <w:pPr>
        <w:autoSpaceDE w:val="0"/>
        <w:autoSpaceDN w:val="0"/>
        <w:spacing w:after="0" w:line="240" w:lineRule="auto"/>
        <w:rPr>
          <w:rFonts w:ascii="Arial" w:hAnsi="Arial" w:cs="Arial"/>
          <w:sz w:val="24"/>
          <w:szCs w:val="24"/>
          <w:lang w:eastAsia="en-US"/>
        </w:rPr>
      </w:pPr>
      <w:r w:rsidRPr="0025237B">
        <w:rPr>
          <w:rFonts w:ascii="Arial" w:hAnsi="Arial" w:cs="Arial"/>
          <w:sz w:val="24"/>
          <w:szCs w:val="24"/>
          <w:lang w:eastAsia="en-US"/>
        </w:rPr>
        <w:t>1.0</w:t>
      </w:r>
      <w:r w:rsidRPr="0025237B">
        <w:rPr>
          <w:rFonts w:ascii="Arial" w:hAnsi="Arial" w:cs="Arial"/>
          <w:sz w:val="24"/>
          <w:szCs w:val="24"/>
          <w:lang w:eastAsia="en-US"/>
        </w:rPr>
        <w:tab/>
      </w:r>
      <w:r w:rsidRPr="0025237B">
        <w:rPr>
          <w:rFonts w:ascii="Arial" w:hAnsi="Arial" w:cs="Arial"/>
          <w:b/>
          <w:sz w:val="24"/>
          <w:szCs w:val="24"/>
          <w:u w:val="single"/>
          <w:lang w:eastAsia="en-US"/>
        </w:rPr>
        <w:t>BUDGET</w:t>
      </w:r>
    </w:p>
    <w:p w14:paraId="38AE609E" w14:textId="77777777" w:rsidR="0025237B" w:rsidRPr="0025237B" w:rsidRDefault="0025237B" w:rsidP="0025237B">
      <w:pPr>
        <w:autoSpaceDE w:val="0"/>
        <w:autoSpaceDN w:val="0"/>
        <w:spacing w:after="0" w:line="240" w:lineRule="auto"/>
        <w:rPr>
          <w:rFonts w:ascii="Arial" w:hAnsi="Arial" w:cs="Arial"/>
          <w:sz w:val="24"/>
          <w:szCs w:val="24"/>
          <w:lang w:eastAsia="en-US"/>
        </w:rPr>
      </w:pPr>
    </w:p>
    <w:p w14:paraId="14BD6F55" w14:textId="77777777" w:rsidR="0025237B" w:rsidRPr="0025237B" w:rsidRDefault="0025237B" w:rsidP="0025237B">
      <w:pPr>
        <w:autoSpaceDE w:val="0"/>
        <w:autoSpaceDN w:val="0"/>
        <w:spacing w:after="0" w:line="240" w:lineRule="auto"/>
        <w:ind w:left="720" w:hanging="720"/>
        <w:jc w:val="both"/>
        <w:rPr>
          <w:rFonts w:ascii="Arial" w:hAnsi="Arial" w:cs="Arial"/>
          <w:sz w:val="24"/>
          <w:szCs w:val="24"/>
          <w:lang w:eastAsia="en-US"/>
        </w:rPr>
      </w:pPr>
      <w:r w:rsidRPr="0025237B">
        <w:rPr>
          <w:rFonts w:ascii="Arial" w:hAnsi="Arial" w:cs="Arial"/>
          <w:sz w:val="24"/>
          <w:szCs w:val="24"/>
          <w:lang w:eastAsia="en-US"/>
        </w:rPr>
        <w:t>1.1</w:t>
      </w:r>
      <w:r w:rsidRPr="0025237B">
        <w:rPr>
          <w:rFonts w:ascii="Arial" w:hAnsi="Arial" w:cs="Arial"/>
          <w:sz w:val="24"/>
          <w:szCs w:val="24"/>
          <w:lang w:eastAsia="en-US"/>
        </w:rPr>
        <w:tab/>
        <w:t xml:space="preserve">The Head Teacher will prepare (by reference to the School Improvement Plan) and submit an annual Budget Plan to the Finance Committee/Governing Body </w:t>
      </w:r>
      <w:r w:rsidRPr="0025237B">
        <w:rPr>
          <w:rFonts w:ascii="Arial" w:hAnsi="Arial" w:cs="Arial"/>
          <w:i/>
          <w:sz w:val="24"/>
          <w:szCs w:val="24"/>
          <w:lang w:eastAsia="en-US"/>
        </w:rPr>
        <w:t>(</w:t>
      </w:r>
      <w:r w:rsidRPr="0025237B">
        <w:rPr>
          <w:rFonts w:ascii="Arial" w:hAnsi="Arial" w:cs="Arial"/>
          <w:b/>
          <w:i/>
          <w:sz w:val="24"/>
          <w:szCs w:val="24"/>
          <w:lang w:eastAsia="en-US"/>
        </w:rPr>
        <w:t>delete as applicable)</w:t>
      </w:r>
      <w:r w:rsidRPr="0025237B">
        <w:rPr>
          <w:rFonts w:ascii="Arial" w:hAnsi="Arial" w:cs="Arial"/>
          <w:sz w:val="24"/>
          <w:szCs w:val="24"/>
          <w:lang w:eastAsia="en-US"/>
        </w:rPr>
        <w:t xml:space="preserve"> for approval during the second half of the Spring Term.  If final budget settlements by the Local Authority are awaited, a draft budget will be prepared for approval, to be adjusted in the new financial year.</w:t>
      </w:r>
    </w:p>
    <w:p w14:paraId="4264D2DD" w14:textId="77777777" w:rsidR="0025237B" w:rsidRPr="0025237B" w:rsidRDefault="0025237B" w:rsidP="0025237B">
      <w:pPr>
        <w:autoSpaceDE w:val="0"/>
        <w:autoSpaceDN w:val="0"/>
        <w:spacing w:after="0" w:line="240" w:lineRule="auto"/>
        <w:rPr>
          <w:rFonts w:ascii="Arial" w:hAnsi="Arial" w:cs="Arial"/>
          <w:sz w:val="24"/>
          <w:szCs w:val="24"/>
          <w:lang w:eastAsia="en-US"/>
        </w:rPr>
      </w:pPr>
    </w:p>
    <w:p w14:paraId="30FA50F6" w14:textId="77777777" w:rsidR="0025237B" w:rsidRPr="0025237B" w:rsidRDefault="0025237B" w:rsidP="0025237B">
      <w:pPr>
        <w:autoSpaceDE w:val="0"/>
        <w:autoSpaceDN w:val="0"/>
        <w:spacing w:after="0" w:line="240" w:lineRule="auto"/>
        <w:ind w:left="720" w:hanging="720"/>
        <w:jc w:val="both"/>
        <w:rPr>
          <w:rFonts w:ascii="Arial" w:hAnsi="Arial" w:cs="Arial"/>
          <w:sz w:val="24"/>
          <w:szCs w:val="24"/>
          <w:lang w:eastAsia="en-US"/>
        </w:rPr>
      </w:pPr>
      <w:r w:rsidRPr="0025237B">
        <w:rPr>
          <w:rFonts w:ascii="Arial" w:hAnsi="Arial" w:cs="Arial"/>
          <w:sz w:val="24"/>
          <w:szCs w:val="24"/>
          <w:lang w:eastAsia="en-US"/>
        </w:rPr>
        <w:t>1.2</w:t>
      </w:r>
      <w:r w:rsidRPr="0025237B">
        <w:rPr>
          <w:rFonts w:ascii="Arial" w:hAnsi="Arial" w:cs="Arial"/>
          <w:sz w:val="24"/>
          <w:szCs w:val="24"/>
          <w:lang w:eastAsia="en-US"/>
        </w:rPr>
        <w:tab/>
        <w:t>The Head Teacher will prepare the end of year accounts and reconcile them to the accounts from the Local Authority</w:t>
      </w:r>
    </w:p>
    <w:p w14:paraId="0E00BDB2" w14:textId="77777777" w:rsidR="0025237B" w:rsidRPr="0025237B" w:rsidRDefault="0025237B" w:rsidP="0025237B">
      <w:pPr>
        <w:autoSpaceDE w:val="0"/>
        <w:autoSpaceDN w:val="0"/>
        <w:spacing w:after="0" w:line="240" w:lineRule="auto"/>
        <w:rPr>
          <w:rFonts w:ascii="Arial" w:hAnsi="Arial" w:cs="Arial"/>
          <w:sz w:val="24"/>
          <w:szCs w:val="24"/>
          <w:lang w:eastAsia="en-US"/>
        </w:rPr>
      </w:pPr>
    </w:p>
    <w:p w14:paraId="4D79FE5A" w14:textId="77777777" w:rsidR="0025237B" w:rsidRPr="0025237B" w:rsidRDefault="0025237B" w:rsidP="0025237B">
      <w:pPr>
        <w:autoSpaceDE w:val="0"/>
        <w:autoSpaceDN w:val="0"/>
        <w:spacing w:after="0" w:line="240" w:lineRule="auto"/>
        <w:ind w:left="720" w:hanging="720"/>
        <w:jc w:val="both"/>
        <w:rPr>
          <w:rFonts w:ascii="Arial" w:hAnsi="Arial" w:cs="Arial"/>
          <w:sz w:val="24"/>
          <w:szCs w:val="24"/>
          <w:lang w:eastAsia="en-US"/>
        </w:rPr>
      </w:pPr>
      <w:r w:rsidRPr="0025237B">
        <w:rPr>
          <w:rFonts w:ascii="Arial" w:hAnsi="Arial" w:cs="Arial"/>
          <w:sz w:val="24"/>
          <w:szCs w:val="24"/>
          <w:lang w:eastAsia="en-US"/>
        </w:rPr>
        <w:t>1.3</w:t>
      </w:r>
      <w:r w:rsidRPr="0025237B">
        <w:rPr>
          <w:rFonts w:ascii="Arial" w:hAnsi="Arial" w:cs="Arial"/>
          <w:sz w:val="24"/>
          <w:szCs w:val="24"/>
          <w:lang w:eastAsia="en-US"/>
        </w:rPr>
        <w:tab/>
        <w:t xml:space="preserve">The Head Teacher will prepare Budget Monitoring Reports for the Finance Committee to be submitted to the full Governing Body for approval at least termly.  The Budget Monitoring Reports submitted to the Finance Committee must include the following system reports </w:t>
      </w:r>
    </w:p>
    <w:p w14:paraId="5C1F8E5F" w14:textId="77777777" w:rsidR="0025237B" w:rsidRPr="0025237B" w:rsidRDefault="0025237B" w:rsidP="0025237B">
      <w:pPr>
        <w:autoSpaceDE w:val="0"/>
        <w:autoSpaceDN w:val="0"/>
        <w:spacing w:after="0" w:line="240" w:lineRule="auto"/>
        <w:ind w:left="720" w:hanging="720"/>
        <w:jc w:val="both"/>
        <w:rPr>
          <w:rFonts w:ascii="Arial" w:hAnsi="Arial" w:cs="Arial"/>
          <w:sz w:val="24"/>
          <w:szCs w:val="24"/>
          <w:lang w:eastAsia="en-US"/>
        </w:rPr>
      </w:pPr>
    </w:p>
    <w:p w14:paraId="41A5BDE2" w14:textId="77777777" w:rsidR="0025237B" w:rsidRPr="0025237B" w:rsidRDefault="0025237B" w:rsidP="0025237B">
      <w:pPr>
        <w:numPr>
          <w:ilvl w:val="0"/>
          <w:numId w:val="159"/>
        </w:numPr>
        <w:autoSpaceDE w:val="0"/>
        <w:autoSpaceDN w:val="0"/>
        <w:spacing w:after="0" w:line="240" w:lineRule="auto"/>
        <w:jc w:val="both"/>
        <w:rPr>
          <w:rFonts w:ascii="Arial" w:hAnsi="Arial" w:cs="Arial"/>
          <w:sz w:val="24"/>
          <w:szCs w:val="24"/>
          <w:lang w:eastAsia="en-US"/>
        </w:rPr>
      </w:pPr>
      <w:r w:rsidRPr="0025237B">
        <w:rPr>
          <w:rFonts w:ascii="Arial" w:hAnsi="Arial" w:cs="Arial"/>
          <w:sz w:val="24"/>
          <w:szCs w:val="24"/>
          <w:lang w:eastAsia="en-US"/>
        </w:rPr>
        <w:t>A Cost Centre Group Report or Account Summary Report (or equivalent)</w:t>
      </w:r>
    </w:p>
    <w:p w14:paraId="0E726C1C" w14:textId="77777777" w:rsidR="0025237B" w:rsidRPr="0025237B" w:rsidRDefault="0025237B" w:rsidP="0025237B">
      <w:pPr>
        <w:numPr>
          <w:ilvl w:val="0"/>
          <w:numId w:val="159"/>
        </w:numPr>
        <w:autoSpaceDE w:val="0"/>
        <w:autoSpaceDN w:val="0"/>
        <w:spacing w:after="0" w:line="240" w:lineRule="auto"/>
        <w:jc w:val="both"/>
        <w:rPr>
          <w:rFonts w:ascii="Arial" w:hAnsi="Arial" w:cs="Arial"/>
          <w:sz w:val="24"/>
          <w:szCs w:val="24"/>
          <w:lang w:eastAsia="en-US"/>
        </w:rPr>
      </w:pPr>
      <w:r w:rsidRPr="0025237B">
        <w:rPr>
          <w:rFonts w:ascii="Arial" w:hAnsi="Arial" w:cs="Arial"/>
          <w:sz w:val="24"/>
          <w:szCs w:val="24"/>
          <w:lang w:eastAsia="en-US"/>
        </w:rPr>
        <w:t xml:space="preserve">A Virement Report (if required) highlighting changes required to approved budget levels </w:t>
      </w:r>
    </w:p>
    <w:p w14:paraId="56AA1BF4" w14:textId="77777777" w:rsidR="0025237B" w:rsidRPr="0025237B" w:rsidRDefault="0025237B" w:rsidP="0025237B">
      <w:pPr>
        <w:numPr>
          <w:ilvl w:val="0"/>
          <w:numId w:val="159"/>
        </w:numPr>
        <w:autoSpaceDE w:val="0"/>
        <w:autoSpaceDN w:val="0"/>
        <w:spacing w:after="0" w:line="240" w:lineRule="auto"/>
        <w:jc w:val="both"/>
        <w:rPr>
          <w:rFonts w:ascii="Arial" w:hAnsi="Arial" w:cs="Arial"/>
          <w:sz w:val="24"/>
          <w:szCs w:val="24"/>
          <w:lang w:eastAsia="en-US"/>
        </w:rPr>
      </w:pPr>
      <w:r w:rsidRPr="0025237B">
        <w:rPr>
          <w:rFonts w:ascii="Arial" w:hAnsi="Arial" w:cs="Arial"/>
          <w:sz w:val="24"/>
          <w:szCs w:val="24"/>
          <w:lang w:eastAsia="en-US"/>
        </w:rPr>
        <w:t>Any revision to the school’s 3 Year Strategic Financial Plan resulting from any changes in current spending or assumption included in current plan.</w:t>
      </w:r>
    </w:p>
    <w:p w14:paraId="56FF38CE" w14:textId="77777777" w:rsidR="0025237B" w:rsidRPr="0025237B" w:rsidRDefault="0025237B" w:rsidP="0025237B">
      <w:pPr>
        <w:numPr>
          <w:ilvl w:val="0"/>
          <w:numId w:val="159"/>
        </w:numPr>
        <w:autoSpaceDE w:val="0"/>
        <w:autoSpaceDN w:val="0"/>
        <w:spacing w:after="0" w:line="240" w:lineRule="auto"/>
        <w:jc w:val="both"/>
        <w:rPr>
          <w:rFonts w:ascii="Arial" w:hAnsi="Arial" w:cs="Arial"/>
          <w:sz w:val="24"/>
          <w:szCs w:val="24"/>
          <w:lang w:eastAsia="en-US"/>
        </w:rPr>
      </w:pPr>
      <w:r w:rsidRPr="0025237B">
        <w:rPr>
          <w:rFonts w:ascii="Arial" w:hAnsi="Arial" w:cs="Arial"/>
          <w:sz w:val="24"/>
          <w:szCs w:val="24"/>
          <w:lang w:eastAsia="en-US"/>
        </w:rPr>
        <w:t>A Bank Reconciliation and Cash Flow Statement (Full Cheque Book schools only)</w:t>
      </w:r>
    </w:p>
    <w:p w14:paraId="18331686" w14:textId="77777777" w:rsidR="0025237B" w:rsidRPr="0025237B" w:rsidRDefault="0025237B" w:rsidP="0025237B">
      <w:pPr>
        <w:autoSpaceDE w:val="0"/>
        <w:autoSpaceDN w:val="0"/>
        <w:spacing w:after="0" w:line="240" w:lineRule="auto"/>
        <w:rPr>
          <w:rFonts w:ascii="Arial" w:hAnsi="Arial" w:cs="Arial"/>
          <w:sz w:val="24"/>
          <w:szCs w:val="24"/>
          <w:lang w:eastAsia="en-US"/>
        </w:rPr>
      </w:pPr>
    </w:p>
    <w:p w14:paraId="7AF3C46E" w14:textId="77777777" w:rsidR="0025237B" w:rsidRPr="0025237B" w:rsidRDefault="0025237B" w:rsidP="0025237B">
      <w:pPr>
        <w:autoSpaceDE w:val="0"/>
        <w:autoSpaceDN w:val="0"/>
        <w:spacing w:after="0" w:line="240" w:lineRule="auto"/>
        <w:ind w:left="720" w:hanging="720"/>
        <w:jc w:val="both"/>
        <w:rPr>
          <w:rFonts w:ascii="Arial" w:hAnsi="Arial" w:cs="Arial"/>
          <w:sz w:val="24"/>
          <w:szCs w:val="24"/>
          <w:lang w:eastAsia="en-US"/>
        </w:rPr>
      </w:pPr>
      <w:r w:rsidRPr="0025237B">
        <w:rPr>
          <w:rFonts w:ascii="Arial" w:hAnsi="Arial" w:cs="Arial"/>
          <w:sz w:val="24"/>
          <w:szCs w:val="24"/>
          <w:lang w:eastAsia="en-US"/>
        </w:rPr>
        <w:t>1.4</w:t>
      </w:r>
      <w:r w:rsidRPr="0025237B">
        <w:rPr>
          <w:rFonts w:ascii="Arial" w:hAnsi="Arial" w:cs="Arial"/>
          <w:sz w:val="24"/>
          <w:szCs w:val="24"/>
          <w:lang w:eastAsia="en-US"/>
        </w:rPr>
        <w:tab/>
        <w:t>The Head Teacher will prepare an annual 3 Year Strategic Financial Plan in line with the School Improvement Plan and reflecting the financial and resource consequences for each year including options, where appropriate, for consideration by the Finance Committee</w:t>
      </w:r>
    </w:p>
    <w:p w14:paraId="74C3A12D" w14:textId="77777777" w:rsidR="0025237B" w:rsidRPr="0025237B" w:rsidRDefault="0025237B" w:rsidP="0025237B">
      <w:pPr>
        <w:autoSpaceDE w:val="0"/>
        <w:autoSpaceDN w:val="0"/>
        <w:spacing w:after="0" w:line="240" w:lineRule="auto"/>
        <w:rPr>
          <w:rFonts w:ascii="Arial" w:hAnsi="Arial" w:cs="Arial"/>
          <w:sz w:val="24"/>
          <w:szCs w:val="24"/>
          <w:lang w:eastAsia="en-US"/>
        </w:rPr>
      </w:pPr>
    </w:p>
    <w:p w14:paraId="100B26DF" w14:textId="77777777" w:rsidR="0025237B" w:rsidRPr="0025237B" w:rsidRDefault="0025237B" w:rsidP="0025237B">
      <w:pPr>
        <w:autoSpaceDE w:val="0"/>
        <w:autoSpaceDN w:val="0"/>
        <w:spacing w:after="0" w:line="240" w:lineRule="auto"/>
        <w:ind w:left="720" w:hanging="720"/>
        <w:jc w:val="both"/>
        <w:rPr>
          <w:rFonts w:ascii="Arial" w:hAnsi="Arial" w:cs="Arial"/>
          <w:sz w:val="24"/>
          <w:szCs w:val="24"/>
          <w:lang w:eastAsia="en-US"/>
        </w:rPr>
      </w:pPr>
      <w:r w:rsidRPr="0025237B">
        <w:rPr>
          <w:rFonts w:ascii="Arial" w:hAnsi="Arial" w:cs="Arial"/>
          <w:sz w:val="24"/>
          <w:szCs w:val="24"/>
          <w:lang w:eastAsia="en-US"/>
        </w:rPr>
        <w:t>1.5</w:t>
      </w:r>
      <w:r w:rsidRPr="0025237B">
        <w:rPr>
          <w:rFonts w:ascii="Arial" w:hAnsi="Arial" w:cs="Arial"/>
          <w:sz w:val="24"/>
          <w:szCs w:val="24"/>
          <w:lang w:eastAsia="en-US"/>
        </w:rPr>
        <w:tab/>
        <w:t xml:space="preserve">The Head Teacher may undertake virements and budget revisions up to a value of £ </w:t>
      </w:r>
      <w:r w:rsidRPr="0025237B">
        <w:rPr>
          <w:rFonts w:ascii="Arial" w:hAnsi="Arial" w:cs="Arial"/>
          <w:b/>
          <w:sz w:val="24"/>
          <w:szCs w:val="24"/>
          <w:lang w:eastAsia="en-US"/>
        </w:rPr>
        <w:t>(</w:t>
      </w:r>
      <w:r w:rsidRPr="0025237B">
        <w:rPr>
          <w:rFonts w:ascii="Arial" w:hAnsi="Arial" w:cs="Arial"/>
          <w:b/>
          <w:i/>
          <w:sz w:val="24"/>
          <w:szCs w:val="24"/>
          <w:lang w:eastAsia="en-US"/>
        </w:rPr>
        <w:t>insert amount</w:t>
      </w:r>
      <w:r w:rsidRPr="0025237B">
        <w:rPr>
          <w:rFonts w:ascii="Arial" w:hAnsi="Arial" w:cs="Arial"/>
          <w:b/>
          <w:sz w:val="24"/>
          <w:szCs w:val="24"/>
          <w:lang w:eastAsia="en-US"/>
        </w:rPr>
        <w:t>)</w:t>
      </w:r>
      <w:r w:rsidRPr="0025237B">
        <w:rPr>
          <w:rFonts w:ascii="Arial" w:hAnsi="Arial" w:cs="Arial"/>
          <w:sz w:val="24"/>
          <w:szCs w:val="24"/>
          <w:lang w:eastAsia="en-US"/>
        </w:rPr>
        <w:t xml:space="preserve"> which should be retrospectively reported to the Finance Committee</w:t>
      </w:r>
    </w:p>
    <w:p w14:paraId="16DF05AB" w14:textId="77777777" w:rsidR="0025237B" w:rsidRPr="0025237B" w:rsidRDefault="0025237B" w:rsidP="0025237B">
      <w:pPr>
        <w:autoSpaceDE w:val="0"/>
        <w:autoSpaceDN w:val="0"/>
        <w:spacing w:after="0" w:line="240" w:lineRule="auto"/>
        <w:rPr>
          <w:rFonts w:ascii="Arial" w:hAnsi="Arial" w:cs="Arial"/>
          <w:sz w:val="24"/>
          <w:szCs w:val="24"/>
          <w:lang w:eastAsia="en-US"/>
        </w:rPr>
      </w:pPr>
    </w:p>
    <w:p w14:paraId="04E91DA2" w14:textId="77777777" w:rsidR="0025237B" w:rsidRPr="0025237B" w:rsidRDefault="0025237B" w:rsidP="0025237B">
      <w:pPr>
        <w:autoSpaceDE w:val="0"/>
        <w:autoSpaceDN w:val="0"/>
        <w:spacing w:after="0" w:line="240" w:lineRule="auto"/>
        <w:ind w:left="720" w:hanging="720"/>
        <w:jc w:val="both"/>
        <w:rPr>
          <w:rFonts w:ascii="Arial" w:hAnsi="Arial" w:cs="Arial"/>
          <w:sz w:val="24"/>
          <w:szCs w:val="24"/>
          <w:lang w:eastAsia="en-US"/>
        </w:rPr>
      </w:pPr>
      <w:r w:rsidRPr="0025237B">
        <w:rPr>
          <w:rFonts w:ascii="Arial" w:hAnsi="Arial" w:cs="Arial"/>
          <w:sz w:val="24"/>
          <w:szCs w:val="24"/>
          <w:lang w:eastAsia="en-US"/>
        </w:rPr>
        <w:t>1.6</w:t>
      </w:r>
      <w:r w:rsidRPr="0025237B">
        <w:rPr>
          <w:rFonts w:ascii="Arial" w:hAnsi="Arial" w:cs="Arial"/>
          <w:sz w:val="24"/>
          <w:szCs w:val="24"/>
          <w:lang w:eastAsia="en-US"/>
        </w:rPr>
        <w:tab/>
        <w:t xml:space="preserve">The Head Teacher will recommend virements and associated budget revisions between £ </w:t>
      </w:r>
      <w:r w:rsidRPr="0025237B">
        <w:rPr>
          <w:rFonts w:ascii="Arial" w:hAnsi="Arial" w:cs="Arial"/>
          <w:b/>
          <w:i/>
          <w:sz w:val="24"/>
          <w:szCs w:val="24"/>
          <w:lang w:eastAsia="en-US"/>
        </w:rPr>
        <w:t>(insert amount)</w:t>
      </w:r>
      <w:r w:rsidRPr="0025237B">
        <w:rPr>
          <w:rFonts w:ascii="Arial" w:hAnsi="Arial" w:cs="Arial"/>
          <w:sz w:val="24"/>
          <w:szCs w:val="24"/>
          <w:lang w:eastAsia="en-US"/>
        </w:rPr>
        <w:t xml:space="preserve"> and £ </w:t>
      </w:r>
      <w:r w:rsidRPr="0025237B">
        <w:rPr>
          <w:rFonts w:ascii="Arial" w:hAnsi="Arial" w:cs="Arial"/>
          <w:b/>
          <w:i/>
          <w:sz w:val="24"/>
          <w:szCs w:val="24"/>
          <w:lang w:eastAsia="en-US"/>
        </w:rPr>
        <w:t>(insert amount)</w:t>
      </w:r>
      <w:r w:rsidRPr="0025237B">
        <w:rPr>
          <w:rFonts w:ascii="Arial" w:hAnsi="Arial" w:cs="Arial"/>
          <w:sz w:val="24"/>
          <w:szCs w:val="24"/>
          <w:lang w:eastAsia="en-US"/>
        </w:rPr>
        <w:t xml:space="preserve"> to the Finance Committee for approval.  Should there be emergency requests relating to staff costs the Head Teacher may obtain the approval of the Chair of Finance until a Finance Committee meeting can be arranged.</w:t>
      </w:r>
    </w:p>
    <w:p w14:paraId="7E227F47" w14:textId="77777777" w:rsidR="0025237B" w:rsidRPr="0025237B" w:rsidRDefault="0025237B" w:rsidP="0025237B">
      <w:pPr>
        <w:autoSpaceDE w:val="0"/>
        <w:autoSpaceDN w:val="0"/>
        <w:spacing w:after="0" w:line="240" w:lineRule="auto"/>
        <w:rPr>
          <w:rFonts w:ascii="Arial" w:hAnsi="Arial" w:cs="Arial"/>
          <w:sz w:val="24"/>
          <w:szCs w:val="24"/>
          <w:lang w:eastAsia="en-US"/>
        </w:rPr>
      </w:pPr>
    </w:p>
    <w:p w14:paraId="0C79C62D" w14:textId="77777777" w:rsidR="0025237B" w:rsidRPr="0025237B" w:rsidRDefault="0025237B" w:rsidP="0025237B">
      <w:pPr>
        <w:autoSpaceDE w:val="0"/>
        <w:autoSpaceDN w:val="0"/>
        <w:spacing w:after="0" w:line="240" w:lineRule="auto"/>
        <w:ind w:left="720" w:hanging="720"/>
        <w:jc w:val="both"/>
        <w:rPr>
          <w:rFonts w:ascii="Arial" w:hAnsi="Arial" w:cs="Arial"/>
          <w:sz w:val="24"/>
          <w:szCs w:val="24"/>
          <w:lang w:eastAsia="en-US"/>
        </w:rPr>
      </w:pPr>
      <w:r w:rsidRPr="0025237B">
        <w:rPr>
          <w:rFonts w:ascii="Arial" w:hAnsi="Arial" w:cs="Arial"/>
          <w:sz w:val="24"/>
          <w:szCs w:val="24"/>
          <w:lang w:eastAsia="en-US"/>
        </w:rPr>
        <w:t>1.7</w:t>
      </w:r>
      <w:r w:rsidRPr="0025237B">
        <w:rPr>
          <w:rFonts w:ascii="Arial" w:hAnsi="Arial" w:cs="Arial"/>
          <w:sz w:val="24"/>
          <w:szCs w:val="24"/>
          <w:lang w:eastAsia="en-US"/>
        </w:rPr>
        <w:tab/>
        <w:t xml:space="preserve">The Head Teacher will recommend virements and budget revisions above a value of £ </w:t>
      </w:r>
      <w:r w:rsidRPr="0025237B">
        <w:rPr>
          <w:rFonts w:ascii="Arial" w:hAnsi="Arial" w:cs="Arial"/>
          <w:b/>
          <w:i/>
          <w:sz w:val="24"/>
          <w:szCs w:val="24"/>
          <w:lang w:eastAsia="en-US"/>
        </w:rPr>
        <w:t>(insert amount)</w:t>
      </w:r>
      <w:r w:rsidRPr="0025237B">
        <w:rPr>
          <w:rFonts w:ascii="Arial" w:hAnsi="Arial" w:cs="Arial"/>
          <w:sz w:val="24"/>
          <w:szCs w:val="24"/>
          <w:lang w:eastAsia="en-US"/>
        </w:rPr>
        <w:t xml:space="preserve"> to the full Governing Body for approval.</w:t>
      </w:r>
    </w:p>
    <w:p w14:paraId="36B457BB" w14:textId="77777777" w:rsidR="0025237B" w:rsidRPr="0025237B" w:rsidRDefault="0025237B" w:rsidP="0025237B">
      <w:pPr>
        <w:autoSpaceDE w:val="0"/>
        <w:autoSpaceDN w:val="0"/>
        <w:spacing w:after="0" w:line="240" w:lineRule="auto"/>
        <w:rPr>
          <w:rFonts w:ascii="Arial" w:hAnsi="Arial" w:cs="Arial"/>
          <w:sz w:val="24"/>
          <w:szCs w:val="24"/>
          <w:lang w:eastAsia="en-US"/>
        </w:rPr>
      </w:pPr>
    </w:p>
    <w:p w14:paraId="3F96814B" w14:textId="77777777" w:rsidR="0025237B" w:rsidRPr="0025237B" w:rsidRDefault="0025237B" w:rsidP="0025237B">
      <w:pPr>
        <w:autoSpaceDE w:val="0"/>
        <w:autoSpaceDN w:val="0"/>
        <w:spacing w:after="0" w:line="240" w:lineRule="auto"/>
        <w:ind w:left="720" w:hanging="720"/>
        <w:jc w:val="both"/>
        <w:rPr>
          <w:rFonts w:ascii="Arial" w:hAnsi="Arial" w:cs="Arial"/>
          <w:sz w:val="24"/>
          <w:szCs w:val="24"/>
          <w:lang w:eastAsia="en-US"/>
        </w:rPr>
      </w:pPr>
      <w:r w:rsidRPr="0025237B">
        <w:rPr>
          <w:rFonts w:ascii="Arial" w:hAnsi="Arial" w:cs="Arial"/>
          <w:sz w:val="24"/>
          <w:szCs w:val="24"/>
          <w:lang w:eastAsia="en-US"/>
        </w:rPr>
        <w:t>1.8</w:t>
      </w:r>
      <w:r w:rsidRPr="0025237B">
        <w:rPr>
          <w:rFonts w:ascii="Arial" w:hAnsi="Arial" w:cs="Arial"/>
          <w:sz w:val="24"/>
          <w:szCs w:val="24"/>
          <w:lang w:eastAsia="en-US"/>
        </w:rPr>
        <w:tab/>
        <w:t>The Head Teacher may adjust cost centre budgets in response to the receipt of additional funding during the year.  These adjustments will be reported back to the Finance Committee</w:t>
      </w:r>
    </w:p>
    <w:p w14:paraId="0BEAE45B" w14:textId="77777777" w:rsidR="0025237B" w:rsidRPr="0025237B" w:rsidRDefault="0025237B" w:rsidP="0025237B">
      <w:pPr>
        <w:autoSpaceDE w:val="0"/>
        <w:autoSpaceDN w:val="0"/>
        <w:spacing w:after="0" w:line="240" w:lineRule="auto"/>
        <w:ind w:left="720" w:hanging="720"/>
        <w:jc w:val="both"/>
        <w:rPr>
          <w:rFonts w:ascii="Arial" w:hAnsi="Arial" w:cs="Arial"/>
          <w:sz w:val="24"/>
          <w:szCs w:val="24"/>
          <w:lang w:eastAsia="en-US"/>
        </w:rPr>
      </w:pPr>
    </w:p>
    <w:p w14:paraId="4D471CD2" w14:textId="77777777" w:rsidR="0025237B" w:rsidRPr="0025237B" w:rsidRDefault="0025237B" w:rsidP="0025237B">
      <w:pPr>
        <w:autoSpaceDE w:val="0"/>
        <w:autoSpaceDN w:val="0"/>
        <w:spacing w:after="0" w:line="240" w:lineRule="auto"/>
        <w:ind w:left="720" w:hanging="720"/>
        <w:jc w:val="both"/>
        <w:rPr>
          <w:rFonts w:ascii="Arial" w:hAnsi="Arial" w:cs="Arial"/>
          <w:sz w:val="24"/>
          <w:szCs w:val="24"/>
          <w:lang w:eastAsia="en-US"/>
        </w:rPr>
      </w:pPr>
      <w:r w:rsidRPr="0025237B">
        <w:rPr>
          <w:rFonts w:ascii="Arial" w:hAnsi="Arial" w:cs="Arial"/>
          <w:sz w:val="24"/>
          <w:szCs w:val="24"/>
          <w:lang w:eastAsia="en-US"/>
        </w:rPr>
        <w:t>1.9</w:t>
      </w:r>
      <w:r w:rsidRPr="0025237B">
        <w:rPr>
          <w:rFonts w:ascii="Arial" w:hAnsi="Arial" w:cs="Arial"/>
          <w:sz w:val="24"/>
          <w:szCs w:val="24"/>
          <w:lang w:eastAsia="en-US"/>
        </w:rPr>
        <w:tab/>
      </w:r>
      <w:bookmarkStart w:id="75" w:name="_Hlk137499826"/>
      <w:r w:rsidRPr="0025237B">
        <w:rPr>
          <w:rFonts w:ascii="Arial" w:hAnsi="Arial" w:cs="Arial"/>
          <w:sz w:val="24"/>
          <w:szCs w:val="24"/>
          <w:lang w:eastAsia="en-US"/>
        </w:rPr>
        <w:t>On a twice-yearly basis, by the end of October and by the end of February, the Head Teacher will ensure that the following reports are produced and presented to the full Governing Body for discussion and approval:</w:t>
      </w:r>
    </w:p>
    <w:bookmarkEnd w:id="75"/>
    <w:p w14:paraId="3C29931C" w14:textId="77777777" w:rsidR="0025237B" w:rsidRPr="0025237B" w:rsidRDefault="0025237B" w:rsidP="0025237B">
      <w:pPr>
        <w:autoSpaceDE w:val="0"/>
        <w:autoSpaceDN w:val="0"/>
        <w:spacing w:after="0" w:line="240" w:lineRule="auto"/>
        <w:ind w:left="720" w:hanging="720"/>
        <w:jc w:val="both"/>
        <w:rPr>
          <w:rFonts w:ascii="Arial" w:hAnsi="Arial" w:cs="Arial"/>
          <w:sz w:val="24"/>
          <w:szCs w:val="24"/>
          <w:lang w:eastAsia="en-US"/>
        </w:rPr>
      </w:pPr>
    </w:p>
    <w:p w14:paraId="21FD6573" w14:textId="77777777" w:rsidR="0025237B" w:rsidRPr="0025237B" w:rsidRDefault="0025237B" w:rsidP="0025237B">
      <w:pPr>
        <w:numPr>
          <w:ilvl w:val="0"/>
          <w:numId w:val="167"/>
        </w:numPr>
        <w:autoSpaceDE w:val="0"/>
        <w:autoSpaceDN w:val="0"/>
        <w:spacing w:after="0" w:line="240" w:lineRule="auto"/>
        <w:jc w:val="both"/>
        <w:rPr>
          <w:rFonts w:ascii="Arial" w:hAnsi="Arial" w:cs="Arial"/>
          <w:sz w:val="24"/>
          <w:szCs w:val="24"/>
          <w:lang w:eastAsia="en-US"/>
        </w:rPr>
      </w:pPr>
      <w:r w:rsidRPr="0025237B">
        <w:rPr>
          <w:rFonts w:ascii="Arial" w:hAnsi="Arial" w:cs="Arial"/>
          <w:sz w:val="24"/>
          <w:szCs w:val="24"/>
          <w:lang w:eastAsia="en-US"/>
        </w:rPr>
        <w:lastRenderedPageBreak/>
        <w:t>Schools Financial Efficiency Metric – DfE Toolkit Planning Checks for All Governors</w:t>
      </w:r>
    </w:p>
    <w:p w14:paraId="09E8D796" w14:textId="1B73B033" w:rsidR="0025237B" w:rsidRPr="006B2730" w:rsidRDefault="0025237B" w:rsidP="00933819">
      <w:pPr>
        <w:numPr>
          <w:ilvl w:val="0"/>
          <w:numId w:val="167"/>
        </w:numPr>
        <w:autoSpaceDE w:val="0"/>
        <w:autoSpaceDN w:val="0"/>
        <w:spacing w:after="0" w:line="240" w:lineRule="auto"/>
        <w:jc w:val="both"/>
        <w:rPr>
          <w:rFonts w:ascii="Arial" w:hAnsi="Arial" w:cs="Arial"/>
          <w:sz w:val="24"/>
          <w:szCs w:val="24"/>
          <w:lang w:eastAsia="en-US"/>
        </w:rPr>
      </w:pPr>
      <w:bookmarkStart w:id="76" w:name="_Hlk137499930"/>
      <w:r w:rsidRPr="006B2730">
        <w:rPr>
          <w:rFonts w:ascii="Arial" w:hAnsi="Arial" w:cs="Arial"/>
          <w:sz w:val="24"/>
          <w:szCs w:val="24"/>
          <w:lang w:eastAsia="en-US"/>
        </w:rPr>
        <w:t xml:space="preserve">Budget Setting and Budget Monitoring Checklist for All Governors. </w:t>
      </w:r>
      <w:bookmarkEnd w:id="76"/>
    </w:p>
    <w:p w14:paraId="44A34692" w14:textId="77777777" w:rsidR="0025237B" w:rsidRPr="0025237B" w:rsidRDefault="0025237B" w:rsidP="0025237B">
      <w:pPr>
        <w:numPr>
          <w:ilvl w:val="0"/>
          <w:numId w:val="167"/>
        </w:numPr>
        <w:autoSpaceDE w:val="0"/>
        <w:autoSpaceDN w:val="0"/>
        <w:spacing w:after="0" w:line="240" w:lineRule="auto"/>
        <w:jc w:val="both"/>
        <w:rPr>
          <w:rFonts w:ascii="Arial" w:hAnsi="Arial" w:cs="Arial"/>
          <w:sz w:val="24"/>
          <w:szCs w:val="24"/>
          <w:lang w:eastAsia="en-US"/>
        </w:rPr>
      </w:pPr>
      <w:r w:rsidRPr="0025237B">
        <w:rPr>
          <w:rFonts w:ascii="Arial" w:hAnsi="Arial" w:cs="Arial"/>
          <w:sz w:val="24"/>
          <w:szCs w:val="24"/>
          <w:lang w:eastAsia="en-US"/>
        </w:rPr>
        <w:t>Budget Monitoring Summary Report for All Governors</w:t>
      </w:r>
    </w:p>
    <w:p w14:paraId="46D727E7" w14:textId="77777777" w:rsidR="0025237B" w:rsidRPr="0025237B" w:rsidRDefault="0025237B" w:rsidP="0025237B">
      <w:pPr>
        <w:autoSpaceDE w:val="0"/>
        <w:autoSpaceDN w:val="0"/>
        <w:spacing w:after="0" w:line="240" w:lineRule="auto"/>
        <w:ind w:left="720" w:hanging="720"/>
        <w:jc w:val="both"/>
        <w:rPr>
          <w:rFonts w:ascii="Arial" w:hAnsi="Arial" w:cs="Arial"/>
          <w:sz w:val="24"/>
          <w:szCs w:val="24"/>
          <w:lang w:eastAsia="en-US"/>
        </w:rPr>
      </w:pPr>
    </w:p>
    <w:p w14:paraId="4722B317" w14:textId="77777777" w:rsidR="0025237B" w:rsidRPr="0025237B" w:rsidRDefault="0025237B" w:rsidP="0025237B">
      <w:pPr>
        <w:autoSpaceDE w:val="0"/>
        <w:autoSpaceDN w:val="0"/>
        <w:spacing w:after="0" w:line="240" w:lineRule="auto"/>
        <w:rPr>
          <w:rFonts w:ascii="Arial" w:hAnsi="Arial" w:cs="Arial"/>
          <w:sz w:val="24"/>
          <w:szCs w:val="24"/>
          <w:lang w:eastAsia="en-US"/>
        </w:rPr>
      </w:pPr>
    </w:p>
    <w:p w14:paraId="193D61F5" w14:textId="77777777" w:rsidR="0025237B" w:rsidRPr="0025237B" w:rsidRDefault="0025237B" w:rsidP="0025237B">
      <w:pPr>
        <w:autoSpaceDE w:val="0"/>
        <w:autoSpaceDN w:val="0"/>
        <w:spacing w:after="0" w:line="240" w:lineRule="auto"/>
        <w:rPr>
          <w:rFonts w:ascii="Arial" w:hAnsi="Arial" w:cs="Arial"/>
          <w:sz w:val="24"/>
          <w:szCs w:val="24"/>
          <w:lang w:eastAsia="en-US"/>
        </w:rPr>
      </w:pPr>
      <w:r w:rsidRPr="0025237B">
        <w:rPr>
          <w:rFonts w:ascii="Arial" w:hAnsi="Arial" w:cs="Arial"/>
          <w:sz w:val="24"/>
          <w:szCs w:val="24"/>
          <w:lang w:eastAsia="en-US"/>
        </w:rPr>
        <w:t>2.0</w:t>
      </w:r>
      <w:r w:rsidRPr="0025237B">
        <w:rPr>
          <w:rFonts w:ascii="Arial" w:hAnsi="Arial" w:cs="Arial"/>
          <w:sz w:val="24"/>
          <w:szCs w:val="24"/>
          <w:lang w:eastAsia="en-US"/>
        </w:rPr>
        <w:tab/>
      </w:r>
      <w:r w:rsidRPr="0025237B">
        <w:rPr>
          <w:rFonts w:ascii="Arial" w:hAnsi="Arial" w:cs="Arial"/>
          <w:b/>
          <w:sz w:val="24"/>
          <w:szCs w:val="24"/>
          <w:u w:val="single"/>
          <w:lang w:eastAsia="en-US"/>
        </w:rPr>
        <w:t>EXPENDITURE</w:t>
      </w:r>
    </w:p>
    <w:p w14:paraId="62E3BD5B" w14:textId="77777777" w:rsidR="0025237B" w:rsidRPr="0025237B" w:rsidRDefault="0025237B" w:rsidP="0025237B">
      <w:pPr>
        <w:autoSpaceDE w:val="0"/>
        <w:autoSpaceDN w:val="0"/>
        <w:spacing w:after="0" w:line="240" w:lineRule="auto"/>
        <w:rPr>
          <w:rFonts w:ascii="Arial" w:hAnsi="Arial" w:cs="Arial"/>
          <w:sz w:val="24"/>
          <w:szCs w:val="24"/>
          <w:lang w:eastAsia="en-US"/>
        </w:rPr>
      </w:pPr>
    </w:p>
    <w:p w14:paraId="55E44597" w14:textId="77777777" w:rsidR="0025237B" w:rsidRPr="0025237B" w:rsidRDefault="0025237B" w:rsidP="0025237B">
      <w:pPr>
        <w:autoSpaceDE w:val="0"/>
        <w:autoSpaceDN w:val="0"/>
        <w:spacing w:after="0" w:line="240" w:lineRule="auto"/>
        <w:ind w:left="720" w:hanging="720"/>
        <w:jc w:val="both"/>
        <w:rPr>
          <w:rFonts w:ascii="Arial" w:hAnsi="Arial" w:cs="Arial"/>
          <w:sz w:val="24"/>
          <w:szCs w:val="24"/>
          <w:lang w:eastAsia="en-US"/>
        </w:rPr>
      </w:pPr>
      <w:r w:rsidRPr="0025237B">
        <w:rPr>
          <w:rFonts w:ascii="Arial" w:hAnsi="Arial" w:cs="Arial"/>
          <w:sz w:val="24"/>
          <w:szCs w:val="24"/>
          <w:lang w:eastAsia="en-US"/>
        </w:rPr>
        <w:t>2.1</w:t>
      </w:r>
      <w:r w:rsidRPr="0025237B">
        <w:rPr>
          <w:rFonts w:ascii="Arial" w:hAnsi="Arial" w:cs="Arial"/>
          <w:sz w:val="24"/>
          <w:szCs w:val="24"/>
          <w:lang w:eastAsia="en-US"/>
        </w:rPr>
        <w:tab/>
        <w:t xml:space="preserve">The Head Teacher can authorise orders to a value of £ </w:t>
      </w:r>
      <w:r w:rsidRPr="0025237B">
        <w:rPr>
          <w:rFonts w:ascii="Arial" w:hAnsi="Arial" w:cs="Arial"/>
          <w:b/>
          <w:i/>
          <w:sz w:val="24"/>
          <w:szCs w:val="24"/>
          <w:lang w:eastAsia="en-US"/>
        </w:rPr>
        <w:t>(insert amount)</w:t>
      </w:r>
      <w:r w:rsidRPr="0025237B">
        <w:rPr>
          <w:rFonts w:ascii="Arial" w:hAnsi="Arial" w:cs="Arial"/>
          <w:sz w:val="24"/>
          <w:szCs w:val="24"/>
          <w:lang w:eastAsia="en-US"/>
        </w:rPr>
        <w:t xml:space="preserve"> subject to there being appropriate funding available within the budget, without reference to the Finance Committee and subject to obtaining two written quotations for expenditure up to £20,000 in </w:t>
      </w:r>
      <w:r w:rsidRPr="0025237B">
        <w:rPr>
          <w:rFonts w:ascii="Arial" w:hAnsi="Arial" w:cs="Arial"/>
          <w:color w:val="000000"/>
          <w:sz w:val="24"/>
          <w:szCs w:val="24"/>
          <w:lang w:eastAsia="en-US"/>
        </w:rPr>
        <w:t xml:space="preserve">accordance with the Local Authority Schools Financial Regulations and Schools Contract Procedure Rules as outlined in the </w:t>
      </w:r>
      <w:bookmarkStart w:id="77" w:name="_Hlk113627029"/>
      <w:r w:rsidRPr="0025237B">
        <w:rPr>
          <w:rFonts w:ascii="Arial" w:hAnsi="Arial" w:cs="Arial"/>
          <w:color w:val="000000"/>
          <w:sz w:val="24"/>
          <w:szCs w:val="24"/>
          <w:lang w:eastAsia="en-US"/>
        </w:rPr>
        <w:t>Sefton Scheme for Financing Schools and also the School’s own Financial Procedures Manual</w:t>
      </w:r>
      <w:bookmarkEnd w:id="77"/>
    </w:p>
    <w:p w14:paraId="314EA386" w14:textId="77777777" w:rsidR="0025237B" w:rsidRPr="0025237B" w:rsidRDefault="0025237B" w:rsidP="0025237B">
      <w:pPr>
        <w:autoSpaceDE w:val="0"/>
        <w:autoSpaceDN w:val="0"/>
        <w:spacing w:after="0" w:line="240" w:lineRule="auto"/>
        <w:rPr>
          <w:rFonts w:ascii="Arial" w:hAnsi="Arial" w:cs="Arial"/>
          <w:sz w:val="24"/>
          <w:szCs w:val="24"/>
          <w:lang w:eastAsia="en-US"/>
        </w:rPr>
      </w:pPr>
    </w:p>
    <w:p w14:paraId="30E41436" w14:textId="77777777" w:rsidR="0025237B" w:rsidRPr="0025237B" w:rsidRDefault="0025237B" w:rsidP="0025237B">
      <w:pPr>
        <w:autoSpaceDE w:val="0"/>
        <w:autoSpaceDN w:val="0"/>
        <w:spacing w:after="0" w:line="240" w:lineRule="auto"/>
        <w:ind w:left="720" w:hanging="720"/>
        <w:jc w:val="both"/>
        <w:rPr>
          <w:rFonts w:ascii="Arial" w:hAnsi="Arial" w:cs="Arial"/>
          <w:sz w:val="24"/>
          <w:szCs w:val="24"/>
          <w:lang w:eastAsia="en-US"/>
        </w:rPr>
      </w:pPr>
      <w:r w:rsidRPr="0025237B">
        <w:rPr>
          <w:rFonts w:ascii="Arial" w:hAnsi="Arial" w:cs="Arial"/>
          <w:sz w:val="24"/>
          <w:szCs w:val="24"/>
          <w:lang w:eastAsia="en-US"/>
        </w:rPr>
        <w:t>2.2</w:t>
      </w:r>
      <w:r w:rsidRPr="0025237B">
        <w:rPr>
          <w:rFonts w:ascii="Arial" w:hAnsi="Arial" w:cs="Arial"/>
          <w:sz w:val="24"/>
          <w:szCs w:val="24"/>
          <w:lang w:eastAsia="en-US"/>
        </w:rPr>
        <w:tab/>
        <w:t xml:space="preserve">The Head Teacher can authorise orders between £ </w:t>
      </w:r>
      <w:r w:rsidRPr="0025237B">
        <w:rPr>
          <w:rFonts w:ascii="Arial" w:hAnsi="Arial" w:cs="Arial"/>
          <w:b/>
          <w:i/>
          <w:sz w:val="24"/>
          <w:szCs w:val="24"/>
          <w:lang w:eastAsia="en-US"/>
        </w:rPr>
        <w:t>(insert amount)</w:t>
      </w:r>
      <w:r w:rsidRPr="0025237B">
        <w:rPr>
          <w:rFonts w:ascii="Arial" w:hAnsi="Arial" w:cs="Arial"/>
          <w:sz w:val="24"/>
          <w:szCs w:val="24"/>
          <w:lang w:eastAsia="en-US"/>
        </w:rPr>
        <w:t xml:space="preserve"> and £</w:t>
      </w:r>
      <w:r w:rsidRPr="0025237B">
        <w:rPr>
          <w:rFonts w:ascii="Arial" w:hAnsi="Arial" w:cs="Arial"/>
          <w:i/>
          <w:sz w:val="24"/>
          <w:szCs w:val="24"/>
          <w:lang w:eastAsia="en-US"/>
        </w:rPr>
        <w:t xml:space="preserve"> (</w:t>
      </w:r>
      <w:r w:rsidRPr="0025237B">
        <w:rPr>
          <w:rFonts w:ascii="Arial" w:hAnsi="Arial" w:cs="Arial"/>
          <w:b/>
          <w:i/>
          <w:sz w:val="24"/>
          <w:szCs w:val="24"/>
          <w:lang w:eastAsia="en-US"/>
        </w:rPr>
        <w:t>insert amount)</w:t>
      </w:r>
      <w:r w:rsidRPr="0025237B">
        <w:rPr>
          <w:rFonts w:ascii="Arial" w:hAnsi="Arial" w:cs="Arial"/>
          <w:sz w:val="24"/>
          <w:szCs w:val="24"/>
          <w:lang w:eastAsia="en-US"/>
        </w:rPr>
        <w:t xml:space="preserve"> with the prior approval of the Finance Committee if within budget provision and </w:t>
      </w:r>
      <w:bookmarkStart w:id="78" w:name="_Hlk113540866"/>
      <w:r w:rsidRPr="0025237B">
        <w:rPr>
          <w:rFonts w:ascii="Arial" w:hAnsi="Arial" w:cs="Arial"/>
          <w:sz w:val="24"/>
          <w:szCs w:val="24"/>
          <w:lang w:eastAsia="en-US"/>
        </w:rPr>
        <w:t xml:space="preserve">subject to the receipt of three written quotations or tender advertised and in accordance with </w:t>
      </w:r>
      <w:r w:rsidRPr="0025237B">
        <w:rPr>
          <w:rFonts w:ascii="Arial" w:hAnsi="Arial" w:cs="Arial"/>
          <w:color w:val="000000"/>
          <w:sz w:val="24"/>
          <w:szCs w:val="24"/>
          <w:lang w:eastAsia="en-US"/>
        </w:rPr>
        <w:t>the Local Authority Schools Financial Regulations and Schools Contract Procedure Rules as outlined in the Sefton Scheme for Financing Schools and also the School’s own Financial Procedures Manual.</w:t>
      </w:r>
    </w:p>
    <w:bookmarkEnd w:id="78"/>
    <w:p w14:paraId="38E82EDD" w14:textId="77777777" w:rsidR="0025237B" w:rsidRPr="0025237B" w:rsidRDefault="0025237B" w:rsidP="0025237B">
      <w:pPr>
        <w:autoSpaceDE w:val="0"/>
        <w:autoSpaceDN w:val="0"/>
        <w:spacing w:after="0" w:line="240" w:lineRule="auto"/>
        <w:rPr>
          <w:rFonts w:ascii="Arial" w:hAnsi="Arial" w:cs="Arial"/>
          <w:sz w:val="24"/>
          <w:szCs w:val="24"/>
          <w:lang w:eastAsia="en-US"/>
        </w:rPr>
      </w:pPr>
    </w:p>
    <w:p w14:paraId="3E5AA68F" w14:textId="77777777" w:rsidR="0025237B" w:rsidRPr="0025237B" w:rsidRDefault="0025237B" w:rsidP="0025237B">
      <w:pPr>
        <w:autoSpaceDE w:val="0"/>
        <w:autoSpaceDN w:val="0"/>
        <w:spacing w:after="0" w:line="240" w:lineRule="auto"/>
        <w:ind w:left="720" w:hanging="720"/>
        <w:jc w:val="both"/>
        <w:rPr>
          <w:rFonts w:ascii="Arial" w:hAnsi="Arial" w:cs="Arial"/>
          <w:sz w:val="24"/>
          <w:szCs w:val="24"/>
          <w:lang w:eastAsia="en-US"/>
        </w:rPr>
      </w:pPr>
      <w:r w:rsidRPr="0025237B">
        <w:rPr>
          <w:rFonts w:ascii="Arial" w:hAnsi="Arial" w:cs="Arial"/>
          <w:sz w:val="24"/>
          <w:szCs w:val="24"/>
          <w:lang w:eastAsia="en-US"/>
        </w:rPr>
        <w:t>2.3</w:t>
      </w:r>
      <w:r w:rsidRPr="0025237B">
        <w:rPr>
          <w:rFonts w:ascii="Arial" w:hAnsi="Arial" w:cs="Arial"/>
          <w:sz w:val="24"/>
          <w:szCs w:val="24"/>
          <w:lang w:eastAsia="en-US"/>
        </w:rPr>
        <w:tab/>
        <w:t xml:space="preserve">The Head Teacher can authorise orders above £ </w:t>
      </w:r>
      <w:r w:rsidRPr="0025237B">
        <w:rPr>
          <w:rFonts w:ascii="Arial" w:hAnsi="Arial" w:cs="Arial"/>
          <w:b/>
          <w:i/>
          <w:sz w:val="24"/>
          <w:szCs w:val="24"/>
          <w:lang w:eastAsia="en-US"/>
        </w:rPr>
        <w:t>(insert amount)</w:t>
      </w:r>
      <w:r w:rsidRPr="0025237B">
        <w:rPr>
          <w:rFonts w:ascii="Arial" w:hAnsi="Arial" w:cs="Arial"/>
          <w:sz w:val="24"/>
          <w:szCs w:val="24"/>
          <w:lang w:eastAsia="en-US"/>
        </w:rPr>
        <w:t xml:space="preserve"> if within budget provision with the prior approval of the Governing Board and subject to the receipt of three written quotations or tender advertised and in accordance with the Local Authority Schools Financial Regulations and Schools Contract Procedure Rules </w:t>
      </w:r>
      <w:r w:rsidRPr="0025237B">
        <w:rPr>
          <w:rFonts w:ascii="Arial" w:hAnsi="Arial" w:cs="Arial"/>
          <w:color w:val="000000"/>
          <w:sz w:val="24"/>
          <w:szCs w:val="24"/>
          <w:lang w:eastAsia="en-US"/>
        </w:rPr>
        <w:t>as outlined in the Sefton Scheme for Financing Schools and also the School’s own Financial Procedures Manual.</w:t>
      </w:r>
    </w:p>
    <w:p w14:paraId="36B4805C" w14:textId="77777777" w:rsidR="0025237B" w:rsidRPr="0025237B" w:rsidRDefault="0025237B" w:rsidP="0025237B">
      <w:pPr>
        <w:autoSpaceDE w:val="0"/>
        <w:autoSpaceDN w:val="0"/>
        <w:spacing w:after="0" w:line="240" w:lineRule="auto"/>
        <w:ind w:left="720" w:hanging="720"/>
        <w:jc w:val="both"/>
        <w:rPr>
          <w:rFonts w:ascii="Arial" w:hAnsi="Arial" w:cs="Arial"/>
          <w:sz w:val="24"/>
          <w:szCs w:val="24"/>
          <w:lang w:eastAsia="en-US"/>
        </w:rPr>
      </w:pPr>
    </w:p>
    <w:p w14:paraId="45AD1D0B" w14:textId="77777777" w:rsidR="0025237B" w:rsidRPr="0025237B" w:rsidRDefault="0025237B" w:rsidP="0025237B">
      <w:pPr>
        <w:autoSpaceDE w:val="0"/>
        <w:autoSpaceDN w:val="0"/>
        <w:spacing w:after="0" w:line="240" w:lineRule="auto"/>
        <w:ind w:left="720" w:hanging="720"/>
        <w:jc w:val="both"/>
        <w:rPr>
          <w:rFonts w:ascii="Arial" w:hAnsi="Arial" w:cs="Arial"/>
          <w:sz w:val="24"/>
          <w:szCs w:val="24"/>
          <w:lang w:eastAsia="en-US"/>
        </w:rPr>
      </w:pPr>
      <w:r w:rsidRPr="0025237B">
        <w:rPr>
          <w:rFonts w:ascii="Arial" w:hAnsi="Arial" w:cs="Arial"/>
          <w:sz w:val="24"/>
          <w:szCs w:val="24"/>
          <w:lang w:eastAsia="en-US"/>
        </w:rPr>
        <w:t>2.4</w:t>
      </w:r>
      <w:r w:rsidRPr="0025237B">
        <w:rPr>
          <w:rFonts w:ascii="Arial" w:hAnsi="Arial" w:cs="Arial"/>
          <w:sz w:val="24"/>
          <w:szCs w:val="24"/>
          <w:lang w:eastAsia="en-US"/>
        </w:rPr>
        <w:tab/>
      </w:r>
      <w:r w:rsidRPr="0025237B">
        <w:rPr>
          <w:rFonts w:ascii="Arial" w:hAnsi="Arial" w:cs="Arial"/>
          <w:color w:val="000000"/>
          <w:sz w:val="24"/>
          <w:szCs w:val="24"/>
          <w:lang w:eastAsia="en-US"/>
        </w:rPr>
        <w:t>The Head Teacher will ensure that where expenditure is likely to exceed £177,897 the tendering procedure will be implemented in accordance with the Local Authority Schools Financial Regulations and Schools Contract Procedure Rules Sefton Scheme for Financing Schools and also the school’s own Financial Procedures Manual.</w:t>
      </w:r>
    </w:p>
    <w:p w14:paraId="1D3FFDC0" w14:textId="77777777" w:rsidR="0025237B" w:rsidRPr="0025237B" w:rsidRDefault="0025237B" w:rsidP="0025237B">
      <w:pPr>
        <w:autoSpaceDE w:val="0"/>
        <w:autoSpaceDN w:val="0"/>
        <w:spacing w:after="0" w:line="240" w:lineRule="auto"/>
        <w:rPr>
          <w:rFonts w:ascii="Arial" w:hAnsi="Arial" w:cs="Arial"/>
          <w:sz w:val="24"/>
          <w:szCs w:val="24"/>
          <w:lang w:eastAsia="en-US"/>
        </w:rPr>
      </w:pPr>
    </w:p>
    <w:p w14:paraId="3AF65E8E" w14:textId="77777777" w:rsidR="0025237B" w:rsidRPr="0025237B" w:rsidRDefault="0025237B" w:rsidP="0025237B">
      <w:pPr>
        <w:autoSpaceDE w:val="0"/>
        <w:autoSpaceDN w:val="0"/>
        <w:spacing w:after="0" w:line="240" w:lineRule="auto"/>
        <w:rPr>
          <w:rFonts w:ascii="Arial" w:hAnsi="Arial" w:cs="Arial"/>
          <w:sz w:val="24"/>
          <w:szCs w:val="24"/>
          <w:lang w:eastAsia="en-US"/>
        </w:rPr>
      </w:pPr>
    </w:p>
    <w:p w14:paraId="18964315" w14:textId="77777777" w:rsidR="0025237B" w:rsidRPr="0025237B" w:rsidRDefault="0025237B" w:rsidP="0025237B">
      <w:pPr>
        <w:autoSpaceDE w:val="0"/>
        <w:autoSpaceDN w:val="0"/>
        <w:spacing w:after="0" w:line="240" w:lineRule="auto"/>
        <w:rPr>
          <w:rFonts w:ascii="Arial" w:hAnsi="Arial" w:cs="Arial"/>
          <w:sz w:val="24"/>
          <w:szCs w:val="24"/>
          <w:lang w:eastAsia="en-US"/>
        </w:rPr>
      </w:pPr>
    </w:p>
    <w:p w14:paraId="579839C5" w14:textId="77777777" w:rsidR="0025237B" w:rsidRPr="0025237B" w:rsidRDefault="0025237B" w:rsidP="0025237B">
      <w:pPr>
        <w:autoSpaceDE w:val="0"/>
        <w:autoSpaceDN w:val="0"/>
        <w:spacing w:after="0" w:line="240" w:lineRule="auto"/>
        <w:rPr>
          <w:rFonts w:ascii="Arial" w:hAnsi="Arial" w:cs="Arial"/>
          <w:sz w:val="24"/>
          <w:szCs w:val="24"/>
          <w:lang w:eastAsia="en-US"/>
        </w:rPr>
      </w:pPr>
      <w:r w:rsidRPr="0025237B">
        <w:rPr>
          <w:rFonts w:ascii="Arial" w:hAnsi="Arial" w:cs="Arial"/>
          <w:sz w:val="24"/>
          <w:szCs w:val="24"/>
          <w:lang w:eastAsia="en-US"/>
        </w:rPr>
        <w:t>3.0</w:t>
      </w:r>
      <w:r w:rsidRPr="0025237B">
        <w:rPr>
          <w:rFonts w:ascii="Arial" w:hAnsi="Arial" w:cs="Arial"/>
          <w:sz w:val="24"/>
          <w:szCs w:val="24"/>
          <w:lang w:eastAsia="en-US"/>
        </w:rPr>
        <w:tab/>
      </w:r>
      <w:r w:rsidRPr="0025237B">
        <w:rPr>
          <w:rFonts w:ascii="Arial" w:hAnsi="Arial" w:cs="Arial"/>
          <w:b/>
          <w:sz w:val="24"/>
          <w:szCs w:val="24"/>
          <w:u w:val="single"/>
          <w:lang w:eastAsia="en-US"/>
        </w:rPr>
        <w:t>ASSETS</w:t>
      </w:r>
    </w:p>
    <w:p w14:paraId="05ED1CCD" w14:textId="77777777" w:rsidR="0025237B" w:rsidRPr="0025237B" w:rsidRDefault="0025237B" w:rsidP="0025237B">
      <w:pPr>
        <w:autoSpaceDE w:val="0"/>
        <w:autoSpaceDN w:val="0"/>
        <w:spacing w:after="0" w:line="240" w:lineRule="auto"/>
        <w:rPr>
          <w:rFonts w:ascii="Arial" w:hAnsi="Arial" w:cs="Arial"/>
          <w:sz w:val="24"/>
          <w:szCs w:val="24"/>
          <w:lang w:eastAsia="en-US"/>
        </w:rPr>
      </w:pPr>
    </w:p>
    <w:p w14:paraId="74769CF7" w14:textId="77777777" w:rsidR="0025237B" w:rsidRPr="0025237B" w:rsidRDefault="0025237B" w:rsidP="0025237B">
      <w:pPr>
        <w:autoSpaceDE w:val="0"/>
        <w:autoSpaceDN w:val="0"/>
        <w:spacing w:after="0" w:line="240" w:lineRule="auto"/>
        <w:ind w:left="720" w:hanging="720"/>
        <w:jc w:val="both"/>
        <w:rPr>
          <w:rFonts w:ascii="Arial" w:hAnsi="Arial" w:cs="Arial"/>
          <w:sz w:val="24"/>
          <w:szCs w:val="24"/>
          <w:lang w:eastAsia="en-US"/>
        </w:rPr>
      </w:pPr>
      <w:r w:rsidRPr="0025237B">
        <w:rPr>
          <w:rFonts w:ascii="Arial" w:hAnsi="Arial" w:cs="Arial"/>
          <w:sz w:val="24"/>
          <w:szCs w:val="24"/>
          <w:lang w:eastAsia="en-US"/>
        </w:rPr>
        <w:t>3.1</w:t>
      </w:r>
      <w:r w:rsidRPr="0025237B">
        <w:rPr>
          <w:rFonts w:ascii="Arial" w:hAnsi="Arial" w:cs="Arial"/>
          <w:sz w:val="24"/>
          <w:szCs w:val="24"/>
          <w:lang w:eastAsia="en-US"/>
        </w:rPr>
        <w:tab/>
        <w:t>The Head Teacher will maintain an inventory record in accordance with the current Financial Regulations</w:t>
      </w:r>
    </w:p>
    <w:p w14:paraId="0570AE4A" w14:textId="77777777" w:rsidR="0025237B" w:rsidRPr="0025237B" w:rsidRDefault="0025237B" w:rsidP="0025237B">
      <w:pPr>
        <w:autoSpaceDE w:val="0"/>
        <w:autoSpaceDN w:val="0"/>
        <w:spacing w:after="0" w:line="240" w:lineRule="auto"/>
        <w:rPr>
          <w:rFonts w:ascii="Arial" w:hAnsi="Arial" w:cs="Arial"/>
          <w:sz w:val="24"/>
          <w:szCs w:val="24"/>
          <w:lang w:eastAsia="en-US"/>
        </w:rPr>
      </w:pPr>
    </w:p>
    <w:p w14:paraId="4EDAF86A" w14:textId="77777777" w:rsidR="0025237B" w:rsidRPr="0025237B" w:rsidRDefault="0025237B" w:rsidP="0025237B">
      <w:pPr>
        <w:autoSpaceDE w:val="0"/>
        <w:autoSpaceDN w:val="0"/>
        <w:spacing w:after="0" w:line="240" w:lineRule="auto"/>
        <w:ind w:left="720" w:hanging="720"/>
        <w:jc w:val="both"/>
        <w:rPr>
          <w:rFonts w:ascii="Arial" w:hAnsi="Arial" w:cs="Arial"/>
          <w:sz w:val="24"/>
          <w:szCs w:val="24"/>
          <w:lang w:eastAsia="en-US"/>
        </w:rPr>
      </w:pPr>
      <w:r w:rsidRPr="0025237B">
        <w:rPr>
          <w:rFonts w:ascii="Arial" w:hAnsi="Arial" w:cs="Arial"/>
          <w:sz w:val="24"/>
          <w:szCs w:val="24"/>
          <w:lang w:eastAsia="en-US"/>
        </w:rPr>
        <w:t>3.2</w:t>
      </w:r>
      <w:r w:rsidRPr="0025237B">
        <w:rPr>
          <w:rFonts w:ascii="Arial" w:hAnsi="Arial" w:cs="Arial"/>
          <w:sz w:val="24"/>
          <w:szCs w:val="24"/>
          <w:lang w:eastAsia="en-US"/>
        </w:rPr>
        <w:tab/>
        <w:t>The Head Teacher has authority to write off and dispose of assets.  All such events must be reported to the Finance Committee at the next meeting</w:t>
      </w:r>
    </w:p>
    <w:p w14:paraId="4178E8CD" w14:textId="77777777" w:rsidR="0025237B" w:rsidRPr="0025237B" w:rsidRDefault="0025237B" w:rsidP="0025237B">
      <w:pPr>
        <w:autoSpaceDE w:val="0"/>
        <w:autoSpaceDN w:val="0"/>
        <w:spacing w:after="0" w:line="240" w:lineRule="auto"/>
        <w:ind w:left="720" w:hanging="720"/>
        <w:jc w:val="both"/>
        <w:rPr>
          <w:rFonts w:ascii="Arial" w:hAnsi="Arial" w:cs="Arial"/>
          <w:sz w:val="24"/>
          <w:szCs w:val="24"/>
          <w:lang w:eastAsia="en-US"/>
        </w:rPr>
      </w:pPr>
    </w:p>
    <w:p w14:paraId="5687E8B2" w14:textId="77777777" w:rsidR="0025237B" w:rsidRPr="0025237B" w:rsidRDefault="0025237B" w:rsidP="0025237B">
      <w:pPr>
        <w:autoSpaceDE w:val="0"/>
        <w:autoSpaceDN w:val="0"/>
        <w:spacing w:after="0" w:line="240" w:lineRule="auto"/>
        <w:rPr>
          <w:rFonts w:ascii="Arial" w:hAnsi="Arial" w:cs="Arial"/>
          <w:sz w:val="24"/>
          <w:szCs w:val="24"/>
          <w:lang w:eastAsia="en-US"/>
        </w:rPr>
      </w:pPr>
      <w:r w:rsidRPr="0025237B">
        <w:rPr>
          <w:rFonts w:ascii="Arial" w:hAnsi="Arial" w:cs="Arial"/>
          <w:sz w:val="24"/>
          <w:szCs w:val="24"/>
          <w:lang w:eastAsia="en-US"/>
        </w:rPr>
        <w:t>4.0</w:t>
      </w:r>
      <w:r w:rsidRPr="0025237B">
        <w:rPr>
          <w:rFonts w:ascii="Arial" w:hAnsi="Arial" w:cs="Arial"/>
          <w:sz w:val="24"/>
          <w:szCs w:val="24"/>
          <w:lang w:eastAsia="en-US"/>
        </w:rPr>
        <w:tab/>
      </w:r>
      <w:r w:rsidRPr="0025237B">
        <w:rPr>
          <w:rFonts w:ascii="Arial" w:hAnsi="Arial" w:cs="Arial"/>
          <w:b/>
          <w:sz w:val="24"/>
          <w:szCs w:val="24"/>
          <w:u w:val="single"/>
          <w:lang w:eastAsia="en-US"/>
        </w:rPr>
        <w:t>OTHER</w:t>
      </w:r>
    </w:p>
    <w:p w14:paraId="36F6E7E8" w14:textId="77777777" w:rsidR="0025237B" w:rsidRPr="0025237B" w:rsidRDefault="0025237B" w:rsidP="0025237B">
      <w:pPr>
        <w:autoSpaceDE w:val="0"/>
        <w:autoSpaceDN w:val="0"/>
        <w:spacing w:after="0" w:line="240" w:lineRule="auto"/>
        <w:rPr>
          <w:rFonts w:ascii="Arial" w:hAnsi="Arial" w:cs="Arial"/>
          <w:sz w:val="24"/>
          <w:szCs w:val="24"/>
          <w:lang w:eastAsia="en-US"/>
        </w:rPr>
      </w:pPr>
    </w:p>
    <w:p w14:paraId="392B70B2" w14:textId="77777777" w:rsidR="0025237B" w:rsidRPr="0025237B" w:rsidRDefault="0025237B" w:rsidP="0025237B">
      <w:pPr>
        <w:autoSpaceDE w:val="0"/>
        <w:autoSpaceDN w:val="0"/>
        <w:spacing w:after="0" w:line="240" w:lineRule="auto"/>
        <w:ind w:left="720" w:hanging="720"/>
        <w:jc w:val="both"/>
        <w:rPr>
          <w:rFonts w:ascii="Arial" w:hAnsi="Arial" w:cs="Arial"/>
          <w:sz w:val="24"/>
          <w:szCs w:val="24"/>
          <w:lang w:eastAsia="en-US"/>
        </w:rPr>
      </w:pPr>
      <w:r w:rsidRPr="0025237B">
        <w:rPr>
          <w:rFonts w:ascii="Arial" w:hAnsi="Arial" w:cs="Arial"/>
          <w:sz w:val="24"/>
          <w:szCs w:val="24"/>
          <w:lang w:eastAsia="en-US"/>
        </w:rPr>
        <w:t>4.1</w:t>
      </w:r>
      <w:r w:rsidRPr="0025237B">
        <w:rPr>
          <w:rFonts w:ascii="Arial" w:hAnsi="Arial" w:cs="Arial"/>
          <w:sz w:val="24"/>
          <w:szCs w:val="24"/>
          <w:lang w:eastAsia="en-US"/>
        </w:rPr>
        <w:tab/>
        <w:t>The Head Teacher will manage and maintain adequate records for unofficial funds and will arrange for annual audited accounts to be submitted to the Finance Committee for their approval</w:t>
      </w:r>
    </w:p>
    <w:p w14:paraId="528F2618" w14:textId="77777777" w:rsidR="0025237B" w:rsidRPr="0025237B" w:rsidRDefault="0025237B" w:rsidP="0025237B">
      <w:pPr>
        <w:autoSpaceDE w:val="0"/>
        <w:autoSpaceDN w:val="0"/>
        <w:spacing w:after="0" w:line="240" w:lineRule="auto"/>
        <w:rPr>
          <w:rFonts w:ascii="Arial" w:hAnsi="Arial" w:cs="Arial"/>
          <w:sz w:val="24"/>
          <w:szCs w:val="24"/>
          <w:lang w:eastAsia="en-US"/>
        </w:rPr>
      </w:pPr>
    </w:p>
    <w:p w14:paraId="58B540DB" w14:textId="77777777" w:rsidR="0025237B" w:rsidRPr="0025237B" w:rsidRDefault="0025237B" w:rsidP="0025237B">
      <w:pPr>
        <w:autoSpaceDE w:val="0"/>
        <w:autoSpaceDN w:val="0"/>
        <w:spacing w:after="0" w:line="240" w:lineRule="auto"/>
        <w:ind w:left="720" w:hanging="720"/>
        <w:jc w:val="both"/>
        <w:rPr>
          <w:rFonts w:ascii="Arial" w:hAnsi="Arial" w:cs="Arial"/>
          <w:sz w:val="24"/>
          <w:szCs w:val="24"/>
          <w:lang w:eastAsia="en-US"/>
        </w:rPr>
      </w:pPr>
      <w:r w:rsidRPr="0025237B">
        <w:rPr>
          <w:rFonts w:ascii="Arial" w:hAnsi="Arial" w:cs="Arial"/>
          <w:sz w:val="24"/>
          <w:szCs w:val="24"/>
          <w:lang w:eastAsia="en-US"/>
        </w:rPr>
        <w:t>4.2</w:t>
      </w:r>
      <w:r w:rsidRPr="0025237B">
        <w:rPr>
          <w:rFonts w:ascii="Arial" w:hAnsi="Arial" w:cs="Arial"/>
          <w:sz w:val="24"/>
          <w:szCs w:val="24"/>
          <w:lang w:eastAsia="en-US"/>
        </w:rPr>
        <w:tab/>
        <w:t xml:space="preserve">The Head Teacher will maintain and develop adequate financial </w:t>
      </w:r>
      <w:r w:rsidRPr="0025237B">
        <w:rPr>
          <w:rFonts w:ascii="Arial" w:hAnsi="Arial" w:cs="Arial"/>
          <w:color w:val="000000"/>
          <w:sz w:val="24"/>
          <w:szCs w:val="24"/>
          <w:lang w:eastAsia="en-US"/>
        </w:rPr>
        <w:t xml:space="preserve">systems and records to protect the school assets and in accordance with the Local Authority Financial Regulations and Contract Procedure Rules as outlined in the Schools Financial Procedures Manual. </w:t>
      </w:r>
      <w:r w:rsidRPr="0025237B">
        <w:rPr>
          <w:rFonts w:ascii="Arial" w:hAnsi="Arial" w:cs="Arial"/>
          <w:sz w:val="24"/>
          <w:szCs w:val="24"/>
          <w:lang w:eastAsia="en-US"/>
        </w:rPr>
        <w:t>The Head Teacher will make recommendations to the Finance Committee for the improvement of financial systems and records where appropriate.</w:t>
      </w:r>
    </w:p>
    <w:p w14:paraId="3C85FF1B" w14:textId="77777777" w:rsidR="0025237B" w:rsidRPr="0025237B" w:rsidRDefault="0025237B" w:rsidP="0025237B">
      <w:pPr>
        <w:autoSpaceDE w:val="0"/>
        <w:autoSpaceDN w:val="0"/>
        <w:spacing w:after="0" w:line="240" w:lineRule="auto"/>
        <w:rPr>
          <w:rFonts w:ascii="Arial" w:hAnsi="Arial" w:cs="Arial"/>
          <w:sz w:val="24"/>
          <w:szCs w:val="24"/>
          <w:lang w:eastAsia="en-US"/>
        </w:rPr>
      </w:pPr>
    </w:p>
    <w:p w14:paraId="7B9877B6" w14:textId="77777777" w:rsidR="0025237B" w:rsidRPr="0025237B" w:rsidRDefault="0025237B" w:rsidP="0025237B">
      <w:pPr>
        <w:autoSpaceDE w:val="0"/>
        <w:autoSpaceDN w:val="0"/>
        <w:spacing w:after="0" w:line="240" w:lineRule="auto"/>
        <w:ind w:left="720" w:hanging="720"/>
        <w:jc w:val="both"/>
        <w:rPr>
          <w:rFonts w:ascii="Arial" w:hAnsi="Arial" w:cs="Arial"/>
          <w:sz w:val="24"/>
          <w:szCs w:val="24"/>
          <w:lang w:eastAsia="en-US"/>
        </w:rPr>
      </w:pPr>
      <w:r w:rsidRPr="0025237B">
        <w:rPr>
          <w:rFonts w:ascii="Arial" w:hAnsi="Arial" w:cs="Arial"/>
          <w:sz w:val="24"/>
          <w:szCs w:val="24"/>
          <w:lang w:eastAsia="en-US"/>
        </w:rPr>
        <w:lastRenderedPageBreak/>
        <w:t>4.3</w:t>
      </w:r>
      <w:r w:rsidRPr="0025237B">
        <w:rPr>
          <w:rFonts w:ascii="Arial" w:hAnsi="Arial" w:cs="Arial"/>
          <w:sz w:val="24"/>
          <w:szCs w:val="24"/>
          <w:lang w:eastAsia="en-US"/>
        </w:rPr>
        <w:tab/>
        <w:t>The Head Teacher will report and make recommendations to the Finance Committee on any proposed changes which the Local Authority may request to be made to the Financial Regulations and Contract Procedure Rules</w:t>
      </w:r>
    </w:p>
    <w:p w14:paraId="23357735" w14:textId="77777777" w:rsidR="0025237B" w:rsidRPr="0025237B" w:rsidRDefault="0025237B" w:rsidP="0025237B">
      <w:pPr>
        <w:autoSpaceDE w:val="0"/>
        <w:autoSpaceDN w:val="0"/>
        <w:spacing w:after="0" w:line="240" w:lineRule="auto"/>
        <w:rPr>
          <w:rFonts w:ascii="Arial" w:hAnsi="Arial" w:cs="Arial"/>
          <w:sz w:val="24"/>
          <w:szCs w:val="24"/>
          <w:lang w:eastAsia="en-US"/>
        </w:rPr>
      </w:pPr>
    </w:p>
    <w:p w14:paraId="552AE9EB" w14:textId="77777777" w:rsidR="0025237B" w:rsidRPr="0025237B" w:rsidRDefault="0025237B" w:rsidP="0025237B">
      <w:pPr>
        <w:autoSpaceDE w:val="0"/>
        <w:autoSpaceDN w:val="0"/>
        <w:spacing w:after="0" w:line="240" w:lineRule="auto"/>
        <w:ind w:left="720" w:hanging="720"/>
        <w:jc w:val="both"/>
        <w:rPr>
          <w:rFonts w:ascii="Arial" w:hAnsi="Arial" w:cs="Arial"/>
          <w:sz w:val="24"/>
          <w:szCs w:val="24"/>
          <w:lang w:eastAsia="en-US"/>
        </w:rPr>
      </w:pPr>
      <w:r w:rsidRPr="0025237B">
        <w:rPr>
          <w:rFonts w:ascii="Arial" w:hAnsi="Arial" w:cs="Arial"/>
          <w:sz w:val="24"/>
          <w:szCs w:val="24"/>
          <w:lang w:eastAsia="en-US"/>
        </w:rPr>
        <w:t>4.4</w:t>
      </w:r>
      <w:r w:rsidRPr="0025237B">
        <w:rPr>
          <w:rFonts w:ascii="Arial" w:hAnsi="Arial" w:cs="Arial"/>
          <w:sz w:val="24"/>
          <w:szCs w:val="24"/>
          <w:lang w:eastAsia="en-US"/>
        </w:rPr>
        <w:tab/>
        <w:t>The Head Teacher will ensure that the school fulfils the requirements of the Schools Financial Value Standard, on an annual basis, and provides the Finance Committee and the Governing Body with regular updates on progress</w:t>
      </w:r>
    </w:p>
    <w:p w14:paraId="6A5CC904" w14:textId="77777777" w:rsidR="0025237B" w:rsidRPr="0025237B" w:rsidRDefault="0025237B" w:rsidP="0025237B">
      <w:pPr>
        <w:autoSpaceDE w:val="0"/>
        <w:autoSpaceDN w:val="0"/>
        <w:spacing w:after="0" w:line="240" w:lineRule="auto"/>
        <w:rPr>
          <w:rFonts w:ascii="Arial" w:hAnsi="Arial" w:cs="Arial"/>
          <w:sz w:val="24"/>
          <w:szCs w:val="24"/>
          <w:lang w:eastAsia="en-US"/>
        </w:rPr>
      </w:pPr>
    </w:p>
    <w:p w14:paraId="049886D5" w14:textId="77777777" w:rsidR="0025237B" w:rsidRPr="0025237B" w:rsidRDefault="0025237B" w:rsidP="0025237B">
      <w:pPr>
        <w:autoSpaceDE w:val="0"/>
        <w:autoSpaceDN w:val="0"/>
        <w:spacing w:after="0" w:line="240" w:lineRule="auto"/>
        <w:jc w:val="center"/>
        <w:rPr>
          <w:rFonts w:ascii="Arial" w:hAnsi="Arial" w:cs="Arial"/>
          <w:b/>
          <w:sz w:val="24"/>
          <w:szCs w:val="24"/>
          <w:lang w:eastAsia="en-US"/>
        </w:rPr>
      </w:pPr>
      <w:r w:rsidRPr="0025237B">
        <w:rPr>
          <w:rFonts w:ascii="Arial" w:hAnsi="Arial" w:cs="Arial"/>
          <w:b/>
          <w:sz w:val="24"/>
          <w:szCs w:val="24"/>
          <w:lang w:eastAsia="en-US"/>
        </w:rPr>
        <w:t>NB THIS DELEGATION STATEMENT WILL BE REVIEWED AND UPDATED BY THE FINANCE COMMITTEE ON AN ANNUAL BASIS.</w:t>
      </w:r>
    </w:p>
    <w:p w14:paraId="6A794DD4" w14:textId="77777777" w:rsidR="0025237B" w:rsidRPr="0025237B" w:rsidRDefault="0025237B" w:rsidP="0025237B">
      <w:pPr>
        <w:autoSpaceDE w:val="0"/>
        <w:autoSpaceDN w:val="0"/>
        <w:spacing w:after="0" w:line="240" w:lineRule="auto"/>
        <w:jc w:val="right"/>
        <w:rPr>
          <w:rFonts w:ascii="Arial" w:hAnsi="Arial" w:cs="Arial"/>
          <w:b/>
          <w:bCs/>
          <w:sz w:val="24"/>
          <w:szCs w:val="24"/>
          <w:lang w:eastAsia="en-US"/>
        </w:rPr>
      </w:pPr>
      <w:r w:rsidRPr="0025237B">
        <w:rPr>
          <w:rFonts w:ascii="Arial" w:hAnsi="Arial" w:cs="Arial"/>
          <w:sz w:val="24"/>
          <w:szCs w:val="24"/>
          <w:lang w:eastAsia="en-US"/>
        </w:rPr>
        <w:br w:type="page"/>
      </w:r>
      <w:r w:rsidRPr="0025237B">
        <w:rPr>
          <w:rFonts w:ascii="Arial" w:hAnsi="Arial" w:cs="Arial"/>
          <w:b/>
          <w:bCs/>
          <w:sz w:val="24"/>
          <w:szCs w:val="24"/>
          <w:lang w:eastAsia="en-US"/>
        </w:rPr>
        <w:lastRenderedPageBreak/>
        <w:t>Appendix B</w:t>
      </w:r>
    </w:p>
    <w:p w14:paraId="4AAB9D8D" w14:textId="77777777" w:rsidR="0025237B" w:rsidRPr="0025237B" w:rsidRDefault="0025237B" w:rsidP="0025237B">
      <w:pPr>
        <w:autoSpaceDE w:val="0"/>
        <w:autoSpaceDN w:val="0"/>
        <w:spacing w:after="0" w:line="240" w:lineRule="auto"/>
        <w:rPr>
          <w:rFonts w:ascii="Arial" w:hAnsi="Arial" w:cs="Arial"/>
          <w:bCs/>
          <w:sz w:val="24"/>
          <w:szCs w:val="24"/>
          <w:lang w:eastAsia="en-US"/>
        </w:rPr>
      </w:pPr>
    </w:p>
    <w:p w14:paraId="34C7F467" w14:textId="77777777" w:rsidR="0025237B" w:rsidRPr="0025237B" w:rsidRDefault="0025237B" w:rsidP="0025237B">
      <w:pPr>
        <w:autoSpaceDE w:val="0"/>
        <w:autoSpaceDN w:val="0"/>
        <w:spacing w:after="0" w:line="240" w:lineRule="auto"/>
        <w:jc w:val="center"/>
        <w:rPr>
          <w:rFonts w:ascii="Arial" w:hAnsi="Arial" w:cs="Arial"/>
          <w:b/>
          <w:bCs/>
          <w:sz w:val="28"/>
          <w:szCs w:val="24"/>
          <w:u w:val="single"/>
          <w:lang w:eastAsia="en-US"/>
        </w:rPr>
      </w:pPr>
      <w:r w:rsidRPr="0025237B">
        <w:rPr>
          <w:rFonts w:ascii="Arial" w:hAnsi="Arial" w:cs="Arial"/>
          <w:b/>
          <w:bCs/>
          <w:sz w:val="28"/>
          <w:szCs w:val="24"/>
          <w:u w:val="single"/>
          <w:lang w:eastAsia="en-US"/>
        </w:rPr>
        <w:t>Terms of Reference for a Finance Committee</w:t>
      </w:r>
    </w:p>
    <w:p w14:paraId="75F7E683" w14:textId="77777777" w:rsidR="0025237B" w:rsidRPr="0025237B" w:rsidRDefault="0025237B" w:rsidP="0025237B">
      <w:pPr>
        <w:autoSpaceDE w:val="0"/>
        <w:autoSpaceDN w:val="0"/>
        <w:spacing w:after="0" w:line="240" w:lineRule="auto"/>
        <w:rPr>
          <w:rFonts w:ascii="Arial" w:hAnsi="Arial" w:cs="Arial"/>
          <w:sz w:val="24"/>
          <w:szCs w:val="24"/>
          <w:lang w:eastAsia="en-US"/>
        </w:rPr>
      </w:pPr>
    </w:p>
    <w:p w14:paraId="42531A4A" w14:textId="77777777" w:rsidR="0025237B" w:rsidRPr="0025237B" w:rsidRDefault="0025237B" w:rsidP="0025237B">
      <w:pPr>
        <w:autoSpaceDE w:val="0"/>
        <w:autoSpaceDN w:val="0"/>
        <w:spacing w:after="0" w:line="240" w:lineRule="auto"/>
        <w:rPr>
          <w:rFonts w:ascii="Arial" w:hAnsi="Arial" w:cs="Arial"/>
          <w:sz w:val="24"/>
          <w:szCs w:val="24"/>
          <w:lang w:eastAsia="en-US"/>
        </w:rPr>
      </w:pPr>
    </w:p>
    <w:p w14:paraId="0924558A" w14:textId="77777777" w:rsidR="0025237B" w:rsidRPr="0025237B" w:rsidRDefault="0025237B" w:rsidP="0025237B">
      <w:pPr>
        <w:autoSpaceDE w:val="0"/>
        <w:autoSpaceDN w:val="0"/>
        <w:spacing w:after="0" w:line="240" w:lineRule="auto"/>
        <w:rPr>
          <w:rFonts w:ascii="Arial" w:hAnsi="Arial" w:cs="Arial"/>
          <w:sz w:val="24"/>
          <w:szCs w:val="24"/>
          <w:u w:val="single"/>
          <w:lang w:eastAsia="en-US"/>
        </w:rPr>
      </w:pPr>
      <w:r w:rsidRPr="0025237B">
        <w:rPr>
          <w:rFonts w:ascii="Arial" w:hAnsi="Arial" w:cs="Arial"/>
          <w:sz w:val="24"/>
          <w:szCs w:val="24"/>
          <w:lang w:eastAsia="en-US"/>
        </w:rPr>
        <w:t>1.</w:t>
      </w:r>
      <w:r w:rsidRPr="0025237B">
        <w:rPr>
          <w:rFonts w:ascii="Arial" w:hAnsi="Arial" w:cs="Arial"/>
          <w:sz w:val="24"/>
          <w:szCs w:val="24"/>
          <w:lang w:eastAsia="en-US"/>
        </w:rPr>
        <w:tab/>
      </w:r>
      <w:r w:rsidRPr="0025237B">
        <w:rPr>
          <w:rFonts w:ascii="Arial" w:hAnsi="Arial" w:cs="Arial"/>
          <w:sz w:val="24"/>
          <w:szCs w:val="24"/>
          <w:u w:val="single"/>
          <w:lang w:eastAsia="en-US"/>
        </w:rPr>
        <w:t>Membership</w:t>
      </w:r>
    </w:p>
    <w:p w14:paraId="51F23BA4" w14:textId="77777777" w:rsidR="0025237B" w:rsidRPr="0025237B" w:rsidRDefault="0025237B" w:rsidP="0025237B">
      <w:pPr>
        <w:autoSpaceDE w:val="0"/>
        <w:autoSpaceDN w:val="0"/>
        <w:spacing w:after="0" w:line="240" w:lineRule="auto"/>
        <w:rPr>
          <w:rFonts w:ascii="Arial" w:hAnsi="Arial" w:cs="Arial"/>
          <w:sz w:val="24"/>
          <w:szCs w:val="24"/>
          <w:u w:val="single"/>
          <w:lang w:eastAsia="en-US"/>
        </w:rPr>
      </w:pPr>
    </w:p>
    <w:p w14:paraId="54E6D85F" w14:textId="77777777" w:rsidR="0025237B" w:rsidRPr="0025237B" w:rsidRDefault="0025237B" w:rsidP="0025237B">
      <w:pPr>
        <w:autoSpaceDE w:val="0"/>
        <w:autoSpaceDN w:val="0"/>
        <w:spacing w:after="0" w:line="240" w:lineRule="auto"/>
        <w:ind w:left="720"/>
        <w:jc w:val="both"/>
        <w:rPr>
          <w:rFonts w:ascii="Arial" w:hAnsi="Arial" w:cs="Arial"/>
          <w:sz w:val="24"/>
          <w:szCs w:val="24"/>
          <w:lang w:eastAsia="en-US"/>
        </w:rPr>
      </w:pPr>
      <w:r w:rsidRPr="0025237B">
        <w:rPr>
          <w:rFonts w:ascii="Arial" w:hAnsi="Arial" w:cs="Arial"/>
          <w:sz w:val="24"/>
          <w:szCs w:val="24"/>
          <w:lang w:eastAsia="en-US"/>
        </w:rPr>
        <w:t xml:space="preserve">The Committee shall consist of at least 5 governors plus the Head Teacher in his/her voting capacity.  The Committee can ask the Governing Body to appoint up to 2 non-voting members with appropriate financial skills. </w:t>
      </w:r>
    </w:p>
    <w:p w14:paraId="37078D87" w14:textId="77777777" w:rsidR="0025237B" w:rsidRPr="0025237B" w:rsidRDefault="0025237B" w:rsidP="0025237B">
      <w:pPr>
        <w:autoSpaceDE w:val="0"/>
        <w:autoSpaceDN w:val="0"/>
        <w:spacing w:after="0" w:line="240" w:lineRule="auto"/>
        <w:ind w:left="720"/>
        <w:rPr>
          <w:rFonts w:ascii="Arial" w:hAnsi="Arial" w:cs="Arial"/>
          <w:sz w:val="24"/>
          <w:szCs w:val="24"/>
          <w:lang w:eastAsia="en-US"/>
        </w:rPr>
      </w:pPr>
    </w:p>
    <w:p w14:paraId="37CD45CA" w14:textId="77777777" w:rsidR="0025237B" w:rsidRPr="0025237B" w:rsidRDefault="0025237B" w:rsidP="0025237B">
      <w:pPr>
        <w:autoSpaceDE w:val="0"/>
        <w:autoSpaceDN w:val="0"/>
        <w:spacing w:after="0" w:line="240" w:lineRule="auto"/>
        <w:ind w:left="720"/>
        <w:rPr>
          <w:rFonts w:ascii="Arial" w:hAnsi="Arial" w:cs="Arial"/>
          <w:sz w:val="24"/>
          <w:szCs w:val="24"/>
          <w:lang w:eastAsia="en-US"/>
        </w:rPr>
      </w:pPr>
    </w:p>
    <w:p w14:paraId="58FB36BD" w14:textId="77777777" w:rsidR="0025237B" w:rsidRPr="0025237B" w:rsidRDefault="0025237B" w:rsidP="0025237B">
      <w:pPr>
        <w:autoSpaceDE w:val="0"/>
        <w:autoSpaceDN w:val="0"/>
        <w:spacing w:after="0" w:line="240" w:lineRule="auto"/>
        <w:rPr>
          <w:rFonts w:ascii="Arial" w:hAnsi="Arial" w:cs="Arial"/>
          <w:sz w:val="24"/>
          <w:szCs w:val="24"/>
          <w:u w:val="single"/>
          <w:lang w:eastAsia="en-US"/>
        </w:rPr>
      </w:pPr>
      <w:r w:rsidRPr="0025237B">
        <w:rPr>
          <w:rFonts w:ascii="Arial" w:hAnsi="Arial" w:cs="Arial"/>
          <w:sz w:val="24"/>
          <w:szCs w:val="24"/>
          <w:lang w:eastAsia="en-US"/>
        </w:rPr>
        <w:t xml:space="preserve">2. </w:t>
      </w:r>
      <w:r w:rsidRPr="0025237B">
        <w:rPr>
          <w:rFonts w:ascii="Arial" w:hAnsi="Arial" w:cs="Arial"/>
          <w:sz w:val="24"/>
          <w:szCs w:val="24"/>
          <w:lang w:eastAsia="en-US"/>
        </w:rPr>
        <w:tab/>
      </w:r>
      <w:r w:rsidRPr="0025237B">
        <w:rPr>
          <w:rFonts w:ascii="Arial" w:hAnsi="Arial" w:cs="Arial"/>
          <w:sz w:val="24"/>
          <w:szCs w:val="24"/>
          <w:u w:val="single"/>
          <w:lang w:eastAsia="en-US"/>
        </w:rPr>
        <w:t>Quorum</w:t>
      </w:r>
    </w:p>
    <w:p w14:paraId="386FE121" w14:textId="77777777" w:rsidR="0025237B" w:rsidRPr="0025237B" w:rsidRDefault="0025237B" w:rsidP="0025237B">
      <w:pPr>
        <w:autoSpaceDE w:val="0"/>
        <w:autoSpaceDN w:val="0"/>
        <w:spacing w:after="0" w:line="240" w:lineRule="auto"/>
        <w:rPr>
          <w:rFonts w:ascii="Arial" w:hAnsi="Arial" w:cs="Arial"/>
          <w:sz w:val="24"/>
          <w:szCs w:val="24"/>
          <w:u w:val="single"/>
          <w:lang w:eastAsia="en-US"/>
        </w:rPr>
      </w:pPr>
    </w:p>
    <w:p w14:paraId="371C7B1E" w14:textId="77777777" w:rsidR="0025237B" w:rsidRPr="0025237B" w:rsidRDefault="0025237B" w:rsidP="0025237B">
      <w:pPr>
        <w:autoSpaceDE w:val="0"/>
        <w:autoSpaceDN w:val="0"/>
        <w:spacing w:after="0" w:line="240" w:lineRule="auto"/>
        <w:ind w:left="720"/>
        <w:jc w:val="both"/>
        <w:rPr>
          <w:rFonts w:ascii="Arial" w:hAnsi="Arial" w:cs="Arial"/>
          <w:sz w:val="24"/>
          <w:szCs w:val="24"/>
          <w:lang w:eastAsia="en-US"/>
        </w:rPr>
      </w:pPr>
      <w:r w:rsidRPr="0025237B">
        <w:rPr>
          <w:rFonts w:ascii="Arial" w:hAnsi="Arial" w:cs="Arial"/>
          <w:sz w:val="24"/>
          <w:szCs w:val="24"/>
          <w:lang w:eastAsia="en-US"/>
        </w:rPr>
        <w:t>The quorum shall be 3 governors who are voting members of the committee</w:t>
      </w:r>
      <w:r w:rsidRPr="0025237B">
        <w:rPr>
          <w:rFonts w:ascii="Arial" w:hAnsi="Arial" w:cs="Arial"/>
          <w:color w:val="000000"/>
          <w:sz w:val="24"/>
          <w:szCs w:val="24"/>
          <w:lang w:eastAsia="en-US"/>
        </w:rPr>
        <w:t>, excluding the Head Teacher</w:t>
      </w:r>
    </w:p>
    <w:p w14:paraId="5AABF65A" w14:textId="77777777" w:rsidR="0025237B" w:rsidRPr="0025237B" w:rsidRDefault="0025237B" w:rsidP="0025237B">
      <w:pPr>
        <w:autoSpaceDE w:val="0"/>
        <w:autoSpaceDN w:val="0"/>
        <w:spacing w:after="0" w:line="240" w:lineRule="auto"/>
        <w:ind w:left="720"/>
        <w:rPr>
          <w:rFonts w:ascii="Arial" w:hAnsi="Arial" w:cs="Arial"/>
          <w:sz w:val="24"/>
          <w:szCs w:val="24"/>
          <w:lang w:eastAsia="en-US"/>
        </w:rPr>
      </w:pPr>
    </w:p>
    <w:p w14:paraId="1216CD57" w14:textId="77777777" w:rsidR="0025237B" w:rsidRPr="0025237B" w:rsidRDefault="0025237B" w:rsidP="0025237B">
      <w:pPr>
        <w:autoSpaceDE w:val="0"/>
        <w:autoSpaceDN w:val="0"/>
        <w:spacing w:after="0" w:line="240" w:lineRule="auto"/>
        <w:ind w:left="720"/>
        <w:rPr>
          <w:rFonts w:ascii="Arial" w:hAnsi="Arial" w:cs="Arial"/>
          <w:sz w:val="24"/>
          <w:szCs w:val="24"/>
          <w:lang w:eastAsia="en-US"/>
        </w:rPr>
      </w:pPr>
    </w:p>
    <w:p w14:paraId="0FD032A3" w14:textId="77777777" w:rsidR="0025237B" w:rsidRPr="0025237B" w:rsidRDefault="0025237B" w:rsidP="0025237B">
      <w:pPr>
        <w:numPr>
          <w:ilvl w:val="0"/>
          <w:numId w:val="124"/>
        </w:numPr>
        <w:autoSpaceDE w:val="0"/>
        <w:autoSpaceDN w:val="0"/>
        <w:spacing w:after="0" w:line="240" w:lineRule="auto"/>
        <w:ind w:left="0" w:firstLine="0"/>
        <w:rPr>
          <w:rFonts w:ascii="Arial" w:hAnsi="Arial" w:cs="Arial"/>
          <w:sz w:val="24"/>
          <w:szCs w:val="24"/>
          <w:u w:val="single"/>
          <w:lang w:eastAsia="en-US"/>
        </w:rPr>
      </w:pPr>
      <w:r w:rsidRPr="0025237B">
        <w:rPr>
          <w:rFonts w:ascii="Arial" w:hAnsi="Arial" w:cs="Arial"/>
          <w:sz w:val="24"/>
          <w:szCs w:val="24"/>
          <w:u w:val="single"/>
          <w:lang w:eastAsia="en-US"/>
        </w:rPr>
        <w:t>Meetings</w:t>
      </w:r>
    </w:p>
    <w:p w14:paraId="41335B40" w14:textId="77777777" w:rsidR="0025237B" w:rsidRPr="0025237B" w:rsidRDefault="0025237B" w:rsidP="0025237B">
      <w:pPr>
        <w:autoSpaceDE w:val="0"/>
        <w:autoSpaceDN w:val="0"/>
        <w:spacing w:after="0" w:line="240" w:lineRule="auto"/>
        <w:rPr>
          <w:rFonts w:ascii="Arial" w:hAnsi="Arial" w:cs="Arial"/>
          <w:sz w:val="24"/>
          <w:szCs w:val="24"/>
          <w:u w:val="single"/>
          <w:lang w:eastAsia="en-US"/>
        </w:rPr>
      </w:pPr>
    </w:p>
    <w:p w14:paraId="6A407D64" w14:textId="77777777" w:rsidR="0025237B" w:rsidRPr="0025237B" w:rsidRDefault="0025237B" w:rsidP="0025237B">
      <w:pPr>
        <w:autoSpaceDE w:val="0"/>
        <w:autoSpaceDN w:val="0"/>
        <w:spacing w:after="0" w:line="240" w:lineRule="auto"/>
        <w:rPr>
          <w:rFonts w:ascii="Arial" w:hAnsi="Arial" w:cs="Arial"/>
          <w:sz w:val="24"/>
          <w:szCs w:val="24"/>
          <w:lang w:eastAsia="en-US"/>
        </w:rPr>
      </w:pPr>
      <w:r w:rsidRPr="0025237B">
        <w:rPr>
          <w:rFonts w:ascii="Arial" w:hAnsi="Arial" w:cs="Arial"/>
          <w:sz w:val="24"/>
          <w:szCs w:val="24"/>
          <w:lang w:eastAsia="en-US"/>
        </w:rPr>
        <w:t>3.1</w:t>
      </w:r>
      <w:r w:rsidRPr="0025237B">
        <w:rPr>
          <w:rFonts w:ascii="Arial" w:hAnsi="Arial" w:cs="Arial"/>
          <w:sz w:val="24"/>
          <w:szCs w:val="24"/>
          <w:lang w:eastAsia="en-US"/>
        </w:rPr>
        <w:tab/>
        <w:t>The committee will meet at least 3 times per year.</w:t>
      </w:r>
    </w:p>
    <w:p w14:paraId="471748AF" w14:textId="77777777" w:rsidR="0025237B" w:rsidRPr="0025237B" w:rsidRDefault="0025237B" w:rsidP="0025237B">
      <w:pPr>
        <w:autoSpaceDE w:val="0"/>
        <w:autoSpaceDN w:val="0"/>
        <w:spacing w:after="0" w:line="240" w:lineRule="auto"/>
        <w:ind w:left="720"/>
        <w:rPr>
          <w:rFonts w:ascii="Arial" w:hAnsi="Arial" w:cs="Arial"/>
          <w:sz w:val="24"/>
          <w:szCs w:val="24"/>
          <w:lang w:eastAsia="en-US"/>
        </w:rPr>
      </w:pPr>
    </w:p>
    <w:p w14:paraId="634C35DE" w14:textId="77777777" w:rsidR="0025237B" w:rsidRPr="0025237B" w:rsidRDefault="0025237B" w:rsidP="0025237B">
      <w:pPr>
        <w:autoSpaceDE w:val="0"/>
        <w:autoSpaceDN w:val="0"/>
        <w:spacing w:after="0" w:line="240" w:lineRule="auto"/>
        <w:ind w:left="720" w:hanging="720"/>
        <w:jc w:val="both"/>
        <w:rPr>
          <w:rFonts w:ascii="Arial" w:hAnsi="Arial" w:cs="Arial"/>
          <w:sz w:val="24"/>
          <w:szCs w:val="24"/>
          <w:lang w:eastAsia="en-US"/>
        </w:rPr>
      </w:pPr>
      <w:r w:rsidRPr="0025237B">
        <w:rPr>
          <w:rFonts w:ascii="Arial" w:hAnsi="Arial" w:cs="Arial"/>
          <w:sz w:val="24"/>
          <w:szCs w:val="24"/>
          <w:lang w:eastAsia="en-US"/>
        </w:rPr>
        <w:t>3.2</w:t>
      </w:r>
      <w:r w:rsidRPr="0025237B">
        <w:rPr>
          <w:rFonts w:ascii="Arial" w:hAnsi="Arial" w:cs="Arial"/>
          <w:sz w:val="24"/>
          <w:szCs w:val="24"/>
          <w:lang w:eastAsia="en-US"/>
        </w:rPr>
        <w:tab/>
        <w:t>Any additional meetings will be called as necessary; at least 7 days notice must be given when calling a committee meeting.</w:t>
      </w:r>
    </w:p>
    <w:p w14:paraId="7DBB6CBF" w14:textId="77777777" w:rsidR="0025237B" w:rsidRPr="0025237B" w:rsidRDefault="0025237B" w:rsidP="0025237B">
      <w:pPr>
        <w:autoSpaceDE w:val="0"/>
        <w:autoSpaceDN w:val="0"/>
        <w:spacing w:after="0" w:line="240" w:lineRule="auto"/>
        <w:ind w:left="720"/>
        <w:rPr>
          <w:rFonts w:ascii="Arial" w:hAnsi="Arial" w:cs="Arial"/>
          <w:sz w:val="24"/>
          <w:szCs w:val="24"/>
          <w:lang w:eastAsia="en-US"/>
        </w:rPr>
      </w:pPr>
    </w:p>
    <w:p w14:paraId="1A47D932" w14:textId="77777777" w:rsidR="0025237B" w:rsidRPr="0025237B" w:rsidRDefault="0025237B" w:rsidP="0025237B">
      <w:pPr>
        <w:autoSpaceDE w:val="0"/>
        <w:autoSpaceDN w:val="0"/>
        <w:spacing w:after="0" w:line="240" w:lineRule="auto"/>
        <w:ind w:left="720"/>
        <w:rPr>
          <w:rFonts w:ascii="Arial" w:hAnsi="Arial" w:cs="Arial"/>
          <w:sz w:val="24"/>
          <w:szCs w:val="24"/>
          <w:lang w:eastAsia="en-US"/>
        </w:rPr>
      </w:pPr>
    </w:p>
    <w:p w14:paraId="516405BD" w14:textId="77777777" w:rsidR="0025237B" w:rsidRPr="0025237B" w:rsidRDefault="0025237B" w:rsidP="0025237B">
      <w:pPr>
        <w:numPr>
          <w:ilvl w:val="0"/>
          <w:numId w:val="124"/>
        </w:numPr>
        <w:autoSpaceDE w:val="0"/>
        <w:autoSpaceDN w:val="0"/>
        <w:spacing w:after="0" w:line="240" w:lineRule="auto"/>
        <w:ind w:left="357" w:hanging="357"/>
        <w:rPr>
          <w:rFonts w:ascii="Arial" w:hAnsi="Arial" w:cs="Arial"/>
          <w:sz w:val="24"/>
          <w:szCs w:val="24"/>
          <w:u w:val="single"/>
          <w:lang w:eastAsia="en-US"/>
        </w:rPr>
      </w:pPr>
      <w:r w:rsidRPr="0025237B">
        <w:rPr>
          <w:rFonts w:ascii="Arial" w:hAnsi="Arial" w:cs="Arial"/>
          <w:sz w:val="24"/>
          <w:szCs w:val="24"/>
          <w:u w:val="single"/>
          <w:lang w:eastAsia="en-US"/>
        </w:rPr>
        <w:t>Minutes</w:t>
      </w:r>
    </w:p>
    <w:p w14:paraId="053D14CE" w14:textId="77777777" w:rsidR="0025237B" w:rsidRPr="0025237B" w:rsidRDefault="0025237B" w:rsidP="0025237B">
      <w:pPr>
        <w:autoSpaceDE w:val="0"/>
        <w:autoSpaceDN w:val="0"/>
        <w:spacing w:after="0" w:line="240" w:lineRule="auto"/>
        <w:rPr>
          <w:rFonts w:ascii="Arial" w:hAnsi="Arial" w:cs="Arial"/>
          <w:sz w:val="24"/>
          <w:szCs w:val="24"/>
          <w:u w:val="single"/>
          <w:lang w:eastAsia="en-US"/>
        </w:rPr>
      </w:pPr>
    </w:p>
    <w:p w14:paraId="1353E0F4" w14:textId="77777777" w:rsidR="0025237B" w:rsidRPr="0025237B" w:rsidRDefault="0025237B" w:rsidP="0025237B">
      <w:pPr>
        <w:numPr>
          <w:ilvl w:val="1"/>
          <w:numId w:val="124"/>
        </w:numPr>
        <w:tabs>
          <w:tab w:val="num" w:pos="709"/>
        </w:tabs>
        <w:autoSpaceDE w:val="0"/>
        <w:autoSpaceDN w:val="0"/>
        <w:spacing w:after="0" w:line="240" w:lineRule="auto"/>
        <w:ind w:left="709" w:hanging="709"/>
        <w:jc w:val="both"/>
        <w:rPr>
          <w:rFonts w:ascii="Arial" w:hAnsi="Arial" w:cs="Arial"/>
          <w:sz w:val="24"/>
          <w:szCs w:val="24"/>
          <w:lang w:eastAsia="en-US"/>
        </w:rPr>
      </w:pPr>
      <w:r w:rsidRPr="0025237B">
        <w:rPr>
          <w:rFonts w:ascii="Arial" w:hAnsi="Arial" w:cs="Arial"/>
          <w:sz w:val="24"/>
          <w:szCs w:val="24"/>
          <w:lang w:eastAsia="en-US"/>
        </w:rPr>
        <w:t>The Clerk to the Committee is (insert name).  In the absence of the Clerk the Committee can appoint a member (but not the Head Teacher) to act as Clerk to the meeting. Draft minutes of the previous meeting will be distributed at least 7 days prior to the next meeting together with any supporting papers</w:t>
      </w:r>
    </w:p>
    <w:p w14:paraId="13E9BA60" w14:textId="77777777" w:rsidR="0025237B" w:rsidRPr="0025237B" w:rsidRDefault="0025237B" w:rsidP="0025237B">
      <w:pPr>
        <w:autoSpaceDE w:val="0"/>
        <w:autoSpaceDN w:val="0"/>
        <w:spacing w:after="0" w:line="240" w:lineRule="auto"/>
        <w:ind w:left="720"/>
        <w:rPr>
          <w:rFonts w:ascii="Arial" w:hAnsi="Arial" w:cs="Arial"/>
          <w:sz w:val="24"/>
          <w:szCs w:val="24"/>
          <w:lang w:eastAsia="en-US"/>
        </w:rPr>
      </w:pPr>
    </w:p>
    <w:p w14:paraId="089F9E2A" w14:textId="77777777" w:rsidR="0025237B" w:rsidRPr="0025237B" w:rsidRDefault="0025237B" w:rsidP="0025237B">
      <w:pPr>
        <w:autoSpaceDE w:val="0"/>
        <w:autoSpaceDN w:val="0"/>
        <w:spacing w:after="0" w:line="240" w:lineRule="auto"/>
        <w:ind w:left="720"/>
        <w:rPr>
          <w:rFonts w:ascii="Arial" w:hAnsi="Arial" w:cs="Arial"/>
          <w:sz w:val="24"/>
          <w:szCs w:val="24"/>
          <w:lang w:eastAsia="en-US"/>
        </w:rPr>
      </w:pPr>
    </w:p>
    <w:p w14:paraId="6E8367F4" w14:textId="77777777" w:rsidR="0025237B" w:rsidRPr="0025237B" w:rsidRDefault="0025237B" w:rsidP="0025237B">
      <w:pPr>
        <w:numPr>
          <w:ilvl w:val="0"/>
          <w:numId w:val="124"/>
        </w:numPr>
        <w:autoSpaceDE w:val="0"/>
        <w:autoSpaceDN w:val="0"/>
        <w:spacing w:after="0" w:line="240" w:lineRule="auto"/>
        <w:ind w:left="357" w:hanging="357"/>
        <w:rPr>
          <w:rFonts w:ascii="Arial" w:hAnsi="Arial" w:cs="Arial"/>
          <w:sz w:val="24"/>
          <w:szCs w:val="24"/>
          <w:u w:val="single"/>
          <w:lang w:eastAsia="en-US"/>
        </w:rPr>
      </w:pPr>
      <w:r w:rsidRPr="0025237B">
        <w:rPr>
          <w:rFonts w:ascii="Arial" w:hAnsi="Arial" w:cs="Arial"/>
          <w:sz w:val="24"/>
          <w:szCs w:val="24"/>
          <w:u w:val="single"/>
          <w:lang w:eastAsia="en-US"/>
        </w:rPr>
        <w:t>Chairing</w:t>
      </w:r>
    </w:p>
    <w:p w14:paraId="4237EC68" w14:textId="77777777" w:rsidR="0025237B" w:rsidRPr="0025237B" w:rsidRDefault="0025237B" w:rsidP="0025237B">
      <w:pPr>
        <w:autoSpaceDE w:val="0"/>
        <w:autoSpaceDN w:val="0"/>
        <w:spacing w:after="0" w:line="240" w:lineRule="auto"/>
        <w:rPr>
          <w:rFonts w:ascii="Arial" w:hAnsi="Arial" w:cs="Arial"/>
          <w:sz w:val="24"/>
          <w:szCs w:val="24"/>
          <w:u w:val="single"/>
          <w:lang w:eastAsia="en-US"/>
        </w:rPr>
      </w:pPr>
    </w:p>
    <w:p w14:paraId="767539DB" w14:textId="77777777" w:rsidR="0025237B" w:rsidRPr="0025237B" w:rsidRDefault="0025237B" w:rsidP="0025237B">
      <w:pPr>
        <w:autoSpaceDE w:val="0"/>
        <w:autoSpaceDN w:val="0"/>
        <w:spacing w:after="0" w:line="240" w:lineRule="auto"/>
        <w:ind w:left="709" w:hanging="709"/>
        <w:jc w:val="both"/>
        <w:rPr>
          <w:rFonts w:ascii="Arial" w:hAnsi="Arial" w:cs="Arial"/>
          <w:sz w:val="24"/>
          <w:szCs w:val="24"/>
          <w:lang w:eastAsia="en-US"/>
        </w:rPr>
      </w:pPr>
      <w:r w:rsidRPr="0025237B">
        <w:rPr>
          <w:rFonts w:ascii="Arial" w:hAnsi="Arial" w:cs="Arial"/>
          <w:sz w:val="24"/>
          <w:szCs w:val="24"/>
          <w:lang w:eastAsia="en-US"/>
        </w:rPr>
        <w:t>5.1</w:t>
      </w:r>
      <w:r w:rsidRPr="0025237B">
        <w:rPr>
          <w:rFonts w:ascii="Arial" w:hAnsi="Arial" w:cs="Arial"/>
          <w:sz w:val="24"/>
          <w:szCs w:val="24"/>
          <w:lang w:eastAsia="en-US"/>
        </w:rPr>
        <w:tab/>
        <w:t>The Committee shall elect a Chair/Vice Chair annually, usually at the first meeting of the academic year</w:t>
      </w:r>
    </w:p>
    <w:p w14:paraId="0A396BDE" w14:textId="77777777" w:rsidR="0025237B" w:rsidRPr="0025237B" w:rsidRDefault="0025237B" w:rsidP="0025237B">
      <w:pPr>
        <w:autoSpaceDE w:val="0"/>
        <w:autoSpaceDN w:val="0"/>
        <w:spacing w:after="0" w:line="240" w:lineRule="auto"/>
        <w:ind w:left="720"/>
        <w:rPr>
          <w:rFonts w:ascii="Arial" w:hAnsi="Arial" w:cs="Arial"/>
          <w:sz w:val="24"/>
          <w:szCs w:val="24"/>
          <w:lang w:eastAsia="en-US"/>
        </w:rPr>
      </w:pPr>
    </w:p>
    <w:p w14:paraId="57EBC6F0" w14:textId="77777777" w:rsidR="0025237B" w:rsidRPr="0025237B" w:rsidRDefault="0025237B" w:rsidP="0025237B">
      <w:pPr>
        <w:tabs>
          <w:tab w:val="left" w:pos="709"/>
        </w:tabs>
        <w:autoSpaceDE w:val="0"/>
        <w:autoSpaceDN w:val="0"/>
        <w:spacing w:after="0" w:line="240" w:lineRule="auto"/>
        <w:ind w:left="709" w:hanging="709"/>
        <w:jc w:val="both"/>
        <w:rPr>
          <w:rFonts w:ascii="Arial" w:hAnsi="Arial" w:cs="Arial"/>
          <w:sz w:val="24"/>
          <w:szCs w:val="24"/>
          <w:lang w:eastAsia="en-US"/>
        </w:rPr>
      </w:pPr>
      <w:r w:rsidRPr="0025237B">
        <w:rPr>
          <w:rFonts w:ascii="Arial" w:hAnsi="Arial" w:cs="Arial"/>
          <w:sz w:val="24"/>
          <w:szCs w:val="24"/>
          <w:lang w:eastAsia="en-US"/>
        </w:rPr>
        <w:t>5.2</w:t>
      </w:r>
      <w:r w:rsidRPr="0025237B">
        <w:rPr>
          <w:rFonts w:ascii="Arial" w:hAnsi="Arial" w:cs="Arial"/>
          <w:sz w:val="24"/>
          <w:szCs w:val="24"/>
          <w:lang w:eastAsia="en-US"/>
        </w:rPr>
        <w:tab/>
        <w:t>The Chair, in conjunction with the Head Teacher, will be responsible for drawing up the agenda and sending it out to committee members at least 7 days in advance.</w:t>
      </w:r>
    </w:p>
    <w:p w14:paraId="0B3BD43C" w14:textId="77777777" w:rsidR="0025237B" w:rsidRPr="0025237B" w:rsidRDefault="0025237B" w:rsidP="0025237B">
      <w:pPr>
        <w:autoSpaceDE w:val="0"/>
        <w:autoSpaceDN w:val="0"/>
        <w:spacing w:after="0" w:line="240" w:lineRule="auto"/>
        <w:rPr>
          <w:rFonts w:ascii="Arial" w:hAnsi="Arial" w:cs="Arial"/>
          <w:sz w:val="24"/>
          <w:szCs w:val="24"/>
          <w:lang w:eastAsia="en-US"/>
        </w:rPr>
      </w:pPr>
    </w:p>
    <w:p w14:paraId="1149BC9E" w14:textId="77777777" w:rsidR="0025237B" w:rsidRPr="0025237B" w:rsidRDefault="0025237B" w:rsidP="0025237B">
      <w:pPr>
        <w:autoSpaceDE w:val="0"/>
        <w:autoSpaceDN w:val="0"/>
        <w:spacing w:after="0" w:line="240" w:lineRule="auto"/>
        <w:ind w:left="709" w:hanging="709"/>
        <w:jc w:val="both"/>
        <w:rPr>
          <w:rFonts w:ascii="Arial" w:hAnsi="Arial" w:cs="Arial"/>
          <w:sz w:val="24"/>
          <w:szCs w:val="24"/>
          <w:lang w:eastAsia="en-US"/>
        </w:rPr>
      </w:pPr>
      <w:r w:rsidRPr="0025237B">
        <w:rPr>
          <w:rFonts w:ascii="Arial" w:hAnsi="Arial" w:cs="Arial"/>
          <w:sz w:val="24"/>
          <w:szCs w:val="24"/>
          <w:lang w:eastAsia="en-US"/>
        </w:rPr>
        <w:t>5.3</w:t>
      </w:r>
      <w:r w:rsidRPr="0025237B">
        <w:rPr>
          <w:rFonts w:ascii="Arial" w:hAnsi="Arial" w:cs="Arial"/>
          <w:sz w:val="24"/>
          <w:szCs w:val="24"/>
          <w:lang w:eastAsia="en-US"/>
        </w:rPr>
        <w:tab/>
        <w:t xml:space="preserve">In the absence of the appointed Chair the Committee can appoint another member of the Committee to act as Chair for the meeting </w:t>
      </w:r>
    </w:p>
    <w:p w14:paraId="54D5C36D" w14:textId="77777777" w:rsidR="0025237B" w:rsidRPr="0025237B" w:rsidRDefault="0025237B" w:rsidP="0025237B">
      <w:pPr>
        <w:autoSpaceDE w:val="0"/>
        <w:autoSpaceDN w:val="0"/>
        <w:spacing w:after="0" w:line="240" w:lineRule="auto"/>
        <w:rPr>
          <w:rFonts w:ascii="Arial" w:hAnsi="Arial" w:cs="Arial"/>
          <w:sz w:val="24"/>
          <w:szCs w:val="24"/>
          <w:lang w:eastAsia="en-US"/>
        </w:rPr>
      </w:pPr>
      <w:r w:rsidRPr="0025237B">
        <w:rPr>
          <w:rFonts w:ascii="Arial" w:hAnsi="Arial" w:cs="Arial"/>
          <w:sz w:val="24"/>
          <w:szCs w:val="24"/>
          <w:lang w:eastAsia="en-US"/>
        </w:rPr>
        <w:br w:type="page"/>
      </w:r>
    </w:p>
    <w:p w14:paraId="27B7181F" w14:textId="77777777" w:rsidR="0025237B" w:rsidRPr="0025237B" w:rsidRDefault="0025237B" w:rsidP="0025237B">
      <w:pPr>
        <w:numPr>
          <w:ilvl w:val="0"/>
          <w:numId w:val="124"/>
        </w:numPr>
        <w:autoSpaceDE w:val="0"/>
        <w:autoSpaceDN w:val="0"/>
        <w:spacing w:after="0" w:line="240" w:lineRule="auto"/>
        <w:ind w:hanging="720"/>
        <w:rPr>
          <w:rFonts w:ascii="Arial" w:hAnsi="Arial" w:cs="Arial"/>
          <w:sz w:val="24"/>
          <w:szCs w:val="24"/>
          <w:u w:val="single"/>
          <w:lang w:eastAsia="en-US"/>
        </w:rPr>
      </w:pPr>
      <w:r w:rsidRPr="0025237B">
        <w:rPr>
          <w:rFonts w:ascii="Arial" w:hAnsi="Arial" w:cs="Arial"/>
          <w:sz w:val="24"/>
          <w:szCs w:val="24"/>
          <w:u w:val="single"/>
          <w:lang w:eastAsia="en-US"/>
        </w:rPr>
        <w:lastRenderedPageBreak/>
        <w:t>Reporting to the Governing Body</w:t>
      </w:r>
    </w:p>
    <w:p w14:paraId="362529D7" w14:textId="77777777" w:rsidR="0025237B" w:rsidRPr="0025237B" w:rsidRDefault="0025237B" w:rsidP="0025237B">
      <w:pPr>
        <w:autoSpaceDE w:val="0"/>
        <w:autoSpaceDN w:val="0"/>
        <w:spacing w:after="0" w:line="240" w:lineRule="auto"/>
        <w:rPr>
          <w:rFonts w:ascii="Arial" w:hAnsi="Arial" w:cs="Arial"/>
          <w:sz w:val="24"/>
          <w:szCs w:val="24"/>
          <w:u w:val="single"/>
          <w:lang w:eastAsia="en-US"/>
        </w:rPr>
      </w:pPr>
    </w:p>
    <w:p w14:paraId="4AC2E902" w14:textId="77777777" w:rsidR="0025237B" w:rsidRPr="0025237B" w:rsidRDefault="0025237B" w:rsidP="0025237B">
      <w:pPr>
        <w:autoSpaceDE w:val="0"/>
        <w:autoSpaceDN w:val="0"/>
        <w:spacing w:after="0" w:line="240" w:lineRule="auto"/>
        <w:ind w:left="720" w:hanging="720"/>
        <w:jc w:val="both"/>
        <w:rPr>
          <w:rFonts w:ascii="Arial" w:hAnsi="Arial" w:cs="Arial"/>
          <w:sz w:val="24"/>
          <w:szCs w:val="24"/>
          <w:lang w:eastAsia="en-US"/>
        </w:rPr>
      </w:pPr>
      <w:r w:rsidRPr="0025237B">
        <w:rPr>
          <w:rFonts w:ascii="Arial" w:hAnsi="Arial" w:cs="Arial"/>
          <w:sz w:val="24"/>
          <w:szCs w:val="24"/>
          <w:lang w:eastAsia="en-US"/>
        </w:rPr>
        <w:t>6.1</w:t>
      </w:r>
      <w:r w:rsidRPr="0025237B">
        <w:rPr>
          <w:rFonts w:ascii="Arial" w:hAnsi="Arial" w:cs="Arial"/>
          <w:sz w:val="24"/>
          <w:szCs w:val="24"/>
          <w:lang w:eastAsia="en-US"/>
        </w:rPr>
        <w:tab/>
        <w:t>The Chair of the Finance Committee will report to the full Governing Body on the main decisions taken and any recommendations that the Governing Body needs to vote on.</w:t>
      </w:r>
    </w:p>
    <w:p w14:paraId="3271CBA4" w14:textId="77777777" w:rsidR="0025237B" w:rsidRPr="0025237B" w:rsidRDefault="0025237B" w:rsidP="0025237B">
      <w:pPr>
        <w:autoSpaceDE w:val="0"/>
        <w:autoSpaceDN w:val="0"/>
        <w:spacing w:after="0" w:line="240" w:lineRule="auto"/>
        <w:rPr>
          <w:rFonts w:ascii="Arial" w:hAnsi="Arial" w:cs="Arial"/>
          <w:sz w:val="24"/>
          <w:szCs w:val="24"/>
          <w:lang w:eastAsia="en-US"/>
        </w:rPr>
      </w:pPr>
    </w:p>
    <w:p w14:paraId="529E2B38" w14:textId="77777777" w:rsidR="0025237B" w:rsidRPr="0025237B" w:rsidRDefault="0025237B" w:rsidP="0025237B">
      <w:pPr>
        <w:autoSpaceDE w:val="0"/>
        <w:autoSpaceDN w:val="0"/>
        <w:spacing w:after="0" w:line="240" w:lineRule="auto"/>
        <w:rPr>
          <w:rFonts w:ascii="Arial" w:hAnsi="Arial" w:cs="Arial"/>
          <w:sz w:val="24"/>
          <w:szCs w:val="24"/>
          <w:lang w:eastAsia="en-US"/>
        </w:rPr>
      </w:pPr>
    </w:p>
    <w:p w14:paraId="18ECD89D" w14:textId="77777777" w:rsidR="0025237B" w:rsidRPr="0025237B" w:rsidRDefault="0025237B" w:rsidP="0025237B">
      <w:pPr>
        <w:numPr>
          <w:ilvl w:val="0"/>
          <w:numId w:val="124"/>
        </w:numPr>
        <w:autoSpaceDE w:val="0"/>
        <w:autoSpaceDN w:val="0"/>
        <w:spacing w:after="0" w:line="240" w:lineRule="auto"/>
        <w:ind w:left="357" w:hanging="357"/>
        <w:rPr>
          <w:rFonts w:ascii="Arial" w:hAnsi="Arial" w:cs="Arial"/>
          <w:sz w:val="24"/>
          <w:szCs w:val="24"/>
          <w:u w:val="single"/>
          <w:lang w:eastAsia="en-US"/>
        </w:rPr>
      </w:pPr>
      <w:r w:rsidRPr="0025237B">
        <w:rPr>
          <w:rFonts w:ascii="Arial" w:hAnsi="Arial" w:cs="Arial"/>
          <w:sz w:val="24"/>
          <w:szCs w:val="24"/>
          <w:u w:val="single"/>
          <w:lang w:eastAsia="en-US"/>
        </w:rPr>
        <w:t>Areas of responsibility</w:t>
      </w:r>
    </w:p>
    <w:p w14:paraId="513ECDA2" w14:textId="77777777" w:rsidR="0025237B" w:rsidRPr="0025237B" w:rsidRDefault="0025237B" w:rsidP="0025237B">
      <w:pPr>
        <w:autoSpaceDE w:val="0"/>
        <w:autoSpaceDN w:val="0"/>
        <w:spacing w:after="0" w:line="240" w:lineRule="auto"/>
        <w:rPr>
          <w:rFonts w:ascii="Arial" w:hAnsi="Arial" w:cs="Arial"/>
          <w:sz w:val="24"/>
          <w:szCs w:val="24"/>
          <w:u w:val="single"/>
          <w:lang w:eastAsia="en-US"/>
        </w:rPr>
      </w:pPr>
    </w:p>
    <w:p w14:paraId="7163AE71" w14:textId="77777777" w:rsidR="0025237B" w:rsidRPr="0025237B" w:rsidRDefault="0025237B" w:rsidP="0025237B">
      <w:pPr>
        <w:numPr>
          <w:ilvl w:val="1"/>
          <w:numId w:val="124"/>
        </w:numPr>
        <w:tabs>
          <w:tab w:val="num" w:pos="709"/>
        </w:tabs>
        <w:autoSpaceDE w:val="0"/>
        <w:autoSpaceDN w:val="0"/>
        <w:spacing w:after="0" w:line="240" w:lineRule="auto"/>
        <w:ind w:left="709" w:hanging="709"/>
        <w:jc w:val="both"/>
        <w:rPr>
          <w:rFonts w:ascii="Arial" w:hAnsi="Arial" w:cs="Arial"/>
          <w:sz w:val="24"/>
          <w:szCs w:val="24"/>
          <w:lang w:eastAsia="en-US"/>
        </w:rPr>
      </w:pPr>
      <w:r w:rsidRPr="0025237B">
        <w:rPr>
          <w:rFonts w:ascii="Arial" w:hAnsi="Arial" w:cs="Arial"/>
          <w:sz w:val="24"/>
          <w:szCs w:val="24"/>
          <w:lang w:eastAsia="en-US"/>
        </w:rPr>
        <w:t>The Committee will be responsible for the preparation and approval of the Annual Budget (Note: The Governing Body can, if they wish, delegate to the Finance Committee the authority to approve the annual budget.  If this is the case, it should be clearly documented within these Terms of Reference for the Finance Committee).  It will establish formal procedures and timetables for planning the budget and will require the Head Teacher to produce estimates of expenditure and income sufficiently in advance of each financial year, even if the details of the school's funding have not been finalised, so it can determine priorities in accordance with the School Improvement Plan.</w:t>
      </w:r>
    </w:p>
    <w:p w14:paraId="18282927" w14:textId="77777777" w:rsidR="0025237B" w:rsidRPr="0025237B" w:rsidRDefault="0025237B" w:rsidP="0025237B">
      <w:pPr>
        <w:autoSpaceDE w:val="0"/>
        <w:autoSpaceDN w:val="0"/>
        <w:spacing w:after="0" w:line="240" w:lineRule="auto"/>
        <w:ind w:left="720"/>
        <w:rPr>
          <w:rFonts w:ascii="Arial" w:hAnsi="Arial" w:cs="Arial"/>
          <w:sz w:val="24"/>
          <w:szCs w:val="24"/>
          <w:lang w:eastAsia="en-US"/>
        </w:rPr>
      </w:pPr>
    </w:p>
    <w:p w14:paraId="57BF79A2" w14:textId="77777777" w:rsidR="0025237B" w:rsidRPr="0025237B" w:rsidRDefault="0025237B" w:rsidP="0025237B">
      <w:pPr>
        <w:autoSpaceDE w:val="0"/>
        <w:autoSpaceDN w:val="0"/>
        <w:spacing w:after="0" w:line="240" w:lineRule="auto"/>
        <w:ind w:left="709"/>
        <w:jc w:val="both"/>
        <w:rPr>
          <w:rFonts w:ascii="Arial" w:hAnsi="Arial" w:cs="Arial"/>
          <w:sz w:val="24"/>
          <w:szCs w:val="24"/>
          <w:lang w:eastAsia="en-US"/>
        </w:rPr>
      </w:pPr>
      <w:r w:rsidRPr="0025237B">
        <w:rPr>
          <w:rFonts w:ascii="Arial" w:hAnsi="Arial" w:cs="Arial"/>
          <w:sz w:val="24"/>
          <w:szCs w:val="24"/>
          <w:lang w:eastAsia="en-US"/>
        </w:rPr>
        <w:t xml:space="preserve">It is the responsibility of the Finance Committee, in preparing the Draft Annual Budget, to work within the indicative budget, for the forthcoming year and for it to clearly indicate any use that it is proposing to make of </w:t>
      </w:r>
      <w:r w:rsidRPr="0025237B">
        <w:rPr>
          <w:rFonts w:ascii="Arial" w:hAnsi="Arial" w:cs="Arial"/>
          <w:color w:val="000000"/>
          <w:sz w:val="24"/>
          <w:szCs w:val="24"/>
          <w:lang w:eastAsia="en-US"/>
        </w:rPr>
        <w:t>contingency reserves and any surplus balances carried forward from previous financial years</w:t>
      </w:r>
      <w:r w:rsidRPr="0025237B">
        <w:rPr>
          <w:rFonts w:ascii="Arial" w:hAnsi="Arial" w:cs="Arial"/>
          <w:color w:val="FF0000"/>
          <w:sz w:val="24"/>
          <w:szCs w:val="24"/>
          <w:lang w:eastAsia="en-US"/>
        </w:rPr>
        <w:t xml:space="preserve"> </w:t>
      </w:r>
      <w:r w:rsidRPr="0025237B">
        <w:rPr>
          <w:rFonts w:ascii="Arial" w:hAnsi="Arial" w:cs="Arial"/>
          <w:sz w:val="24"/>
          <w:szCs w:val="24"/>
          <w:lang w:eastAsia="en-US"/>
        </w:rPr>
        <w:t>so that where appropriate, the Governing Body is fully informed of the final decision.</w:t>
      </w:r>
    </w:p>
    <w:p w14:paraId="67AA2C18" w14:textId="77777777" w:rsidR="0025237B" w:rsidRPr="0025237B" w:rsidRDefault="0025237B" w:rsidP="0025237B">
      <w:pPr>
        <w:autoSpaceDE w:val="0"/>
        <w:autoSpaceDN w:val="0"/>
        <w:spacing w:after="0" w:line="240" w:lineRule="auto"/>
        <w:ind w:left="720"/>
        <w:rPr>
          <w:rFonts w:ascii="Arial" w:hAnsi="Arial" w:cs="Arial"/>
          <w:sz w:val="24"/>
          <w:szCs w:val="24"/>
          <w:lang w:eastAsia="en-US"/>
        </w:rPr>
      </w:pPr>
    </w:p>
    <w:p w14:paraId="066A724F" w14:textId="77777777" w:rsidR="0025237B" w:rsidRPr="0025237B" w:rsidRDefault="0025237B" w:rsidP="0025237B">
      <w:pPr>
        <w:autoSpaceDE w:val="0"/>
        <w:autoSpaceDN w:val="0"/>
        <w:spacing w:after="0" w:line="240" w:lineRule="auto"/>
        <w:ind w:left="720" w:hanging="720"/>
        <w:jc w:val="both"/>
        <w:rPr>
          <w:rFonts w:ascii="Arial" w:hAnsi="Arial" w:cs="Arial"/>
          <w:sz w:val="24"/>
          <w:szCs w:val="24"/>
          <w:lang w:eastAsia="en-US"/>
        </w:rPr>
      </w:pPr>
      <w:r w:rsidRPr="0025237B">
        <w:rPr>
          <w:rFonts w:ascii="Arial" w:hAnsi="Arial" w:cs="Arial"/>
          <w:sz w:val="24"/>
          <w:szCs w:val="24"/>
          <w:lang w:eastAsia="en-US"/>
        </w:rPr>
        <w:t>7.2</w:t>
      </w:r>
      <w:r w:rsidRPr="0025237B">
        <w:rPr>
          <w:rFonts w:ascii="Arial" w:hAnsi="Arial" w:cs="Arial"/>
          <w:sz w:val="24"/>
          <w:szCs w:val="24"/>
          <w:lang w:eastAsia="en-US"/>
        </w:rPr>
        <w:tab/>
        <w:t xml:space="preserve">The Committee will receive Budget Monitoring Reports, from FMS or other </w:t>
      </w:r>
      <w:r w:rsidRPr="0025237B">
        <w:rPr>
          <w:rFonts w:ascii="Arial" w:hAnsi="Arial" w:cs="Arial"/>
          <w:color w:val="000000"/>
          <w:sz w:val="24"/>
          <w:szCs w:val="24"/>
          <w:lang w:eastAsia="en-US"/>
        </w:rPr>
        <w:t>accounting package, from the Head Teacher or School Business Manager/Bursar, for</w:t>
      </w:r>
      <w:r w:rsidRPr="0025237B">
        <w:rPr>
          <w:rFonts w:ascii="Arial" w:hAnsi="Arial" w:cs="Arial"/>
          <w:sz w:val="24"/>
          <w:szCs w:val="24"/>
          <w:lang w:eastAsia="en-US"/>
        </w:rPr>
        <w:t xml:space="preserve"> consideration, prior to them being reported to the Governing Body.  The Budget Monitoring Reports will include the following system reports </w:t>
      </w:r>
    </w:p>
    <w:p w14:paraId="3CAFEF28" w14:textId="77777777" w:rsidR="0025237B" w:rsidRPr="0025237B" w:rsidRDefault="0025237B" w:rsidP="0025237B">
      <w:pPr>
        <w:autoSpaceDE w:val="0"/>
        <w:autoSpaceDN w:val="0"/>
        <w:spacing w:after="0" w:line="240" w:lineRule="auto"/>
        <w:ind w:left="720" w:hanging="720"/>
        <w:jc w:val="both"/>
        <w:rPr>
          <w:rFonts w:ascii="Arial" w:hAnsi="Arial" w:cs="Arial"/>
          <w:sz w:val="24"/>
          <w:szCs w:val="24"/>
          <w:lang w:eastAsia="en-US"/>
        </w:rPr>
      </w:pPr>
    </w:p>
    <w:p w14:paraId="44769CAF" w14:textId="77777777" w:rsidR="0025237B" w:rsidRPr="0025237B" w:rsidRDefault="0025237B" w:rsidP="0025237B">
      <w:pPr>
        <w:numPr>
          <w:ilvl w:val="0"/>
          <w:numId w:val="159"/>
        </w:numPr>
        <w:autoSpaceDE w:val="0"/>
        <w:autoSpaceDN w:val="0"/>
        <w:spacing w:after="0" w:line="240" w:lineRule="auto"/>
        <w:jc w:val="both"/>
        <w:rPr>
          <w:rFonts w:ascii="Arial" w:hAnsi="Arial" w:cs="Arial"/>
          <w:sz w:val="24"/>
          <w:szCs w:val="24"/>
          <w:lang w:eastAsia="en-US"/>
        </w:rPr>
      </w:pPr>
      <w:r w:rsidRPr="0025237B">
        <w:rPr>
          <w:rFonts w:ascii="Arial" w:hAnsi="Arial" w:cs="Arial"/>
          <w:sz w:val="24"/>
          <w:szCs w:val="24"/>
          <w:lang w:eastAsia="en-US"/>
        </w:rPr>
        <w:t xml:space="preserve">A Cost Centre Group Report or Account Summary Report (or equivalent) </w:t>
      </w:r>
    </w:p>
    <w:p w14:paraId="1565C689" w14:textId="77777777" w:rsidR="0025237B" w:rsidRPr="0025237B" w:rsidRDefault="0025237B" w:rsidP="0025237B">
      <w:pPr>
        <w:numPr>
          <w:ilvl w:val="0"/>
          <w:numId w:val="159"/>
        </w:numPr>
        <w:autoSpaceDE w:val="0"/>
        <w:autoSpaceDN w:val="0"/>
        <w:spacing w:after="0" w:line="240" w:lineRule="auto"/>
        <w:jc w:val="both"/>
        <w:rPr>
          <w:rFonts w:ascii="Arial" w:hAnsi="Arial" w:cs="Arial"/>
          <w:sz w:val="24"/>
          <w:szCs w:val="24"/>
          <w:lang w:eastAsia="en-US"/>
        </w:rPr>
      </w:pPr>
      <w:r w:rsidRPr="0025237B">
        <w:rPr>
          <w:rFonts w:ascii="Arial" w:hAnsi="Arial" w:cs="Arial"/>
          <w:sz w:val="24"/>
          <w:szCs w:val="24"/>
          <w:lang w:eastAsia="en-US"/>
        </w:rPr>
        <w:t xml:space="preserve">A Virement Report, </w:t>
      </w:r>
    </w:p>
    <w:p w14:paraId="7C7E2AE4" w14:textId="77777777" w:rsidR="0025237B" w:rsidRPr="0025237B" w:rsidRDefault="0025237B" w:rsidP="0025237B">
      <w:pPr>
        <w:numPr>
          <w:ilvl w:val="0"/>
          <w:numId w:val="159"/>
        </w:numPr>
        <w:autoSpaceDE w:val="0"/>
        <w:autoSpaceDN w:val="0"/>
        <w:spacing w:after="0" w:line="240" w:lineRule="auto"/>
        <w:jc w:val="both"/>
        <w:rPr>
          <w:rFonts w:ascii="Arial" w:hAnsi="Arial" w:cs="Arial"/>
          <w:sz w:val="24"/>
          <w:szCs w:val="24"/>
          <w:lang w:eastAsia="en-US"/>
        </w:rPr>
      </w:pPr>
      <w:r w:rsidRPr="0025237B">
        <w:rPr>
          <w:rFonts w:ascii="Arial" w:hAnsi="Arial" w:cs="Arial"/>
          <w:sz w:val="24"/>
          <w:szCs w:val="24"/>
          <w:lang w:eastAsia="en-US"/>
        </w:rPr>
        <w:t>A Bank Reconciliation and Cash Flow Statement (Full Cheque Book schools only)</w:t>
      </w:r>
    </w:p>
    <w:p w14:paraId="0F4064B7" w14:textId="77777777" w:rsidR="0025237B" w:rsidRPr="0025237B" w:rsidRDefault="0025237B" w:rsidP="0025237B">
      <w:pPr>
        <w:autoSpaceDE w:val="0"/>
        <w:autoSpaceDN w:val="0"/>
        <w:spacing w:after="0" w:line="240" w:lineRule="auto"/>
        <w:rPr>
          <w:rFonts w:ascii="Arial" w:hAnsi="Arial" w:cs="Arial"/>
          <w:sz w:val="24"/>
          <w:szCs w:val="24"/>
          <w:lang w:eastAsia="en-US"/>
        </w:rPr>
      </w:pPr>
    </w:p>
    <w:p w14:paraId="34648BEF" w14:textId="77777777" w:rsidR="0025237B" w:rsidRPr="0025237B" w:rsidRDefault="0025237B" w:rsidP="0025237B">
      <w:pPr>
        <w:autoSpaceDE w:val="0"/>
        <w:autoSpaceDN w:val="0"/>
        <w:spacing w:after="0" w:line="240" w:lineRule="auto"/>
        <w:ind w:left="709"/>
        <w:jc w:val="both"/>
        <w:rPr>
          <w:rFonts w:ascii="Arial" w:hAnsi="Arial" w:cs="Arial"/>
          <w:sz w:val="24"/>
          <w:szCs w:val="24"/>
          <w:lang w:eastAsia="en-US"/>
        </w:rPr>
      </w:pPr>
      <w:r w:rsidRPr="0025237B">
        <w:rPr>
          <w:rFonts w:ascii="Arial" w:hAnsi="Arial" w:cs="Arial"/>
          <w:sz w:val="24"/>
          <w:szCs w:val="24"/>
          <w:lang w:eastAsia="en-US"/>
        </w:rPr>
        <w:t>The Finance Committee will monitor income and expenditure throughout the financial year and provide an overview of the financial position of the school to Governing Body on at least a termly basis.</w:t>
      </w:r>
    </w:p>
    <w:p w14:paraId="1059264B" w14:textId="77777777" w:rsidR="0025237B" w:rsidRPr="0025237B" w:rsidRDefault="0025237B" w:rsidP="0025237B">
      <w:pPr>
        <w:autoSpaceDE w:val="0"/>
        <w:autoSpaceDN w:val="0"/>
        <w:spacing w:after="0" w:line="240" w:lineRule="auto"/>
        <w:rPr>
          <w:rFonts w:ascii="Arial" w:hAnsi="Arial" w:cs="Arial"/>
          <w:sz w:val="24"/>
          <w:szCs w:val="24"/>
          <w:lang w:eastAsia="en-US"/>
        </w:rPr>
      </w:pPr>
    </w:p>
    <w:p w14:paraId="471ED640" w14:textId="77777777" w:rsidR="0025237B" w:rsidRPr="0025237B" w:rsidRDefault="0025237B" w:rsidP="0025237B">
      <w:pPr>
        <w:autoSpaceDE w:val="0"/>
        <w:autoSpaceDN w:val="0"/>
        <w:spacing w:after="0" w:line="240" w:lineRule="auto"/>
        <w:ind w:left="709" w:hanging="709"/>
        <w:jc w:val="both"/>
        <w:rPr>
          <w:rFonts w:ascii="Arial" w:hAnsi="Arial" w:cs="Arial"/>
          <w:sz w:val="24"/>
          <w:szCs w:val="24"/>
          <w:lang w:eastAsia="en-US"/>
        </w:rPr>
      </w:pPr>
      <w:r w:rsidRPr="0025237B">
        <w:rPr>
          <w:rFonts w:ascii="Arial" w:hAnsi="Arial" w:cs="Arial"/>
          <w:sz w:val="24"/>
          <w:szCs w:val="24"/>
          <w:lang w:eastAsia="en-US"/>
        </w:rPr>
        <w:t>7.3</w:t>
      </w:r>
      <w:r w:rsidRPr="0025237B">
        <w:rPr>
          <w:rFonts w:ascii="Arial" w:hAnsi="Arial" w:cs="Arial"/>
          <w:sz w:val="24"/>
          <w:szCs w:val="24"/>
          <w:lang w:eastAsia="en-US"/>
        </w:rPr>
        <w:tab/>
        <w:t xml:space="preserve">The Finance Committee will review virements and budget revisions made by the Head Teacher to a maximum value of £ </w:t>
      </w:r>
      <w:r w:rsidRPr="0025237B">
        <w:rPr>
          <w:rFonts w:ascii="Arial" w:hAnsi="Arial" w:cs="Arial"/>
          <w:b/>
          <w:i/>
          <w:sz w:val="24"/>
          <w:szCs w:val="24"/>
          <w:lang w:eastAsia="en-US"/>
        </w:rPr>
        <w:t>(insert amount)</w:t>
      </w:r>
    </w:p>
    <w:p w14:paraId="050E2846" w14:textId="77777777" w:rsidR="0025237B" w:rsidRPr="0025237B" w:rsidRDefault="0025237B" w:rsidP="0025237B">
      <w:pPr>
        <w:autoSpaceDE w:val="0"/>
        <w:autoSpaceDN w:val="0"/>
        <w:spacing w:after="0" w:line="240" w:lineRule="auto"/>
        <w:ind w:left="709" w:hanging="709"/>
        <w:rPr>
          <w:rFonts w:ascii="Arial" w:hAnsi="Arial" w:cs="Arial"/>
          <w:sz w:val="24"/>
          <w:szCs w:val="24"/>
          <w:lang w:eastAsia="en-US"/>
        </w:rPr>
      </w:pPr>
    </w:p>
    <w:p w14:paraId="0B2BC2CD" w14:textId="77777777" w:rsidR="0025237B" w:rsidRPr="0025237B" w:rsidRDefault="0025237B" w:rsidP="0025237B">
      <w:pPr>
        <w:autoSpaceDE w:val="0"/>
        <w:autoSpaceDN w:val="0"/>
        <w:spacing w:after="0" w:line="240" w:lineRule="auto"/>
        <w:ind w:left="709" w:hanging="709"/>
        <w:jc w:val="both"/>
        <w:rPr>
          <w:rFonts w:ascii="Arial" w:hAnsi="Arial" w:cs="Arial"/>
          <w:sz w:val="24"/>
          <w:szCs w:val="24"/>
          <w:lang w:eastAsia="en-US"/>
        </w:rPr>
      </w:pPr>
      <w:r w:rsidRPr="0025237B">
        <w:rPr>
          <w:rFonts w:ascii="Arial" w:hAnsi="Arial" w:cs="Arial"/>
          <w:sz w:val="24"/>
          <w:szCs w:val="24"/>
          <w:lang w:eastAsia="en-US"/>
        </w:rPr>
        <w:t>7.4</w:t>
      </w:r>
      <w:r w:rsidRPr="0025237B">
        <w:rPr>
          <w:rFonts w:ascii="Arial" w:hAnsi="Arial" w:cs="Arial"/>
          <w:sz w:val="24"/>
          <w:szCs w:val="24"/>
          <w:lang w:eastAsia="en-US"/>
        </w:rPr>
        <w:tab/>
        <w:t xml:space="preserve">The Finance Committee will approve requests for virements and budget revisions between £ </w:t>
      </w:r>
      <w:r w:rsidRPr="0025237B">
        <w:rPr>
          <w:rFonts w:ascii="Arial" w:hAnsi="Arial" w:cs="Arial"/>
          <w:b/>
          <w:i/>
          <w:sz w:val="24"/>
          <w:szCs w:val="24"/>
          <w:lang w:eastAsia="en-US"/>
        </w:rPr>
        <w:t>(insert amount)</w:t>
      </w:r>
      <w:r w:rsidRPr="0025237B">
        <w:rPr>
          <w:rFonts w:ascii="Arial" w:hAnsi="Arial" w:cs="Arial"/>
          <w:i/>
          <w:sz w:val="24"/>
          <w:szCs w:val="24"/>
          <w:lang w:eastAsia="en-US"/>
        </w:rPr>
        <w:t xml:space="preserve"> </w:t>
      </w:r>
      <w:r w:rsidRPr="0025237B">
        <w:rPr>
          <w:rFonts w:ascii="Arial" w:hAnsi="Arial" w:cs="Arial"/>
          <w:sz w:val="24"/>
          <w:szCs w:val="24"/>
          <w:lang w:eastAsia="en-US"/>
        </w:rPr>
        <w:t xml:space="preserve">and £ </w:t>
      </w:r>
      <w:r w:rsidRPr="0025237B">
        <w:rPr>
          <w:rFonts w:ascii="Arial" w:hAnsi="Arial" w:cs="Arial"/>
          <w:b/>
          <w:i/>
          <w:sz w:val="24"/>
          <w:szCs w:val="24"/>
          <w:lang w:eastAsia="en-US"/>
        </w:rPr>
        <w:t>(insert amount)</w:t>
      </w:r>
      <w:r w:rsidRPr="0025237B">
        <w:rPr>
          <w:rFonts w:ascii="Arial" w:hAnsi="Arial" w:cs="Arial"/>
          <w:i/>
          <w:sz w:val="24"/>
          <w:szCs w:val="24"/>
          <w:lang w:eastAsia="en-US"/>
        </w:rPr>
        <w:t xml:space="preserve"> </w:t>
      </w:r>
      <w:r w:rsidRPr="0025237B">
        <w:rPr>
          <w:rFonts w:ascii="Arial" w:hAnsi="Arial" w:cs="Arial"/>
          <w:sz w:val="24"/>
          <w:szCs w:val="24"/>
          <w:lang w:eastAsia="en-US"/>
        </w:rPr>
        <w:t>per item. In the event of there being an emergency request the Chair of Finance will have the authority to approve such requests and then report back at the next Finance Committee meeting under ‘Chair’s Actions’</w:t>
      </w:r>
    </w:p>
    <w:p w14:paraId="28DCDCE2" w14:textId="77777777" w:rsidR="0025237B" w:rsidRPr="0025237B" w:rsidRDefault="0025237B" w:rsidP="0025237B">
      <w:pPr>
        <w:autoSpaceDE w:val="0"/>
        <w:autoSpaceDN w:val="0"/>
        <w:spacing w:after="0" w:line="240" w:lineRule="auto"/>
        <w:ind w:left="720"/>
        <w:rPr>
          <w:rFonts w:ascii="Arial" w:hAnsi="Arial" w:cs="Arial"/>
          <w:sz w:val="24"/>
          <w:szCs w:val="24"/>
          <w:lang w:eastAsia="en-US"/>
        </w:rPr>
      </w:pPr>
    </w:p>
    <w:p w14:paraId="3C129C99" w14:textId="77777777" w:rsidR="0025237B" w:rsidRPr="0025237B" w:rsidRDefault="0025237B" w:rsidP="0025237B">
      <w:pPr>
        <w:autoSpaceDE w:val="0"/>
        <w:autoSpaceDN w:val="0"/>
        <w:spacing w:after="0" w:line="240" w:lineRule="auto"/>
        <w:ind w:left="709" w:hanging="709"/>
        <w:jc w:val="both"/>
        <w:rPr>
          <w:rFonts w:ascii="Arial" w:hAnsi="Arial" w:cs="Arial"/>
          <w:sz w:val="24"/>
          <w:szCs w:val="24"/>
          <w:lang w:eastAsia="en-US"/>
        </w:rPr>
      </w:pPr>
      <w:r w:rsidRPr="0025237B">
        <w:rPr>
          <w:rFonts w:ascii="Arial" w:hAnsi="Arial" w:cs="Arial"/>
          <w:sz w:val="24"/>
          <w:szCs w:val="24"/>
          <w:lang w:eastAsia="en-US"/>
        </w:rPr>
        <w:t>7.5</w:t>
      </w:r>
      <w:r w:rsidRPr="0025237B">
        <w:rPr>
          <w:rFonts w:ascii="Arial" w:hAnsi="Arial" w:cs="Arial"/>
          <w:sz w:val="24"/>
          <w:szCs w:val="24"/>
          <w:lang w:eastAsia="en-US"/>
        </w:rPr>
        <w:tab/>
        <w:t xml:space="preserve">The Finance Committee will give the Head Teacher responsibility for administration of the budget and its day-to-day control and monitoring. </w:t>
      </w:r>
      <w:r w:rsidRPr="0025237B">
        <w:rPr>
          <w:rFonts w:ascii="Arial" w:hAnsi="Arial" w:cs="Arial"/>
          <w:sz w:val="24"/>
          <w:szCs w:val="24"/>
          <w:lang w:eastAsia="en-US"/>
        </w:rPr>
        <w:br/>
      </w:r>
    </w:p>
    <w:p w14:paraId="310E72E6" w14:textId="77777777" w:rsidR="0025237B" w:rsidRPr="0025237B" w:rsidRDefault="0025237B" w:rsidP="0025237B">
      <w:pPr>
        <w:numPr>
          <w:ilvl w:val="1"/>
          <w:numId w:val="150"/>
        </w:numPr>
        <w:tabs>
          <w:tab w:val="num" w:pos="709"/>
        </w:tabs>
        <w:autoSpaceDE w:val="0"/>
        <w:autoSpaceDN w:val="0"/>
        <w:spacing w:after="0" w:line="240" w:lineRule="auto"/>
        <w:ind w:left="709" w:hanging="709"/>
        <w:jc w:val="both"/>
        <w:rPr>
          <w:rFonts w:ascii="Arial" w:hAnsi="Arial" w:cs="Arial"/>
          <w:sz w:val="24"/>
          <w:szCs w:val="24"/>
          <w:lang w:eastAsia="en-US"/>
        </w:rPr>
      </w:pPr>
      <w:r w:rsidRPr="0025237B">
        <w:rPr>
          <w:rFonts w:ascii="Arial" w:hAnsi="Arial" w:cs="Arial"/>
          <w:sz w:val="24"/>
          <w:szCs w:val="24"/>
          <w:lang w:eastAsia="en-US"/>
        </w:rPr>
        <w:t>The Finance Committee, with the Head Teacher, will assess at least once a year, financial progress towards achieving the objectives in the School Improvement Plan and, consistent with this aim, will review projected expenditure for future years in accordance with the School Improvement Plan, working wherever possible on a three-year rolling programme.</w:t>
      </w:r>
    </w:p>
    <w:p w14:paraId="125AA8D1" w14:textId="77777777" w:rsidR="0025237B" w:rsidRPr="0025237B" w:rsidRDefault="0025237B" w:rsidP="0025237B">
      <w:pPr>
        <w:autoSpaceDE w:val="0"/>
        <w:autoSpaceDN w:val="0"/>
        <w:spacing w:after="0" w:line="240" w:lineRule="auto"/>
        <w:rPr>
          <w:rFonts w:ascii="Arial" w:hAnsi="Arial" w:cs="Arial"/>
          <w:sz w:val="24"/>
          <w:szCs w:val="24"/>
          <w:lang w:eastAsia="en-US"/>
        </w:rPr>
      </w:pPr>
    </w:p>
    <w:p w14:paraId="3B0B0370" w14:textId="77777777" w:rsidR="0025237B" w:rsidRPr="0025237B" w:rsidRDefault="0025237B" w:rsidP="0025237B">
      <w:pPr>
        <w:autoSpaceDE w:val="0"/>
        <w:autoSpaceDN w:val="0"/>
        <w:spacing w:after="0" w:line="240" w:lineRule="auto"/>
        <w:ind w:left="720" w:hanging="720"/>
        <w:jc w:val="both"/>
        <w:rPr>
          <w:rFonts w:ascii="Arial" w:hAnsi="Arial" w:cs="Arial"/>
          <w:sz w:val="24"/>
          <w:szCs w:val="24"/>
          <w:lang w:eastAsia="en-US"/>
        </w:rPr>
      </w:pPr>
      <w:r w:rsidRPr="0025237B">
        <w:rPr>
          <w:rFonts w:ascii="Arial" w:hAnsi="Arial" w:cs="Arial"/>
          <w:sz w:val="24"/>
          <w:szCs w:val="24"/>
          <w:lang w:eastAsia="en-US"/>
        </w:rPr>
        <w:lastRenderedPageBreak/>
        <w:t>7.7.</w:t>
      </w:r>
      <w:r w:rsidRPr="0025237B">
        <w:rPr>
          <w:rFonts w:ascii="Arial" w:hAnsi="Arial" w:cs="Arial"/>
          <w:sz w:val="24"/>
          <w:szCs w:val="24"/>
          <w:lang w:eastAsia="en-US"/>
        </w:rPr>
        <w:tab/>
      </w:r>
      <w:r w:rsidRPr="0025237B">
        <w:rPr>
          <w:rFonts w:ascii="Arial" w:hAnsi="Arial" w:cs="Arial"/>
          <w:color w:val="000000"/>
          <w:sz w:val="24"/>
          <w:szCs w:val="24"/>
          <w:lang w:eastAsia="en-US"/>
        </w:rPr>
        <w:t>The Finance Committee, on an annual basis, will adopt and agree to adhere to the Local Authority Financial Regulations and Procedures.</w:t>
      </w:r>
    </w:p>
    <w:p w14:paraId="308FAB4B" w14:textId="77777777" w:rsidR="0025237B" w:rsidRPr="0025237B" w:rsidRDefault="0025237B" w:rsidP="0025237B">
      <w:pPr>
        <w:autoSpaceDE w:val="0"/>
        <w:autoSpaceDN w:val="0"/>
        <w:spacing w:after="0" w:line="240" w:lineRule="auto"/>
        <w:rPr>
          <w:rFonts w:ascii="Arial" w:hAnsi="Arial" w:cs="Arial"/>
          <w:sz w:val="24"/>
          <w:szCs w:val="24"/>
          <w:lang w:eastAsia="en-US"/>
        </w:rPr>
      </w:pPr>
    </w:p>
    <w:p w14:paraId="12AB1A4A" w14:textId="77777777" w:rsidR="0025237B" w:rsidRPr="0025237B" w:rsidRDefault="0025237B" w:rsidP="0025237B">
      <w:pPr>
        <w:autoSpaceDE w:val="0"/>
        <w:autoSpaceDN w:val="0"/>
        <w:spacing w:after="0" w:line="240" w:lineRule="auto"/>
        <w:rPr>
          <w:rFonts w:ascii="Arial" w:hAnsi="Arial" w:cs="Arial"/>
          <w:sz w:val="24"/>
          <w:szCs w:val="24"/>
          <w:lang w:eastAsia="en-US"/>
        </w:rPr>
      </w:pPr>
      <w:r w:rsidRPr="0025237B">
        <w:rPr>
          <w:rFonts w:ascii="Arial" w:hAnsi="Arial" w:cs="Arial"/>
          <w:sz w:val="24"/>
          <w:szCs w:val="24"/>
          <w:lang w:eastAsia="en-US"/>
        </w:rPr>
        <w:t>8</w:t>
      </w:r>
      <w:r w:rsidRPr="0025237B">
        <w:rPr>
          <w:rFonts w:ascii="Arial" w:hAnsi="Arial" w:cs="Arial"/>
          <w:sz w:val="24"/>
          <w:szCs w:val="24"/>
          <w:lang w:eastAsia="en-US"/>
        </w:rPr>
        <w:tab/>
      </w:r>
      <w:r w:rsidRPr="0025237B">
        <w:rPr>
          <w:rFonts w:ascii="Arial" w:hAnsi="Arial" w:cs="Arial"/>
          <w:sz w:val="24"/>
          <w:szCs w:val="24"/>
          <w:u w:val="single"/>
          <w:lang w:eastAsia="en-US"/>
        </w:rPr>
        <w:t>Expenditure</w:t>
      </w:r>
    </w:p>
    <w:p w14:paraId="491C4BA5" w14:textId="77777777" w:rsidR="0025237B" w:rsidRPr="0025237B" w:rsidRDefault="0025237B" w:rsidP="0025237B">
      <w:pPr>
        <w:autoSpaceDE w:val="0"/>
        <w:autoSpaceDN w:val="0"/>
        <w:spacing w:after="0" w:line="240" w:lineRule="auto"/>
        <w:rPr>
          <w:rFonts w:ascii="Arial" w:hAnsi="Arial" w:cs="Arial"/>
          <w:sz w:val="24"/>
          <w:szCs w:val="24"/>
          <w:lang w:eastAsia="en-US"/>
        </w:rPr>
      </w:pPr>
    </w:p>
    <w:p w14:paraId="5D8ECCB6" w14:textId="77777777" w:rsidR="0025237B" w:rsidRPr="0025237B" w:rsidRDefault="0025237B" w:rsidP="0025237B">
      <w:pPr>
        <w:autoSpaceDE w:val="0"/>
        <w:autoSpaceDN w:val="0"/>
        <w:spacing w:after="0" w:line="240" w:lineRule="auto"/>
        <w:ind w:left="709" w:hanging="709"/>
        <w:jc w:val="both"/>
        <w:rPr>
          <w:rFonts w:ascii="Arial" w:hAnsi="Arial" w:cs="Arial"/>
          <w:sz w:val="24"/>
          <w:szCs w:val="24"/>
          <w:lang w:eastAsia="en-US"/>
        </w:rPr>
      </w:pPr>
      <w:r w:rsidRPr="0025237B">
        <w:rPr>
          <w:rFonts w:ascii="Arial" w:hAnsi="Arial" w:cs="Arial"/>
          <w:sz w:val="24"/>
          <w:szCs w:val="24"/>
          <w:lang w:eastAsia="en-US"/>
        </w:rPr>
        <w:t>8.1</w:t>
      </w:r>
      <w:r w:rsidRPr="0025237B">
        <w:rPr>
          <w:rFonts w:ascii="Arial" w:hAnsi="Arial" w:cs="Arial"/>
          <w:sz w:val="24"/>
          <w:szCs w:val="24"/>
          <w:lang w:eastAsia="en-US"/>
        </w:rPr>
        <w:tab/>
        <w:t xml:space="preserve">The Finance Committee will review orders placed to a value between £ </w:t>
      </w:r>
      <w:r w:rsidRPr="0025237B">
        <w:rPr>
          <w:rFonts w:ascii="Arial" w:hAnsi="Arial" w:cs="Arial"/>
          <w:b/>
          <w:i/>
          <w:sz w:val="24"/>
          <w:szCs w:val="24"/>
          <w:lang w:eastAsia="en-US"/>
        </w:rPr>
        <w:t>(insert amount)</w:t>
      </w:r>
      <w:r w:rsidRPr="0025237B">
        <w:rPr>
          <w:rFonts w:ascii="Arial" w:hAnsi="Arial" w:cs="Arial"/>
          <w:i/>
          <w:sz w:val="24"/>
          <w:szCs w:val="24"/>
          <w:lang w:eastAsia="en-US"/>
        </w:rPr>
        <w:t xml:space="preserve"> </w:t>
      </w:r>
      <w:r w:rsidRPr="0025237B">
        <w:rPr>
          <w:rFonts w:ascii="Arial" w:hAnsi="Arial" w:cs="Arial"/>
          <w:sz w:val="24"/>
          <w:szCs w:val="24"/>
          <w:lang w:eastAsia="en-US"/>
        </w:rPr>
        <w:t xml:space="preserve">and £ </w:t>
      </w:r>
      <w:r w:rsidRPr="0025237B">
        <w:rPr>
          <w:rFonts w:ascii="Arial" w:hAnsi="Arial" w:cs="Arial"/>
          <w:b/>
          <w:i/>
          <w:sz w:val="24"/>
          <w:szCs w:val="24"/>
          <w:lang w:eastAsia="en-US"/>
        </w:rPr>
        <w:t>(insert amount)</w:t>
      </w:r>
      <w:r w:rsidRPr="0025237B">
        <w:rPr>
          <w:rFonts w:ascii="Arial" w:hAnsi="Arial" w:cs="Arial"/>
          <w:i/>
          <w:sz w:val="24"/>
          <w:szCs w:val="24"/>
          <w:lang w:eastAsia="en-US"/>
        </w:rPr>
        <w:t xml:space="preserve"> </w:t>
      </w:r>
      <w:r w:rsidRPr="0025237B">
        <w:rPr>
          <w:rFonts w:ascii="Arial" w:hAnsi="Arial" w:cs="Arial"/>
          <w:sz w:val="24"/>
          <w:szCs w:val="24"/>
          <w:lang w:eastAsia="en-US"/>
        </w:rPr>
        <w:t>per order</w:t>
      </w:r>
    </w:p>
    <w:p w14:paraId="4A503ECE" w14:textId="77777777" w:rsidR="0025237B" w:rsidRPr="0025237B" w:rsidRDefault="0025237B" w:rsidP="0025237B">
      <w:pPr>
        <w:autoSpaceDE w:val="0"/>
        <w:autoSpaceDN w:val="0"/>
        <w:spacing w:after="0" w:line="240" w:lineRule="auto"/>
        <w:rPr>
          <w:rFonts w:ascii="Arial" w:hAnsi="Arial" w:cs="Arial"/>
          <w:sz w:val="24"/>
          <w:szCs w:val="24"/>
          <w:lang w:eastAsia="en-US"/>
        </w:rPr>
      </w:pPr>
    </w:p>
    <w:p w14:paraId="038632C4" w14:textId="77777777" w:rsidR="0025237B" w:rsidRPr="0025237B" w:rsidRDefault="0025237B" w:rsidP="0025237B">
      <w:pPr>
        <w:numPr>
          <w:ilvl w:val="1"/>
          <w:numId w:val="148"/>
        </w:numPr>
        <w:tabs>
          <w:tab w:val="num" w:pos="709"/>
        </w:tabs>
        <w:autoSpaceDE w:val="0"/>
        <w:autoSpaceDN w:val="0"/>
        <w:spacing w:after="0" w:line="240" w:lineRule="auto"/>
        <w:ind w:left="709" w:hanging="709"/>
        <w:jc w:val="both"/>
        <w:rPr>
          <w:rFonts w:ascii="Arial" w:hAnsi="Arial" w:cs="Arial"/>
          <w:sz w:val="24"/>
          <w:szCs w:val="24"/>
          <w:lang w:eastAsia="en-US"/>
        </w:rPr>
      </w:pPr>
      <w:r w:rsidRPr="0025237B">
        <w:rPr>
          <w:rFonts w:ascii="Arial" w:hAnsi="Arial" w:cs="Arial"/>
          <w:sz w:val="24"/>
          <w:szCs w:val="24"/>
          <w:lang w:eastAsia="en-US"/>
        </w:rPr>
        <w:t xml:space="preserve">The Finance Committee will approve orders between £ </w:t>
      </w:r>
      <w:r w:rsidRPr="0025237B">
        <w:rPr>
          <w:rFonts w:ascii="Arial" w:hAnsi="Arial" w:cs="Arial"/>
          <w:i/>
          <w:sz w:val="24"/>
          <w:szCs w:val="24"/>
          <w:lang w:eastAsia="en-US"/>
        </w:rPr>
        <w:t>(insert amount)</w:t>
      </w:r>
      <w:r w:rsidRPr="0025237B">
        <w:rPr>
          <w:rFonts w:ascii="Arial" w:hAnsi="Arial" w:cs="Arial"/>
          <w:sz w:val="24"/>
          <w:szCs w:val="24"/>
          <w:lang w:eastAsia="en-US"/>
        </w:rPr>
        <w:t xml:space="preserve"> and £ </w:t>
      </w:r>
      <w:r w:rsidRPr="0025237B">
        <w:rPr>
          <w:rFonts w:ascii="Arial" w:hAnsi="Arial" w:cs="Arial"/>
          <w:b/>
          <w:i/>
          <w:sz w:val="24"/>
          <w:szCs w:val="24"/>
          <w:lang w:eastAsia="en-US"/>
        </w:rPr>
        <w:t>(insert amount)</w:t>
      </w:r>
      <w:r w:rsidRPr="0025237B">
        <w:rPr>
          <w:rFonts w:ascii="Arial" w:hAnsi="Arial" w:cs="Arial"/>
          <w:sz w:val="24"/>
          <w:szCs w:val="24"/>
          <w:lang w:eastAsia="en-US"/>
        </w:rPr>
        <w:t xml:space="preserve"> if within budget provision and subject to the receipt of three </w:t>
      </w:r>
      <w:r w:rsidRPr="0025237B">
        <w:rPr>
          <w:rFonts w:ascii="Arial" w:hAnsi="Arial" w:cs="Arial"/>
          <w:color w:val="000000"/>
          <w:sz w:val="24"/>
          <w:szCs w:val="24"/>
          <w:lang w:eastAsia="en-US"/>
        </w:rPr>
        <w:t>quotations, in accordance with the Local Authority Financial Regulations and Contract Procedure Rules</w:t>
      </w:r>
    </w:p>
    <w:p w14:paraId="4E563915" w14:textId="77777777" w:rsidR="0025237B" w:rsidRPr="0025237B" w:rsidRDefault="0025237B" w:rsidP="0025237B">
      <w:pPr>
        <w:autoSpaceDE w:val="0"/>
        <w:autoSpaceDN w:val="0"/>
        <w:spacing w:after="0" w:line="240" w:lineRule="auto"/>
        <w:rPr>
          <w:rFonts w:ascii="Arial" w:hAnsi="Arial" w:cs="Arial"/>
          <w:sz w:val="24"/>
          <w:szCs w:val="24"/>
          <w:lang w:eastAsia="en-US"/>
        </w:rPr>
      </w:pPr>
    </w:p>
    <w:p w14:paraId="5CD8B717" w14:textId="77777777" w:rsidR="0025237B" w:rsidRPr="0025237B" w:rsidRDefault="0025237B" w:rsidP="0025237B">
      <w:pPr>
        <w:autoSpaceDE w:val="0"/>
        <w:autoSpaceDN w:val="0"/>
        <w:spacing w:after="0" w:line="240" w:lineRule="auto"/>
        <w:ind w:left="709" w:hanging="709"/>
        <w:jc w:val="both"/>
        <w:rPr>
          <w:rFonts w:ascii="Arial" w:hAnsi="Arial" w:cs="Arial"/>
          <w:color w:val="FF0000"/>
          <w:sz w:val="24"/>
          <w:szCs w:val="24"/>
          <w:lang w:eastAsia="en-US"/>
        </w:rPr>
      </w:pPr>
      <w:r w:rsidRPr="0025237B">
        <w:rPr>
          <w:rFonts w:ascii="Arial" w:hAnsi="Arial" w:cs="Arial"/>
          <w:color w:val="000000"/>
          <w:sz w:val="24"/>
          <w:szCs w:val="24"/>
          <w:lang w:eastAsia="en-US"/>
        </w:rPr>
        <w:t>8.3</w:t>
      </w:r>
      <w:r w:rsidRPr="0025237B">
        <w:rPr>
          <w:rFonts w:ascii="Arial" w:hAnsi="Arial" w:cs="Arial"/>
          <w:color w:val="FF0000"/>
          <w:sz w:val="24"/>
          <w:szCs w:val="24"/>
          <w:lang w:eastAsia="en-US"/>
        </w:rPr>
        <w:t>.</w:t>
      </w:r>
      <w:r w:rsidRPr="0025237B">
        <w:rPr>
          <w:rFonts w:ascii="Arial" w:hAnsi="Arial" w:cs="Arial"/>
          <w:color w:val="000000"/>
          <w:sz w:val="24"/>
          <w:szCs w:val="24"/>
          <w:lang w:eastAsia="en-US"/>
        </w:rPr>
        <w:tab/>
        <w:t>The Finance Committee will ensure that where expenditure is likely to exceed £177,879, the tendering procedure will be implemented in accordance with the Local Authority Financial Regulations and Contract Procedure Rules</w:t>
      </w:r>
    </w:p>
    <w:p w14:paraId="00F4CCBE" w14:textId="77777777" w:rsidR="0025237B" w:rsidRPr="0025237B" w:rsidRDefault="0025237B" w:rsidP="0025237B">
      <w:pPr>
        <w:autoSpaceDE w:val="0"/>
        <w:autoSpaceDN w:val="0"/>
        <w:spacing w:after="0" w:line="240" w:lineRule="auto"/>
        <w:rPr>
          <w:rFonts w:ascii="Arial" w:hAnsi="Arial" w:cs="Arial"/>
          <w:sz w:val="24"/>
          <w:szCs w:val="24"/>
          <w:lang w:eastAsia="en-US"/>
        </w:rPr>
      </w:pPr>
    </w:p>
    <w:p w14:paraId="4A5F5144" w14:textId="77777777" w:rsidR="0025237B" w:rsidRPr="0025237B" w:rsidRDefault="0025237B" w:rsidP="0025237B">
      <w:pPr>
        <w:tabs>
          <w:tab w:val="left" w:pos="720"/>
        </w:tabs>
        <w:autoSpaceDE w:val="0"/>
        <w:autoSpaceDN w:val="0"/>
        <w:spacing w:after="0" w:line="240" w:lineRule="auto"/>
        <w:ind w:left="720" w:hanging="720"/>
        <w:jc w:val="both"/>
        <w:rPr>
          <w:rFonts w:ascii="Arial" w:hAnsi="Arial" w:cs="Arial"/>
          <w:sz w:val="24"/>
          <w:szCs w:val="24"/>
          <w:lang w:eastAsia="en-US"/>
        </w:rPr>
      </w:pPr>
      <w:r w:rsidRPr="0025237B">
        <w:rPr>
          <w:rFonts w:ascii="Arial" w:hAnsi="Arial" w:cs="Arial"/>
          <w:sz w:val="24"/>
          <w:szCs w:val="24"/>
          <w:lang w:eastAsia="en-US"/>
        </w:rPr>
        <w:t>8.4</w:t>
      </w:r>
      <w:r w:rsidRPr="0025237B">
        <w:rPr>
          <w:rFonts w:ascii="Arial" w:hAnsi="Arial" w:cs="Arial"/>
          <w:sz w:val="24"/>
          <w:szCs w:val="24"/>
          <w:lang w:eastAsia="en-US"/>
        </w:rPr>
        <w:tab/>
        <w:t>The Finance Committee will review all cumulative expenditure with suppliers more than £10,000.</w:t>
      </w:r>
    </w:p>
    <w:p w14:paraId="45BD790B" w14:textId="77777777" w:rsidR="0025237B" w:rsidRPr="0025237B" w:rsidRDefault="0025237B" w:rsidP="0025237B">
      <w:pPr>
        <w:autoSpaceDE w:val="0"/>
        <w:autoSpaceDN w:val="0"/>
        <w:spacing w:after="0" w:line="240" w:lineRule="auto"/>
        <w:ind w:left="720"/>
        <w:rPr>
          <w:rFonts w:ascii="Arial" w:hAnsi="Arial" w:cs="Arial"/>
          <w:sz w:val="24"/>
          <w:szCs w:val="24"/>
          <w:lang w:eastAsia="en-US"/>
        </w:rPr>
      </w:pPr>
    </w:p>
    <w:p w14:paraId="10D96A0C" w14:textId="77777777" w:rsidR="0025237B" w:rsidRPr="0025237B" w:rsidRDefault="0025237B" w:rsidP="0025237B">
      <w:pPr>
        <w:autoSpaceDE w:val="0"/>
        <w:autoSpaceDN w:val="0"/>
        <w:spacing w:after="0" w:line="240" w:lineRule="auto"/>
        <w:ind w:left="709" w:hanging="709"/>
        <w:jc w:val="both"/>
        <w:rPr>
          <w:rFonts w:ascii="Arial" w:hAnsi="Arial" w:cs="Arial"/>
          <w:sz w:val="24"/>
          <w:szCs w:val="24"/>
          <w:lang w:eastAsia="en-US"/>
        </w:rPr>
      </w:pPr>
      <w:r w:rsidRPr="0025237B">
        <w:rPr>
          <w:rFonts w:ascii="Arial" w:hAnsi="Arial" w:cs="Arial"/>
          <w:sz w:val="24"/>
          <w:szCs w:val="24"/>
          <w:lang w:eastAsia="en-US"/>
        </w:rPr>
        <w:t xml:space="preserve">8.5 </w:t>
      </w:r>
      <w:r w:rsidRPr="0025237B">
        <w:rPr>
          <w:rFonts w:ascii="Arial" w:hAnsi="Arial" w:cs="Arial"/>
          <w:sz w:val="24"/>
          <w:szCs w:val="24"/>
          <w:lang w:eastAsia="en-US"/>
        </w:rPr>
        <w:tab/>
        <w:t>The Finance Committee, on advice from the Head Teacher, will review the financial implications on the budget of the Teachers Pay and Conditions document.</w:t>
      </w:r>
    </w:p>
    <w:p w14:paraId="7FC61A09" w14:textId="77777777" w:rsidR="0025237B" w:rsidRPr="0025237B" w:rsidRDefault="0025237B" w:rsidP="0025237B">
      <w:pPr>
        <w:autoSpaceDE w:val="0"/>
        <w:autoSpaceDN w:val="0"/>
        <w:spacing w:after="0" w:line="240" w:lineRule="auto"/>
        <w:ind w:left="720"/>
        <w:rPr>
          <w:rFonts w:ascii="Arial" w:hAnsi="Arial" w:cs="Arial"/>
          <w:sz w:val="24"/>
          <w:szCs w:val="24"/>
          <w:lang w:eastAsia="en-US"/>
        </w:rPr>
      </w:pPr>
    </w:p>
    <w:p w14:paraId="6DE1B6A4" w14:textId="77777777" w:rsidR="0025237B" w:rsidRPr="0025237B" w:rsidRDefault="0025237B" w:rsidP="0025237B">
      <w:pPr>
        <w:numPr>
          <w:ilvl w:val="1"/>
          <w:numId w:val="152"/>
        </w:numPr>
        <w:tabs>
          <w:tab w:val="num" w:pos="720"/>
        </w:tabs>
        <w:autoSpaceDE w:val="0"/>
        <w:autoSpaceDN w:val="0"/>
        <w:spacing w:after="0" w:line="240" w:lineRule="auto"/>
        <w:ind w:left="720"/>
        <w:jc w:val="both"/>
        <w:rPr>
          <w:rFonts w:ascii="Arial" w:hAnsi="Arial" w:cs="Arial"/>
          <w:sz w:val="24"/>
          <w:szCs w:val="24"/>
          <w:lang w:eastAsia="en-US"/>
        </w:rPr>
      </w:pPr>
      <w:r w:rsidRPr="0025237B">
        <w:rPr>
          <w:rFonts w:ascii="Arial" w:hAnsi="Arial" w:cs="Arial"/>
          <w:sz w:val="24"/>
          <w:szCs w:val="24"/>
          <w:lang w:eastAsia="en-US"/>
        </w:rPr>
        <w:t>Receive the annual accounts and certificate of audit of the school fund and other voluntary funds held within the school.</w:t>
      </w:r>
    </w:p>
    <w:p w14:paraId="072896A9" w14:textId="77777777" w:rsidR="0025237B" w:rsidRPr="0025237B" w:rsidRDefault="0025237B" w:rsidP="0025237B">
      <w:pPr>
        <w:autoSpaceDE w:val="0"/>
        <w:autoSpaceDN w:val="0"/>
        <w:spacing w:after="0" w:line="240" w:lineRule="auto"/>
        <w:rPr>
          <w:rFonts w:ascii="Arial" w:hAnsi="Arial" w:cs="Arial"/>
          <w:sz w:val="24"/>
          <w:szCs w:val="24"/>
          <w:lang w:eastAsia="en-US"/>
        </w:rPr>
      </w:pPr>
    </w:p>
    <w:p w14:paraId="3B288638" w14:textId="77777777" w:rsidR="0025237B" w:rsidRPr="0025237B" w:rsidRDefault="0025237B" w:rsidP="0025237B">
      <w:pPr>
        <w:autoSpaceDE w:val="0"/>
        <w:autoSpaceDN w:val="0"/>
        <w:spacing w:after="0" w:line="240" w:lineRule="auto"/>
        <w:rPr>
          <w:rFonts w:ascii="Arial" w:hAnsi="Arial" w:cs="Arial"/>
          <w:sz w:val="24"/>
          <w:szCs w:val="24"/>
          <w:lang w:eastAsia="en-US"/>
        </w:rPr>
      </w:pPr>
      <w:r w:rsidRPr="0025237B">
        <w:rPr>
          <w:rFonts w:ascii="Arial" w:hAnsi="Arial" w:cs="Arial"/>
          <w:sz w:val="24"/>
          <w:szCs w:val="24"/>
          <w:lang w:eastAsia="en-US"/>
        </w:rPr>
        <w:t>9.</w:t>
      </w:r>
      <w:r w:rsidRPr="0025237B">
        <w:rPr>
          <w:rFonts w:ascii="Arial" w:hAnsi="Arial" w:cs="Arial"/>
          <w:sz w:val="24"/>
          <w:szCs w:val="24"/>
          <w:lang w:eastAsia="en-US"/>
        </w:rPr>
        <w:tab/>
      </w:r>
      <w:r w:rsidRPr="0025237B">
        <w:rPr>
          <w:rFonts w:ascii="Arial" w:hAnsi="Arial" w:cs="Arial"/>
          <w:sz w:val="24"/>
          <w:szCs w:val="24"/>
          <w:u w:val="single"/>
          <w:lang w:eastAsia="en-US"/>
        </w:rPr>
        <w:t>Payments</w:t>
      </w:r>
    </w:p>
    <w:p w14:paraId="1CB1EE5C" w14:textId="77777777" w:rsidR="0025237B" w:rsidRPr="0025237B" w:rsidRDefault="0025237B" w:rsidP="0025237B">
      <w:pPr>
        <w:autoSpaceDE w:val="0"/>
        <w:autoSpaceDN w:val="0"/>
        <w:spacing w:after="0" w:line="240" w:lineRule="auto"/>
        <w:rPr>
          <w:rFonts w:ascii="Arial" w:hAnsi="Arial" w:cs="Arial"/>
          <w:sz w:val="24"/>
          <w:szCs w:val="24"/>
          <w:lang w:eastAsia="en-US"/>
        </w:rPr>
      </w:pPr>
    </w:p>
    <w:p w14:paraId="7111F4FE" w14:textId="77777777" w:rsidR="0025237B" w:rsidRPr="0025237B" w:rsidRDefault="0025237B" w:rsidP="0025237B">
      <w:pPr>
        <w:numPr>
          <w:ilvl w:val="1"/>
          <w:numId w:val="149"/>
        </w:numPr>
        <w:tabs>
          <w:tab w:val="num" w:pos="709"/>
        </w:tabs>
        <w:autoSpaceDE w:val="0"/>
        <w:autoSpaceDN w:val="0"/>
        <w:spacing w:after="0" w:line="240" w:lineRule="auto"/>
        <w:ind w:left="709" w:hanging="709"/>
        <w:jc w:val="both"/>
        <w:rPr>
          <w:rFonts w:ascii="Arial" w:hAnsi="Arial" w:cs="Arial"/>
          <w:sz w:val="24"/>
          <w:szCs w:val="24"/>
          <w:lang w:eastAsia="en-US"/>
        </w:rPr>
      </w:pPr>
      <w:r w:rsidRPr="0025237B">
        <w:rPr>
          <w:rFonts w:ascii="Arial" w:hAnsi="Arial" w:cs="Arial"/>
          <w:sz w:val="24"/>
          <w:szCs w:val="24"/>
          <w:lang w:eastAsia="en-US"/>
        </w:rPr>
        <w:t>The Finance Committee will monitor compliance with the schools’ financial procedures, particularly with reference to segregation of duties between purchases and payment</w:t>
      </w:r>
    </w:p>
    <w:p w14:paraId="58F0AF9B" w14:textId="77777777" w:rsidR="0025237B" w:rsidRPr="0025237B" w:rsidRDefault="0025237B" w:rsidP="0025237B">
      <w:pPr>
        <w:autoSpaceDE w:val="0"/>
        <w:autoSpaceDN w:val="0"/>
        <w:spacing w:after="0" w:line="240" w:lineRule="auto"/>
        <w:ind w:left="720"/>
        <w:rPr>
          <w:rFonts w:ascii="Arial" w:hAnsi="Arial" w:cs="Arial"/>
          <w:sz w:val="24"/>
          <w:szCs w:val="24"/>
          <w:lang w:eastAsia="en-US"/>
        </w:rPr>
      </w:pPr>
    </w:p>
    <w:p w14:paraId="248DA68D" w14:textId="77777777" w:rsidR="0025237B" w:rsidRPr="0025237B" w:rsidRDefault="0025237B" w:rsidP="0025237B">
      <w:pPr>
        <w:numPr>
          <w:ilvl w:val="1"/>
          <w:numId w:val="149"/>
        </w:numPr>
        <w:tabs>
          <w:tab w:val="num" w:pos="709"/>
        </w:tabs>
        <w:autoSpaceDE w:val="0"/>
        <w:autoSpaceDN w:val="0"/>
        <w:spacing w:after="0" w:line="240" w:lineRule="auto"/>
        <w:ind w:left="709" w:hanging="709"/>
        <w:jc w:val="both"/>
        <w:rPr>
          <w:rFonts w:ascii="Arial" w:hAnsi="Arial" w:cs="Arial"/>
          <w:sz w:val="24"/>
          <w:szCs w:val="24"/>
          <w:lang w:eastAsia="en-US"/>
        </w:rPr>
      </w:pPr>
      <w:r w:rsidRPr="0025237B">
        <w:rPr>
          <w:rFonts w:ascii="Arial" w:hAnsi="Arial" w:cs="Arial"/>
          <w:sz w:val="24"/>
          <w:szCs w:val="24"/>
          <w:lang w:eastAsia="en-US"/>
        </w:rPr>
        <w:t>Assess the school's insurance cover to ensure that it provides adequate protection against risks.</w:t>
      </w:r>
    </w:p>
    <w:p w14:paraId="693B2F82" w14:textId="77777777" w:rsidR="0025237B" w:rsidRPr="0025237B" w:rsidRDefault="0025237B" w:rsidP="0025237B">
      <w:pPr>
        <w:autoSpaceDE w:val="0"/>
        <w:autoSpaceDN w:val="0"/>
        <w:spacing w:after="0" w:line="240" w:lineRule="auto"/>
        <w:rPr>
          <w:rFonts w:ascii="Arial" w:hAnsi="Arial" w:cs="Arial"/>
          <w:sz w:val="24"/>
          <w:szCs w:val="24"/>
          <w:lang w:eastAsia="en-US"/>
        </w:rPr>
      </w:pPr>
    </w:p>
    <w:p w14:paraId="1E9A8896" w14:textId="77777777" w:rsidR="0025237B" w:rsidRPr="0025237B" w:rsidRDefault="0025237B" w:rsidP="0025237B">
      <w:pPr>
        <w:numPr>
          <w:ilvl w:val="1"/>
          <w:numId w:val="149"/>
        </w:numPr>
        <w:tabs>
          <w:tab w:val="num" w:pos="709"/>
        </w:tabs>
        <w:autoSpaceDE w:val="0"/>
        <w:autoSpaceDN w:val="0"/>
        <w:spacing w:after="0" w:line="240" w:lineRule="auto"/>
        <w:rPr>
          <w:rFonts w:ascii="Arial" w:hAnsi="Arial" w:cs="Arial"/>
          <w:sz w:val="24"/>
          <w:szCs w:val="24"/>
          <w:lang w:eastAsia="en-US"/>
        </w:rPr>
      </w:pPr>
      <w:r w:rsidRPr="0025237B">
        <w:rPr>
          <w:rFonts w:ascii="Arial" w:hAnsi="Arial" w:cs="Arial"/>
          <w:sz w:val="24"/>
          <w:szCs w:val="24"/>
          <w:lang w:eastAsia="en-US"/>
        </w:rPr>
        <w:t>Review and approve the amount of petty cash to be held by the school.</w:t>
      </w:r>
    </w:p>
    <w:p w14:paraId="2976ADB9" w14:textId="77777777" w:rsidR="0025237B" w:rsidRPr="0025237B" w:rsidRDefault="0025237B" w:rsidP="0025237B">
      <w:pPr>
        <w:autoSpaceDE w:val="0"/>
        <w:autoSpaceDN w:val="0"/>
        <w:spacing w:after="0" w:line="240" w:lineRule="auto"/>
        <w:rPr>
          <w:rFonts w:ascii="Arial" w:hAnsi="Arial" w:cs="Arial"/>
          <w:sz w:val="24"/>
          <w:szCs w:val="24"/>
          <w:lang w:eastAsia="en-US"/>
        </w:rPr>
      </w:pPr>
    </w:p>
    <w:p w14:paraId="48F353C5" w14:textId="77777777" w:rsidR="0025237B" w:rsidRPr="0025237B" w:rsidRDefault="0025237B" w:rsidP="0025237B">
      <w:pPr>
        <w:numPr>
          <w:ilvl w:val="1"/>
          <w:numId w:val="149"/>
        </w:numPr>
        <w:tabs>
          <w:tab w:val="num" w:pos="709"/>
        </w:tabs>
        <w:autoSpaceDE w:val="0"/>
        <w:autoSpaceDN w:val="0"/>
        <w:spacing w:after="0" w:line="240" w:lineRule="auto"/>
        <w:rPr>
          <w:rFonts w:ascii="Arial" w:hAnsi="Arial" w:cs="Arial"/>
          <w:sz w:val="24"/>
          <w:szCs w:val="24"/>
          <w:lang w:eastAsia="en-US"/>
        </w:rPr>
      </w:pPr>
      <w:r w:rsidRPr="0025237B">
        <w:rPr>
          <w:rFonts w:ascii="Arial" w:hAnsi="Arial" w:cs="Arial"/>
          <w:sz w:val="24"/>
          <w:szCs w:val="24"/>
          <w:lang w:eastAsia="en-US"/>
        </w:rPr>
        <w:t>Review annually all current school contracts.</w:t>
      </w:r>
    </w:p>
    <w:p w14:paraId="39E183EF" w14:textId="77777777" w:rsidR="0025237B" w:rsidRPr="0025237B" w:rsidRDefault="0025237B" w:rsidP="0025237B">
      <w:pPr>
        <w:autoSpaceDE w:val="0"/>
        <w:autoSpaceDN w:val="0"/>
        <w:spacing w:after="0" w:line="240" w:lineRule="auto"/>
        <w:rPr>
          <w:rFonts w:ascii="Arial" w:hAnsi="Arial" w:cs="Arial"/>
          <w:sz w:val="24"/>
          <w:szCs w:val="24"/>
          <w:lang w:eastAsia="en-US"/>
        </w:rPr>
      </w:pPr>
    </w:p>
    <w:p w14:paraId="1B8F39B9" w14:textId="77777777" w:rsidR="0025237B" w:rsidRPr="0025237B" w:rsidRDefault="0025237B" w:rsidP="0025237B">
      <w:pPr>
        <w:tabs>
          <w:tab w:val="left" w:pos="720"/>
        </w:tabs>
        <w:autoSpaceDE w:val="0"/>
        <w:autoSpaceDN w:val="0"/>
        <w:spacing w:after="0" w:line="240" w:lineRule="auto"/>
        <w:ind w:left="709" w:hanging="709"/>
        <w:jc w:val="both"/>
        <w:rPr>
          <w:rFonts w:ascii="Arial" w:hAnsi="Arial" w:cs="Arial"/>
          <w:sz w:val="24"/>
          <w:szCs w:val="24"/>
          <w:lang w:eastAsia="en-US"/>
        </w:rPr>
      </w:pPr>
      <w:r w:rsidRPr="0025237B">
        <w:rPr>
          <w:rFonts w:ascii="Arial" w:hAnsi="Arial" w:cs="Arial"/>
          <w:sz w:val="24"/>
          <w:szCs w:val="24"/>
          <w:lang w:eastAsia="en-US"/>
        </w:rPr>
        <w:t>9.5</w:t>
      </w:r>
      <w:r w:rsidRPr="0025237B">
        <w:rPr>
          <w:rFonts w:ascii="Arial" w:hAnsi="Arial" w:cs="Arial"/>
          <w:sz w:val="24"/>
          <w:szCs w:val="24"/>
          <w:lang w:eastAsia="en-US"/>
        </w:rPr>
        <w:tab/>
      </w:r>
      <w:r w:rsidRPr="0025237B">
        <w:rPr>
          <w:rFonts w:ascii="Arial" w:hAnsi="Arial" w:cs="Arial"/>
          <w:sz w:val="24"/>
          <w:szCs w:val="24"/>
          <w:lang w:eastAsia="en-US"/>
        </w:rPr>
        <w:tab/>
        <w:t>The Committee must ensure that the Local Authority Financial Regulations and Standing Orders relevant to financial management are complied with and will undertake periodic audits of the school's financial procedures and recommend appropriate corrective action.</w:t>
      </w:r>
    </w:p>
    <w:p w14:paraId="60A63623" w14:textId="77777777" w:rsidR="0025237B" w:rsidRPr="0025237B" w:rsidRDefault="0025237B" w:rsidP="0025237B">
      <w:pPr>
        <w:autoSpaceDE w:val="0"/>
        <w:autoSpaceDN w:val="0"/>
        <w:spacing w:after="0" w:line="240" w:lineRule="auto"/>
        <w:rPr>
          <w:rFonts w:ascii="Arial" w:hAnsi="Arial" w:cs="Arial"/>
          <w:sz w:val="24"/>
          <w:szCs w:val="24"/>
          <w:lang w:eastAsia="en-US"/>
        </w:rPr>
      </w:pPr>
    </w:p>
    <w:p w14:paraId="6377C4F0" w14:textId="77777777" w:rsidR="0025237B" w:rsidRPr="0025237B" w:rsidRDefault="0025237B" w:rsidP="0025237B">
      <w:pPr>
        <w:autoSpaceDE w:val="0"/>
        <w:autoSpaceDN w:val="0"/>
        <w:spacing w:after="0" w:line="240" w:lineRule="auto"/>
        <w:rPr>
          <w:rFonts w:ascii="Arial" w:hAnsi="Arial" w:cs="Arial"/>
          <w:sz w:val="24"/>
          <w:szCs w:val="24"/>
          <w:lang w:eastAsia="en-US"/>
        </w:rPr>
      </w:pPr>
      <w:r w:rsidRPr="0025237B">
        <w:rPr>
          <w:rFonts w:ascii="Arial" w:hAnsi="Arial" w:cs="Arial"/>
          <w:sz w:val="24"/>
          <w:szCs w:val="24"/>
          <w:lang w:eastAsia="en-US"/>
        </w:rPr>
        <w:t>10.</w:t>
      </w:r>
      <w:r w:rsidRPr="0025237B">
        <w:rPr>
          <w:rFonts w:ascii="Arial" w:hAnsi="Arial" w:cs="Arial"/>
          <w:sz w:val="24"/>
          <w:szCs w:val="24"/>
          <w:lang w:eastAsia="en-US"/>
        </w:rPr>
        <w:tab/>
      </w:r>
      <w:r w:rsidRPr="0025237B">
        <w:rPr>
          <w:rFonts w:ascii="Arial" w:hAnsi="Arial" w:cs="Arial"/>
          <w:sz w:val="24"/>
          <w:szCs w:val="24"/>
          <w:u w:val="single"/>
          <w:lang w:eastAsia="en-US"/>
        </w:rPr>
        <w:t>Assets</w:t>
      </w:r>
    </w:p>
    <w:p w14:paraId="04CB1E6E" w14:textId="77777777" w:rsidR="0025237B" w:rsidRPr="0025237B" w:rsidRDefault="0025237B" w:rsidP="0025237B">
      <w:pPr>
        <w:autoSpaceDE w:val="0"/>
        <w:autoSpaceDN w:val="0"/>
        <w:spacing w:after="0" w:line="240" w:lineRule="auto"/>
        <w:rPr>
          <w:rFonts w:ascii="Arial" w:hAnsi="Arial" w:cs="Arial"/>
          <w:sz w:val="24"/>
          <w:szCs w:val="24"/>
          <w:lang w:eastAsia="en-US"/>
        </w:rPr>
      </w:pPr>
    </w:p>
    <w:p w14:paraId="7F5B235F" w14:textId="77777777" w:rsidR="0025237B" w:rsidRPr="0025237B" w:rsidRDefault="0025237B" w:rsidP="0025237B">
      <w:pPr>
        <w:numPr>
          <w:ilvl w:val="1"/>
          <w:numId w:val="151"/>
        </w:numPr>
        <w:autoSpaceDE w:val="0"/>
        <w:autoSpaceDN w:val="0"/>
        <w:spacing w:after="0" w:line="240" w:lineRule="auto"/>
        <w:jc w:val="both"/>
        <w:rPr>
          <w:rFonts w:ascii="Arial" w:hAnsi="Arial" w:cs="Arial"/>
          <w:sz w:val="24"/>
          <w:szCs w:val="24"/>
          <w:lang w:eastAsia="en-US"/>
        </w:rPr>
      </w:pPr>
      <w:r w:rsidRPr="0025237B">
        <w:rPr>
          <w:rFonts w:ascii="Arial" w:hAnsi="Arial" w:cs="Arial"/>
          <w:sz w:val="24"/>
          <w:szCs w:val="24"/>
          <w:lang w:eastAsia="en-US"/>
        </w:rPr>
        <w:t>The approval of the Committee is required for the writing off or disposal of any surplus stock.</w:t>
      </w:r>
    </w:p>
    <w:p w14:paraId="6668E34D" w14:textId="77777777" w:rsidR="0025237B" w:rsidRPr="0025237B" w:rsidRDefault="0025237B" w:rsidP="0025237B">
      <w:pPr>
        <w:autoSpaceDE w:val="0"/>
        <w:autoSpaceDN w:val="0"/>
        <w:spacing w:after="0" w:line="240" w:lineRule="auto"/>
        <w:rPr>
          <w:rFonts w:ascii="Arial" w:hAnsi="Arial" w:cs="Arial"/>
          <w:sz w:val="24"/>
          <w:szCs w:val="24"/>
          <w:lang w:eastAsia="en-US"/>
        </w:rPr>
      </w:pPr>
    </w:p>
    <w:p w14:paraId="60E50179" w14:textId="77777777" w:rsidR="0025237B" w:rsidRPr="0025237B" w:rsidRDefault="0025237B" w:rsidP="0025237B">
      <w:pPr>
        <w:autoSpaceDE w:val="0"/>
        <w:autoSpaceDN w:val="0"/>
        <w:spacing w:after="0" w:line="240" w:lineRule="auto"/>
        <w:rPr>
          <w:rFonts w:ascii="Arial" w:hAnsi="Arial" w:cs="Arial"/>
          <w:sz w:val="24"/>
          <w:szCs w:val="24"/>
          <w:lang w:eastAsia="en-US"/>
        </w:rPr>
      </w:pPr>
    </w:p>
    <w:p w14:paraId="4C766C80" w14:textId="77777777" w:rsidR="0025237B" w:rsidRPr="0025237B" w:rsidRDefault="0025237B" w:rsidP="0025237B">
      <w:pPr>
        <w:autoSpaceDE w:val="0"/>
        <w:autoSpaceDN w:val="0"/>
        <w:spacing w:after="0" w:line="240" w:lineRule="auto"/>
        <w:rPr>
          <w:rFonts w:ascii="Arial" w:hAnsi="Arial" w:cs="Arial"/>
          <w:sz w:val="24"/>
          <w:szCs w:val="24"/>
          <w:lang w:eastAsia="en-US"/>
        </w:rPr>
      </w:pPr>
      <w:r w:rsidRPr="0025237B">
        <w:rPr>
          <w:rFonts w:ascii="Arial" w:hAnsi="Arial" w:cs="Arial"/>
          <w:sz w:val="24"/>
          <w:szCs w:val="24"/>
          <w:lang w:eastAsia="en-US"/>
        </w:rPr>
        <w:t>11.0</w:t>
      </w:r>
      <w:r w:rsidRPr="0025237B">
        <w:rPr>
          <w:rFonts w:ascii="Arial" w:hAnsi="Arial" w:cs="Arial"/>
          <w:sz w:val="24"/>
          <w:szCs w:val="24"/>
          <w:lang w:eastAsia="en-US"/>
        </w:rPr>
        <w:tab/>
      </w:r>
      <w:r w:rsidRPr="0025237B">
        <w:rPr>
          <w:rFonts w:ascii="Arial" w:hAnsi="Arial" w:cs="Arial"/>
          <w:sz w:val="24"/>
          <w:szCs w:val="24"/>
          <w:u w:val="single"/>
          <w:lang w:eastAsia="en-US"/>
        </w:rPr>
        <w:t>General</w:t>
      </w:r>
    </w:p>
    <w:p w14:paraId="762D59C4" w14:textId="77777777" w:rsidR="0025237B" w:rsidRPr="0025237B" w:rsidRDefault="0025237B" w:rsidP="0025237B">
      <w:pPr>
        <w:autoSpaceDE w:val="0"/>
        <w:autoSpaceDN w:val="0"/>
        <w:spacing w:after="0" w:line="240" w:lineRule="auto"/>
        <w:ind w:left="720"/>
        <w:rPr>
          <w:rFonts w:ascii="Arial" w:hAnsi="Arial" w:cs="Arial"/>
          <w:sz w:val="24"/>
          <w:szCs w:val="24"/>
          <w:lang w:eastAsia="en-US"/>
        </w:rPr>
      </w:pPr>
    </w:p>
    <w:p w14:paraId="44D9AA4A" w14:textId="77777777" w:rsidR="0025237B" w:rsidRPr="0025237B" w:rsidRDefault="0025237B" w:rsidP="0025237B">
      <w:pPr>
        <w:autoSpaceDE w:val="0"/>
        <w:autoSpaceDN w:val="0"/>
        <w:spacing w:after="0" w:line="240" w:lineRule="auto"/>
        <w:ind w:left="720" w:hanging="720"/>
        <w:jc w:val="both"/>
        <w:rPr>
          <w:rFonts w:ascii="Arial" w:hAnsi="Arial" w:cs="Arial"/>
          <w:sz w:val="24"/>
          <w:szCs w:val="24"/>
          <w:lang w:eastAsia="en-US"/>
        </w:rPr>
      </w:pPr>
      <w:r w:rsidRPr="0025237B">
        <w:rPr>
          <w:rFonts w:ascii="Arial" w:hAnsi="Arial" w:cs="Arial"/>
          <w:sz w:val="24"/>
          <w:szCs w:val="24"/>
          <w:lang w:eastAsia="en-US"/>
        </w:rPr>
        <w:t>11.1</w:t>
      </w:r>
      <w:r w:rsidRPr="0025237B">
        <w:rPr>
          <w:rFonts w:ascii="Arial" w:hAnsi="Arial" w:cs="Arial"/>
          <w:sz w:val="24"/>
          <w:szCs w:val="24"/>
          <w:lang w:eastAsia="en-US"/>
        </w:rPr>
        <w:tab/>
        <w:t xml:space="preserve">Ensure the withdrawal of an individual if she/he has a pecuniary or personal interest in the business of the Committee. </w:t>
      </w:r>
    </w:p>
    <w:p w14:paraId="6D66BCE9" w14:textId="77777777" w:rsidR="0025237B" w:rsidRPr="0025237B" w:rsidRDefault="0025237B" w:rsidP="0025237B">
      <w:pPr>
        <w:autoSpaceDE w:val="0"/>
        <w:autoSpaceDN w:val="0"/>
        <w:spacing w:after="0" w:line="240" w:lineRule="auto"/>
        <w:ind w:left="720"/>
        <w:rPr>
          <w:rFonts w:ascii="Arial" w:hAnsi="Arial" w:cs="Arial"/>
          <w:sz w:val="24"/>
          <w:szCs w:val="24"/>
          <w:lang w:eastAsia="en-US"/>
        </w:rPr>
      </w:pPr>
    </w:p>
    <w:p w14:paraId="196A234B" w14:textId="77777777" w:rsidR="0025237B" w:rsidRPr="0025237B" w:rsidRDefault="0025237B" w:rsidP="0025237B">
      <w:pPr>
        <w:numPr>
          <w:ilvl w:val="1"/>
          <w:numId w:val="153"/>
        </w:numPr>
        <w:tabs>
          <w:tab w:val="num" w:pos="709"/>
        </w:tabs>
        <w:autoSpaceDE w:val="0"/>
        <w:autoSpaceDN w:val="0"/>
        <w:spacing w:after="0" w:line="240" w:lineRule="auto"/>
        <w:ind w:left="709" w:hanging="709"/>
        <w:jc w:val="both"/>
        <w:rPr>
          <w:rFonts w:ascii="Arial" w:hAnsi="Arial" w:cs="Arial"/>
          <w:sz w:val="24"/>
          <w:szCs w:val="24"/>
          <w:lang w:eastAsia="en-US"/>
        </w:rPr>
      </w:pPr>
      <w:r w:rsidRPr="0025237B">
        <w:rPr>
          <w:rFonts w:ascii="Arial" w:hAnsi="Arial" w:cs="Arial"/>
          <w:sz w:val="24"/>
          <w:szCs w:val="24"/>
          <w:lang w:eastAsia="en-US"/>
        </w:rPr>
        <w:t>Agree to undertake training to keep up to date with national and local trends and policies.</w:t>
      </w:r>
    </w:p>
    <w:p w14:paraId="17D8B669" w14:textId="77777777" w:rsidR="0025237B" w:rsidRPr="0025237B" w:rsidRDefault="0025237B" w:rsidP="0025237B">
      <w:pPr>
        <w:autoSpaceDE w:val="0"/>
        <w:autoSpaceDN w:val="0"/>
        <w:spacing w:after="0" w:line="240" w:lineRule="auto"/>
        <w:rPr>
          <w:rFonts w:ascii="Arial" w:hAnsi="Arial" w:cs="Arial"/>
          <w:sz w:val="24"/>
          <w:szCs w:val="24"/>
          <w:lang w:eastAsia="en-US"/>
        </w:rPr>
      </w:pPr>
    </w:p>
    <w:p w14:paraId="6FDA9C87" w14:textId="77777777" w:rsidR="0025237B" w:rsidRPr="0025237B" w:rsidRDefault="0025237B" w:rsidP="0025237B">
      <w:pPr>
        <w:autoSpaceDE w:val="0"/>
        <w:autoSpaceDN w:val="0"/>
        <w:spacing w:after="0" w:line="240" w:lineRule="auto"/>
        <w:ind w:left="720" w:hanging="720"/>
        <w:jc w:val="both"/>
        <w:rPr>
          <w:rFonts w:ascii="Arial" w:hAnsi="Arial" w:cs="Arial"/>
          <w:sz w:val="24"/>
          <w:szCs w:val="24"/>
          <w:lang w:eastAsia="en-US"/>
        </w:rPr>
      </w:pPr>
      <w:r w:rsidRPr="0025237B">
        <w:rPr>
          <w:rFonts w:ascii="Arial" w:hAnsi="Arial" w:cs="Arial"/>
          <w:sz w:val="24"/>
          <w:szCs w:val="24"/>
          <w:lang w:eastAsia="en-US"/>
        </w:rPr>
        <w:lastRenderedPageBreak/>
        <w:t>11.3</w:t>
      </w:r>
      <w:r w:rsidRPr="0025237B">
        <w:rPr>
          <w:rFonts w:ascii="Arial" w:hAnsi="Arial" w:cs="Arial"/>
          <w:sz w:val="24"/>
          <w:szCs w:val="24"/>
          <w:lang w:eastAsia="en-US"/>
        </w:rPr>
        <w:tab/>
        <w:t xml:space="preserve">The Committee is responsible for ensuring that the school undertakes a self-assessment against the DfE Schools Financial Value Standard on an annual basis with reference to the governance arrangements and financial management roles and responsibilities.  </w:t>
      </w:r>
    </w:p>
    <w:p w14:paraId="30B3E4B3" w14:textId="77777777" w:rsidR="0025237B" w:rsidRPr="0025237B" w:rsidRDefault="0025237B" w:rsidP="0025237B">
      <w:pPr>
        <w:autoSpaceDE w:val="0"/>
        <w:autoSpaceDN w:val="0"/>
        <w:spacing w:after="0" w:line="240" w:lineRule="auto"/>
        <w:ind w:left="720"/>
        <w:rPr>
          <w:rFonts w:ascii="Arial" w:hAnsi="Arial" w:cs="Arial"/>
          <w:sz w:val="24"/>
          <w:szCs w:val="24"/>
          <w:lang w:eastAsia="en-US"/>
        </w:rPr>
      </w:pPr>
    </w:p>
    <w:p w14:paraId="00597209" w14:textId="77777777" w:rsidR="0025237B" w:rsidRPr="0025237B" w:rsidRDefault="0025237B" w:rsidP="0025237B">
      <w:pPr>
        <w:autoSpaceDE w:val="0"/>
        <w:autoSpaceDN w:val="0"/>
        <w:spacing w:after="0" w:line="240" w:lineRule="auto"/>
        <w:ind w:left="720"/>
        <w:rPr>
          <w:rFonts w:ascii="Arial" w:hAnsi="Arial" w:cs="Arial"/>
          <w:sz w:val="24"/>
          <w:szCs w:val="24"/>
          <w:lang w:eastAsia="en-US"/>
        </w:rPr>
      </w:pPr>
    </w:p>
    <w:p w14:paraId="02786FEE" w14:textId="77777777" w:rsidR="0025237B" w:rsidRPr="0025237B" w:rsidRDefault="0025237B" w:rsidP="0025237B">
      <w:pPr>
        <w:autoSpaceDE w:val="0"/>
        <w:autoSpaceDN w:val="0"/>
        <w:spacing w:after="0" w:line="240" w:lineRule="auto"/>
        <w:ind w:left="720"/>
        <w:rPr>
          <w:rFonts w:ascii="Arial" w:hAnsi="Arial" w:cs="Arial"/>
          <w:sz w:val="24"/>
          <w:szCs w:val="24"/>
          <w:lang w:eastAsia="en-US"/>
        </w:rPr>
      </w:pPr>
    </w:p>
    <w:p w14:paraId="616ABAD4" w14:textId="77777777" w:rsidR="0025237B" w:rsidRPr="0025237B" w:rsidRDefault="0025237B" w:rsidP="0025237B">
      <w:pPr>
        <w:autoSpaceDE w:val="0"/>
        <w:autoSpaceDN w:val="0"/>
        <w:spacing w:after="0" w:line="240" w:lineRule="auto"/>
        <w:ind w:left="720" w:hanging="720"/>
        <w:jc w:val="right"/>
        <w:rPr>
          <w:rFonts w:ascii="Arial" w:hAnsi="Arial" w:cs="Arial"/>
          <w:b/>
          <w:sz w:val="24"/>
          <w:szCs w:val="24"/>
          <w:lang w:eastAsia="en-US"/>
        </w:rPr>
      </w:pPr>
      <w:r w:rsidRPr="0025237B">
        <w:rPr>
          <w:rFonts w:ascii="Arial" w:hAnsi="Arial" w:cs="Arial"/>
          <w:b/>
          <w:sz w:val="24"/>
          <w:szCs w:val="24"/>
          <w:lang w:eastAsia="en-US"/>
        </w:rPr>
        <w:t>NB:  These Terms of Reference will be reviewed and updated on an annual basis for approval by the Governing Body.</w:t>
      </w:r>
      <w:r w:rsidRPr="0025237B">
        <w:rPr>
          <w:rFonts w:ascii="Arial" w:hAnsi="Arial" w:cs="Arial"/>
          <w:sz w:val="24"/>
          <w:szCs w:val="24"/>
          <w:lang w:eastAsia="en-US"/>
        </w:rPr>
        <w:br w:type="page"/>
      </w:r>
      <w:r w:rsidRPr="0025237B">
        <w:rPr>
          <w:rFonts w:ascii="Arial" w:hAnsi="Arial" w:cs="Arial"/>
          <w:b/>
          <w:bCs/>
          <w:sz w:val="24"/>
          <w:szCs w:val="24"/>
          <w:lang w:eastAsia="en-US"/>
        </w:rPr>
        <w:lastRenderedPageBreak/>
        <w:t>Appendix C</w:t>
      </w:r>
    </w:p>
    <w:p w14:paraId="568E3629" w14:textId="77777777" w:rsidR="0025237B" w:rsidRPr="0025237B" w:rsidRDefault="0025237B" w:rsidP="0025237B">
      <w:pPr>
        <w:autoSpaceDE w:val="0"/>
        <w:autoSpaceDN w:val="0"/>
        <w:spacing w:after="0" w:line="240" w:lineRule="auto"/>
        <w:rPr>
          <w:rFonts w:ascii="Arial" w:hAnsi="Arial" w:cs="Arial"/>
          <w:sz w:val="24"/>
          <w:szCs w:val="24"/>
          <w:lang w:eastAsia="en-US"/>
        </w:rPr>
      </w:pPr>
    </w:p>
    <w:p w14:paraId="28C0B709" w14:textId="77777777" w:rsidR="0025237B" w:rsidRPr="0025237B" w:rsidRDefault="0025237B" w:rsidP="0025237B">
      <w:pPr>
        <w:autoSpaceDE w:val="0"/>
        <w:autoSpaceDN w:val="0"/>
        <w:spacing w:after="0" w:line="240" w:lineRule="auto"/>
        <w:jc w:val="center"/>
        <w:rPr>
          <w:rFonts w:ascii="Arial" w:hAnsi="Arial" w:cs="Arial"/>
          <w:b/>
          <w:sz w:val="28"/>
          <w:szCs w:val="28"/>
          <w:u w:val="single"/>
          <w:lang w:eastAsia="en-US"/>
        </w:rPr>
      </w:pPr>
      <w:r w:rsidRPr="0025237B">
        <w:rPr>
          <w:rFonts w:ascii="Arial" w:hAnsi="Arial" w:cs="Arial"/>
          <w:b/>
          <w:sz w:val="28"/>
          <w:szCs w:val="28"/>
          <w:u w:val="single"/>
          <w:lang w:eastAsia="en-US"/>
        </w:rPr>
        <w:t>Declaration of Personal and/or Business Interests</w:t>
      </w:r>
    </w:p>
    <w:p w14:paraId="043A9C94" w14:textId="77777777" w:rsidR="0025237B" w:rsidRPr="0025237B" w:rsidRDefault="0025237B" w:rsidP="0025237B">
      <w:pPr>
        <w:autoSpaceDE w:val="0"/>
        <w:autoSpaceDN w:val="0"/>
        <w:spacing w:after="0" w:line="240" w:lineRule="auto"/>
        <w:jc w:val="center"/>
        <w:rPr>
          <w:rFonts w:ascii="Arial" w:hAnsi="Arial" w:cs="Arial"/>
          <w:b/>
          <w:sz w:val="24"/>
          <w:szCs w:val="24"/>
          <w:u w:val="single"/>
          <w:lang w:eastAsia="en-US"/>
        </w:rPr>
      </w:pPr>
    </w:p>
    <w:tbl>
      <w:tblPr>
        <w:tblW w:w="0" w:type="auto"/>
        <w:tblLook w:val="04A0" w:firstRow="1" w:lastRow="0" w:firstColumn="1" w:lastColumn="0" w:noHBand="0" w:noVBand="1"/>
      </w:tblPr>
      <w:tblGrid>
        <w:gridCol w:w="1271"/>
        <w:gridCol w:w="5812"/>
      </w:tblGrid>
      <w:tr w:rsidR="0025237B" w:rsidRPr="0025237B" w14:paraId="12C4DB37" w14:textId="77777777" w:rsidTr="00223A30">
        <w:tc>
          <w:tcPr>
            <w:tcW w:w="1271" w:type="dxa"/>
            <w:tcBorders>
              <w:top w:val="dashSmallGap" w:sz="4" w:space="0" w:color="FFFFFF"/>
              <w:left w:val="dashSmallGap" w:sz="4" w:space="0" w:color="FFFFFF"/>
              <w:bottom w:val="dashSmallGap" w:sz="4" w:space="0" w:color="FFFFFF"/>
              <w:right w:val="dashSmallGap" w:sz="4" w:space="0" w:color="FFFFFF"/>
            </w:tcBorders>
          </w:tcPr>
          <w:p w14:paraId="5795981B" w14:textId="77777777" w:rsidR="0025237B" w:rsidRPr="0025237B" w:rsidRDefault="0025237B" w:rsidP="0025237B">
            <w:pPr>
              <w:autoSpaceDE w:val="0"/>
              <w:autoSpaceDN w:val="0"/>
              <w:spacing w:after="0" w:line="240" w:lineRule="auto"/>
              <w:rPr>
                <w:rFonts w:ascii="Arial" w:eastAsia="Calibri" w:hAnsi="Arial" w:cs="Arial"/>
                <w:b/>
                <w:bCs/>
                <w:lang w:eastAsia="en-US"/>
              </w:rPr>
            </w:pPr>
          </w:p>
          <w:p w14:paraId="20F92272" w14:textId="77777777" w:rsidR="0025237B" w:rsidRPr="0025237B" w:rsidRDefault="0025237B" w:rsidP="0025237B">
            <w:pPr>
              <w:autoSpaceDE w:val="0"/>
              <w:autoSpaceDN w:val="0"/>
              <w:spacing w:after="0" w:line="240" w:lineRule="auto"/>
              <w:rPr>
                <w:rFonts w:ascii="Arial" w:eastAsia="Calibri" w:hAnsi="Arial" w:cs="Arial"/>
                <w:b/>
                <w:bCs/>
                <w:lang w:eastAsia="en-US"/>
              </w:rPr>
            </w:pPr>
            <w:r w:rsidRPr="0025237B">
              <w:rPr>
                <w:rFonts w:ascii="Arial" w:eastAsia="Calibri" w:hAnsi="Arial" w:cs="Arial"/>
                <w:b/>
                <w:bCs/>
                <w:lang w:eastAsia="en-US"/>
              </w:rPr>
              <w:t>Name:</w:t>
            </w:r>
          </w:p>
        </w:tc>
        <w:tc>
          <w:tcPr>
            <w:tcW w:w="5812" w:type="dxa"/>
            <w:tcBorders>
              <w:top w:val="dashSmallGap" w:sz="4" w:space="0" w:color="FFFFFF"/>
              <w:left w:val="dashSmallGap" w:sz="4" w:space="0" w:color="FFFFFF"/>
              <w:bottom w:val="dashSmallGap" w:sz="4" w:space="0" w:color="auto"/>
              <w:right w:val="dashSmallGap" w:sz="4" w:space="0" w:color="FFFFFF"/>
            </w:tcBorders>
          </w:tcPr>
          <w:p w14:paraId="10AB32B4" w14:textId="77777777" w:rsidR="0025237B" w:rsidRPr="0025237B" w:rsidRDefault="0025237B" w:rsidP="0025237B">
            <w:pPr>
              <w:autoSpaceDE w:val="0"/>
              <w:autoSpaceDN w:val="0"/>
              <w:spacing w:after="0" w:line="240" w:lineRule="auto"/>
              <w:rPr>
                <w:rFonts w:ascii="Arial" w:eastAsia="Calibri" w:hAnsi="Arial" w:cs="Arial"/>
                <w:b/>
                <w:bCs/>
                <w:lang w:eastAsia="en-US"/>
              </w:rPr>
            </w:pPr>
          </w:p>
        </w:tc>
      </w:tr>
      <w:tr w:rsidR="0025237B" w:rsidRPr="0025237B" w14:paraId="40ABD758" w14:textId="77777777" w:rsidTr="00223A30">
        <w:tc>
          <w:tcPr>
            <w:tcW w:w="1271" w:type="dxa"/>
            <w:tcBorders>
              <w:top w:val="dashSmallGap" w:sz="4" w:space="0" w:color="FFFFFF"/>
              <w:left w:val="dashSmallGap" w:sz="4" w:space="0" w:color="FFFFFF"/>
              <w:bottom w:val="dashSmallGap" w:sz="4" w:space="0" w:color="FFFFFF"/>
              <w:right w:val="dashSmallGap" w:sz="4" w:space="0" w:color="FFFFFF"/>
            </w:tcBorders>
            <w:shd w:val="clear" w:color="auto" w:fill="FFFFFF"/>
          </w:tcPr>
          <w:p w14:paraId="251A8CD2" w14:textId="77777777" w:rsidR="0025237B" w:rsidRPr="0025237B" w:rsidRDefault="0025237B" w:rsidP="0025237B">
            <w:pPr>
              <w:autoSpaceDE w:val="0"/>
              <w:autoSpaceDN w:val="0"/>
              <w:spacing w:after="0" w:line="240" w:lineRule="auto"/>
              <w:rPr>
                <w:rFonts w:ascii="Arial" w:eastAsia="Calibri" w:hAnsi="Arial" w:cs="Arial"/>
                <w:b/>
                <w:bCs/>
                <w:lang w:eastAsia="en-US"/>
              </w:rPr>
            </w:pPr>
          </w:p>
          <w:p w14:paraId="069924D7" w14:textId="77777777" w:rsidR="0025237B" w:rsidRPr="0025237B" w:rsidRDefault="0025237B" w:rsidP="0025237B">
            <w:pPr>
              <w:autoSpaceDE w:val="0"/>
              <w:autoSpaceDN w:val="0"/>
              <w:spacing w:after="0" w:line="240" w:lineRule="auto"/>
              <w:rPr>
                <w:rFonts w:ascii="Arial" w:eastAsia="Calibri" w:hAnsi="Arial" w:cs="Arial"/>
                <w:b/>
                <w:bCs/>
                <w:lang w:eastAsia="en-US"/>
              </w:rPr>
            </w:pPr>
            <w:r w:rsidRPr="0025237B">
              <w:rPr>
                <w:rFonts w:ascii="Arial" w:eastAsia="Calibri" w:hAnsi="Arial" w:cs="Arial"/>
                <w:b/>
                <w:bCs/>
                <w:lang w:eastAsia="en-US"/>
              </w:rPr>
              <w:t>School:</w:t>
            </w:r>
          </w:p>
        </w:tc>
        <w:tc>
          <w:tcPr>
            <w:tcW w:w="5812" w:type="dxa"/>
            <w:tcBorders>
              <w:top w:val="dashSmallGap" w:sz="4" w:space="0" w:color="auto"/>
              <w:left w:val="dashSmallGap" w:sz="4" w:space="0" w:color="FFFFFF"/>
              <w:bottom w:val="dashSmallGap" w:sz="4" w:space="0" w:color="auto"/>
              <w:right w:val="dashSmallGap" w:sz="4" w:space="0" w:color="FFFFFF"/>
            </w:tcBorders>
            <w:shd w:val="clear" w:color="auto" w:fill="FFFFFF"/>
          </w:tcPr>
          <w:p w14:paraId="3C2709B2" w14:textId="77777777" w:rsidR="0025237B" w:rsidRPr="0025237B" w:rsidRDefault="0025237B" w:rsidP="0025237B">
            <w:pPr>
              <w:autoSpaceDE w:val="0"/>
              <w:autoSpaceDN w:val="0"/>
              <w:spacing w:after="0" w:line="240" w:lineRule="auto"/>
              <w:rPr>
                <w:rFonts w:ascii="Arial" w:eastAsia="Calibri" w:hAnsi="Arial" w:cs="Arial"/>
                <w:lang w:eastAsia="en-US"/>
              </w:rPr>
            </w:pPr>
          </w:p>
        </w:tc>
      </w:tr>
      <w:tr w:rsidR="0025237B" w:rsidRPr="0025237B" w14:paraId="6B5B4650" w14:textId="77777777" w:rsidTr="00223A30">
        <w:tc>
          <w:tcPr>
            <w:tcW w:w="1271" w:type="dxa"/>
            <w:tcBorders>
              <w:top w:val="dashSmallGap" w:sz="4" w:space="0" w:color="FFFFFF"/>
              <w:left w:val="dashSmallGap" w:sz="4" w:space="0" w:color="FFFFFF"/>
              <w:bottom w:val="dashSmallGap" w:sz="4" w:space="0" w:color="FFFFFF"/>
              <w:right w:val="dashSmallGap" w:sz="4" w:space="0" w:color="FFFFFF"/>
            </w:tcBorders>
          </w:tcPr>
          <w:p w14:paraId="1B71111B" w14:textId="77777777" w:rsidR="0025237B" w:rsidRPr="0025237B" w:rsidRDefault="0025237B" w:rsidP="0025237B">
            <w:pPr>
              <w:autoSpaceDE w:val="0"/>
              <w:autoSpaceDN w:val="0"/>
              <w:spacing w:after="0" w:line="240" w:lineRule="auto"/>
              <w:rPr>
                <w:rFonts w:ascii="Arial" w:eastAsia="Calibri" w:hAnsi="Arial" w:cs="Arial"/>
                <w:b/>
                <w:bCs/>
                <w:lang w:eastAsia="en-US"/>
              </w:rPr>
            </w:pPr>
          </w:p>
          <w:p w14:paraId="5BA9ECE2" w14:textId="77777777" w:rsidR="0025237B" w:rsidRPr="0025237B" w:rsidRDefault="0025237B" w:rsidP="0025237B">
            <w:pPr>
              <w:autoSpaceDE w:val="0"/>
              <w:autoSpaceDN w:val="0"/>
              <w:spacing w:after="0" w:line="240" w:lineRule="auto"/>
              <w:rPr>
                <w:rFonts w:ascii="Arial" w:eastAsia="Calibri" w:hAnsi="Arial" w:cs="Arial"/>
                <w:b/>
                <w:bCs/>
                <w:lang w:eastAsia="en-US"/>
              </w:rPr>
            </w:pPr>
            <w:r w:rsidRPr="0025237B">
              <w:rPr>
                <w:rFonts w:ascii="Arial" w:eastAsia="Calibri" w:hAnsi="Arial" w:cs="Arial"/>
                <w:b/>
                <w:bCs/>
                <w:lang w:eastAsia="en-US"/>
              </w:rPr>
              <w:t>Position:</w:t>
            </w:r>
          </w:p>
        </w:tc>
        <w:tc>
          <w:tcPr>
            <w:tcW w:w="5812" w:type="dxa"/>
            <w:tcBorders>
              <w:top w:val="dashSmallGap" w:sz="4" w:space="0" w:color="auto"/>
              <w:left w:val="dashSmallGap" w:sz="4" w:space="0" w:color="FFFFFF"/>
              <w:bottom w:val="dashSmallGap" w:sz="4" w:space="0" w:color="auto"/>
              <w:right w:val="dashSmallGap" w:sz="4" w:space="0" w:color="FFFFFF"/>
            </w:tcBorders>
          </w:tcPr>
          <w:p w14:paraId="20F17D29" w14:textId="77777777" w:rsidR="0025237B" w:rsidRPr="0025237B" w:rsidRDefault="0025237B" w:rsidP="0025237B">
            <w:pPr>
              <w:autoSpaceDE w:val="0"/>
              <w:autoSpaceDN w:val="0"/>
              <w:spacing w:after="0" w:line="240" w:lineRule="auto"/>
              <w:rPr>
                <w:rFonts w:ascii="Arial" w:eastAsia="Calibri" w:hAnsi="Arial" w:cs="Arial"/>
                <w:lang w:eastAsia="en-US"/>
              </w:rPr>
            </w:pPr>
          </w:p>
        </w:tc>
      </w:tr>
    </w:tbl>
    <w:p w14:paraId="27A562A6" w14:textId="77777777" w:rsidR="0025237B" w:rsidRPr="0025237B" w:rsidRDefault="0025237B" w:rsidP="0025237B">
      <w:pPr>
        <w:autoSpaceDE w:val="0"/>
        <w:autoSpaceDN w:val="0"/>
        <w:spacing w:after="0" w:line="240" w:lineRule="auto"/>
        <w:rPr>
          <w:rFonts w:ascii="Arial" w:hAnsi="Arial" w:cs="Arial"/>
          <w:sz w:val="24"/>
          <w:szCs w:val="24"/>
          <w:lang w:eastAsia="en-US"/>
        </w:rPr>
      </w:pPr>
    </w:p>
    <w:p w14:paraId="0EC65040" w14:textId="77777777" w:rsidR="0025237B" w:rsidRPr="0025237B" w:rsidRDefault="0025237B" w:rsidP="0025237B">
      <w:pPr>
        <w:autoSpaceDE w:val="0"/>
        <w:autoSpaceDN w:val="0"/>
        <w:spacing w:after="0" w:line="240" w:lineRule="auto"/>
        <w:rPr>
          <w:rFonts w:ascii="Arial" w:hAnsi="Arial" w:cs="Arial"/>
          <w:sz w:val="24"/>
          <w:szCs w:val="24"/>
          <w:lang w:eastAsia="en-US"/>
        </w:rPr>
      </w:pPr>
      <w:r w:rsidRPr="0025237B">
        <w:rPr>
          <w:rFonts w:ascii="Arial" w:hAnsi="Arial" w:cs="Arial"/>
          <w:sz w:val="24"/>
          <w:szCs w:val="24"/>
          <w:lang w:eastAsia="en-US"/>
        </w:rPr>
        <w:t xml:space="preserve">I </w:t>
      </w:r>
      <w:r w:rsidRPr="0025237B">
        <w:rPr>
          <w:rFonts w:ascii="Arial" w:hAnsi="Arial" w:cs="Arial"/>
          <w:i/>
          <w:sz w:val="24"/>
          <w:szCs w:val="24"/>
          <w:lang w:eastAsia="en-US"/>
        </w:rPr>
        <w:t>(insert name)</w:t>
      </w:r>
      <w:r w:rsidRPr="0025237B">
        <w:rPr>
          <w:rFonts w:ascii="Arial" w:hAnsi="Arial" w:cs="Arial"/>
          <w:sz w:val="24"/>
          <w:szCs w:val="24"/>
          <w:lang w:eastAsia="en-US"/>
        </w:rPr>
        <w:t xml:space="preserve"> declare as a Governor/member of staff of </w:t>
      </w:r>
      <w:r w:rsidRPr="0025237B">
        <w:rPr>
          <w:rFonts w:ascii="Arial" w:hAnsi="Arial" w:cs="Arial"/>
          <w:i/>
          <w:sz w:val="24"/>
          <w:szCs w:val="24"/>
          <w:lang w:eastAsia="en-US"/>
        </w:rPr>
        <w:t xml:space="preserve">(insert schools name) </w:t>
      </w:r>
      <w:r w:rsidRPr="0025237B">
        <w:rPr>
          <w:rFonts w:ascii="Arial" w:hAnsi="Arial" w:cs="Arial"/>
          <w:sz w:val="24"/>
          <w:szCs w:val="24"/>
          <w:lang w:eastAsia="en-US"/>
        </w:rPr>
        <w:t>that I hold the following personal and/or business interest(s):</w:t>
      </w:r>
    </w:p>
    <w:p w14:paraId="690167D6" w14:textId="77777777" w:rsidR="0025237B" w:rsidRPr="0025237B" w:rsidRDefault="0025237B" w:rsidP="0025237B">
      <w:pPr>
        <w:autoSpaceDE w:val="0"/>
        <w:autoSpaceDN w:val="0"/>
        <w:spacing w:after="0" w:line="240" w:lineRule="auto"/>
        <w:rPr>
          <w:rFonts w:ascii="Arial" w:hAnsi="Arial" w:cs="Arial"/>
          <w:sz w:val="24"/>
          <w:szCs w:val="24"/>
          <w:lang w:eastAsia="en-US"/>
        </w:rPr>
      </w:pPr>
    </w:p>
    <w:p w14:paraId="75F96C9B" w14:textId="77777777" w:rsidR="0025237B" w:rsidRPr="0025237B" w:rsidRDefault="0025237B" w:rsidP="0025237B">
      <w:pPr>
        <w:autoSpaceDE w:val="0"/>
        <w:autoSpaceDN w:val="0"/>
        <w:spacing w:after="0" w:line="240" w:lineRule="auto"/>
        <w:jc w:val="both"/>
        <w:rPr>
          <w:rFonts w:ascii="Arial" w:hAnsi="Arial" w:cs="Arial"/>
          <w:sz w:val="24"/>
          <w:szCs w:val="24"/>
          <w:lang w:eastAsia="en-US"/>
        </w:rPr>
      </w:pPr>
      <w:r w:rsidRPr="0025237B">
        <w:rPr>
          <w:rFonts w:ascii="Arial" w:hAnsi="Arial" w:cs="Arial"/>
          <w:sz w:val="24"/>
          <w:szCs w:val="24"/>
          <w:lang w:eastAsia="en-US"/>
        </w:rPr>
        <w:t>If there are no Business Interests to declare please put ‘Nil’ or ‘N/A’ against relevant questions</w:t>
      </w:r>
    </w:p>
    <w:p w14:paraId="7CC87DC7" w14:textId="77777777" w:rsidR="0025237B" w:rsidRPr="0025237B" w:rsidRDefault="0025237B" w:rsidP="0025237B">
      <w:pPr>
        <w:autoSpaceDE w:val="0"/>
        <w:autoSpaceDN w:val="0"/>
        <w:spacing w:after="0" w:line="240" w:lineRule="auto"/>
        <w:rPr>
          <w:rFonts w:ascii="Arial" w:hAnsi="Arial" w:cs="Arial"/>
          <w:sz w:val="24"/>
          <w:szCs w:val="24"/>
          <w:lang w:eastAsia="en-US"/>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4"/>
        <w:gridCol w:w="5670"/>
      </w:tblGrid>
      <w:tr w:rsidR="0025237B" w:rsidRPr="0025237B" w14:paraId="72C3C954" w14:textId="77777777" w:rsidTr="00223A30">
        <w:tc>
          <w:tcPr>
            <w:tcW w:w="3794" w:type="dxa"/>
          </w:tcPr>
          <w:p w14:paraId="328E24B8" w14:textId="77777777" w:rsidR="0025237B" w:rsidRPr="0025237B" w:rsidRDefault="0025237B" w:rsidP="0025237B">
            <w:pPr>
              <w:autoSpaceDE w:val="0"/>
              <w:autoSpaceDN w:val="0"/>
              <w:spacing w:after="0" w:line="240" w:lineRule="auto"/>
              <w:jc w:val="center"/>
              <w:rPr>
                <w:rFonts w:ascii="Arial" w:eastAsia="Calibri" w:hAnsi="Arial" w:cs="Arial"/>
                <w:b/>
                <w:lang w:eastAsia="en-US"/>
              </w:rPr>
            </w:pPr>
            <w:r w:rsidRPr="0025237B">
              <w:rPr>
                <w:rFonts w:ascii="Arial" w:eastAsia="Calibri" w:hAnsi="Arial" w:cs="Arial"/>
                <w:b/>
                <w:lang w:eastAsia="en-US"/>
              </w:rPr>
              <w:t>Pecuniary interests</w:t>
            </w:r>
          </w:p>
          <w:p w14:paraId="12237034" w14:textId="77777777" w:rsidR="0025237B" w:rsidRPr="0025237B" w:rsidRDefault="0025237B" w:rsidP="0025237B">
            <w:pPr>
              <w:autoSpaceDE w:val="0"/>
              <w:autoSpaceDN w:val="0"/>
              <w:spacing w:after="0" w:line="240" w:lineRule="auto"/>
              <w:jc w:val="center"/>
              <w:rPr>
                <w:rFonts w:ascii="Arial" w:eastAsia="Calibri" w:hAnsi="Arial" w:cs="Arial"/>
                <w:b/>
                <w:lang w:eastAsia="en-US"/>
              </w:rPr>
            </w:pPr>
          </w:p>
        </w:tc>
        <w:tc>
          <w:tcPr>
            <w:tcW w:w="5670" w:type="dxa"/>
          </w:tcPr>
          <w:p w14:paraId="749427B2" w14:textId="77777777" w:rsidR="0025237B" w:rsidRPr="0025237B" w:rsidRDefault="0025237B" w:rsidP="0025237B">
            <w:pPr>
              <w:autoSpaceDE w:val="0"/>
              <w:autoSpaceDN w:val="0"/>
              <w:spacing w:after="0" w:line="240" w:lineRule="auto"/>
              <w:jc w:val="center"/>
              <w:rPr>
                <w:rFonts w:ascii="Arial" w:eastAsia="Calibri" w:hAnsi="Arial" w:cs="Arial"/>
                <w:b/>
                <w:lang w:eastAsia="en-US"/>
              </w:rPr>
            </w:pPr>
            <w:r w:rsidRPr="0025237B">
              <w:rPr>
                <w:rFonts w:ascii="Arial" w:eastAsia="Calibri" w:hAnsi="Arial" w:cs="Arial"/>
                <w:b/>
                <w:lang w:eastAsia="en-US"/>
              </w:rPr>
              <w:t>Please provide details of the interest</w:t>
            </w:r>
          </w:p>
        </w:tc>
      </w:tr>
      <w:tr w:rsidR="0025237B" w:rsidRPr="0025237B" w14:paraId="44816173" w14:textId="77777777" w:rsidTr="00223A30">
        <w:tc>
          <w:tcPr>
            <w:tcW w:w="3794" w:type="dxa"/>
          </w:tcPr>
          <w:p w14:paraId="5C0F8A7C" w14:textId="77777777" w:rsidR="0025237B" w:rsidRPr="0025237B" w:rsidRDefault="0025237B" w:rsidP="0025237B">
            <w:pPr>
              <w:autoSpaceDE w:val="0"/>
              <w:autoSpaceDN w:val="0"/>
              <w:spacing w:after="0" w:line="240" w:lineRule="auto"/>
              <w:rPr>
                <w:rFonts w:ascii="Arial" w:eastAsia="Calibri" w:hAnsi="Arial" w:cs="Arial"/>
                <w:lang w:eastAsia="en-US"/>
              </w:rPr>
            </w:pPr>
            <w:r w:rsidRPr="0025237B">
              <w:rPr>
                <w:rFonts w:ascii="Arial" w:eastAsia="Calibri" w:hAnsi="Arial" w:cs="Arial"/>
                <w:lang w:eastAsia="en-US"/>
              </w:rPr>
              <w:t>Current employment</w:t>
            </w:r>
          </w:p>
          <w:p w14:paraId="5B409156" w14:textId="77777777" w:rsidR="0025237B" w:rsidRPr="0025237B" w:rsidRDefault="0025237B" w:rsidP="0025237B">
            <w:pPr>
              <w:autoSpaceDE w:val="0"/>
              <w:autoSpaceDN w:val="0"/>
              <w:spacing w:after="0" w:line="240" w:lineRule="auto"/>
              <w:rPr>
                <w:rFonts w:ascii="Arial" w:eastAsia="Calibri" w:hAnsi="Arial" w:cs="Arial"/>
                <w:lang w:eastAsia="en-US"/>
              </w:rPr>
            </w:pPr>
          </w:p>
        </w:tc>
        <w:tc>
          <w:tcPr>
            <w:tcW w:w="5670" w:type="dxa"/>
          </w:tcPr>
          <w:p w14:paraId="5714655C" w14:textId="77777777" w:rsidR="0025237B" w:rsidRPr="0025237B" w:rsidRDefault="0025237B" w:rsidP="0025237B">
            <w:pPr>
              <w:autoSpaceDE w:val="0"/>
              <w:autoSpaceDN w:val="0"/>
              <w:spacing w:after="0" w:line="240" w:lineRule="auto"/>
              <w:rPr>
                <w:rFonts w:ascii="Arial" w:eastAsia="Calibri" w:hAnsi="Arial" w:cs="Arial"/>
                <w:lang w:eastAsia="en-US"/>
              </w:rPr>
            </w:pPr>
          </w:p>
        </w:tc>
      </w:tr>
      <w:tr w:rsidR="0025237B" w:rsidRPr="0025237B" w14:paraId="17451F58" w14:textId="77777777" w:rsidTr="00223A30">
        <w:tc>
          <w:tcPr>
            <w:tcW w:w="3794" w:type="dxa"/>
          </w:tcPr>
          <w:p w14:paraId="32844940" w14:textId="77777777" w:rsidR="0025237B" w:rsidRPr="0025237B" w:rsidRDefault="0025237B" w:rsidP="0025237B">
            <w:pPr>
              <w:autoSpaceDE w:val="0"/>
              <w:autoSpaceDN w:val="0"/>
              <w:spacing w:after="0" w:line="240" w:lineRule="auto"/>
              <w:rPr>
                <w:rFonts w:ascii="Arial" w:eastAsia="Calibri" w:hAnsi="Arial" w:cs="Arial"/>
                <w:lang w:eastAsia="en-US"/>
              </w:rPr>
            </w:pPr>
            <w:r w:rsidRPr="0025237B">
              <w:rPr>
                <w:rFonts w:ascii="Arial" w:eastAsia="Calibri" w:hAnsi="Arial" w:cs="Arial"/>
                <w:lang w:eastAsia="en-US"/>
              </w:rPr>
              <w:t>Businesses (of which I am a partner or sole proprietor)</w:t>
            </w:r>
          </w:p>
          <w:p w14:paraId="17FAF93D" w14:textId="77777777" w:rsidR="0025237B" w:rsidRPr="0025237B" w:rsidRDefault="0025237B" w:rsidP="0025237B">
            <w:pPr>
              <w:autoSpaceDE w:val="0"/>
              <w:autoSpaceDN w:val="0"/>
              <w:spacing w:after="0" w:line="240" w:lineRule="auto"/>
              <w:rPr>
                <w:rFonts w:ascii="Arial" w:eastAsia="Calibri" w:hAnsi="Arial" w:cs="Arial"/>
                <w:lang w:eastAsia="en-US"/>
              </w:rPr>
            </w:pPr>
          </w:p>
        </w:tc>
        <w:tc>
          <w:tcPr>
            <w:tcW w:w="5670" w:type="dxa"/>
          </w:tcPr>
          <w:p w14:paraId="12385C99" w14:textId="77777777" w:rsidR="0025237B" w:rsidRPr="0025237B" w:rsidRDefault="0025237B" w:rsidP="0025237B">
            <w:pPr>
              <w:autoSpaceDE w:val="0"/>
              <w:autoSpaceDN w:val="0"/>
              <w:spacing w:after="0" w:line="240" w:lineRule="auto"/>
              <w:rPr>
                <w:rFonts w:ascii="Arial" w:eastAsia="Calibri" w:hAnsi="Arial" w:cs="Arial"/>
                <w:lang w:eastAsia="en-US"/>
              </w:rPr>
            </w:pPr>
          </w:p>
        </w:tc>
      </w:tr>
      <w:tr w:rsidR="0025237B" w:rsidRPr="0025237B" w14:paraId="4AA246FB" w14:textId="77777777" w:rsidTr="00223A30">
        <w:tc>
          <w:tcPr>
            <w:tcW w:w="3794" w:type="dxa"/>
          </w:tcPr>
          <w:p w14:paraId="51D02A91" w14:textId="77777777" w:rsidR="0025237B" w:rsidRPr="0025237B" w:rsidRDefault="0025237B" w:rsidP="0025237B">
            <w:pPr>
              <w:autoSpaceDE w:val="0"/>
              <w:autoSpaceDN w:val="0"/>
              <w:spacing w:after="0" w:line="240" w:lineRule="auto"/>
              <w:rPr>
                <w:rFonts w:ascii="Arial" w:eastAsia="Calibri" w:hAnsi="Arial" w:cs="Arial"/>
                <w:lang w:eastAsia="en-US"/>
              </w:rPr>
            </w:pPr>
            <w:r w:rsidRPr="0025237B">
              <w:rPr>
                <w:rFonts w:ascii="Arial" w:eastAsia="Calibri" w:hAnsi="Arial" w:cs="Arial"/>
                <w:lang w:eastAsia="en-US"/>
              </w:rPr>
              <w:t>Company directorships – details of all companies of which I am a director</w:t>
            </w:r>
          </w:p>
          <w:p w14:paraId="39FDCDF9" w14:textId="77777777" w:rsidR="0025237B" w:rsidRPr="0025237B" w:rsidRDefault="0025237B" w:rsidP="0025237B">
            <w:pPr>
              <w:autoSpaceDE w:val="0"/>
              <w:autoSpaceDN w:val="0"/>
              <w:spacing w:after="0" w:line="240" w:lineRule="auto"/>
              <w:rPr>
                <w:rFonts w:ascii="Arial" w:eastAsia="Calibri" w:hAnsi="Arial" w:cs="Arial"/>
                <w:lang w:eastAsia="en-US"/>
              </w:rPr>
            </w:pPr>
          </w:p>
        </w:tc>
        <w:tc>
          <w:tcPr>
            <w:tcW w:w="5670" w:type="dxa"/>
          </w:tcPr>
          <w:p w14:paraId="58D3A65E" w14:textId="77777777" w:rsidR="0025237B" w:rsidRPr="0025237B" w:rsidRDefault="0025237B" w:rsidP="0025237B">
            <w:pPr>
              <w:autoSpaceDE w:val="0"/>
              <w:autoSpaceDN w:val="0"/>
              <w:spacing w:after="0" w:line="240" w:lineRule="auto"/>
              <w:rPr>
                <w:rFonts w:ascii="Arial" w:eastAsia="Calibri" w:hAnsi="Arial" w:cs="Arial"/>
                <w:lang w:eastAsia="en-US"/>
              </w:rPr>
            </w:pPr>
          </w:p>
        </w:tc>
      </w:tr>
      <w:tr w:rsidR="0025237B" w:rsidRPr="0025237B" w14:paraId="673EA987" w14:textId="77777777" w:rsidTr="00223A30">
        <w:tc>
          <w:tcPr>
            <w:tcW w:w="3794" w:type="dxa"/>
          </w:tcPr>
          <w:p w14:paraId="4E89D510" w14:textId="77777777" w:rsidR="0025237B" w:rsidRPr="0025237B" w:rsidRDefault="0025237B" w:rsidP="0025237B">
            <w:pPr>
              <w:autoSpaceDE w:val="0"/>
              <w:autoSpaceDN w:val="0"/>
              <w:spacing w:after="0" w:line="240" w:lineRule="auto"/>
              <w:rPr>
                <w:rFonts w:ascii="Arial" w:eastAsia="Calibri" w:hAnsi="Arial" w:cs="Arial"/>
                <w:lang w:eastAsia="en-US"/>
              </w:rPr>
            </w:pPr>
            <w:r w:rsidRPr="0025237B">
              <w:rPr>
                <w:rFonts w:ascii="Arial" w:eastAsia="Calibri" w:hAnsi="Arial" w:cs="Arial"/>
                <w:lang w:eastAsia="en-US"/>
              </w:rPr>
              <w:t>Charity trusteeships – details of all companies of which I am a trustee</w:t>
            </w:r>
          </w:p>
          <w:p w14:paraId="18BFA467" w14:textId="77777777" w:rsidR="0025237B" w:rsidRPr="0025237B" w:rsidRDefault="0025237B" w:rsidP="0025237B">
            <w:pPr>
              <w:autoSpaceDE w:val="0"/>
              <w:autoSpaceDN w:val="0"/>
              <w:spacing w:after="0" w:line="240" w:lineRule="auto"/>
              <w:rPr>
                <w:rFonts w:ascii="Arial" w:eastAsia="Calibri" w:hAnsi="Arial" w:cs="Arial"/>
                <w:lang w:eastAsia="en-US"/>
              </w:rPr>
            </w:pPr>
          </w:p>
        </w:tc>
        <w:tc>
          <w:tcPr>
            <w:tcW w:w="5670" w:type="dxa"/>
          </w:tcPr>
          <w:p w14:paraId="0B12B1E1" w14:textId="77777777" w:rsidR="0025237B" w:rsidRPr="0025237B" w:rsidRDefault="0025237B" w:rsidP="0025237B">
            <w:pPr>
              <w:autoSpaceDE w:val="0"/>
              <w:autoSpaceDN w:val="0"/>
              <w:spacing w:after="0" w:line="240" w:lineRule="auto"/>
              <w:rPr>
                <w:rFonts w:ascii="Arial" w:eastAsia="Calibri" w:hAnsi="Arial" w:cs="Arial"/>
                <w:lang w:eastAsia="en-US"/>
              </w:rPr>
            </w:pPr>
          </w:p>
        </w:tc>
      </w:tr>
      <w:tr w:rsidR="0025237B" w:rsidRPr="0025237B" w14:paraId="5DE1F047" w14:textId="77777777" w:rsidTr="00223A30">
        <w:tc>
          <w:tcPr>
            <w:tcW w:w="3794" w:type="dxa"/>
          </w:tcPr>
          <w:p w14:paraId="69FA80FF" w14:textId="77777777" w:rsidR="0025237B" w:rsidRPr="0025237B" w:rsidRDefault="0025237B" w:rsidP="0025237B">
            <w:pPr>
              <w:autoSpaceDE w:val="0"/>
              <w:autoSpaceDN w:val="0"/>
              <w:spacing w:after="0" w:line="240" w:lineRule="auto"/>
              <w:rPr>
                <w:rFonts w:ascii="Arial" w:eastAsia="Calibri" w:hAnsi="Arial" w:cs="Arial"/>
                <w:lang w:eastAsia="en-US"/>
              </w:rPr>
            </w:pPr>
            <w:r w:rsidRPr="0025237B">
              <w:rPr>
                <w:rFonts w:ascii="Arial" w:eastAsia="Calibri" w:hAnsi="Arial" w:cs="Arial"/>
                <w:lang w:eastAsia="en-US"/>
              </w:rPr>
              <w:t>Membership of professional bodies, membership organisations, public bodies, or special interest groups of which I am a member and have a position of general control or management</w:t>
            </w:r>
          </w:p>
          <w:p w14:paraId="4A33B87D" w14:textId="77777777" w:rsidR="0025237B" w:rsidRPr="0025237B" w:rsidRDefault="0025237B" w:rsidP="0025237B">
            <w:pPr>
              <w:autoSpaceDE w:val="0"/>
              <w:autoSpaceDN w:val="0"/>
              <w:spacing w:after="0" w:line="240" w:lineRule="auto"/>
              <w:rPr>
                <w:rFonts w:ascii="Arial" w:eastAsia="Calibri" w:hAnsi="Arial" w:cs="Arial"/>
                <w:lang w:eastAsia="en-US"/>
              </w:rPr>
            </w:pPr>
          </w:p>
        </w:tc>
        <w:tc>
          <w:tcPr>
            <w:tcW w:w="5670" w:type="dxa"/>
          </w:tcPr>
          <w:p w14:paraId="3D3964EF" w14:textId="77777777" w:rsidR="0025237B" w:rsidRPr="0025237B" w:rsidRDefault="0025237B" w:rsidP="0025237B">
            <w:pPr>
              <w:autoSpaceDE w:val="0"/>
              <w:autoSpaceDN w:val="0"/>
              <w:spacing w:after="0" w:line="240" w:lineRule="auto"/>
              <w:rPr>
                <w:rFonts w:ascii="Arial" w:eastAsia="Calibri" w:hAnsi="Arial" w:cs="Arial"/>
                <w:lang w:eastAsia="en-US"/>
              </w:rPr>
            </w:pPr>
          </w:p>
        </w:tc>
      </w:tr>
      <w:tr w:rsidR="0025237B" w:rsidRPr="0025237B" w14:paraId="54EA16A4" w14:textId="77777777" w:rsidTr="00223A30">
        <w:tc>
          <w:tcPr>
            <w:tcW w:w="3794" w:type="dxa"/>
          </w:tcPr>
          <w:p w14:paraId="3FCBAA43" w14:textId="77777777" w:rsidR="0025237B" w:rsidRPr="0025237B" w:rsidRDefault="0025237B" w:rsidP="0025237B">
            <w:pPr>
              <w:autoSpaceDE w:val="0"/>
              <w:autoSpaceDN w:val="0"/>
              <w:spacing w:after="0" w:line="240" w:lineRule="auto"/>
              <w:rPr>
                <w:rFonts w:ascii="Arial" w:eastAsia="Calibri" w:hAnsi="Arial" w:cs="Arial"/>
                <w:lang w:eastAsia="en-US"/>
              </w:rPr>
            </w:pPr>
            <w:r w:rsidRPr="0025237B">
              <w:rPr>
                <w:rFonts w:ascii="Arial" w:eastAsia="Calibri" w:hAnsi="Arial" w:cs="Arial"/>
                <w:lang w:eastAsia="en-US"/>
              </w:rPr>
              <w:t>Gifts or hospitality offered to you by external bodies while acting in your position as a Governor or member of staff and whether this was declined or accepted in the last 12 months</w:t>
            </w:r>
          </w:p>
          <w:p w14:paraId="034F9759" w14:textId="77777777" w:rsidR="0025237B" w:rsidRPr="0025237B" w:rsidRDefault="0025237B" w:rsidP="0025237B">
            <w:pPr>
              <w:autoSpaceDE w:val="0"/>
              <w:autoSpaceDN w:val="0"/>
              <w:spacing w:after="0" w:line="240" w:lineRule="auto"/>
              <w:rPr>
                <w:rFonts w:ascii="Arial" w:eastAsia="Calibri" w:hAnsi="Arial" w:cs="Arial"/>
                <w:lang w:eastAsia="en-US"/>
              </w:rPr>
            </w:pPr>
          </w:p>
        </w:tc>
        <w:tc>
          <w:tcPr>
            <w:tcW w:w="5670" w:type="dxa"/>
          </w:tcPr>
          <w:p w14:paraId="1F6DDDFE" w14:textId="77777777" w:rsidR="0025237B" w:rsidRPr="0025237B" w:rsidRDefault="0025237B" w:rsidP="0025237B">
            <w:pPr>
              <w:autoSpaceDE w:val="0"/>
              <w:autoSpaceDN w:val="0"/>
              <w:spacing w:after="0" w:line="240" w:lineRule="auto"/>
              <w:rPr>
                <w:rFonts w:ascii="Arial" w:eastAsia="Calibri" w:hAnsi="Arial" w:cs="Arial"/>
                <w:lang w:eastAsia="en-US"/>
              </w:rPr>
            </w:pPr>
          </w:p>
        </w:tc>
      </w:tr>
      <w:tr w:rsidR="0025237B" w:rsidRPr="0025237B" w14:paraId="75FD327A" w14:textId="77777777" w:rsidTr="00223A30">
        <w:tc>
          <w:tcPr>
            <w:tcW w:w="3794" w:type="dxa"/>
          </w:tcPr>
          <w:p w14:paraId="3373795B" w14:textId="77777777" w:rsidR="0025237B" w:rsidRPr="0025237B" w:rsidRDefault="0025237B" w:rsidP="0025237B">
            <w:pPr>
              <w:autoSpaceDE w:val="0"/>
              <w:autoSpaceDN w:val="0"/>
              <w:spacing w:after="0" w:line="240" w:lineRule="auto"/>
              <w:rPr>
                <w:rFonts w:ascii="Arial" w:eastAsia="Calibri" w:hAnsi="Arial" w:cs="Arial"/>
                <w:lang w:eastAsia="en-US"/>
              </w:rPr>
            </w:pPr>
            <w:r w:rsidRPr="0025237B">
              <w:rPr>
                <w:rFonts w:ascii="Arial" w:eastAsia="Calibri" w:hAnsi="Arial" w:cs="Arial"/>
                <w:lang w:eastAsia="en-US"/>
              </w:rPr>
              <w:t xml:space="preserve">Contracts offered by you for the supply of goods and/or services to the school </w:t>
            </w:r>
          </w:p>
          <w:p w14:paraId="7003617C" w14:textId="77777777" w:rsidR="0025237B" w:rsidRPr="0025237B" w:rsidRDefault="0025237B" w:rsidP="0025237B">
            <w:pPr>
              <w:autoSpaceDE w:val="0"/>
              <w:autoSpaceDN w:val="0"/>
              <w:spacing w:after="0" w:line="240" w:lineRule="auto"/>
              <w:rPr>
                <w:rFonts w:ascii="Arial" w:eastAsia="Calibri" w:hAnsi="Arial" w:cs="Arial"/>
                <w:lang w:eastAsia="en-US"/>
              </w:rPr>
            </w:pPr>
          </w:p>
        </w:tc>
        <w:tc>
          <w:tcPr>
            <w:tcW w:w="5670" w:type="dxa"/>
          </w:tcPr>
          <w:p w14:paraId="4CBFD28C" w14:textId="77777777" w:rsidR="0025237B" w:rsidRPr="0025237B" w:rsidRDefault="0025237B" w:rsidP="0025237B">
            <w:pPr>
              <w:autoSpaceDE w:val="0"/>
              <w:autoSpaceDN w:val="0"/>
              <w:spacing w:after="0" w:line="240" w:lineRule="auto"/>
              <w:rPr>
                <w:rFonts w:ascii="Arial" w:eastAsia="Calibri" w:hAnsi="Arial" w:cs="Arial"/>
                <w:lang w:eastAsia="en-US"/>
              </w:rPr>
            </w:pPr>
          </w:p>
        </w:tc>
      </w:tr>
      <w:tr w:rsidR="0025237B" w:rsidRPr="0025237B" w14:paraId="759F512D" w14:textId="77777777" w:rsidTr="00223A30">
        <w:tc>
          <w:tcPr>
            <w:tcW w:w="3794" w:type="dxa"/>
          </w:tcPr>
          <w:p w14:paraId="0D866890" w14:textId="77777777" w:rsidR="0025237B" w:rsidRPr="0025237B" w:rsidRDefault="0025237B" w:rsidP="0025237B">
            <w:pPr>
              <w:autoSpaceDE w:val="0"/>
              <w:autoSpaceDN w:val="0"/>
              <w:spacing w:after="0" w:line="240" w:lineRule="auto"/>
              <w:rPr>
                <w:rFonts w:ascii="Arial" w:eastAsia="Calibri" w:hAnsi="Arial" w:cs="Arial"/>
                <w:lang w:eastAsia="en-US"/>
              </w:rPr>
            </w:pPr>
            <w:r w:rsidRPr="0025237B">
              <w:rPr>
                <w:rFonts w:ascii="Arial" w:eastAsia="Calibri" w:hAnsi="Arial" w:cs="Arial"/>
                <w:lang w:eastAsia="en-US"/>
              </w:rPr>
              <w:t>Any other conflict</w:t>
            </w:r>
          </w:p>
          <w:p w14:paraId="786601B3" w14:textId="77777777" w:rsidR="0025237B" w:rsidRPr="0025237B" w:rsidRDefault="0025237B" w:rsidP="0025237B">
            <w:pPr>
              <w:autoSpaceDE w:val="0"/>
              <w:autoSpaceDN w:val="0"/>
              <w:spacing w:after="0" w:line="240" w:lineRule="auto"/>
              <w:rPr>
                <w:rFonts w:ascii="Arial" w:eastAsia="Calibri" w:hAnsi="Arial" w:cs="Arial"/>
                <w:lang w:eastAsia="en-US"/>
              </w:rPr>
            </w:pPr>
          </w:p>
        </w:tc>
        <w:tc>
          <w:tcPr>
            <w:tcW w:w="5670" w:type="dxa"/>
          </w:tcPr>
          <w:p w14:paraId="7C5C225D" w14:textId="77777777" w:rsidR="0025237B" w:rsidRPr="0025237B" w:rsidRDefault="0025237B" w:rsidP="0025237B">
            <w:pPr>
              <w:autoSpaceDE w:val="0"/>
              <w:autoSpaceDN w:val="0"/>
              <w:spacing w:after="0" w:line="240" w:lineRule="auto"/>
              <w:rPr>
                <w:rFonts w:ascii="Arial" w:eastAsia="Calibri" w:hAnsi="Arial" w:cs="Arial"/>
                <w:lang w:eastAsia="en-US"/>
              </w:rPr>
            </w:pPr>
          </w:p>
        </w:tc>
      </w:tr>
    </w:tbl>
    <w:p w14:paraId="7BFA343D" w14:textId="77777777" w:rsidR="0025237B" w:rsidRPr="0025237B" w:rsidRDefault="0025237B" w:rsidP="0025237B">
      <w:pPr>
        <w:autoSpaceDE w:val="0"/>
        <w:autoSpaceDN w:val="0"/>
        <w:spacing w:after="0" w:line="240" w:lineRule="auto"/>
        <w:rPr>
          <w:rFonts w:ascii="Arial" w:hAnsi="Arial" w:cs="Arial"/>
          <w:sz w:val="24"/>
          <w:szCs w:val="24"/>
          <w:lang w:eastAsia="en-US"/>
        </w:rPr>
      </w:pPr>
    </w:p>
    <w:p w14:paraId="48B302F8" w14:textId="77777777" w:rsidR="0025237B" w:rsidRPr="0025237B" w:rsidRDefault="0025237B" w:rsidP="0025237B">
      <w:pPr>
        <w:autoSpaceDE w:val="0"/>
        <w:autoSpaceDN w:val="0"/>
        <w:jc w:val="both"/>
        <w:rPr>
          <w:rFonts w:ascii="Arial" w:hAnsi="Arial" w:cs="Arial"/>
          <w:sz w:val="24"/>
          <w:szCs w:val="24"/>
          <w:lang w:eastAsia="en-US"/>
        </w:rPr>
      </w:pPr>
      <w:r w:rsidRPr="0025237B">
        <w:rPr>
          <w:rFonts w:ascii="Arial" w:hAnsi="Arial" w:cs="Arial"/>
          <w:sz w:val="24"/>
          <w:szCs w:val="24"/>
          <w:lang w:eastAsia="en-US"/>
        </w:rPr>
        <w:t>If there are no Personal Interests to declare please put ‘Nil’ or ‘N/A’ against relevant questions</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1701"/>
        <w:gridCol w:w="1701"/>
        <w:gridCol w:w="1701"/>
        <w:gridCol w:w="2410"/>
      </w:tblGrid>
      <w:tr w:rsidR="0025237B" w:rsidRPr="0025237B" w14:paraId="0260ADBB" w14:textId="77777777" w:rsidTr="00223A30">
        <w:trPr>
          <w:trHeight w:val="408"/>
        </w:trPr>
        <w:tc>
          <w:tcPr>
            <w:tcW w:w="1951" w:type="dxa"/>
          </w:tcPr>
          <w:p w14:paraId="1685B2D9" w14:textId="77777777" w:rsidR="0025237B" w:rsidRPr="0025237B" w:rsidRDefault="0025237B" w:rsidP="0025237B">
            <w:pPr>
              <w:autoSpaceDE w:val="0"/>
              <w:autoSpaceDN w:val="0"/>
              <w:spacing w:after="0" w:line="240" w:lineRule="auto"/>
              <w:jc w:val="center"/>
              <w:rPr>
                <w:rFonts w:ascii="Arial" w:eastAsia="Calibri" w:hAnsi="Arial" w:cs="Arial"/>
                <w:b/>
                <w:lang w:eastAsia="en-US"/>
              </w:rPr>
            </w:pPr>
            <w:r w:rsidRPr="0025237B">
              <w:rPr>
                <w:rFonts w:ascii="Arial" w:eastAsia="Calibri" w:hAnsi="Arial" w:cs="Arial"/>
                <w:b/>
                <w:lang w:eastAsia="en-US"/>
              </w:rPr>
              <w:t>Personal interests</w:t>
            </w:r>
          </w:p>
          <w:p w14:paraId="222ADEA3" w14:textId="77777777" w:rsidR="0025237B" w:rsidRPr="0025237B" w:rsidRDefault="0025237B" w:rsidP="0025237B">
            <w:pPr>
              <w:autoSpaceDE w:val="0"/>
              <w:autoSpaceDN w:val="0"/>
              <w:spacing w:after="0" w:line="240" w:lineRule="auto"/>
              <w:jc w:val="center"/>
              <w:rPr>
                <w:rFonts w:ascii="Arial" w:eastAsia="Calibri" w:hAnsi="Arial" w:cs="Arial"/>
                <w:b/>
                <w:lang w:eastAsia="en-US"/>
              </w:rPr>
            </w:pPr>
          </w:p>
        </w:tc>
        <w:tc>
          <w:tcPr>
            <w:tcW w:w="1701" w:type="dxa"/>
          </w:tcPr>
          <w:p w14:paraId="61ABE8B5" w14:textId="77777777" w:rsidR="0025237B" w:rsidRPr="0025237B" w:rsidRDefault="0025237B" w:rsidP="0025237B">
            <w:pPr>
              <w:autoSpaceDE w:val="0"/>
              <w:autoSpaceDN w:val="0"/>
              <w:spacing w:after="0" w:line="240" w:lineRule="auto"/>
              <w:jc w:val="center"/>
              <w:rPr>
                <w:rFonts w:ascii="Arial" w:eastAsia="Calibri" w:hAnsi="Arial" w:cs="Arial"/>
                <w:b/>
                <w:lang w:eastAsia="en-US"/>
              </w:rPr>
            </w:pPr>
            <w:r w:rsidRPr="0025237B">
              <w:rPr>
                <w:rFonts w:ascii="Arial" w:eastAsia="Calibri" w:hAnsi="Arial" w:cs="Arial"/>
                <w:b/>
                <w:lang w:eastAsia="en-US"/>
              </w:rPr>
              <w:t>Name</w:t>
            </w:r>
          </w:p>
        </w:tc>
        <w:tc>
          <w:tcPr>
            <w:tcW w:w="1701" w:type="dxa"/>
          </w:tcPr>
          <w:p w14:paraId="1B0B4B43" w14:textId="77777777" w:rsidR="0025237B" w:rsidRPr="0025237B" w:rsidRDefault="0025237B" w:rsidP="0025237B">
            <w:pPr>
              <w:autoSpaceDE w:val="0"/>
              <w:autoSpaceDN w:val="0"/>
              <w:spacing w:after="0" w:line="240" w:lineRule="auto"/>
              <w:jc w:val="center"/>
              <w:rPr>
                <w:rFonts w:ascii="Arial" w:eastAsia="Calibri" w:hAnsi="Arial" w:cs="Arial"/>
                <w:b/>
                <w:lang w:eastAsia="en-US"/>
              </w:rPr>
            </w:pPr>
            <w:r w:rsidRPr="0025237B">
              <w:rPr>
                <w:rFonts w:ascii="Arial" w:eastAsia="Calibri" w:hAnsi="Arial" w:cs="Arial"/>
                <w:b/>
                <w:lang w:eastAsia="en-US"/>
              </w:rPr>
              <w:t>Relationship to me</w:t>
            </w:r>
          </w:p>
        </w:tc>
        <w:tc>
          <w:tcPr>
            <w:tcW w:w="1701" w:type="dxa"/>
          </w:tcPr>
          <w:p w14:paraId="1B530536" w14:textId="77777777" w:rsidR="0025237B" w:rsidRPr="0025237B" w:rsidRDefault="0025237B" w:rsidP="0025237B">
            <w:pPr>
              <w:autoSpaceDE w:val="0"/>
              <w:autoSpaceDN w:val="0"/>
              <w:spacing w:after="0" w:line="240" w:lineRule="auto"/>
              <w:jc w:val="center"/>
              <w:rPr>
                <w:rFonts w:ascii="Arial" w:eastAsia="Calibri" w:hAnsi="Arial" w:cs="Arial"/>
                <w:b/>
                <w:lang w:eastAsia="en-US"/>
              </w:rPr>
            </w:pPr>
            <w:r w:rsidRPr="0025237B">
              <w:rPr>
                <w:rFonts w:ascii="Arial" w:eastAsia="Calibri" w:hAnsi="Arial" w:cs="Arial"/>
                <w:b/>
                <w:lang w:eastAsia="en-US"/>
              </w:rPr>
              <w:t>Organisation</w:t>
            </w:r>
          </w:p>
        </w:tc>
        <w:tc>
          <w:tcPr>
            <w:tcW w:w="2410" w:type="dxa"/>
          </w:tcPr>
          <w:p w14:paraId="5AFBA11D" w14:textId="77777777" w:rsidR="0025237B" w:rsidRPr="0025237B" w:rsidRDefault="0025237B" w:rsidP="0025237B">
            <w:pPr>
              <w:autoSpaceDE w:val="0"/>
              <w:autoSpaceDN w:val="0"/>
              <w:spacing w:after="0" w:line="240" w:lineRule="auto"/>
              <w:jc w:val="center"/>
              <w:rPr>
                <w:rFonts w:ascii="Arial" w:eastAsia="Calibri" w:hAnsi="Arial" w:cs="Arial"/>
                <w:b/>
                <w:lang w:eastAsia="en-US"/>
              </w:rPr>
            </w:pPr>
            <w:r w:rsidRPr="0025237B">
              <w:rPr>
                <w:rFonts w:ascii="Arial" w:eastAsia="Calibri" w:hAnsi="Arial" w:cs="Arial"/>
                <w:b/>
                <w:lang w:eastAsia="en-US"/>
              </w:rPr>
              <w:t>Nature of the interest</w:t>
            </w:r>
          </w:p>
        </w:tc>
      </w:tr>
      <w:tr w:rsidR="0025237B" w:rsidRPr="0025237B" w14:paraId="71869A40" w14:textId="77777777" w:rsidTr="00223A30">
        <w:trPr>
          <w:trHeight w:val="839"/>
        </w:trPr>
        <w:tc>
          <w:tcPr>
            <w:tcW w:w="1951" w:type="dxa"/>
          </w:tcPr>
          <w:p w14:paraId="51F58A64" w14:textId="77777777" w:rsidR="0025237B" w:rsidRPr="0025237B" w:rsidRDefault="0025237B" w:rsidP="0025237B">
            <w:pPr>
              <w:autoSpaceDE w:val="0"/>
              <w:autoSpaceDN w:val="0"/>
              <w:spacing w:after="0" w:line="240" w:lineRule="auto"/>
              <w:rPr>
                <w:rFonts w:ascii="Arial" w:eastAsia="Calibri" w:hAnsi="Arial" w:cs="Arial"/>
                <w:lang w:eastAsia="en-US"/>
              </w:rPr>
            </w:pPr>
            <w:r w:rsidRPr="0025237B">
              <w:rPr>
                <w:rFonts w:ascii="Arial" w:eastAsia="Calibri" w:hAnsi="Arial" w:cs="Arial"/>
                <w:lang w:eastAsia="en-US"/>
              </w:rPr>
              <w:lastRenderedPageBreak/>
              <w:t>Immediate family/close connections to a Governor or member of staff</w:t>
            </w:r>
          </w:p>
          <w:p w14:paraId="53CB05A8" w14:textId="77777777" w:rsidR="0025237B" w:rsidRPr="0025237B" w:rsidRDefault="0025237B" w:rsidP="0025237B">
            <w:pPr>
              <w:autoSpaceDE w:val="0"/>
              <w:autoSpaceDN w:val="0"/>
              <w:spacing w:after="0" w:line="240" w:lineRule="auto"/>
              <w:rPr>
                <w:rFonts w:ascii="Arial" w:eastAsia="Calibri" w:hAnsi="Arial" w:cs="Arial"/>
                <w:lang w:eastAsia="en-US"/>
              </w:rPr>
            </w:pPr>
          </w:p>
        </w:tc>
        <w:tc>
          <w:tcPr>
            <w:tcW w:w="1701" w:type="dxa"/>
          </w:tcPr>
          <w:p w14:paraId="2EA4DB05" w14:textId="77777777" w:rsidR="0025237B" w:rsidRPr="0025237B" w:rsidRDefault="0025237B" w:rsidP="0025237B">
            <w:pPr>
              <w:autoSpaceDE w:val="0"/>
              <w:autoSpaceDN w:val="0"/>
              <w:spacing w:after="0" w:line="240" w:lineRule="auto"/>
              <w:rPr>
                <w:rFonts w:ascii="Arial" w:eastAsia="Calibri" w:hAnsi="Arial" w:cs="Arial"/>
                <w:lang w:eastAsia="en-US"/>
              </w:rPr>
            </w:pPr>
          </w:p>
        </w:tc>
        <w:tc>
          <w:tcPr>
            <w:tcW w:w="1701" w:type="dxa"/>
          </w:tcPr>
          <w:p w14:paraId="05731241" w14:textId="77777777" w:rsidR="0025237B" w:rsidRPr="0025237B" w:rsidRDefault="0025237B" w:rsidP="0025237B">
            <w:pPr>
              <w:autoSpaceDE w:val="0"/>
              <w:autoSpaceDN w:val="0"/>
              <w:spacing w:after="0" w:line="240" w:lineRule="auto"/>
              <w:rPr>
                <w:rFonts w:ascii="Arial" w:eastAsia="Calibri" w:hAnsi="Arial" w:cs="Arial"/>
                <w:lang w:eastAsia="en-US"/>
              </w:rPr>
            </w:pPr>
          </w:p>
        </w:tc>
        <w:tc>
          <w:tcPr>
            <w:tcW w:w="1701" w:type="dxa"/>
          </w:tcPr>
          <w:p w14:paraId="2A900D60" w14:textId="77777777" w:rsidR="0025237B" w:rsidRPr="0025237B" w:rsidRDefault="0025237B" w:rsidP="0025237B">
            <w:pPr>
              <w:autoSpaceDE w:val="0"/>
              <w:autoSpaceDN w:val="0"/>
              <w:spacing w:after="0" w:line="240" w:lineRule="auto"/>
              <w:rPr>
                <w:rFonts w:ascii="Arial" w:eastAsia="Calibri" w:hAnsi="Arial" w:cs="Arial"/>
                <w:lang w:eastAsia="en-US"/>
              </w:rPr>
            </w:pPr>
          </w:p>
        </w:tc>
        <w:tc>
          <w:tcPr>
            <w:tcW w:w="2410" w:type="dxa"/>
          </w:tcPr>
          <w:p w14:paraId="735DD378" w14:textId="77777777" w:rsidR="0025237B" w:rsidRPr="0025237B" w:rsidRDefault="0025237B" w:rsidP="0025237B">
            <w:pPr>
              <w:autoSpaceDE w:val="0"/>
              <w:autoSpaceDN w:val="0"/>
              <w:spacing w:after="0" w:line="240" w:lineRule="auto"/>
              <w:rPr>
                <w:rFonts w:ascii="Arial" w:eastAsia="Calibri" w:hAnsi="Arial" w:cs="Arial"/>
                <w:lang w:eastAsia="en-US"/>
              </w:rPr>
            </w:pPr>
          </w:p>
        </w:tc>
      </w:tr>
      <w:tr w:rsidR="0025237B" w:rsidRPr="0025237B" w14:paraId="0CFEE7DD" w14:textId="77777777" w:rsidTr="00223A30">
        <w:trPr>
          <w:trHeight w:val="1189"/>
        </w:trPr>
        <w:tc>
          <w:tcPr>
            <w:tcW w:w="1951" w:type="dxa"/>
          </w:tcPr>
          <w:p w14:paraId="53D88C99" w14:textId="77777777" w:rsidR="0025237B" w:rsidRPr="0025237B" w:rsidRDefault="0025237B" w:rsidP="0025237B">
            <w:pPr>
              <w:autoSpaceDE w:val="0"/>
              <w:autoSpaceDN w:val="0"/>
              <w:spacing w:after="0" w:line="240" w:lineRule="auto"/>
              <w:rPr>
                <w:rFonts w:ascii="Arial" w:eastAsia="Calibri" w:hAnsi="Arial" w:cs="Arial"/>
                <w:lang w:eastAsia="en-US"/>
              </w:rPr>
            </w:pPr>
            <w:r w:rsidRPr="0025237B">
              <w:rPr>
                <w:rFonts w:ascii="Arial" w:eastAsia="Calibri" w:hAnsi="Arial" w:cs="Arial"/>
                <w:lang w:eastAsia="en-US"/>
              </w:rPr>
              <w:t>Company directorships or trusteeships of family/close connections to Governor or member of staff</w:t>
            </w:r>
          </w:p>
          <w:p w14:paraId="3596B375" w14:textId="77777777" w:rsidR="0025237B" w:rsidRPr="0025237B" w:rsidRDefault="0025237B" w:rsidP="0025237B">
            <w:pPr>
              <w:autoSpaceDE w:val="0"/>
              <w:autoSpaceDN w:val="0"/>
              <w:spacing w:after="0" w:line="240" w:lineRule="auto"/>
              <w:rPr>
                <w:rFonts w:ascii="Arial" w:eastAsia="Calibri" w:hAnsi="Arial" w:cs="Arial"/>
                <w:lang w:eastAsia="en-US"/>
              </w:rPr>
            </w:pPr>
          </w:p>
        </w:tc>
        <w:tc>
          <w:tcPr>
            <w:tcW w:w="1701" w:type="dxa"/>
          </w:tcPr>
          <w:p w14:paraId="716F5C3A" w14:textId="77777777" w:rsidR="0025237B" w:rsidRPr="0025237B" w:rsidRDefault="0025237B" w:rsidP="0025237B">
            <w:pPr>
              <w:autoSpaceDE w:val="0"/>
              <w:autoSpaceDN w:val="0"/>
              <w:spacing w:after="0" w:line="240" w:lineRule="auto"/>
              <w:rPr>
                <w:rFonts w:ascii="Arial" w:eastAsia="Calibri" w:hAnsi="Arial" w:cs="Arial"/>
                <w:lang w:eastAsia="en-US"/>
              </w:rPr>
            </w:pPr>
          </w:p>
        </w:tc>
        <w:tc>
          <w:tcPr>
            <w:tcW w:w="1701" w:type="dxa"/>
          </w:tcPr>
          <w:p w14:paraId="58321D45" w14:textId="77777777" w:rsidR="0025237B" w:rsidRPr="0025237B" w:rsidRDefault="0025237B" w:rsidP="0025237B">
            <w:pPr>
              <w:autoSpaceDE w:val="0"/>
              <w:autoSpaceDN w:val="0"/>
              <w:spacing w:after="0" w:line="240" w:lineRule="auto"/>
              <w:rPr>
                <w:rFonts w:ascii="Arial" w:eastAsia="Calibri" w:hAnsi="Arial" w:cs="Arial"/>
                <w:lang w:eastAsia="en-US"/>
              </w:rPr>
            </w:pPr>
          </w:p>
        </w:tc>
        <w:tc>
          <w:tcPr>
            <w:tcW w:w="1701" w:type="dxa"/>
          </w:tcPr>
          <w:p w14:paraId="1599D82E" w14:textId="77777777" w:rsidR="0025237B" w:rsidRPr="0025237B" w:rsidRDefault="0025237B" w:rsidP="0025237B">
            <w:pPr>
              <w:autoSpaceDE w:val="0"/>
              <w:autoSpaceDN w:val="0"/>
              <w:spacing w:after="0" w:line="240" w:lineRule="auto"/>
              <w:rPr>
                <w:rFonts w:ascii="Arial" w:eastAsia="Calibri" w:hAnsi="Arial" w:cs="Arial"/>
                <w:lang w:eastAsia="en-US"/>
              </w:rPr>
            </w:pPr>
          </w:p>
        </w:tc>
        <w:tc>
          <w:tcPr>
            <w:tcW w:w="2410" w:type="dxa"/>
          </w:tcPr>
          <w:p w14:paraId="4A0716B5" w14:textId="77777777" w:rsidR="0025237B" w:rsidRPr="0025237B" w:rsidRDefault="0025237B" w:rsidP="0025237B">
            <w:pPr>
              <w:autoSpaceDE w:val="0"/>
              <w:autoSpaceDN w:val="0"/>
              <w:spacing w:after="0" w:line="240" w:lineRule="auto"/>
              <w:rPr>
                <w:rFonts w:ascii="Arial" w:eastAsia="Calibri" w:hAnsi="Arial" w:cs="Arial"/>
                <w:lang w:eastAsia="en-US"/>
              </w:rPr>
            </w:pPr>
          </w:p>
        </w:tc>
      </w:tr>
    </w:tbl>
    <w:p w14:paraId="2A11AF0D" w14:textId="77777777" w:rsidR="0025237B" w:rsidRPr="0025237B" w:rsidRDefault="0025237B" w:rsidP="0025237B">
      <w:pPr>
        <w:autoSpaceDE w:val="0"/>
        <w:autoSpaceDN w:val="0"/>
        <w:spacing w:after="0" w:line="240" w:lineRule="auto"/>
        <w:rPr>
          <w:rFonts w:ascii="Arial" w:hAnsi="Arial" w:cs="Arial"/>
          <w:sz w:val="24"/>
          <w:szCs w:val="24"/>
          <w:lang w:eastAsia="en-US"/>
        </w:rPr>
      </w:pPr>
    </w:p>
    <w:p w14:paraId="03754E2F" w14:textId="77777777" w:rsidR="0025237B" w:rsidRPr="0025237B" w:rsidRDefault="0025237B" w:rsidP="0025237B">
      <w:pPr>
        <w:autoSpaceDE w:val="0"/>
        <w:autoSpaceDN w:val="0"/>
        <w:spacing w:after="0" w:line="240" w:lineRule="auto"/>
        <w:jc w:val="both"/>
        <w:rPr>
          <w:rFonts w:ascii="Arial" w:hAnsi="Arial" w:cs="Arial"/>
          <w:b/>
          <w:sz w:val="24"/>
          <w:szCs w:val="24"/>
          <w:lang w:eastAsia="en-US"/>
        </w:rPr>
      </w:pPr>
      <w:r w:rsidRPr="0025237B">
        <w:rPr>
          <w:rFonts w:ascii="Arial" w:hAnsi="Arial" w:cs="Arial"/>
          <w:b/>
          <w:sz w:val="24"/>
          <w:szCs w:val="24"/>
          <w:lang w:eastAsia="en-US"/>
        </w:rPr>
        <w:t>If you are a Governor or member of staff of any other School, please provide details below:</w:t>
      </w:r>
    </w:p>
    <w:p w14:paraId="464506FD" w14:textId="77777777" w:rsidR="0025237B" w:rsidRPr="0025237B" w:rsidRDefault="0025237B" w:rsidP="0025237B">
      <w:pPr>
        <w:autoSpaceDE w:val="0"/>
        <w:autoSpaceDN w:val="0"/>
        <w:spacing w:after="0" w:line="240" w:lineRule="auto"/>
        <w:jc w:val="both"/>
        <w:rPr>
          <w:rFonts w:ascii="Arial" w:hAnsi="Arial" w:cs="Arial"/>
          <w:b/>
          <w:sz w:val="24"/>
          <w:szCs w:val="24"/>
          <w:lang w:eastAsia="en-US"/>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7"/>
        <w:gridCol w:w="6237"/>
      </w:tblGrid>
      <w:tr w:rsidR="0025237B" w:rsidRPr="0025237B" w14:paraId="64D715A7" w14:textId="77777777" w:rsidTr="00223A30">
        <w:tc>
          <w:tcPr>
            <w:tcW w:w="3227" w:type="dxa"/>
            <w:tcBorders>
              <w:top w:val="dashSmallGap" w:sz="4" w:space="0" w:color="FFFFFF"/>
              <w:left w:val="dashSmallGap" w:sz="4" w:space="0" w:color="FFFFFF"/>
              <w:bottom w:val="dashSmallGap" w:sz="4" w:space="0" w:color="FFFFFF"/>
              <w:right w:val="dashSmallGap" w:sz="4" w:space="0" w:color="FFFFFF"/>
            </w:tcBorders>
          </w:tcPr>
          <w:p w14:paraId="6129EE4D" w14:textId="77777777" w:rsidR="0025237B" w:rsidRPr="0025237B" w:rsidRDefault="0025237B" w:rsidP="0025237B">
            <w:pPr>
              <w:autoSpaceDE w:val="0"/>
              <w:autoSpaceDN w:val="0"/>
              <w:spacing w:after="0" w:line="240" w:lineRule="auto"/>
              <w:jc w:val="both"/>
              <w:rPr>
                <w:rFonts w:ascii="Arial" w:eastAsia="Calibri" w:hAnsi="Arial" w:cs="Arial"/>
                <w:b/>
                <w:lang w:eastAsia="en-US"/>
              </w:rPr>
            </w:pPr>
            <w:r w:rsidRPr="0025237B">
              <w:rPr>
                <w:rFonts w:ascii="Arial" w:eastAsia="Calibri" w:hAnsi="Arial" w:cs="Arial"/>
                <w:b/>
                <w:lang w:eastAsia="en-US"/>
              </w:rPr>
              <w:t>Name of School</w:t>
            </w:r>
          </w:p>
        </w:tc>
        <w:tc>
          <w:tcPr>
            <w:tcW w:w="6237" w:type="dxa"/>
            <w:tcBorders>
              <w:top w:val="dashSmallGap" w:sz="4" w:space="0" w:color="FFFFFF"/>
              <w:left w:val="dashSmallGap" w:sz="4" w:space="0" w:color="FFFFFF"/>
              <w:bottom w:val="dashSmallGap" w:sz="4" w:space="0" w:color="auto"/>
              <w:right w:val="dashSmallGap" w:sz="4" w:space="0" w:color="FFFFFF"/>
            </w:tcBorders>
          </w:tcPr>
          <w:p w14:paraId="20A7EA60" w14:textId="77777777" w:rsidR="0025237B" w:rsidRPr="0025237B" w:rsidRDefault="0025237B" w:rsidP="0025237B">
            <w:pPr>
              <w:autoSpaceDE w:val="0"/>
              <w:autoSpaceDN w:val="0"/>
              <w:spacing w:after="0" w:line="240" w:lineRule="auto"/>
              <w:jc w:val="both"/>
              <w:rPr>
                <w:rFonts w:ascii="Arial" w:eastAsia="Calibri" w:hAnsi="Arial" w:cs="Arial"/>
                <w:b/>
                <w:lang w:eastAsia="en-US"/>
              </w:rPr>
            </w:pPr>
          </w:p>
        </w:tc>
      </w:tr>
      <w:tr w:rsidR="0025237B" w:rsidRPr="0025237B" w14:paraId="2CD9BE0F" w14:textId="77777777" w:rsidTr="00223A30">
        <w:tc>
          <w:tcPr>
            <w:tcW w:w="3227" w:type="dxa"/>
            <w:tcBorders>
              <w:top w:val="dashSmallGap" w:sz="4" w:space="0" w:color="FFFFFF"/>
              <w:left w:val="dashSmallGap" w:sz="4" w:space="0" w:color="FFFFFF"/>
              <w:bottom w:val="dashSmallGap" w:sz="4" w:space="0" w:color="FFFFFF"/>
              <w:right w:val="dashSmallGap" w:sz="4" w:space="0" w:color="FFFFFF"/>
            </w:tcBorders>
          </w:tcPr>
          <w:p w14:paraId="2A668B06" w14:textId="77777777" w:rsidR="0025237B" w:rsidRPr="0025237B" w:rsidRDefault="0025237B" w:rsidP="0025237B">
            <w:pPr>
              <w:autoSpaceDE w:val="0"/>
              <w:autoSpaceDN w:val="0"/>
              <w:spacing w:after="0" w:line="240" w:lineRule="auto"/>
              <w:jc w:val="both"/>
              <w:rPr>
                <w:rFonts w:ascii="Arial" w:eastAsia="Calibri" w:hAnsi="Arial" w:cs="Arial"/>
                <w:b/>
                <w:lang w:eastAsia="en-US"/>
              </w:rPr>
            </w:pPr>
            <w:r w:rsidRPr="0025237B">
              <w:rPr>
                <w:rFonts w:ascii="Arial" w:eastAsia="Calibri" w:hAnsi="Arial" w:cs="Arial"/>
                <w:b/>
                <w:lang w:eastAsia="en-US"/>
              </w:rPr>
              <w:t xml:space="preserve">Position held: </w:t>
            </w:r>
          </w:p>
        </w:tc>
        <w:tc>
          <w:tcPr>
            <w:tcW w:w="6237" w:type="dxa"/>
            <w:tcBorders>
              <w:top w:val="dashSmallGap" w:sz="4" w:space="0" w:color="auto"/>
              <w:left w:val="dashSmallGap" w:sz="4" w:space="0" w:color="FFFFFF"/>
              <w:bottom w:val="dashSmallGap" w:sz="4" w:space="0" w:color="auto"/>
              <w:right w:val="dashSmallGap" w:sz="4" w:space="0" w:color="FFFFFF"/>
            </w:tcBorders>
          </w:tcPr>
          <w:p w14:paraId="3AF0397A" w14:textId="77777777" w:rsidR="0025237B" w:rsidRPr="0025237B" w:rsidRDefault="0025237B" w:rsidP="0025237B">
            <w:pPr>
              <w:autoSpaceDE w:val="0"/>
              <w:autoSpaceDN w:val="0"/>
              <w:spacing w:after="0" w:line="240" w:lineRule="auto"/>
              <w:jc w:val="both"/>
              <w:rPr>
                <w:rFonts w:ascii="Arial" w:eastAsia="Calibri" w:hAnsi="Arial" w:cs="Arial"/>
                <w:b/>
                <w:lang w:eastAsia="en-US"/>
              </w:rPr>
            </w:pPr>
          </w:p>
        </w:tc>
      </w:tr>
      <w:tr w:rsidR="0025237B" w:rsidRPr="0025237B" w14:paraId="58748379" w14:textId="77777777" w:rsidTr="00223A30">
        <w:tc>
          <w:tcPr>
            <w:tcW w:w="3227" w:type="dxa"/>
            <w:tcBorders>
              <w:top w:val="dashSmallGap" w:sz="4" w:space="0" w:color="FFFFFF"/>
              <w:left w:val="dashSmallGap" w:sz="4" w:space="0" w:color="FFFFFF"/>
              <w:bottom w:val="dashSmallGap" w:sz="4" w:space="0" w:color="FFFFFF"/>
              <w:right w:val="dashSmallGap" w:sz="4" w:space="0" w:color="FFFFFF"/>
            </w:tcBorders>
          </w:tcPr>
          <w:p w14:paraId="385D1CE4" w14:textId="77777777" w:rsidR="0025237B" w:rsidRPr="0025237B" w:rsidRDefault="0025237B" w:rsidP="0025237B">
            <w:pPr>
              <w:autoSpaceDE w:val="0"/>
              <w:autoSpaceDN w:val="0"/>
              <w:spacing w:after="0" w:line="240" w:lineRule="auto"/>
              <w:rPr>
                <w:rFonts w:ascii="Arial" w:eastAsia="Calibri" w:hAnsi="Arial" w:cs="Arial"/>
                <w:b/>
                <w:lang w:eastAsia="en-US"/>
              </w:rPr>
            </w:pPr>
            <w:r w:rsidRPr="0025237B">
              <w:rPr>
                <w:rFonts w:ascii="Arial" w:eastAsia="Calibri" w:hAnsi="Arial" w:cs="Arial"/>
                <w:b/>
                <w:lang w:eastAsia="en-US"/>
              </w:rPr>
              <w:t>Date appointed/elected to post:</w:t>
            </w:r>
          </w:p>
        </w:tc>
        <w:tc>
          <w:tcPr>
            <w:tcW w:w="6237" w:type="dxa"/>
            <w:tcBorders>
              <w:top w:val="dashSmallGap" w:sz="4" w:space="0" w:color="auto"/>
              <w:left w:val="dashSmallGap" w:sz="4" w:space="0" w:color="FFFFFF"/>
              <w:bottom w:val="dashSmallGap" w:sz="4" w:space="0" w:color="auto"/>
              <w:right w:val="dashSmallGap" w:sz="4" w:space="0" w:color="FFFFFF"/>
            </w:tcBorders>
          </w:tcPr>
          <w:p w14:paraId="672A2FB1" w14:textId="77777777" w:rsidR="0025237B" w:rsidRPr="0025237B" w:rsidRDefault="0025237B" w:rsidP="0025237B">
            <w:pPr>
              <w:autoSpaceDE w:val="0"/>
              <w:autoSpaceDN w:val="0"/>
              <w:spacing w:after="0" w:line="240" w:lineRule="auto"/>
              <w:jc w:val="both"/>
              <w:rPr>
                <w:rFonts w:ascii="Arial" w:eastAsia="Calibri" w:hAnsi="Arial" w:cs="Arial"/>
                <w:b/>
                <w:lang w:eastAsia="en-US"/>
              </w:rPr>
            </w:pPr>
          </w:p>
        </w:tc>
      </w:tr>
      <w:tr w:rsidR="0025237B" w:rsidRPr="0025237B" w14:paraId="700FE781" w14:textId="77777777" w:rsidTr="00223A30">
        <w:tc>
          <w:tcPr>
            <w:tcW w:w="3227" w:type="dxa"/>
            <w:tcBorders>
              <w:top w:val="dashSmallGap" w:sz="4" w:space="0" w:color="FFFFFF"/>
              <w:left w:val="dashSmallGap" w:sz="4" w:space="0" w:color="FFFFFF"/>
              <w:bottom w:val="dashSmallGap" w:sz="4" w:space="0" w:color="FFFFFF"/>
              <w:right w:val="dashSmallGap" w:sz="4" w:space="0" w:color="FFFFFF"/>
            </w:tcBorders>
          </w:tcPr>
          <w:p w14:paraId="08E4A190" w14:textId="77777777" w:rsidR="0025237B" w:rsidRPr="0025237B" w:rsidRDefault="0025237B" w:rsidP="0025237B">
            <w:pPr>
              <w:autoSpaceDE w:val="0"/>
              <w:autoSpaceDN w:val="0"/>
              <w:spacing w:after="0" w:line="240" w:lineRule="auto"/>
              <w:rPr>
                <w:rFonts w:ascii="Arial" w:eastAsia="Calibri" w:hAnsi="Arial" w:cs="Arial"/>
                <w:b/>
                <w:lang w:eastAsia="en-US"/>
              </w:rPr>
            </w:pPr>
            <w:r w:rsidRPr="0025237B">
              <w:rPr>
                <w:rFonts w:ascii="Arial" w:eastAsia="Calibri" w:hAnsi="Arial" w:cs="Arial"/>
                <w:b/>
                <w:lang w:eastAsia="en-US"/>
              </w:rPr>
              <w:t>Date of termination from post:</w:t>
            </w:r>
          </w:p>
        </w:tc>
        <w:tc>
          <w:tcPr>
            <w:tcW w:w="6237" w:type="dxa"/>
            <w:tcBorders>
              <w:top w:val="dashSmallGap" w:sz="4" w:space="0" w:color="auto"/>
              <w:left w:val="dashSmallGap" w:sz="4" w:space="0" w:color="FFFFFF"/>
              <w:bottom w:val="dashSmallGap" w:sz="4" w:space="0" w:color="auto"/>
              <w:right w:val="dashSmallGap" w:sz="4" w:space="0" w:color="FFFFFF"/>
            </w:tcBorders>
          </w:tcPr>
          <w:p w14:paraId="4616B44E" w14:textId="77777777" w:rsidR="0025237B" w:rsidRPr="0025237B" w:rsidRDefault="0025237B" w:rsidP="0025237B">
            <w:pPr>
              <w:autoSpaceDE w:val="0"/>
              <w:autoSpaceDN w:val="0"/>
              <w:spacing w:after="0" w:line="240" w:lineRule="auto"/>
              <w:jc w:val="both"/>
              <w:rPr>
                <w:rFonts w:ascii="Arial" w:eastAsia="Calibri" w:hAnsi="Arial" w:cs="Arial"/>
                <w:b/>
                <w:lang w:eastAsia="en-US"/>
              </w:rPr>
            </w:pPr>
          </w:p>
        </w:tc>
      </w:tr>
    </w:tbl>
    <w:p w14:paraId="2D313188" w14:textId="77777777" w:rsidR="0025237B" w:rsidRPr="0025237B" w:rsidRDefault="0025237B" w:rsidP="0025237B">
      <w:pPr>
        <w:autoSpaceDE w:val="0"/>
        <w:autoSpaceDN w:val="0"/>
        <w:spacing w:after="0" w:line="240" w:lineRule="auto"/>
        <w:rPr>
          <w:rFonts w:ascii="Arial" w:hAnsi="Arial" w:cs="Arial"/>
          <w:sz w:val="24"/>
          <w:szCs w:val="24"/>
          <w:lang w:eastAsia="en-US"/>
        </w:rPr>
      </w:pPr>
    </w:p>
    <w:p w14:paraId="5345F703" w14:textId="77777777" w:rsidR="0025237B" w:rsidRPr="0025237B" w:rsidRDefault="0025237B" w:rsidP="0025237B">
      <w:pPr>
        <w:autoSpaceDE w:val="0"/>
        <w:autoSpaceDN w:val="0"/>
        <w:spacing w:after="0" w:line="240" w:lineRule="auto"/>
        <w:jc w:val="both"/>
        <w:rPr>
          <w:rFonts w:cs="Arial"/>
          <w:lang w:eastAsia="en-US"/>
        </w:rPr>
      </w:pPr>
      <w:r w:rsidRPr="0025237B">
        <w:rPr>
          <w:rFonts w:cs="Arial"/>
          <w:lang w:eastAsia="en-US"/>
        </w:rPr>
        <w:t>To the best of my knowledge the information supplied above is correct and complete</w:t>
      </w:r>
      <w:r w:rsidRPr="0025237B">
        <w:rPr>
          <w:rFonts w:ascii="Arial" w:hAnsi="Arial" w:cs="Arial"/>
          <w:sz w:val="24"/>
          <w:szCs w:val="24"/>
          <w:lang w:eastAsia="en-US"/>
        </w:rPr>
        <w:t xml:space="preserve">. </w:t>
      </w:r>
      <w:r w:rsidRPr="0025237B">
        <w:rPr>
          <w:rFonts w:cs="Arial"/>
          <w:lang w:eastAsia="en-US"/>
        </w:rPr>
        <w:t>I understand that it is my responsibility to declare any conflict of interest/loyalty, business or personal that relates directly or indirectly to myself or any relation in any contract, proposed contract or other matter when present at a meeting at the school where such contract or matters comes under consideration. I understand that I must withdraw from any meeting during the discussion of such contract or matter and must not vote in respect of it.</w:t>
      </w:r>
    </w:p>
    <w:p w14:paraId="3E22084E" w14:textId="77777777" w:rsidR="0025237B" w:rsidRPr="0025237B" w:rsidRDefault="0025237B" w:rsidP="0025237B">
      <w:pPr>
        <w:autoSpaceDE w:val="0"/>
        <w:autoSpaceDN w:val="0"/>
        <w:spacing w:after="0" w:line="240" w:lineRule="auto"/>
        <w:jc w:val="both"/>
        <w:rPr>
          <w:rFonts w:cs="Arial"/>
          <w:lang w:eastAsia="en-US"/>
        </w:rPr>
      </w:pPr>
    </w:p>
    <w:p w14:paraId="3AA5667D" w14:textId="77777777" w:rsidR="0025237B" w:rsidRPr="0025237B" w:rsidRDefault="0025237B" w:rsidP="0025237B">
      <w:pPr>
        <w:autoSpaceDE w:val="0"/>
        <w:autoSpaceDN w:val="0"/>
        <w:spacing w:after="0" w:line="240" w:lineRule="auto"/>
        <w:jc w:val="both"/>
        <w:rPr>
          <w:rFonts w:cs="Arial"/>
          <w:lang w:eastAsia="en-US"/>
        </w:rPr>
      </w:pPr>
      <w:r w:rsidRPr="0025237B">
        <w:rPr>
          <w:rFonts w:cs="Arial"/>
          <w:lang w:eastAsia="en-US"/>
        </w:rPr>
        <w:t>I agree to review and update this declaration annually and give consent for the information provided to be used in accordance with the school’s conflicts of interest policy.</w:t>
      </w:r>
    </w:p>
    <w:p w14:paraId="76598E31" w14:textId="77777777" w:rsidR="0025237B" w:rsidRPr="0025237B" w:rsidRDefault="0025237B" w:rsidP="0025237B">
      <w:pPr>
        <w:autoSpaceDE w:val="0"/>
        <w:autoSpaceDN w:val="0"/>
        <w:spacing w:after="0" w:line="240" w:lineRule="auto"/>
        <w:jc w:val="both"/>
        <w:rPr>
          <w:rFonts w:cs="Arial"/>
          <w:lang w:eastAsia="en-US"/>
        </w:rPr>
      </w:pPr>
    </w:p>
    <w:p w14:paraId="64B0E443" w14:textId="77777777" w:rsidR="0025237B" w:rsidRPr="0025237B" w:rsidRDefault="0025237B" w:rsidP="0025237B">
      <w:pPr>
        <w:autoSpaceDE w:val="0"/>
        <w:autoSpaceDN w:val="0"/>
        <w:spacing w:after="0" w:line="240" w:lineRule="auto"/>
        <w:jc w:val="both"/>
        <w:rPr>
          <w:rFonts w:cs="Arial"/>
          <w:lang w:eastAsia="en-US"/>
        </w:rPr>
      </w:pPr>
    </w:p>
    <w:tbl>
      <w:tblPr>
        <w:tblW w:w="0" w:type="auto"/>
        <w:tblLook w:val="04A0" w:firstRow="1" w:lastRow="0" w:firstColumn="1" w:lastColumn="0" w:noHBand="0" w:noVBand="1"/>
      </w:tblPr>
      <w:tblGrid>
        <w:gridCol w:w="1271"/>
        <w:gridCol w:w="5812"/>
      </w:tblGrid>
      <w:tr w:rsidR="0025237B" w:rsidRPr="0025237B" w14:paraId="02C7F6C0" w14:textId="77777777" w:rsidTr="00223A30">
        <w:tc>
          <w:tcPr>
            <w:tcW w:w="1271" w:type="dxa"/>
            <w:tcBorders>
              <w:top w:val="dashSmallGap" w:sz="4" w:space="0" w:color="FFFFFF"/>
              <w:left w:val="dashSmallGap" w:sz="4" w:space="0" w:color="FFFFFF"/>
              <w:bottom w:val="dashSmallGap" w:sz="4" w:space="0" w:color="FFFFFF"/>
              <w:right w:val="dashSmallGap" w:sz="4" w:space="0" w:color="FFFFFF"/>
            </w:tcBorders>
            <w:shd w:val="clear" w:color="auto" w:fill="FFFFFF"/>
          </w:tcPr>
          <w:p w14:paraId="7131BEEB" w14:textId="77777777" w:rsidR="0025237B" w:rsidRPr="0025237B" w:rsidRDefault="0025237B" w:rsidP="0025237B">
            <w:pPr>
              <w:autoSpaceDE w:val="0"/>
              <w:autoSpaceDN w:val="0"/>
              <w:spacing w:after="0" w:line="240" w:lineRule="auto"/>
              <w:rPr>
                <w:rFonts w:ascii="Arial" w:eastAsia="Calibri" w:hAnsi="Arial" w:cs="Arial"/>
                <w:b/>
                <w:bCs/>
                <w:lang w:eastAsia="en-US"/>
              </w:rPr>
            </w:pPr>
          </w:p>
          <w:p w14:paraId="1C7642BF" w14:textId="77777777" w:rsidR="0025237B" w:rsidRPr="0025237B" w:rsidRDefault="0025237B" w:rsidP="0025237B">
            <w:pPr>
              <w:autoSpaceDE w:val="0"/>
              <w:autoSpaceDN w:val="0"/>
              <w:spacing w:after="0" w:line="240" w:lineRule="auto"/>
              <w:rPr>
                <w:rFonts w:ascii="Arial" w:eastAsia="Calibri" w:hAnsi="Arial" w:cs="Arial"/>
                <w:b/>
                <w:bCs/>
                <w:lang w:eastAsia="en-US"/>
              </w:rPr>
            </w:pPr>
            <w:r w:rsidRPr="0025237B">
              <w:rPr>
                <w:rFonts w:ascii="Arial" w:eastAsia="Calibri" w:hAnsi="Arial" w:cs="Arial"/>
                <w:b/>
                <w:bCs/>
                <w:lang w:eastAsia="en-US"/>
              </w:rPr>
              <w:t>Signed:</w:t>
            </w:r>
          </w:p>
        </w:tc>
        <w:tc>
          <w:tcPr>
            <w:tcW w:w="5812" w:type="dxa"/>
            <w:tcBorders>
              <w:top w:val="dashSmallGap" w:sz="4" w:space="0" w:color="FFFFFF"/>
              <w:left w:val="dashSmallGap" w:sz="4" w:space="0" w:color="FFFFFF"/>
              <w:bottom w:val="dashSmallGap" w:sz="4" w:space="0" w:color="auto"/>
              <w:right w:val="dashSmallGap" w:sz="4" w:space="0" w:color="FFFFFF"/>
            </w:tcBorders>
            <w:shd w:val="clear" w:color="auto" w:fill="FFFFFF"/>
          </w:tcPr>
          <w:p w14:paraId="7FEB5926" w14:textId="77777777" w:rsidR="0025237B" w:rsidRPr="0025237B" w:rsidRDefault="0025237B" w:rsidP="0025237B">
            <w:pPr>
              <w:autoSpaceDE w:val="0"/>
              <w:autoSpaceDN w:val="0"/>
              <w:spacing w:after="0" w:line="240" w:lineRule="auto"/>
              <w:rPr>
                <w:rFonts w:ascii="Arial" w:eastAsia="Calibri" w:hAnsi="Arial" w:cs="Arial"/>
                <w:b/>
                <w:bCs/>
                <w:lang w:eastAsia="en-US"/>
              </w:rPr>
            </w:pPr>
          </w:p>
        </w:tc>
      </w:tr>
      <w:tr w:rsidR="0025237B" w:rsidRPr="0025237B" w14:paraId="5D685EF6" w14:textId="77777777" w:rsidTr="00223A30">
        <w:tc>
          <w:tcPr>
            <w:tcW w:w="1271" w:type="dxa"/>
            <w:tcBorders>
              <w:top w:val="dashSmallGap" w:sz="4" w:space="0" w:color="FFFFFF"/>
              <w:left w:val="dashSmallGap" w:sz="4" w:space="0" w:color="FFFFFF"/>
              <w:bottom w:val="dashSmallGap" w:sz="4" w:space="0" w:color="FFFFFF"/>
              <w:right w:val="dashSmallGap" w:sz="4" w:space="0" w:color="FFFFFF"/>
            </w:tcBorders>
            <w:shd w:val="clear" w:color="auto" w:fill="FFFFFF"/>
          </w:tcPr>
          <w:p w14:paraId="4C51E59D" w14:textId="77777777" w:rsidR="0025237B" w:rsidRPr="0025237B" w:rsidRDefault="0025237B" w:rsidP="0025237B">
            <w:pPr>
              <w:autoSpaceDE w:val="0"/>
              <w:autoSpaceDN w:val="0"/>
              <w:spacing w:after="0" w:line="240" w:lineRule="auto"/>
              <w:rPr>
                <w:rFonts w:ascii="Arial" w:eastAsia="Calibri" w:hAnsi="Arial" w:cs="Arial"/>
                <w:b/>
                <w:bCs/>
                <w:lang w:eastAsia="en-US"/>
              </w:rPr>
            </w:pPr>
          </w:p>
          <w:p w14:paraId="7CE284E9" w14:textId="77777777" w:rsidR="0025237B" w:rsidRPr="0025237B" w:rsidRDefault="0025237B" w:rsidP="0025237B">
            <w:pPr>
              <w:autoSpaceDE w:val="0"/>
              <w:autoSpaceDN w:val="0"/>
              <w:spacing w:after="0" w:line="240" w:lineRule="auto"/>
              <w:rPr>
                <w:rFonts w:ascii="Arial" w:eastAsia="Calibri" w:hAnsi="Arial" w:cs="Arial"/>
                <w:b/>
                <w:bCs/>
                <w:lang w:eastAsia="en-US"/>
              </w:rPr>
            </w:pPr>
            <w:r w:rsidRPr="0025237B">
              <w:rPr>
                <w:rFonts w:ascii="Arial" w:eastAsia="Calibri" w:hAnsi="Arial" w:cs="Arial"/>
                <w:b/>
                <w:bCs/>
                <w:lang w:eastAsia="en-US"/>
              </w:rPr>
              <w:t>Date:</w:t>
            </w:r>
          </w:p>
        </w:tc>
        <w:tc>
          <w:tcPr>
            <w:tcW w:w="5812" w:type="dxa"/>
            <w:tcBorders>
              <w:top w:val="dashSmallGap" w:sz="4" w:space="0" w:color="auto"/>
              <w:left w:val="dashSmallGap" w:sz="4" w:space="0" w:color="FFFFFF"/>
              <w:bottom w:val="dashSmallGap" w:sz="4" w:space="0" w:color="auto"/>
              <w:right w:val="dashSmallGap" w:sz="4" w:space="0" w:color="FFFFFF"/>
            </w:tcBorders>
            <w:shd w:val="clear" w:color="auto" w:fill="FFFFFF"/>
          </w:tcPr>
          <w:p w14:paraId="1911DD6D" w14:textId="77777777" w:rsidR="0025237B" w:rsidRPr="0025237B" w:rsidRDefault="0025237B" w:rsidP="0025237B">
            <w:pPr>
              <w:autoSpaceDE w:val="0"/>
              <w:autoSpaceDN w:val="0"/>
              <w:spacing w:after="0" w:line="240" w:lineRule="auto"/>
              <w:rPr>
                <w:rFonts w:ascii="Arial" w:eastAsia="Calibri" w:hAnsi="Arial" w:cs="Arial"/>
                <w:lang w:eastAsia="en-US"/>
              </w:rPr>
            </w:pPr>
          </w:p>
        </w:tc>
      </w:tr>
    </w:tbl>
    <w:p w14:paraId="080FDE55" w14:textId="77777777" w:rsidR="0025237B" w:rsidRPr="0025237B" w:rsidRDefault="0025237B" w:rsidP="0025237B">
      <w:pPr>
        <w:autoSpaceDE w:val="0"/>
        <w:autoSpaceDN w:val="0"/>
        <w:spacing w:after="0" w:line="240" w:lineRule="auto"/>
        <w:jc w:val="both"/>
        <w:rPr>
          <w:rFonts w:cs="Arial"/>
          <w:lang w:eastAsia="en-US"/>
        </w:rPr>
      </w:pPr>
    </w:p>
    <w:p w14:paraId="63D129FC" w14:textId="77777777" w:rsidR="0025237B" w:rsidRPr="0025237B" w:rsidRDefault="0025237B" w:rsidP="0025237B">
      <w:pPr>
        <w:autoSpaceDE w:val="0"/>
        <w:autoSpaceDN w:val="0"/>
        <w:spacing w:after="0" w:line="240" w:lineRule="auto"/>
        <w:jc w:val="both"/>
        <w:rPr>
          <w:rFonts w:cs="Arial"/>
          <w:lang w:eastAsia="en-US"/>
        </w:rPr>
      </w:pPr>
    </w:p>
    <w:p w14:paraId="6A4490D8" w14:textId="77777777" w:rsidR="0025237B" w:rsidRPr="0025237B" w:rsidRDefault="0025237B" w:rsidP="0025237B">
      <w:pPr>
        <w:autoSpaceDE w:val="0"/>
        <w:autoSpaceDN w:val="0"/>
        <w:rPr>
          <w:rFonts w:ascii="Arial" w:hAnsi="Arial" w:cs="Arial"/>
          <w:sz w:val="24"/>
          <w:szCs w:val="24"/>
          <w:lang w:eastAsia="en-US"/>
        </w:rPr>
      </w:pPr>
    </w:p>
    <w:p w14:paraId="6375A8AD" w14:textId="77777777" w:rsidR="0025237B" w:rsidRPr="0025237B" w:rsidRDefault="0025237B" w:rsidP="0025237B">
      <w:pPr>
        <w:autoSpaceDE w:val="0"/>
        <w:autoSpaceDN w:val="0"/>
        <w:jc w:val="center"/>
        <w:rPr>
          <w:rFonts w:ascii="Arial" w:hAnsi="Arial" w:cs="Arial"/>
          <w:b/>
          <w:sz w:val="28"/>
          <w:szCs w:val="28"/>
          <w:u w:val="single"/>
          <w:lang w:eastAsia="en-US"/>
        </w:rPr>
      </w:pPr>
      <w:r w:rsidRPr="0025237B">
        <w:rPr>
          <w:rFonts w:ascii="Arial" w:hAnsi="Arial" w:cs="Arial"/>
          <w:b/>
          <w:sz w:val="28"/>
          <w:szCs w:val="28"/>
          <w:u w:val="single"/>
          <w:lang w:eastAsia="en-US"/>
        </w:rPr>
        <w:t>Guidance Notes</w:t>
      </w:r>
    </w:p>
    <w:p w14:paraId="33D4D881" w14:textId="77777777" w:rsidR="0025237B" w:rsidRPr="0025237B" w:rsidRDefault="0025237B" w:rsidP="0025237B">
      <w:pPr>
        <w:autoSpaceDE w:val="0"/>
        <w:autoSpaceDN w:val="0"/>
        <w:spacing w:after="0" w:line="240" w:lineRule="auto"/>
        <w:rPr>
          <w:rFonts w:ascii="Arial" w:hAnsi="Arial" w:cs="Arial"/>
          <w:b/>
          <w:sz w:val="24"/>
          <w:szCs w:val="24"/>
          <w:lang w:eastAsia="en-US"/>
        </w:rPr>
      </w:pPr>
    </w:p>
    <w:p w14:paraId="078296AC" w14:textId="77777777" w:rsidR="0025237B" w:rsidRPr="0025237B" w:rsidRDefault="0025237B" w:rsidP="0025237B">
      <w:pPr>
        <w:autoSpaceDE w:val="0"/>
        <w:autoSpaceDN w:val="0"/>
        <w:spacing w:after="0" w:line="240" w:lineRule="auto"/>
        <w:jc w:val="both"/>
        <w:rPr>
          <w:rFonts w:ascii="Arial" w:hAnsi="Arial" w:cs="Arial"/>
          <w:sz w:val="24"/>
          <w:szCs w:val="24"/>
          <w:lang w:eastAsia="en-US"/>
        </w:rPr>
      </w:pPr>
      <w:r w:rsidRPr="0025237B">
        <w:rPr>
          <w:rFonts w:ascii="Arial" w:hAnsi="Arial" w:cs="Arial"/>
          <w:sz w:val="24"/>
          <w:szCs w:val="24"/>
          <w:lang w:eastAsia="en-US"/>
        </w:rPr>
        <w:t>Governors and Staff have a legal duty to act only in the best interests of their schools. Where a situation arises in which they cannot do this due to any personal interest they have, steps should be taken to identify, prevent and record the conflict. This ensures that Governors and Staff are acting in the best interests of the school.</w:t>
      </w:r>
    </w:p>
    <w:p w14:paraId="37DAF4BD" w14:textId="77777777" w:rsidR="0025237B" w:rsidRPr="0025237B" w:rsidRDefault="0025237B" w:rsidP="0025237B">
      <w:pPr>
        <w:autoSpaceDE w:val="0"/>
        <w:autoSpaceDN w:val="0"/>
        <w:spacing w:after="0" w:line="240" w:lineRule="auto"/>
        <w:jc w:val="both"/>
        <w:rPr>
          <w:rFonts w:ascii="Arial" w:hAnsi="Arial" w:cs="Arial"/>
          <w:sz w:val="24"/>
          <w:szCs w:val="24"/>
          <w:lang w:eastAsia="en-US"/>
        </w:rPr>
      </w:pPr>
    </w:p>
    <w:p w14:paraId="65EBCF99" w14:textId="77777777" w:rsidR="0025237B" w:rsidRPr="0025237B" w:rsidRDefault="0025237B" w:rsidP="0025237B">
      <w:pPr>
        <w:autoSpaceDE w:val="0"/>
        <w:autoSpaceDN w:val="0"/>
        <w:spacing w:after="0" w:line="240" w:lineRule="auto"/>
        <w:jc w:val="both"/>
        <w:rPr>
          <w:rFonts w:ascii="Arial" w:hAnsi="Arial" w:cs="Arial"/>
          <w:sz w:val="24"/>
          <w:szCs w:val="24"/>
          <w:lang w:eastAsia="en-US"/>
        </w:rPr>
      </w:pPr>
      <w:r w:rsidRPr="0025237B">
        <w:rPr>
          <w:rFonts w:ascii="Arial" w:hAnsi="Arial" w:cs="Arial"/>
          <w:sz w:val="24"/>
          <w:szCs w:val="24"/>
          <w:lang w:eastAsia="en-US"/>
        </w:rPr>
        <w:t>In the declaration above, you must provide details relating to:</w:t>
      </w:r>
    </w:p>
    <w:p w14:paraId="228811BA" w14:textId="77777777" w:rsidR="0025237B" w:rsidRPr="0025237B" w:rsidRDefault="0025237B" w:rsidP="0025237B">
      <w:pPr>
        <w:autoSpaceDE w:val="0"/>
        <w:autoSpaceDN w:val="0"/>
        <w:spacing w:after="0" w:line="240" w:lineRule="auto"/>
        <w:jc w:val="both"/>
        <w:rPr>
          <w:rFonts w:ascii="Arial" w:hAnsi="Arial" w:cs="Arial"/>
          <w:sz w:val="24"/>
          <w:szCs w:val="24"/>
          <w:lang w:eastAsia="en-US"/>
        </w:rPr>
      </w:pPr>
    </w:p>
    <w:p w14:paraId="591CCAAF" w14:textId="77777777" w:rsidR="0025237B" w:rsidRPr="0025237B" w:rsidRDefault="0025237B" w:rsidP="0025237B">
      <w:pPr>
        <w:numPr>
          <w:ilvl w:val="0"/>
          <w:numId w:val="164"/>
        </w:numPr>
        <w:autoSpaceDE w:val="0"/>
        <w:autoSpaceDN w:val="0"/>
        <w:spacing w:after="0" w:line="240" w:lineRule="auto"/>
        <w:contextualSpacing/>
        <w:jc w:val="both"/>
        <w:rPr>
          <w:rFonts w:eastAsia="Calibri" w:cs="Arial"/>
          <w:lang w:eastAsia="en-US"/>
        </w:rPr>
      </w:pPr>
      <w:r w:rsidRPr="0025237B">
        <w:rPr>
          <w:rFonts w:eastAsia="Calibri" w:cs="Arial"/>
          <w:lang w:eastAsia="en-US"/>
        </w:rPr>
        <w:t>Your ownership or partnership of a company or organisation which may be used by the school to provide goods or services.</w:t>
      </w:r>
    </w:p>
    <w:p w14:paraId="40988BAB" w14:textId="77777777" w:rsidR="0025237B" w:rsidRPr="0025237B" w:rsidRDefault="0025237B" w:rsidP="0025237B">
      <w:pPr>
        <w:numPr>
          <w:ilvl w:val="0"/>
          <w:numId w:val="164"/>
        </w:numPr>
        <w:autoSpaceDE w:val="0"/>
        <w:autoSpaceDN w:val="0"/>
        <w:spacing w:after="0" w:line="240" w:lineRule="auto"/>
        <w:contextualSpacing/>
        <w:jc w:val="both"/>
        <w:rPr>
          <w:rFonts w:eastAsia="Calibri" w:cs="Arial"/>
          <w:lang w:eastAsia="en-US"/>
        </w:rPr>
      </w:pPr>
      <w:r w:rsidRPr="0025237B">
        <w:rPr>
          <w:rFonts w:eastAsia="Calibri" w:cs="Arial"/>
          <w:lang w:eastAsia="en-US"/>
        </w:rPr>
        <w:t>Goods or services you offer which may be used by the school.</w:t>
      </w:r>
    </w:p>
    <w:p w14:paraId="3732EEC5" w14:textId="77777777" w:rsidR="0025237B" w:rsidRPr="0025237B" w:rsidRDefault="0025237B" w:rsidP="0025237B">
      <w:pPr>
        <w:numPr>
          <w:ilvl w:val="0"/>
          <w:numId w:val="164"/>
        </w:numPr>
        <w:autoSpaceDE w:val="0"/>
        <w:autoSpaceDN w:val="0"/>
        <w:spacing w:after="0" w:line="240" w:lineRule="auto"/>
        <w:contextualSpacing/>
        <w:jc w:val="both"/>
        <w:rPr>
          <w:rFonts w:eastAsia="Calibri" w:cs="Arial"/>
          <w:lang w:eastAsia="en-US"/>
        </w:rPr>
      </w:pPr>
      <w:r w:rsidRPr="0025237B">
        <w:rPr>
          <w:rFonts w:eastAsia="Calibri" w:cs="Arial"/>
          <w:lang w:eastAsia="en-US"/>
        </w:rPr>
        <w:lastRenderedPageBreak/>
        <w:t>Any close relation you have to someone who satisfies either of the above.</w:t>
      </w:r>
    </w:p>
    <w:p w14:paraId="37FED8A1" w14:textId="77777777" w:rsidR="0025237B" w:rsidRPr="0025237B" w:rsidRDefault="0025237B" w:rsidP="0025237B">
      <w:pPr>
        <w:numPr>
          <w:ilvl w:val="0"/>
          <w:numId w:val="164"/>
        </w:numPr>
        <w:autoSpaceDE w:val="0"/>
        <w:autoSpaceDN w:val="0"/>
        <w:spacing w:after="0" w:line="240" w:lineRule="auto"/>
        <w:contextualSpacing/>
        <w:jc w:val="both"/>
        <w:rPr>
          <w:rFonts w:eastAsia="Calibri" w:cs="Arial"/>
          <w:lang w:eastAsia="en-US"/>
        </w:rPr>
      </w:pPr>
      <w:r w:rsidRPr="0025237B">
        <w:rPr>
          <w:rFonts w:eastAsia="Calibri" w:cs="Arial"/>
          <w:lang w:eastAsia="en-US"/>
        </w:rPr>
        <w:t>Any close relationship you have to someone who is employed by the school.</w:t>
      </w:r>
    </w:p>
    <w:p w14:paraId="46C962E4" w14:textId="77777777" w:rsidR="0025237B" w:rsidRPr="0025237B" w:rsidRDefault="0025237B" w:rsidP="0025237B">
      <w:pPr>
        <w:spacing w:after="0" w:line="240" w:lineRule="auto"/>
        <w:ind w:left="1080"/>
        <w:contextualSpacing/>
        <w:jc w:val="both"/>
        <w:rPr>
          <w:rFonts w:eastAsia="Calibri" w:cs="Arial"/>
          <w:lang w:eastAsia="en-US"/>
        </w:rPr>
      </w:pPr>
    </w:p>
    <w:p w14:paraId="36E3ACD4" w14:textId="77777777" w:rsidR="0025237B" w:rsidRPr="0025237B" w:rsidRDefault="0025237B" w:rsidP="0025237B">
      <w:pPr>
        <w:autoSpaceDE w:val="0"/>
        <w:autoSpaceDN w:val="0"/>
        <w:spacing w:after="0" w:line="240" w:lineRule="auto"/>
        <w:jc w:val="both"/>
        <w:rPr>
          <w:rFonts w:ascii="Arial" w:hAnsi="Arial" w:cs="Arial"/>
          <w:sz w:val="24"/>
          <w:szCs w:val="24"/>
          <w:lang w:eastAsia="en-US"/>
        </w:rPr>
      </w:pPr>
      <w:r w:rsidRPr="0025237B">
        <w:rPr>
          <w:rFonts w:ascii="Arial" w:hAnsi="Arial" w:cs="Arial"/>
          <w:sz w:val="24"/>
          <w:szCs w:val="24"/>
          <w:lang w:eastAsia="en-US"/>
        </w:rPr>
        <w:t>Declaring your conflicts of interest is a legal requirement within the School Governance (Roles, Procedures and Allowances) (England) Regulations 2013.  However, making an annual declaration does not remove your requirement to make an oral disclosure of the interest and temporarily leave the meeting, where the interest is relevant to something being discussed.</w:t>
      </w:r>
    </w:p>
    <w:p w14:paraId="576A1F59" w14:textId="77777777" w:rsidR="0025237B" w:rsidRPr="0025237B" w:rsidRDefault="0025237B" w:rsidP="0025237B">
      <w:pPr>
        <w:autoSpaceDE w:val="0"/>
        <w:autoSpaceDN w:val="0"/>
        <w:spacing w:after="0" w:line="240" w:lineRule="auto"/>
        <w:jc w:val="both"/>
        <w:rPr>
          <w:rFonts w:ascii="Arial" w:hAnsi="Arial" w:cs="Arial"/>
          <w:sz w:val="24"/>
          <w:szCs w:val="24"/>
          <w:lang w:eastAsia="en-US"/>
        </w:rPr>
      </w:pPr>
    </w:p>
    <w:p w14:paraId="1D418D79" w14:textId="77777777" w:rsidR="0025237B" w:rsidRPr="0025237B" w:rsidRDefault="0025237B" w:rsidP="0025237B">
      <w:pPr>
        <w:autoSpaceDE w:val="0"/>
        <w:autoSpaceDN w:val="0"/>
        <w:spacing w:after="0" w:line="240" w:lineRule="auto"/>
        <w:jc w:val="both"/>
        <w:rPr>
          <w:rFonts w:ascii="Arial" w:hAnsi="Arial" w:cs="Arial"/>
          <w:b/>
          <w:sz w:val="24"/>
          <w:szCs w:val="24"/>
          <w:lang w:eastAsia="en-US"/>
        </w:rPr>
      </w:pPr>
      <w:r w:rsidRPr="0025237B">
        <w:rPr>
          <w:rFonts w:ascii="Arial" w:hAnsi="Arial" w:cs="Arial"/>
          <w:b/>
          <w:sz w:val="24"/>
          <w:szCs w:val="24"/>
          <w:lang w:eastAsia="en-US"/>
        </w:rPr>
        <w:t>Pecuniary interests</w:t>
      </w:r>
    </w:p>
    <w:p w14:paraId="76DD2343" w14:textId="77777777" w:rsidR="0025237B" w:rsidRPr="0025237B" w:rsidRDefault="0025237B" w:rsidP="0025237B">
      <w:pPr>
        <w:autoSpaceDE w:val="0"/>
        <w:autoSpaceDN w:val="0"/>
        <w:spacing w:after="0" w:line="240" w:lineRule="auto"/>
        <w:jc w:val="both"/>
        <w:rPr>
          <w:rFonts w:ascii="Arial" w:hAnsi="Arial" w:cs="Arial"/>
          <w:sz w:val="24"/>
          <w:szCs w:val="24"/>
          <w:lang w:eastAsia="en-US"/>
        </w:rPr>
      </w:pPr>
    </w:p>
    <w:p w14:paraId="1C9EA60C" w14:textId="77777777" w:rsidR="0025237B" w:rsidRPr="0025237B" w:rsidRDefault="0025237B" w:rsidP="0025237B">
      <w:pPr>
        <w:autoSpaceDE w:val="0"/>
        <w:autoSpaceDN w:val="0"/>
        <w:spacing w:after="0" w:line="240" w:lineRule="auto"/>
        <w:jc w:val="both"/>
        <w:rPr>
          <w:rFonts w:ascii="Arial" w:hAnsi="Arial" w:cs="Arial"/>
          <w:sz w:val="24"/>
          <w:szCs w:val="24"/>
          <w:lang w:eastAsia="en-US"/>
        </w:rPr>
      </w:pPr>
      <w:r w:rsidRPr="0025237B">
        <w:rPr>
          <w:rFonts w:ascii="Arial" w:hAnsi="Arial" w:cs="Arial"/>
          <w:sz w:val="24"/>
          <w:szCs w:val="24"/>
          <w:lang w:eastAsia="en-US"/>
        </w:rPr>
        <w:t>Generally, Governors and Staff should not participate in any discussions in which they may directly or indirectly benefit from a pecuniary interest, except where the relevant authority has authorised this i.e., legislation for maintained schools.  A direct benefit refers to any personal financial benefit and an indirect benefit refers to any financial benefit you may have by virtue of a relationship to someone who stands to gain from a decision of the Governing Body. Both direct and indirect interests must be declared.</w:t>
      </w:r>
    </w:p>
    <w:p w14:paraId="0D54D2A2" w14:textId="77777777" w:rsidR="0025237B" w:rsidRPr="0025237B" w:rsidRDefault="0025237B" w:rsidP="0025237B">
      <w:pPr>
        <w:autoSpaceDE w:val="0"/>
        <w:autoSpaceDN w:val="0"/>
        <w:spacing w:after="0" w:line="240" w:lineRule="auto"/>
        <w:jc w:val="both"/>
        <w:rPr>
          <w:rFonts w:ascii="Arial" w:hAnsi="Arial" w:cs="Arial"/>
          <w:sz w:val="24"/>
          <w:szCs w:val="24"/>
          <w:lang w:eastAsia="en-US"/>
        </w:rPr>
      </w:pPr>
    </w:p>
    <w:p w14:paraId="0A215424" w14:textId="77777777" w:rsidR="0025237B" w:rsidRPr="0025237B" w:rsidRDefault="0025237B" w:rsidP="0025237B">
      <w:pPr>
        <w:autoSpaceDE w:val="0"/>
        <w:autoSpaceDN w:val="0"/>
        <w:spacing w:after="0" w:line="240" w:lineRule="auto"/>
        <w:jc w:val="both"/>
        <w:rPr>
          <w:rFonts w:ascii="Arial" w:hAnsi="Arial" w:cs="Arial"/>
          <w:b/>
          <w:sz w:val="24"/>
          <w:szCs w:val="24"/>
          <w:lang w:eastAsia="en-US"/>
        </w:rPr>
      </w:pPr>
      <w:r w:rsidRPr="0025237B">
        <w:rPr>
          <w:rFonts w:ascii="Arial" w:hAnsi="Arial" w:cs="Arial"/>
          <w:b/>
          <w:sz w:val="24"/>
          <w:szCs w:val="24"/>
          <w:lang w:eastAsia="en-US"/>
        </w:rPr>
        <w:t>Non-pecuniary interests (Conflicts of loyalty)</w:t>
      </w:r>
    </w:p>
    <w:p w14:paraId="3BA5A0E6" w14:textId="77777777" w:rsidR="0025237B" w:rsidRPr="0025237B" w:rsidRDefault="0025237B" w:rsidP="0025237B">
      <w:pPr>
        <w:autoSpaceDE w:val="0"/>
        <w:autoSpaceDN w:val="0"/>
        <w:spacing w:after="0" w:line="240" w:lineRule="auto"/>
        <w:jc w:val="both"/>
        <w:rPr>
          <w:rFonts w:ascii="Arial" w:hAnsi="Arial" w:cs="Arial"/>
          <w:sz w:val="24"/>
          <w:szCs w:val="24"/>
          <w:lang w:eastAsia="en-US"/>
        </w:rPr>
      </w:pPr>
    </w:p>
    <w:p w14:paraId="5C1A7DC1" w14:textId="77777777" w:rsidR="0025237B" w:rsidRPr="0025237B" w:rsidRDefault="0025237B" w:rsidP="0025237B">
      <w:pPr>
        <w:autoSpaceDE w:val="0"/>
        <w:autoSpaceDN w:val="0"/>
        <w:spacing w:after="0" w:line="240" w:lineRule="auto"/>
        <w:jc w:val="both"/>
        <w:rPr>
          <w:rFonts w:ascii="Arial" w:hAnsi="Arial" w:cs="Arial"/>
          <w:sz w:val="24"/>
          <w:szCs w:val="24"/>
          <w:lang w:eastAsia="en-US"/>
        </w:rPr>
      </w:pPr>
      <w:r w:rsidRPr="0025237B">
        <w:rPr>
          <w:rFonts w:ascii="Arial" w:hAnsi="Arial" w:cs="Arial"/>
          <w:sz w:val="24"/>
          <w:szCs w:val="24"/>
          <w:lang w:eastAsia="en-US"/>
        </w:rPr>
        <w:t xml:space="preserve">There may be a non-pecuniary interest whereby a Governor or member of staff does not stand to gain any benefit, but a declaration should still be made. For example, this might be where there is a family member working in the school. Whilst the Governor or member of staff might not benefit personally, their judgment could be impaired if something was brought up that would affect the family member. </w:t>
      </w:r>
    </w:p>
    <w:p w14:paraId="7F574C05" w14:textId="77777777" w:rsidR="0025237B" w:rsidRPr="0025237B" w:rsidRDefault="0025237B" w:rsidP="0025237B">
      <w:pPr>
        <w:autoSpaceDE w:val="0"/>
        <w:autoSpaceDN w:val="0"/>
        <w:spacing w:after="0" w:line="240" w:lineRule="auto"/>
        <w:jc w:val="both"/>
        <w:rPr>
          <w:rFonts w:ascii="Arial" w:hAnsi="Arial" w:cs="Arial"/>
          <w:sz w:val="24"/>
          <w:szCs w:val="24"/>
          <w:lang w:eastAsia="en-US"/>
        </w:rPr>
      </w:pPr>
    </w:p>
    <w:p w14:paraId="530C6622" w14:textId="77777777" w:rsidR="0025237B" w:rsidRPr="0025237B" w:rsidRDefault="0025237B" w:rsidP="0025237B">
      <w:pPr>
        <w:autoSpaceDE w:val="0"/>
        <w:autoSpaceDN w:val="0"/>
        <w:spacing w:after="0" w:line="240" w:lineRule="auto"/>
        <w:jc w:val="both"/>
        <w:rPr>
          <w:rFonts w:ascii="Arial" w:hAnsi="Arial" w:cs="Arial"/>
          <w:b/>
          <w:sz w:val="24"/>
          <w:szCs w:val="24"/>
          <w:lang w:eastAsia="en-US"/>
        </w:rPr>
      </w:pPr>
      <w:r w:rsidRPr="0025237B">
        <w:rPr>
          <w:rFonts w:ascii="Arial" w:hAnsi="Arial" w:cs="Arial"/>
          <w:b/>
          <w:sz w:val="24"/>
          <w:szCs w:val="24"/>
          <w:lang w:eastAsia="en-US"/>
        </w:rPr>
        <w:t>Handling the conflict</w:t>
      </w:r>
    </w:p>
    <w:p w14:paraId="1DB70C2E" w14:textId="77777777" w:rsidR="0025237B" w:rsidRPr="0025237B" w:rsidRDefault="0025237B" w:rsidP="0025237B">
      <w:pPr>
        <w:autoSpaceDE w:val="0"/>
        <w:autoSpaceDN w:val="0"/>
        <w:spacing w:after="0" w:line="240" w:lineRule="auto"/>
        <w:jc w:val="both"/>
        <w:rPr>
          <w:rFonts w:ascii="Arial" w:hAnsi="Arial" w:cs="Arial"/>
          <w:sz w:val="24"/>
          <w:szCs w:val="24"/>
          <w:lang w:eastAsia="en-US"/>
        </w:rPr>
      </w:pPr>
    </w:p>
    <w:p w14:paraId="125B14C9" w14:textId="77777777" w:rsidR="0025237B" w:rsidRPr="0025237B" w:rsidRDefault="0025237B" w:rsidP="0025237B">
      <w:pPr>
        <w:autoSpaceDE w:val="0"/>
        <w:autoSpaceDN w:val="0"/>
        <w:spacing w:after="0" w:line="240" w:lineRule="auto"/>
        <w:jc w:val="both"/>
        <w:rPr>
          <w:rFonts w:ascii="Arial" w:hAnsi="Arial" w:cs="Arial"/>
          <w:sz w:val="24"/>
          <w:szCs w:val="24"/>
          <w:lang w:eastAsia="en-US"/>
        </w:rPr>
      </w:pPr>
      <w:r w:rsidRPr="0025237B">
        <w:rPr>
          <w:rFonts w:ascii="Arial" w:hAnsi="Arial" w:cs="Arial"/>
          <w:sz w:val="24"/>
          <w:szCs w:val="24"/>
          <w:lang w:eastAsia="en-US"/>
        </w:rPr>
        <w:t>The Governing Body must decide as to whether they should take steps to remove the conflict by:</w:t>
      </w:r>
    </w:p>
    <w:p w14:paraId="4B390EDA" w14:textId="77777777" w:rsidR="0025237B" w:rsidRPr="0025237B" w:rsidRDefault="0025237B" w:rsidP="0025237B">
      <w:pPr>
        <w:autoSpaceDE w:val="0"/>
        <w:autoSpaceDN w:val="0"/>
        <w:spacing w:after="0" w:line="240" w:lineRule="auto"/>
        <w:jc w:val="both"/>
        <w:rPr>
          <w:rFonts w:ascii="Arial" w:hAnsi="Arial" w:cs="Arial"/>
          <w:sz w:val="24"/>
          <w:szCs w:val="24"/>
          <w:lang w:eastAsia="en-US"/>
        </w:rPr>
      </w:pPr>
    </w:p>
    <w:p w14:paraId="66FBA4FF" w14:textId="77777777" w:rsidR="0025237B" w:rsidRPr="0025237B" w:rsidRDefault="0025237B" w:rsidP="0025237B">
      <w:pPr>
        <w:numPr>
          <w:ilvl w:val="0"/>
          <w:numId w:val="165"/>
        </w:numPr>
        <w:autoSpaceDE w:val="0"/>
        <w:autoSpaceDN w:val="0"/>
        <w:spacing w:after="0" w:line="240" w:lineRule="auto"/>
        <w:contextualSpacing/>
        <w:jc w:val="both"/>
        <w:rPr>
          <w:rFonts w:eastAsia="Calibri" w:cs="Arial"/>
          <w:lang w:eastAsia="en-US"/>
        </w:rPr>
      </w:pPr>
      <w:r w:rsidRPr="0025237B">
        <w:rPr>
          <w:rFonts w:eastAsia="Calibri" w:cs="Arial"/>
          <w:lang w:eastAsia="en-US"/>
        </w:rPr>
        <w:t>Not pursuing the course of action, it relates to; or</w:t>
      </w:r>
    </w:p>
    <w:p w14:paraId="5EF5C8BD" w14:textId="77777777" w:rsidR="0025237B" w:rsidRPr="0025237B" w:rsidRDefault="0025237B" w:rsidP="0025237B">
      <w:pPr>
        <w:numPr>
          <w:ilvl w:val="0"/>
          <w:numId w:val="165"/>
        </w:numPr>
        <w:autoSpaceDE w:val="0"/>
        <w:autoSpaceDN w:val="0"/>
        <w:spacing w:after="0" w:line="240" w:lineRule="auto"/>
        <w:contextualSpacing/>
        <w:jc w:val="both"/>
        <w:rPr>
          <w:rFonts w:eastAsia="Calibri" w:cs="Arial"/>
          <w:lang w:eastAsia="en-US"/>
        </w:rPr>
      </w:pPr>
      <w:r w:rsidRPr="0025237B">
        <w:rPr>
          <w:rFonts w:eastAsia="Calibri" w:cs="Arial"/>
          <w:lang w:eastAsia="en-US"/>
        </w:rPr>
        <w:t>Proceeding with it in an alternative way which does not give rise to conflict; or</w:t>
      </w:r>
    </w:p>
    <w:p w14:paraId="1622EF67" w14:textId="77777777" w:rsidR="0025237B" w:rsidRPr="0025237B" w:rsidRDefault="0025237B" w:rsidP="0025237B">
      <w:pPr>
        <w:numPr>
          <w:ilvl w:val="0"/>
          <w:numId w:val="165"/>
        </w:numPr>
        <w:autoSpaceDE w:val="0"/>
        <w:autoSpaceDN w:val="0"/>
        <w:spacing w:after="0" w:line="240" w:lineRule="auto"/>
        <w:contextualSpacing/>
        <w:jc w:val="both"/>
        <w:rPr>
          <w:rFonts w:eastAsia="Calibri" w:cs="Arial"/>
          <w:lang w:eastAsia="en-US"/>
        </w:rPr>
      </w:pPr>
      <w:r w:rsidRPr="0025237B">
        <w:rPr>
          <w:rFonts w:eastAsia="Calibri" w:cs="Arial"/>
          <w:lang w:eastAsia="en-US"/>
        </w:rPr>
        <w:t>Not appointing the governor in question or seeking to secure their resignation.</w:t>
      </w:r>
    </w:p>
    <w:p w14:paraId="5546F5BE" w14:textId="77777777" w:rsidR="0025237B" w:rsidRPr="0025237B" w:rsidRDefault="0025237B" w:rsidP="0025237B">
      <w:pPr>
        <w:autoSpaceDE w:val="0"/>
        <w:autoSpaceDN w:val="0"/>
        <w:spacing w:after="0" w:line="240" w:lineRule="auto"/>
        <w:jc w:val="both"/>
        <w:rPr>
          <w:rFonts w:ascii="Arial" w:hAnsi="Arial" w:cs="Arial"/>
          <w:sz w:val="24"/>
          <w:szCs w:val="24"/>
          <w:lang w:eastAsia="en-US"/>
        </w:rPr>
      </w:pPr>
    </w:p>
    <w:p w14:paraId="1E4E6420" w14:textId="77777777" w:rsidR="0025237B" w:rsidRPr="0025237B" w:rsidRDefault="0025237B" w:rsidP="0025237B">
      <w:pPr>
        <w:autoSpaceDE w:val="0"/>
        <w:autoSpaceDN w:val="0"/>
        <w:spacing w:after="0" w:line="240" w:lineRule="auto"/>
        <w:jc w:val="both"/>
        <w:rPr>
          <w:rFonts w:ascii="Arial" w:hAnsi="Arial" w:cs="Arial"/>
          <w:sz w:val="24"/>
          <w:szCs w:val="24"/>
          <w:lang w:eastAsia="en-US"/>
        </w:rPr>
      </w:pPr>
      <w:r w:rsidRPr="0025237B">
        <w:rPr>
          <w:rFonts w:ascii="Arial" w:hAnsi="Arial" w:cs="Arial"/>
          <w:sz w:val="24"/>
          <w:szCs w:val="24"/>
          <w:lang w:eastAsia="en-US"/>
        </w:rPr>
        <w:t>In the minutes of the meeting, the following should be recorded:</w:t>
      </w:r>
    </w:p>
    <w:p w14:paraId="4063DAE5" w14:textId="77777777" w:rsidR="0025237B" w:rsidRPr="0025237B" w:rsidRDefault="0025237B" w:rsidP="0025237B">
      <w:pPr>
        <w:autoSpaceDE w:val="0"/>
        <w:autoSpaceDN w:val="0"/>
        <w:spacing w:after="0" w:line="240" w:lineRule="auto"/>
        <w:jc w:val="both"/>
        <w:rPr>
          <w:rFonts w:ascii="Arial" w:hAnsi="Arial" w:cs="Arial"/>
          <w:sz w:val="24"/>
          <w:szCs w:val="24"/>
          <w:lang w:eastAsia="en-US"/>
        </w:rPr>
      </w:pPr>
    </w:p>
    <w:p w14:paraId="51D150AB" w14:textId="77777777" w:rsidR="0025237B" w:rsidRPr="0025237B" w:rsidRDefault="0025237B" w:rsidP="0025237B">
      <w:pPr>
        <w:numPr>
          <w:ilvl w:val="0"/>
          <w:numId w:val="166"/>
        </w:numPr>
        <w:autoSpaceDE w:val="0"/>
        <w:autoSpaceDN w:val="0"/>
        <w:spacing w:after="0" w:line="240" w:lineRule="auto"/>
        <w:contextualSpacing/>
        <w:jc w:val="both"/>
        <w:rPr>
          <w:rFonts w:eastAsia="Calibri" w:cs="Arial"/>
          <w:lang w:eastAsia="en-US"/>
        </w:rPr>
      </w:pPr>
      <w:r w:rsidRPr="0025237B">
        <w:rPr>
          <w:rFonts w:eastAsia="Calibri" w:cs="Arial"/>
          <w:lang w:eastAsia="en-US"/>
        </w:rPr>
        <w:t>The nature of the conflict.</w:t>
      </w:r>
    </w:p>
    <w:p w14:paraId="661082EA" w14:textId="77777777" w:rsidR="0025237B" w:rsidRPr="0025237B" w:rsidRDefault="0025237B" w:rsidP="0025237B">
      <w:pPr>
        <w:numPr>
          <w:ilvl w:val="0"/>
          <w:numId w:val="166"/>
        </w:numPr>
        <w:autoSpaceDE w:val="0"/>
        <w:autoSpaceDN w:val="0"/>
        <w:spacing w:after="0" w:line="240" w:lineRule="auto"/>
        <w:contextualSpacing/>
        <w:jc w:val="both"/>
        <w:rPr>
          <w:rFonts w:eastAsia="Calibri" w:cs="Arial"/>
          <w:lang w:eastAsia="en-US"/>
        </w:rPr>
      </w:pPr>
      <w:r w:rsidRPr="0025237B">
        <w:rPr>
          <w:rFonts w:eastAsia="Calibri" w:cs="Arial"/>
          <w:lang w:eastAsia="en-US"/>
        </w:rPr>
        <w:t>Which governor(s) it relates to.</w:t>
      </w:r>
    </w:p>
    <w:p w14:paraId="227B4033" w14:textId="77777777" w:rsidR="0025237B" w:rsidRPr="0025237B" w:rsidRDefault="0025237B" w:rsidP="0025237B">
      <w:pPr>
        <w:numPr>
          <w:ilvl w:val="0"/>
          <w:numId w:val="166"/>
        </w:numPr>
        <w:autoSpaceDE w:val="0"/>
        <w:autoSpaceDN w:val="0"/>
        <w:spacing w:after="0" w:line="240" w:lineRule="auto"/>
        <w:contextualSpacing/>
        <w:jc w:val="both"/>
        <w:rPr>
          <w:rFonts w:eastAsia="Calibri" w:cs="Arial"/>
          <w:lang w:eastAsia="en-US"/>
        </w:rPr>
      </w:pPr>
      <w:r w:rsidRPr="0025237B">
        <w:rPr>
          <w:rFonts w:eastAsia="Calibri" w:cs="Arial"/>
          <w:lang w:eastAsia="en-US"/>
        </w:rPr>
        <w:t>Whether a declaration was made in advance of the meeting.</w:t>
      </w:r>
    </w:p>
    <w:p w14:paraId="6D5A9B4C" w14:textId="77777777" w:rsidR="0025237B" w:rsidRPr="0025237B" w:rsidRDefault="0025237B" w:rsidP="0025237B">
      <w:pPr>
        <w:numPr>
          <w:ilvl w:val="0"/>
          <w:numId w:val="166"/>
        </w:numPr>
        <w:autoSpaceDE w:val="0"/>
        <w:autoSpaceDN w:val="0"/>
        <w:spacing w:after="0" w:line="240" w:lineRule="auto"/>
        <w:contextualSpacing/>
        <w:jc w:val="both"/>
        <w:rPr>
          <w:rFonts w:eastAsia="Calibri" w:cs="Arial"/>
          <w:lang w:eastAsia="en-US"/>
        </w:rPr>
      </w:pPr>
      <w:r w:rsidRPr="0025237B">
        <w:rPr>
          <w:rFonts w:eastAsia="Calibri" w:cs="Arial"/>
          <w:lang w:eastAsia="en-US"/>
        </w:rPr>
        <w:t>A brief overview of what was discussed.</w:t>
      </w:r>
    </w:p>
    <w:p w14:paraId="4804AA58" w14:textId="77777777" w:rsidR="0025237B" w:rsidRPr="0025237B" w:rsidRDefault="0025237B" w:rsidP="0025237B">
      <w:pPr>
        <w:numPr>
          <w:ilvl w:val="0"/>
          <w:numId w:val="166"/>
        </w:numPr>
        <w:autoSpaceDE w:val="0"/>
        <w:autoSpaceDN w:val="0"/>
        <w:spacing w:after="0" w:line="240" w:lineRule="auto"/>
        <w:contextualSpacing/>
        <w:jc w:val="both"/>
        <w:rPr>
          <w:rFonts w:eastAsia="Calibri" w:cs="Arial"/>
          <w:lang w:eastAsia="en-US"/>
        </w:rPr>
      </w:pPr>
      <w:r w:rsidRPr="0025237B">
        <w:rPr>
          <w:rFonts w:eastAsia="Calibri" w:cs="Arial"/>
          <w:lang w:eastAsia="en-US"/>
        </w:rPr>
        <w:t>Whether the governor(s) withdrew from the meeting.</w:t>
      </w:r>
    </w:p>
    <w:p w14:paraId="7607D5FF" w14:textId="77777777" w:rsidR="0025237B" w:rsidRPr="0025237B" w:rsidRDefault="0025237B" w:rsidP="0025237B">
      <w:pPr>
        <w:numPr>
          <w:ilvl w:val="0"/>
          <w:numId w:val="166"/>
        </w:numPr>
        <w:autoSpaceDE w:val="0"/>
        <w:autoSpaceDN w:val="0"/>
        <w:spacing w:after="0" w:line="240" w:lineRule="auto"/>
        <w:contextualSpacing/>
        <w:jc w:val="both"/>
        <w:rPr>
          <w:rFonts w:eastAsia="Calibri" w:cs="Arial"/>
          <w:lang w:eastAsia="en-US"/>
        </w:rPr>
      </w:pPr>
      <w:r w:rsidRPr="0025237B">
        <w:rPr>
          <w:rFonts w:eastAsia="Calibri" w:cs="Arial"/>
          <w:lang w:eastAsia="en-US"/>
        </w:rPr>
        <w:t>How the governors made the decision in the best interests of the school.</w:t>
      </w:r>
    </w:p>
    <w:p w14:paraId="25A98449" w14:textId="77777777" w:rsidR="0025237B" w:rsidRPr="0025237B" w:rsidRDefault="0025237B" w:rsidP="0025237B">
      <w:pPr>
        <w:autoSpaceDE w:val="0"/>
        <w:autoSpaceDN w:val="0"/>
        <w:spacing w:after="0" w:line="240" w:lineRule="auto"/>
        <w:jc w:val="both"/>
        <w:rPr>
          <w:rFonts w:ascii="Arial" w:hAnsi="Arial" w:cs="Arial"/>
          <w:sz w:val="24"/>
          <w:szCs w:val="24"/>
          <w:lang w:eastAsia="en-US"/>
        </w:rPr>
      </w:pPr>
    </w:p>
    <w:p w14:paraId="7344A6AE" w14:textId="77777777" w:rsidR="0025237B" w:rsidRPr="0025237B" w:rsidRDefault="0025237B" w:rsidP="0025237B">
      <w:pPr>
        <w:autoSpaceDE w:val="0"/>
        <w:autoSpaceDN w:val="0"/>
        <w:spacing w:after="0" w:line="240" w:lineRule="auto"/>
        <w:jc w:val="both"/>
        <w:rPr>
          <w:rFonts w:ascii="Arial" w:hAnsi="Arial" w:cs="Arial"/>
          <w:sz w:val="24"/>
          <w:szCs w:val="24"/>
          <w:lang w:eastAsia="en-US"/>
        </w:rPr>
      </w:pPr>
      <w:r w:rsidRPr="0025237B">
        <w:rPr>
          <w:rFonts w:ascii="Arial" w:hAnsi="Arial" w:cs="Arial"/>
          <w:sz w:val="24"/>
          <w:szCs w:val="24"/>
          <w:lang w:eastAsia="en-US"/>
        </w:rPr>
        <w:t xml:space="preserve">The School and Early Years Finance (England) Regulations 2013 provides for local authority financing schemes to keep a register of pecuniary interests for the governors and staff of schools. The register should be reviewed annually by the Clerk to the Governing Body but any new interest or ceased interest, should be reported to the Clerk as and when they occur. Upon completion, this signed form should be given to the Clerk of Governors whose responsibility it is to keep a register of all interests and review it annually. You can find NGA’s model conflict register on the </w:t>
      </w:r>
      <w:hyperlink r:id="rId78" w:history="1">
        <w:r w:rsidRPr="0025237B">
          <w:rPr>
            <w:rFonts w:ascii="Arial" w:hAnsi="Arial" w:cs="Arial"/>
            <w:color w:val="0000FF"/>
            <w:sz w:val="24"/>
            <w:szCs w:val="24"/>
            <w:u w:val="single"/>
            <w:lang w:eastAsia="en-US"/>
          </w:rPr>
          <w:t>NGA’s website</w:t>
        </w:r>
      </w:hyperlink>
      <w:r w:rsidRPr="0025237B">
        <w:rPr>
          <w:rFonts w:ascii="Arial" w:hAnsi="Arial" w:cs="Arial"/>
          <w:sz w:val="24"/>
          <w:szCs w:val="24"/>
          <w:lang w:eastAsia="en-US"/>
        </w:rPr>
        <w:t xml:space="preserve">. </w:t>
      </w:r>
    </w:p>
    <w:p w14:paraId="2BBB49F6" w14:textId="77777777" w:rsidR="0025237B" w:rsidRPr="0025237B" w:rsidRDefault="0025237B" w:rsidP="0025237B">
      <w:pPr>
        <w:autoSpaceDE w:val="0"/>
        <w:autoSpaceDN w:val="0"/>
        <w:spacing w:after="0" w:line="240" w:lineRule="auto"/>
        <w:jc w:val="both"/>
        <w:rPr>
          <w:rFonts w:ascii="Arial" w:hAnsi="Arial" w:cs="Arial"/>
          <w:sz w:val="24"/>
          <w:szCs w:val="24"/>
          <w:lang w:eastAsia="en-US"/>
        </w:rPr>
      </w:pPr>
    </w:p>
    <w:p w14:paraId="4B1139CF" w14:textId="77777777" w:rsidR="0025237B" w:rsidRPr="0025237B" w:rsidRDefault="0025237B" w:rsidP="0025237B">
      <w:pPr>
        <w:autoSpaceDE w:val="0"/>
        <w:autoSpaceDN w:val="0"/>
        <w:spacing w:after="0" w:line="240" w:lineRule="auto"/>
        <w:jc w:val="both"/>
        <w:rPr>
          <w:rFonts w:ascii="Arial" w:hAnsi="Arial" w:cs="Arial"/>
          <w:sz w:val="24"/>
          <w:szCs w:val="24"/>
          <w:lang w:eastAsia="en-US"/>
        </w:rPr>
      </w:pPr>
      <w:r w:rsidRPr="0025237B">
        <w:rPr>
          <w:rFonts w:ascii="Arial" w:hAnsi="Arial" w:cs="Arial"/>
          <w:sz w:val="24"/>
          <w:szCs w:val="24"/>
          <w:lang w:eastAsia="en-US"/>
        </w:rPr>
        <w:t xml:space="preserve">The Charity Commission has produced </w:t>
      </w:r>
      <w:hyperlink r:id="rId79" w:history="1">
        <w:r w:rsidRPr="0025237B">
          <w:rPr>
            <w:rFonts w:ascii="Arial" w:hAnsi="Arial" w:cs="Arial"/>
            <w:color w:val="0000FF"/>
            <w:sz w:val="24"/>
            <w:szCs w:val="24"/>
            <w:u w:val="single"/>
            <w:lang w:eastAsia="en-US"/>
          </w:rPr>
          <w:t>guidance on dealing with conflicts of interests</w:t>
        </w:r>
      </w:hyperlink>
      <w:r w:rsidRPr="0025237B">
        <w:rPr>
          <w:rFonts w:ascii="Arial" w:hAnsi="Arial" w:cs="Arial"/>
          <w:sz w:val="24"/>
          <w:szCs w:val="24"/>
          <w:lang w:eastAsia="en-US"/>
        </w:rPr>
        <w:t xml:space="preserve"> which may be useful, even for schools that do not have charitable status. </w:t>
      </w:r>
    </w:p>
    <w:p w14:paraId="6EE39310" w14:textId="77777777" w:rsidR="0025237B" w:rsidRPr="0025237B" w:rsidRDefault="0025237B" w:rsidP="0025237B">
      <w:pPr>
        <w:autoSpaceDE w:val="0"/>
        <w:autoSpaceDN w:val="0"/>
        <w:spacing w:after="0" w:line="240" w:lineRule="auto"/>
        <w:rPr>
          <w:rFonts w:ascii="Arial" w:hAnsi="Arial" w:cs="Arial"/>
          <w:sz w:val="24"/>
          <w:szCs w:val="24"/>
          <w:lang w:eastAsia="en-US"/>
        </w:rPr>
      </w:pPr>
    </w:p>
    <w:p w14:paraId="2B8DB6FD" w14:textId="77777777" w:rsidR="0025237B" w:rsidRPr="0025237B" w:rsidRDefault="0025237B" w:rsidP="0025237B">
      <w:pPr>
        <w:spacing w:after="0" w:line="240" w:lineRule="auto"/>
        <w:ind w:left="1080"/>
        <w:contextualSpacing/>
        <w:rPr>
          <w:rFonts w:eastAsia="Calibri" w:cs="Arial"/>
          <w:lang w:eastAsia="en-US"/>
        </w:rPr>
      </w:pPr>
    </w:p>
    <w:p w14:paraId="76B1CA38" w14:textId="77777777" w:rsidR="0025237B" w:rsidRPr="0025237B" w:rsidRDefault="0025237B" w:rsidP="0025237B">
      <w:pPr>
        <w:autoSpaceDE w:val="0"/>
        <w:autoSpaceDN w:val="0"/>
        <w:spacing w:after="0" w:line="240" w:lineRule="auto"/>
        <w:rPr>
          <w:rFonts w:ascii="Arial" w:hAnsi="Arial" w:cs="Arial"/>
          <w:sz w:val="24"/>
          <w:szCs w:val="24"/>
          <w:lang w:eastAsia="en-US"/>
        </w:rPr>
      </w:pPr>
    </w:p>
    <w:p w14:paraId="1DA7BD08" w14:textId="77777777" w:rsidR="0025237B" w:rsidRPr="0025237B" w:rsidRDefault="0025237B" w:rsidP="0025237B">
      <w:pPr>
        <w:autoSpaceDE w:val="0"/>
        <w:autoSpaceDN w:val="0"/>
        <w:spacing w:after="0" w:line="240" w:lineRule="auto"/>
        <w:rPr>
          <w:rFonts w:ascii="Arial" w:hAnsi="Arial" w:cs="Arial"/>
          <w:sz w:val="24"/>
          <w:szCs w:val="24"/>
          <w:lang w:eastAsia="en-US"/>
        </w:rPr>
      </w:pPr>
    </w:p>
    <w:p w14:paraId="470BAAF5" w14:textId="77777777" w:rsidR="0025237B" w:rsidRPr="0025237B" w:rsidRDefault="0025237B" w:rsidP="0025237B">
      <w:pPr>
        <w:autoSpaceDE w:val="0"/>
        <w:autoSpaceDN w:val="0"/>
        <w:spacing w:after="0" w:line="240" w:lineRule="auto"/>
        <w:rPr>
          <w:rFonts w:ascii="Arial" w:hAnsi="Arial" w:cs="Arial"/>
          <w:sz w:val="24"/>
          <w:szCs w:val="24"/>
          <w:lang w:eastAsia="en-US"/>
        </w:rPr>
      </w:pPr>
    </w:p>
    <w:p w14:paraId="25AA44AF" w14:textId="77777777" w:rsidR="0025237B" w:rsidRPr="0025237B" w:rsidRDefault="0025237B" w:rsidP="0025237B">
      <w:pPr>
        <w:autoSpaceDE w:val="0"/>
        <w:autoSpaceDN w:val="0"/>
        <w:spacing w:after="0" w:line="240" w:lineRule="auto"/>
        <w:rPr>
          <w:rFonts w:ascii="Arial" w:hAnsi="Arial" w:cs="Arial"/>
          <w:sz w:val="24"/>
          <w:szCs w:val="24"/>
          <w:lang w:eastAsia="en-US"/>
        </w:rPr>
      </w:pPr>
    </w:p>
    <w:p w14:paraId="1019B296" w14:textId="77777777" w:rsidR="0025237B" w:rsidRPr="0025237B" w:rsidRDefault="0025237B" w:rsidP="0025237B">
      <w:pPr>
        <w:autoSpaceDE w:val="0"/>
        <w:autoSpaceDN w:val="0"/>
        <w:spacing w:after="0" w:line="240" w:lineRule="auto"/>
        <w:rPr>
          <w:rFonts w:ascii="Arial" w:hAnsi="Arial" w:cs="Arial"/>
          <w:sz w:val="24"/>
          <w:szCs w:val="24"/>
          <w:lang w:eastAsia="en-US"/>
        </w:rPr>
      </w:pPr>
    </w:p>
    <w:p w14:paraId="44E4E322" w14:textId="77777777" w:rsidR="0025237B" w:rsidRPr="0025237B" w:rsidRDefault="0025237B" w:rsidP="0025237B">
      <w:pPr>
        <w:autoSpaceDE w:val="0"/>
        <w:autoSpaceDN w:val="0"/>
        <w:spacing w:after="0" w:line="240" w:lineRule="auto"/>
        <w:rPr>
          <w:rFonts w:ascii="Arial" w:hAnsi="Arial" w:cs="Arial"/>
          <w:sz w:val="24"/>
          <w:szCs w:val="24"/>
          <w:lang w:eastAsia="en-US"/>
        </w:rPr>
      </w:pPr>
    </w:p>
    <w:p w14:paraId="1949AAFB" w14:textId="77777777" w:rsidR="0025237B" w:rsidRDefault="0025237B" w:rsidP="004C0326">
      <w:pPr>
        <w:autoSpaceDE w:val="0"/>
        <w:autoSpaceDN w:val="0"/>
        <w:spacing w:after="0" w:line="240" w:lineRule="auto"/>
        <w:rPr>
          <w:rFonts w:ascii="Arial" w:hAnsi="Arial" w:cs="Arial"/>
          <w:b/>
          <w:bCs/>
          <w:sz w:val="36"/>
          <w:szCs w:val="36"/>
          <w:u w:val="single"/>
          <w:lang w:eastAsia="en-US"/>
        </w:rPr>
      </w:pPr>
    </w:p>
    <w:p w14:paraId="2F6149C0" w14:textId="0B23A65F" w:rsidR="00D12904" w:rsidRPr="00DF4675" w:rsidRDefault="00235D5B" w:rsidP="00DB1313">
      <w:pPr>
        <w:pStyle w:val="Default"/>
        <w:pageBreakBefore/>
        <w:jc w:val="right"/>
        <w:rPr>
          <w:color w:val="auto"/>
          <w:sz w:val="23"/>
          <w:szCs w:val="23"/>
        </w:rPr>
      </w:pPr>
      <w:bookmarkStart w:id="79" w:name="AnnexO"/>
      <w:bookmarkEnd w:id="79"/>
      <w:r w:rsidRPr="00DF4675">
        <w:rPr>
          <w:b/>
          <w:bCs/>
          <w:color w:val="auto"/>
          <w:sz w:val="23"/>
          <w:szCs w:val="23"/>
        </w:rPr>
        <w:lastRenderedPageBreak/>
        <w:t>ANNE</w:t>
      </w:r>
      <w:r w:rsidR="00D12904" w:rsidRPr="00DF4675">
        <w:rPr>
          <w:b/>
          <w:bCs/>
          <w:color w:val="auto"/>
          <w:sz w:val="23"/>
          <w:szCs w:val="23"/>
        </w:rPr>
        <w:t xml:space="preserve">X </w:t>
      </w:r>
      <w:r w:rsidR="00DE0781" w:rsidRPr="00DF4675">
        <w:rPr>
          <w:b/>
          <w:bCs/>
          <w:color w:val="auto"/>
          <w:sz w:val="23"/>
          <w:szCs w:val="23"/>
        </w:rPr>
        <w:t>O</w:t>
      </w:r>
      <w:r w:rsidR="00D12904" w:rsidRPr="00DF4675">
        <w:rPr>
          <w:b/>
          <w:bCs/>
          <w:color w:val="auto"/>
          <w:sz w:val="23"/>
          <w:szCs w:val="23"/>
        </w:rPr>
        <w:t xml:space="preserve">  </w:t>
      </w:r>
    </w:p>
    <w:p w14:paraId="42572796" w14:textId="77777777" w:rsidR="00D12904" w:rsidRPr="00DF4675" w:rsidRDefault="00D12904">
      <w:pPr>
        <w:pStyle w:val="Default"/>
        <w:rPr>
          <w:color w:val="auto"/>
          <w:sz w:val="23"/>
          <w:szCs w:val="23"/>
        </w:rPr>
      </w:pPr>
    </w:p>
    <w:p w14:paraId="2496815B" w14:textId="77777777" w:rsidR="00D12904" w:rsidRPr="00DF4675" w:rsidRDefault="00D12904">
      <w:pPr>
        <w:pStyle w:val="Default"/>
        <w:rPr>
          <w:color w:val="auto"/>
          <w:sz w:val="23"/>
          <w:szCs w:val="23"/>
        </w:rPr>
      </w:pPr>
      <w:r w:rsidRPr="00DF4675">
        <w:rPr>
          <w:b/>
          <w:bCs/>
          <w:color w:val="auto"/>
          <w:sz w:val="23"/>
          <w:szCs w:val="23"/>
        </w:rPr>
        <w:t xml:space="preserve">RESPONSIBILITY FOR REDUNDANCY AND EARLY RETIREMENT COSTS  </w:t>
      </w:r>
    </w:p>
    <w:p w14:paraId="3CED4E0F" w14:textId="77777777" w:rsidR="00D12904" w:rsidRPr="00DF4675" w:rsidRDefault="00D12904">
      <w:pPr>
        <w:pStyle w:val="Default"/>
        <w:rPr>
          <w:color w:val="auto"/>
          <w:sz w:val="23"/>
          <w:szCs w:val="23"/>
        </w:rPr>
      </w:pPr>
    </w:p>
    <w:p w14:paraId="76D872A8" w14:textId="3D607037" w:rsidR="00D12904" w:rsidRPr="00DF4675" w:rsidRDefault="00D12904">
      <w:pPr>
        <w:pStyle w:val="Default"/>
        <w:rPr>
          <w:color w:val="auto"/>
          <w:sz w:val="23"/>
          <w:szCs w:val="23"/>
        </w:rPr>
      </w:pPr>
      <w:r w:rsidRPr="00DF4675">
        <w:rPr>
          <w:color w:val="auto"/>
          <w:sz w:val="23"/>
          <w:szCs w:val="23"/>
        </w:rPr>
        <w:t>This guidance note summarises the position relating to the charging of voluntary early retirement and redundancy costs. It sets out what is specified in legislation and provides some examples of when it might be appropriate to charge an individual school’s budget, the central Schools Budget or the local authority’s non-</w:t>
      </w:r>
      <w:r w:rsidR="00CE52D4" w:rsidRPr="00DF4675">
        <w:rPr>
          <w:color w:val="auto"/>
          <w:sz w:val="23"/>
          <w:szCs w:val="23"/>
        </w:rPr>
        <w:t>schools’</w:t>
      </w:r>
      <w:r w:rsidRPr="00DF4675">
        <w:rPr>
          <w:color w:val="auto"/>
          <w:sz w:val="23"/>
          <w:szCs w:val="23"/>
        </w:rPr>
        <w:t xml:space="preserve"> budget</w:t>
      </w:r>
      <w:r w:rsidR="00975BA1" w:rsidRPr="00DF4675">
        <w:rPr>
          <w:color w:val="auto"/>
          <w:sz w:val="23"/>
          <w:szCs w:val="23"/>
        </w:rPr>
        <w:t xml:space="preserve">. </w:t>
      </w:r>
    </w:p>
    <w:p w14:paraId="68B395BC" w14:textId="77777777" w:rsidR="00D12904" w:rsidRPr="00DF4675" w:rsidRDefault="00D12904">
      <w:pPr>
        <w:pStyle w:val="Default"/>
        <w:rPr>
          <w:color w:val="auto"/>
          <w:sz w:val="23"/>
          <w:szCs w:val="23"/>
        </w:rPr>
      </w:pPr>
    </w:p>
    <w:p w14:paraId="4C842D21" w14:textId="77777777" w:rsidR="00D12904" w:rsidRPr="00DF4675" w:rsidRDefault="00D12904">
      <w:pPr>
        <w:pStyle w:val="Default"/>
        <w:rPr>
          <w:color w:val="auto"/>
          <w:sz w:val="23"/>
          <w:szCs w:val="23"/>
        </w:rPr>
      </w:pPr>
      <w:r w:rsidRPr="00DF4675">
        <w:rPr>
          <w:color w:val="auto"/>
          <w:sz w:val="23"/>
          <w:szCs w:val="23"/>
        </w:rPr>
        <w:t xml:space="preserve">Section 37 of the 2002 Education Act says:  </w:t>
      </w:r>
    </w:p>
    <w:p w14:paraId="05C4310B" w14:textId="2F4BEAA3" w:rsidR="00D12904" w:rsidRPr="00DF4675" w:rsidRDefault="00D12904">
      <w:pPr>
        <w:pStyle w:val="Default"/>
        <w:rPr>
          <w:color w:val="auto"/>
          <w:sz w:val="23"/>
          <w:szCs w:val="23"/>
        </w:rPr>
      </w:pPr>
      <w:r w:rsidRPr="00DF4675">
        <w:rPr>
          <w:i/>
          <w:iCs/>
          <w:color w:val="auto"/>
          <w:sz w:val="23"/>
          <w:szCs w:val="23"/>
        </w:rPr>
        <w:t xml:space="preserve">(4) costs incurred by the local education authority in respect of any premature retirement of a member of the staff of a maintained school shall be met from the school's budget share for one or more </w:t>
      </w:r>
      <w:r w:rsidR="009707CF" w:rsidRPr="00DF4675">
        <w:rPr>
          <w:i/>
          <w:iCs/>
          <w:color w:val="auto"/>
          <w:sz w:val="23"/>
          <w:szCs w:val="23"/>
        </w:rPr>
        <w:t>fiscal years</w:t>
      </w:r>
      <w:r w:rsidRPr="00DF4675">
        <w:rPr>
          <w:i/>
          <w:iCs/>
          <w:color w:val="auto"/>
          <w:sz w:val="23"/>
          <w:szCs w:val="23"/>
        </w:rPr>
        <w:t xml:space="preserve"> except in so far as the authority agree with the governing body in writing (whether before or after the retirement occurs) that they shall not be so met </w:t>
      </w:r>
    </w:p>
    <w:p w14:paraId="529A359B" w14:textId="77777777" w:rsidR="00D12904" w:rsidRPr="00DF4675" w:rsidRDefault="00D12904">
      <w:pPr>
        <w:pStyle w:val="Default"/>
        <w:rPr>
          <w:color w:val="auto"/>
          <w:sz w:val="23"/>
          <w:szCs w:val="23"/>
        </w:rPr>
      </w:pPr>
      <w:r w:rsidRPr="00DF4675">
        <w:rPr>
          <w:i/>
          <w:iCs/>
          <w:color w:val="auto"/>
          <w:sz w:val="23"/>
          <w:szCs w:val="23"/>
        </w:rPr>
        <w:t xml:space="preserve">(5) costs incurred by the local education authority in respect of the dismissal, or for the purpose of securing the resignation, of any member of the staff of a maintained school shall not be met from the school's budget share for any financial year except in so far as the authority have good reason for deducting those costs, or any part of those costs, from that share. </w:t>
      </w:r>
    </w:p>
    <w:p w14:paraId="01076782" w14:textId="392A50CA" w:rsidR="00D12904" w:rsidRPr="00DF4675" w:rsidRDefault="00D12904">
      <w:pPr>
        <w:pStyle w:val="Default"/>
        <w:rPr>
          <w:color w:val="auto"/>
          <w:sz w:val="23"/>
          <w:szCs w:val="23"/>
        </w:rPr>
      </w:pPr>
      <w:r w:rsidRPr="00DF4675">
        <w:rPr>
          <w:i/>
          <w:iCs/>
          <w:color w:val="auto"/>
          <w:sz w:val="23"/>
          <w:szCs w:val="23"/>
        </w:rPr>
        <w:t xml:space="preserve">(6) The fact that the authority </w:t>
      </w:r>
      <w:r w:rsidR="00CE52D4" w:rsidRPr="00DF4675">
        <w:rPr>
          <w:i/>
          <w:iCs/>
          <w:color w:val="auto"/>
          <w:sz w:val="23"/>
          <w:szCs w:val="23"/>
        </w:rPr>
        <w:t>has</w:t>
      </w:r>
      <w:r w:rsidRPr="00DF4675">
        <w:rPr>
          <w:i/>
          <w:iCs/>
          <w:color w:val="auto"/>
          <w:sz w:val="23"/>
          <w:szCs w:val="23"/>
        </w:rPr>
        <w:t xml:space="preserve"> a policy precluding dismissal of their employees by reason of redundancy is not to be regarded as a good reason for the purposes of subsection (5); and in this subsection the reference to dismissal by reason of redundancy shall be read in accordance with section 139 of the Employment Rights Act 1996 (c. 18). </w:t>
      </w:r>
    </w:p>
    <w:p w14:paraId="141AA4CB" w14:textId="77777777" w:rsidR="00D12904" w:rsidRPr="00DF4675" w:rsidRDefault="00D12904">
      <w:pPr>
        <w:pStyle w:val="Default"/>
        <w:rPr>
          <w:color w:val="auto"/>
          <w:sz w:val="23"/>
          <w:szCs w:val="23"/>
        </w:rPr>
      </w:pPr>
    </w:p>
    <w:p w14:paraId="5D30CCEC" w14:textId="37BDD575" w:rsidR="00D12904" w:rsidRPr="00DF4675" w:rsidRDefault="00D12904">
      <w:pPr>
        <w:pStyle w:val="Default"/>
        <w:rPr>
          <w:color w:val="auto"/>
          <w:sz w:val="23"/>
          <w:szCs w:val="23"/>
        </w:rPr>
      </w:pPr>
      <w:r w:rsidRPr="00DF4675">
        <w:rPr>
          <w:color w:val="auto"/>
          <w:sz w:val="23"/>
          <w:szCs w:val="23"/>
        </w:rPr>
        <w:t xml:space="preserve">The default position, therefore, is that premature retirement costs must be charged to the school’s delegated budget, while redundancy costs must be charged to the local authority’s budget. In the former case, the local authority </w:t>
      </w:r>
      <w:r w:rsidR="0010746C" w:rsidRPr="00DF4675">
        <w:rPr>
          <w:color w:val="auto"/>
          <w:sz w:val="23"/>
          <w:szCs w:val="23"/>
        </w:rPr>
        <w:t>must</w:t>
      </w:r>
      <w:r w:rsidRPr="00DF4675">
        <w:rPr>
          <w:color w:val="auto"/>
          <w:sz w:val="23"/>
          <w:szCs w:val="23"/>
        </w:rPr>
        <w:t xml:space="preserve"> agree otherwise for costs to be centrally funded, while in the latter case, there </w:t>
      </w:r>
      <w:r w:rsidR="0010746C" w:rsidRPr="00DF4675">
        <w:rPr>
          <w:color w:val="auto"/>
          <w:sz w:val="23"/>
          <w:szCs w:val="23"/>
        </w:rPr>
        <w:t>must</w:t>
      </w:r>
      <w:r w:rsidRPr="00DF4675">
        <w:rPr>
          <w:color w:val="auto"/>
          <w:sz w:val="23"/>
          <w:szCs w:val="23"/>
        </w:rPr>
        <w:t xml:space="preserve"> be a good reason for it not to be centrally funded, and that cannot include having a no redundancy policy. </w:t>
      </w:r>
      <w:r w:rsidR="0010746C" w:rsidRPr="00DF4675">
        <w:rPr>
          <w:color w:val="auto"/>
          <w:sz w:val="23"/>
          <w:szCs w:val="23"/>
        </w:rPr>
        <w:t>It</w:t>
      </w:r>
      <w:r w:rsidRPr="00DF4675">
        <w:rPr>
          <w:color w:val="auto"/>
          <w:sz w:val="23"/>
          <w:szCs w:val="23"/>
        </w:rPr>
        <w:t xml:space="preserve"> would be for the courts to decide what a good reason was, but the examples set out below indicate the situations in which exceptions to the default position might be taken</w:t>
      </w:r>
      <w:r w:rsidR="00975BA1" w:rsidRPr="00DF4675">
        <w:rPr>
          <w:color w:val="auto"/>
          <w:sz w:val="23"/>
          <w:szCs w:val="23"/>
        </w:rPr>
        <w:t xml:space="preserve">. </w:t>
      </w:r>
    </w:p>
    <w:p w14:paraId="34326286" w14:textId="77777777" w:rsidR="00D12904" w:rsidRPr="00DF4675" w:rsidRDefault="00D12904">
      <w:pPr>
        <w:pStyle w:val="Default"/>
        <w:rPr>
          <w:color w:val="auto"/>
          <w:sz w:val="23"/>
          <w:szCs w:val="23"/>
        </w:rPr>
      </w:pPr>
    </w:p>
    <w:p w14:paraId="0BFA7651" w14:textId="77777777" w:rsidR="00D12904" w:rsidRPr="00DF4675" w:rsidRDefault="00D12904">
      <w:pPr>
        <w:pStyle w:val="Default"/>
        <w:rPr>
          <w:color w:val="auto"/>
          <w:sz w:val="23"/>
          <w:szCs w:val="23"/>
        </w:rPr>
      </w:pPr>
      <w:r w:rsidRPr="00DF4675">
        <w:rPr>
          <w:i/>
          <w:iCs/>
          <w:color w:val="auto"/>
          <w:sz w:val="23"/>
          <w:szCs w:val="23"/>
        </w:rPr>
        <w:t xml:space="preserve">Charge of dismissal/resignation costs to delegated school budget </w:t>
      </w:r>
    </w:p>
    <w:p w14:paraId="2299A76B" w14:textId="77777777" w:rsidR="00D12904" w:rsidRPr="00DF4675" w:rsidRDefault="00D12904">
      <w:pPr>
        <w:pStyle w:val="Default"/>
        <w:rPr>
          <w:color w:val="auto"/>
          <w:sz w:val="23"/>
          <w:szCs w:val="23"/>
        </w:rPr>
      </w:pPr>
      <w:r w:rsidRPr="00DF4675">
        <w:rPr>
          <w:color w:val="auto"/>
          <w:sz w:val="23"/>
          <w:szCs w:val="23"/>
        </w:rPr>
        <w:t xml:space="preserve"> If a school has decided to offer more generous terms than the authority’s policy, then it would be reasonable to charge the excess to the school  </w:t>
      </w:r>
    </w:p>
    <w:p w14:paraId="7BB86ADD" w14:textId="77777777" w:rsidR="00D12904" w:rsidRPr="00DF4675" w:rsidRDefault="00D12904">
      <w:pPr>
        <w:pStyle w:val="Default"/>
        <w:rPr>
          <w:color w:val="auto"/>
          <w:sz w:val="23"/>
          <w:szCs w:val="23"/>
        </w:rPr>
      </w:pPr>
      <w:r w:rsidRPr="00DF4675">
        <w:rPr>
          <w:color w:val="auto"/>
          <w:sz w:val="23"/>
          <w:szCs w:val="23"/>
        </w:rPr>
        <w:t xml:space="preserve"> If a school is otherwise acting outside the local authority’s policy  </w:t>
      </w:r>
    </w:p>
    <w:p w14:paraId="6CE8ACEC" w14:textId="77777777" w:rsidR="00D12904" w:rsidRPr="00DF4675" w:rsidRDefault="00D12904">
      <w:pPr>
        <w:pStyle w:val="Default"/>
        <w:rPr>
          <w:color w:val="auto"/>
          <w:sz w:val="23"/>
          <w:szCs w:val="23"/>
        </w:rPr>
      </w:pPr>
      <w:r w:rsidRPr="00DF4675">
        <w:rPr>
          <w:color w:val="auto"/>
          <w:sz w:val="23"/>
          <w:szCs w:val="23"/>
        </w:rPr>
        <w:t xml:space="preserve"> Where the school is making staffing reductions which the local authority does not believe are necessary to either set a balanced budget or meet the conditions of a licensed deficit  </w:t>
      </w:r>
    </w:p>
    <w:p w14:paraId="353ED7B1" w14:textId="77777777" w:rsidR="00D12904" w:rsidRPr="00DF4675" w:rsidRDefault="00D12904">
      <w:pPr>
        <w:pStyle w:val="Default"/>
        <w:rPr>
          <w:color w:val="auto"/>
          <w:sz w:val="23"/>
          <w:szCs w:val="23"/>
        </w:rPr>
      </w:pPr>
      <w:r w:rsidRPr="00DF4675">
        <w:rPr>
          <w:color w:val="auto"/>
          <w:sz w:val="23"/>
          <w:szCs w:val="23"/>
        </w:rPr>
        <w:t xml:space="preserve"> Where staffing reductions arise from a deficit caused by factors within the school’s control  </w:t>
      </w:r>
    </w:p>
    <w:p w14:paraId="46E561D0" w14:textId="77777777" w:rsidR="00D12904" w:rsidRPr="00DF4675" w:rsidRDefault="00D12904">
      <w:pPr>
        <w:pStyle w:val="Default"/>
        <w:rPr>
          <w:color w:val="auto"/>
          <w:sz w:val="23"/>
          <w:szCs w:val="23"/>
        </w:rPr>
      </w:pPr>
      <w:r w:rsidRPr="00DF4675">
        <w:rPr>
          <w:color w:val="auto"/>
          <w:sz w:val="23"/>
          <w:szCs w:val="23"/>
        </w:rPr>
        <w:t xml:space="preserve"> Where the school has excess surplus balances and no agreed plan to use these  </w:t>
      </w:r>
    </w:p>
    <w:p w14:paraId="68E65176" w14:textId="77777777" w:rsidR="00D12904" w:rsidRDefault="00D12904">
      <w:pPr>
        <w:pStyle w:val="Default"/>
        <w:rPr>
          <w:color w:val="auto"/>
          <w:sz w:val="23"/>
          <w:szCs w:val="23"/>
        </w:rPr>
      </w:pPr>
      <w:r w:rsidRPr="00DF4675">
        <w:rPr>
          <w:color w:val="auto"/>
          <w:sz w:val="23"/>
          <w:szCs w:val="23"/>
        </w:rPr>
        <w:t> Where a school has refused to engage with the local authority’s redeployment</w:t>
      </w:r>
      <w:r>
        <w:rPr>
          <w:color w:val="auto"/>
          <w:sz w:val="23"/>
          <w:szCs w:val="23"/>
        </w:rPr>
        <w:t xml:space="preserve">  </w:t>
      </w:r>
    </w:p>
    <w:p w14:paraId="66D00118" w14:textId="77777777" w:rsidR="00D12904" w:rsidRDefault="00D12904">
      <w:pPr>
        <w:pStyle w:val="Default"/>
        <w:rPr>
          <w:color w:val="auto"/>
          <w:sz w:val="23"/>
          <w:szCs w:val="23"/>
        </w:rPr>
      </w:pPr>
    </w:p>
    <w:p w14:paraId="54C6DEC4" w14:textId="77777777" w:rsidR="00D12904" w:rsidRDefault="00D12904">
      <w:pPr>
        <w:pStyle w:val="Default"/>
        <w:rPr>
          <w:color w:val="auto"/>
          <w:sz w:val="23"/>
          <w:szCs w:val="23"/>
        </w:rPr>
      </w:pPr>
    </w:p>
    <w:p w14:paraId="6C5CF85E" w14:textId="77777777" w:rsidR="00D12904" w:rsidRDefault="00D12904">
      <w:pPr>
        <w:pStyle w:val="Default"/>
        <w:pageBreakBefore/>
        <w:rPr>
          <w:color w:val="auto"/>
          <w:sz w:val="23"/>
          <w:szCs w:val="23"/>
        </w:rPr>
      </w:pPr>
    </w:p>
    <w:p w14:paraId="45B10EF5" w14:textId="77777777" w:rsidR="00D12904" w:rsidRDefault="00D12904">
      <w:pPr>
        <w:pStyle w:val="Default"/>
        <w:rPr>
          <w:color w:val="auto"/>
          <w:sz w:val="23"/>
          <w:szCs w:val="23"/>
        </w:rPr>
      </w:pPr>
      <w:r>
        <w:rPr>
          <w:color w:val="auto"/>
          <w:sz w:val="23"/>
          <w:szCs w:val="23"/>
        </w:rPr>
        <w:t xml:space="preserve">policy  </w:t>
      </w:r>
    </w:p>
    <w:p w14:paraId="34979A8E" w14:textId="77777777" w:rsidR="00D12904" w:rsidRDefault="00D12904">
      <w:pPr>
        <w:pStyle w:val="Default"/>
        <w:rPr>
          <w:color w:val="auto"/>
          <w:sz w:val="23"/>
          <w:szCs w:val="23"/>
        </w:rPr>
      </w:pPr>
    </w:p>
    <w:p w14:paraId="3711135A" w14:textId="276A26D5" w:rsidR="00D12904" w:rsidRDefault="00D12904">
      <w:pPr>
        <w:pStyle w:val="Default"/>
        <w:rPr>
          <w:color w:val="auto"/>
          <w:sz w:val="23"/>
          <w:szCs w:val="23"/>
        </w:rPr>
      </w:pPr>
      <w:r>
        <w:rPr>
          <w:i/>
          <w:iCs/>
          <w:color w:val="auto"/>
          <w:sz w:val="23"/>
          <w:szCs w:val="23"/>
        </w:rPr>
        <w:t>Charge of premature retirement costs to local authority non-</w:t>
      </w:r>
      <w:r w:rsidR="00CE52D4">
        <w:rPr>
          <w:i/>
          <w:iCs/>
          <w:color w:val="auto"/>
          <w:sz w:val="23"/>
          <w:szCs w:val="23"/>
        </w:rPr>
        <w:t>schools’</w:t>
      </w:r>
      <w:r>
        <w:rPr>
          <w:i/>
          <w:iCs/>
          <w:color w:val="auto"/>
          <w:sz w:val="23"/>
          <w:szCs w:val="23"/>
        </w:rPr>
        <w:t xml:space="preserve"> budget </w:t>
      </w:r>
    </w:p>
    <w:p w14:paraId="25202E67" w14:textId="77777777" w:rsidR="00D12904" w:rsidRDefault="00D12904">
      <w:pPr>
        <w:pStyle w:val="Default"/>
        <w:rPr>
          <w:color w:val="auto"/>
          <w:sz w:val="23"/>
          <w:szCs w:val="23"/>
        </w:rPr>
      </w:pPr>
      <w:r>
        <w:rPr>
          <w:color w:val="auto"/>
          <w:sz w:val="23"/>
          <w:szCs w:val="23"/>
        </w:rPr>
        <w:t xml:space="preserve"> Where a school has a long-term reduction in pupil numbers and charging such costs to their budget would impact on standards  </w:t>
      </w:r>
    </w:p>
    <w:p w14:paraId="5EA0DC90" w14:textId="77777777" w:rsidR="00D12904" w:rsidRDefault="00D12904">
      <w:pPr>
        <w:pStyle w:val="Default"/>
        <w:rPr>
          <w:color w:val="auto"/>
          <w:sz w:val="23"/>
          <w:szCs w:val="23"/>
        </w:rPr>
      </w:pPr>
      <w:r>
        <w:rPr>
          <w:color w:val="auto"/>
          <w:sz w:val="23"/>
          <w:szCs w:val="23"/>
        </w:rPr>
        <w:t xml:space="preserve"> Where a school is closing does not have sufficient balances to cover the costs and where the central Schools Budget does not have capacity to absorb the deficit  </w:t>
      </w:r>
    </w:p>
    <w:p w14:paraId="5C3A7486" w14:textId="77777777" w:rsidR="00D12904" w:rsidRDefault="00D12904">
      <w:pPr>
        <w:pStyle w:val="Default"/>
        <w:rPr>
          <w:color w:val="auto"/>
          <w:sz w:val="23"/>
          <w:szCs w:val="23"/>
        </w:rPr>
      </w:pPr>
      <w:r>
        <w:rPr>
          <w:color w:val="auto"/>
          <w:sz w:val="23"/>
          <w:szCs w:val="23"/>
        </w:rPr>
        <w:t xml:space="preserve"> Where charging such costs to the school’s budget would prevent the school from complying with a requirement to recover a licensed deficit within the agreed timescale  </w:t>
      </w:r>
    </w:p>
    <w:p w14:paraId="49952E51" w14:textId="78582A96" w:rsidR="00D12904" w:rsidRDefault="00D12904">
      <w:pPr>
        <w:pStyle w:val="Default"/>
        <w:rPr>
          <w:color w:val="auto"/>
          <w:sz w:val="23"/>
          <w:szCs w:val="23"/>
        </w:rPr>
      </w:pPr>
      <w:r>
        <w:rPr>
          <w:color w:val="auto"/>
          <w:sz w:val="23"/>
          <w:szCs w:val="23"/>
        </w:rPr>
        <w:t xml:space="preserve"> Where a school is in special measures does not have excess balances and employment of the relevant staff is being/has been terminated </w:t>
      </w:r>
      <w:r w:rsidR="0084175E">
        <w:rPr>
          <w:color w:val="auto"/>
          <w:sz w:val="23"/>
          <w:szCs w:val="23"/>
        </w:rPr>
        <w:t>because of</w:t>
      </w:r>
      <w:r>
        <w:rPr>
          <w:color w:val="auto"/>
          <w:sz w:val="23"/>
          <w:szCs w:val="23"/>
        </w:rPr>
        <w:t xml:space="preserve"> local authority or government intervention to improve standards  </w:t>
      </w:r>
    </w:p>
    <w:p w14:paraId="7B1EBA01" w14:textId="77777777" w:rsidR="00D12904" w:rsidRDefault="00D12904">
      <w:pPr>
        <w:pStyle w:val="Default"/>
        <w:rPr>
          <w:color w:val="auto"/>
          <w:sz w:val="23"/>
          <w:szCs w:val="23"/>
        </w:rPr>
      </w:pPr>
    </w:p>
    <w:p w14:paraId="64D2BDBC" w14:textId="0E752ED5" w:rsidR="00D12904" w:rsidRDefault="00D12904">
      <w:pPr>
        <w:pStyle w:val="Default"/>
        <w:rPr>
          <w:color w:val="auto"/>
          <w:sz w:val="23"/>
          <w:szCs w:val="23"/>
        </w:rPr>
      </w:pPr>
      <w:r>
        <w:rPr>
          <w:color w:val="auto"/>
          <w:sz w:val="23"/>
          <w:szCs w:val="23"/>
        </w:rPr>
        <w:t xml:space="preserve">Costs of early retirements or redundancies may only be charged to the central part of the </w:t>
      </w:r>
      <w:r w:rsidR="00CE52D4">
        <w:rPr>
          <w:color w:val="auto"/>
          <w:sz w:val="23"/>
          <w:szCs w:val="23"/>
        </w:rPr>
        <w:t>schools</w:t>
      </w:r>
      <w:r>
        <w:rPr>
          <w:color w:val="auto"/>
          <w:sz w:val="23"/>
          <w:szCs w:val="23"/>
        </w:rPr>
        <w:t xml:space="preserve"> Budget where the expenditure is to be incurred </w:t>
      </w:r>
      <w:r w:rsidR="0010746C">
        <w:rPr>
          <w:color w:val="auto"/>
          <w:sz w:val="23"/>
          <w:szCs w:val="23"/>
        </w:rPr>
        <w:t>because of</w:t>
      </w:r>
      <w:r>
        <w:rPr>
          <w:color w:val="auto"/>
          <w:sz w:val="23"/>
          <w:szCs w:val="23"/>
        </w:rPr>
        <w:t xml:space="preserve"> decisions made before 1</w:t>
      </w:r>
      <w:r>
        <w:rPr>
          <w:color w:val="auto"/>
          <w:sz w:val="16"/>
          <w:szCs w:val="16"/>
        </w:rPr>
        <w:t xml:space="preserve">st </w:t>
      </w:r>
      <w:r>
        <w:rPr>
          <w:color w:val="auto"/>
          <w:sz w:val="23"/>
          <w:szCs w:val="23"/>
        </w:rPr>
        <w:t xml:space="preserve">April 2013. Costs may not exceed the amount budgeted in the previous </w:t>
      </w:r>
      <w:r w:rsidR="009707CF">
        <w:rPr>
          <w:color w:val="auto"/>
          <w:sz w:val="23"/>
          <w:szCs w:val="23"/>
        </w:rPr>
        <w:t>fiscal year</w:t>
      </w:r>
      <w:r w:rsidR="00975BA1">
        <w:rPr>
          <w:color w:val="auto"/>
          <w:sz w:val="23"/>
          <w:szCs w:val="23"/>
        </w:rPr>
        <w:t xml:space="preserve">. </w:t>
      </w:r>
    </w:p>
    <w:p w14:paraId="03C5BB6E" w14:textId="77777777" w:rsidR="00D12904" w:rsidRDefault="00D12904">
      <w:pPr>
        <w:pStyle w:val="Default"/>
        <w:rPr>
          <w:color w:val="auto"/>
          <w:sz w:val="23"/>
          <w:szCs w:val="23"/>
        </w:rPr>
      </w:pPr>
    </w:p>
    <w:p w14:paraId="53B40E2D" w14:textId="4C19C2DB" w:rsidR="00D12904" w:rsidRDefault="00D12904">
      <w:pPr>
        <w:pStyle w:val="Default"/>
        <w:rPr>
          <w:color w:val="auto"/>
          <w:sz w:val="23"/>
          <w:szCs w:val="23"/>
        </w:rPr>
      </w:pPr>
      <w:r>
        <w:rPr>
          <w:color w:val="auto"/>
          <w:sz w:val="23"/>
          <w:szCs w:val="23"/>
        </w:rPr>
        <w:t>A de-delegated contingency could be provided, if Schools Forum agrees, to support individual schools where “a governing body has incurred expenditure which it would be unreasonable to expect them to meet from the school’s budget share</w:t>
      </w:r>
      <w:r w:rsidR="00975BA1">
        <w:rPr>
          <w:color w:val="auto"/>
          <w:sz w:val="23"/>
          <w:szCs w:val="23"/>
        </w:rPr>
        <w:t>.”</w:t>
      </w:r>
      <w:r>
        <w:rPr>
          <w:color w:val="auto"/>
          <w:sz w:val="23"/>
          <w:szCs w:val="23"/>
        </w:rPr>
        <w:t xml:space="preserve">  </w:t>
      </w:r>
    </w:p>
    <w:p w14:paraId="3D90BC6C" w14:textId="77777777" w:rsidR="00D12904" w:rsidRDefault="00D12904">
      <w:pPr>
        <w:pStyle w:val="Default"/>
        <w:rPr>
          <w:color w:val="auto"/>
          <w:sz w:val="23"/>
          <w:szCs w:val="23"/>
        </w:rPr>
      </w:pPr>
    </w:p>
    <w:p w14:paraId="74996089" w14:textId="77777777" w:rsidR="00D12904" w:rsidRDefault="00D12904">
      <w:pPr>
        <w:pStyle w:val="Default"/>
        <w:rPr>
          <w:color w:val="auto"/>
          <w:sz w:val="23"/>
          <w:szCs w:val="23"/>
        </w:rPr>
      </w:pPr>
      <w:r>
        <w:rPr>
          <w:color w:val="auto"/>
          <w:sz w:val="23"/>
          <w:szCs w:val="23"/>
        </w:rPr>
        <w:t xml:space="preserve">For staff employed under the community facilities power, the default position is that any costs must be met by the governing body, and can be funded from the school’s delegated budget if the governing body is satisfied that this will not interfere to a significant extent with the performance of any duties imposed on them by the Education Acts, including the requirement to conduct the school with a view to promoting high standards of educational achievement. Section 37 now states:  </w:t>
      </w:r>
    </w:p>
    <w:p w14:paraId="3B1957CA" w14:textId="77777777" w:rsidR="00D12904" w:rsidRDefault="00D12904">
      <w:pPr>
        <w:pStyle w:val="Default"/>
        <w:rPr>
          <w:color w:val="auto"/>
          <w:sz w:val="23"/>
          <w:szCs w:val="23"/>
        </w:rPr>
      </w:pPr>
    </w:p>
    <w:p w14:paraId="5649A923" w14:textId="7C4691E7" w:rsidR="00D12904" w:rsidRDefault="00D12904">
      <w:pPr>
        <w:pStyle w:val="Default"/>
        <w:rPr>
          <w:color w:val="auto"/>
          <w:sz w:val="23"/>
          <w:szCs w:val="23"/>
        </w:rPr>
      </w:pPr>
      <w:r>
        <w:rPr>
          <w:i/>
          <w:iCs/>
          <w:color w:val="auto"/>
          <w:sz w:val="23"/>
          <w:szCs w:val="23"/>
        </w:rPr>
        <w:t>(</w:t>
      </w:r>
      <w:r w:rsidR="00CE52D4">
        <w:rPr>
          <w:i/>
          <w:iCs/>
          <w:color w:val="auto"/>
          <w:sz w:val="23"/>
          <w:szCs w:val="23"/>
        </w:rPr>
        <w:t>7) Where</w:t>
      </w:r>
      <w:r>
        <w:rPr>
          <w:i/>
          <w:iCs/>
          <w:color w:val="auto"/>
          <w:sz w:val="23"/>
          <w:szCs w:val="23"/>
        </w:rPr>
        <w:t xml:space="preserve"> a local education authority </w:t>
      </w:r>
      <w:r w:rsidR="00070DE4">
        <w:rPr>
          <w:i/>
          <w:iCs/>
          <w:color w:val="auto"/>
          <w:sz w:val="23"/>
          <w:szCs w:val="23"/>
        </w:rPr>
        <w:t>incurs</w:t>
      </w:r>
      <w:r>
        <w:rPr>
          <w:i/>
          <w:iCs/>
          <w:color w:val="auto"/>
          <w:sz w:val="23"/>
          <w:szCs w:val="23"/>
        </w:rPr>
        <w:t xml:space="preserve"> costs— </w:t>
      </w:r>
    </w:p>
    <w:p w14:paraId="62EA8BDD" w14:textId="77777777" w:rsidR="00D12904" w:rsidRDefault="00D12904">
      <w:pPr>
        <w:pStyle w:val="Default"/>
        <w:rPr>
          <w:color w:val="auto"/>
          <w:sz w:val="23"/>
          <w:szCs w:val="23"/>
        </w:rPr>
      </w:pPr>
      <w:r>
        <w:rPr>
          <w:i/>
          <w:iCs/>
          <w:color w:val="auto"/>
          <w:sz w:val="23"/>
          <w:szCs w:val="23"/>
        </w:rPr>
        <w:t xml:space="preserve">(a) in respect of any premature retirement of any member of the staff of a maintained school who is employed for community purposes, or </w:t>
      </w:r>
    </w:p>
    <w:p w14:paraId="5B04898E" w14:textId="77777777" w:rsidR="00D12904" w:rsidRDefault="00D12904">
      <w:pPr>
        <w:pStyle w:val="Default"/>
        <w:rPr>
          <w:color w:val="auto"/>
          <w:sz w:val="23"/>
          <w:szCs w:val="23"/>
        </w:rPr>
      </w:pPr>
      <w:r>
        <w:rPr>
          <w:i/>
          <w:iCs/>
          <w:color w:val="auto"/>
          <w:sz w:val="23"/>
          <w:szCs w:val="23"/>
        </w:rPr>
        <w:t xml:space="preserve">(b) in respect of the dismissal, or for the purpose of securing the resignation, of any member of the staff of a maintained school who is employed for those purposes, </w:t>
      </w:r>
    </w:p>
    <w:p w14:paraId="581DF87B" w14:textId="5C503D24" w:rsidR="00D12904" w:rsidRDefault="00D12904">
      <w:pPr>
        <w:pStyle w:val="Default"/>
        <w:rPr>
          <w:color w:val="auto"/>
          <w:sz w:val="23"/>
          <w:szCs w:val="23"/>
        </w:rPr>
      </w:pPr>
      <w:r>
        <w:rPr>
          <w:i/>
          <w:iCs/>
          <w:color w:val="auto"/>
          <w:sz w:val="23"/>
          <w:szCs w:val="23"/>
        </w:rPr>
        <w:t xml:space="preserve">they shall recover those costs from the governing body except </w:t>
      </w:r>
      <w:r w:rsidR="001E2945">
        <w:rPr>
          <w:i/>
          <w:iCs/>
          <w:color w:val="auto"/>
          <w:sz w:val="23"/>
          <w:szCs w:val="23"/>
        </w:rPr>
        <w:t>as far as</w:t>
      </w:r>
      <w:r>
        <w:rPr>
          <w:i/>
          <w:iCs/>
          <w:color w:val="auto"/>
          <w:sz w:val="23"/>
          <w:szCs w:val="23"/>
        </w:rPr>
        <w:t xml:space="preserve"> the authority agrees with the governing body in writing (whether before or after the retirement, dismissal or resignation occurs) that they shall not be so recoverable. </w:t>
      </w:r>
    </w:p>
    <w:p w14:paraId="10D2761B" w14:textId="77777777" w:rsidR="00D12904" w:rsidRDefault="00D12904">
      <w:pPr>
        <w:pStyle w:val="Default"/>
        <w:rPr>
          <w:color w:val="auto"/>
          <w:sz w:val="23"/>
          <w:szCs w:val="23"/>
        </w:rPr>
      </w:pPr>
    </w:p>
    <w:p w14:paraId="7509A11A" w14:textId="77777777" w:rsidR="00D12904" w:rsidRDefault="00D12904">
      <w:pPr>
        <w:pStyle w:val="Default"/>
        <w:rPr>
          <w:color w:val="auto"/>
          <w:sz w:val="23"/>
          <w:szCs w:val="23"/>
        </w:rPr>
      </w:pPr>
      <w:r>
        <w:rPr>
          <w:i/>
          <w:iCs/>
          <w:color w:val="auto"/>
          <w:sz w:val="23"/>
          <w:szCs w:val="23"/>
        </w:rPr>
        <w:t xml:space="preserve">(7A) Any amount payable by virtue of subsection (7) by the governing body of a maintained school in England to the local authority may be met by the governing body out of the school’s budget share for any funding period if and to the extent that the condition in subsection 7(B) is met. </w:t>
      </w:r>
    </w:p>
    <w:p w14:paraId="0D766499" w14:textId="77777777" w:rsidR="00D12904" w:rsidRDefault="00D12904">
      <w:pPr>
        <w:pStyle w:val="Default"/>
        <w:rPr>
          <w:color w:val="auto"/>
          <w:sz w:val="23"/>
          <w:szCs w:val="23"/>
        </w:rPr>
      </w:pPr>
    </w:p>
    <w:p w14:paraId="11FE08B1" w14:textId="77777777" w:rsidR="00D12904" w:rsidRDefault="00D12904">
      <w:pPr>
        <w:pStyle w:val="Default"/>
        <w:rPr>
          <w:color w:val="auto"/>
          <w:sz w:val="23"/>
          <w:szCs w:val="23"/>
        </w:rPr>
      </w:pPr>
      <w:r>
        <w:rPr>
          <w:i/>
          <w:iCs/>
          <w:color w:val="auto"/>
          <w:sz w:val="23"/>
          <w:szCs w:val="23"/>
        </w:rPr>
        <w:t xml:space="preserve">(7B) The condition is that the governing body are satisfied that meeting the amount out of the school’s budget share will not to a significant extent interfere with the performance of any duty imposed on them by section 21(2) or by any other provision of the education Acts. </w:t>
      </w:r>
    </w:p>
    <w:p w14:paraId="59A0303D" w14:textId="1355379C" w:rsidR="00D12904" w:rsidRDefault="00D12904">
      <w:pPr>
        <w:pStyle w:val="Default"/>
        <w:rPr>
          <w:color w:val="auto"/>
          <w:sz w:val="20"/>
          <w:szCs w:val="20"/>
        </w:rPr>
      </w:pPr>
      <w:r>
        <w:rPr>
          <w:i/>
          <w:iCs/>
          <w:color w:val="auto"/>
          <w:sz w:val="23"/>
          <w:szCs w:val="23"/>
        </w:rPr>
        <w:t>(</w:t>
      </w:r>
      <w:r w:rsidR="00CE52D4">
        <w:rPr>
          <w:i/>
          <w:iCs/>
          <w:color w:val="auto"/>
          <w:sz w:val="23"/>
          <w:szCs w:val="23"/>
        </w:rPr>
        <w:t>8) Where</w:t>
      </w:r>
      <w:r>
        <w:rPr>
          <w:i/>
          <w:iCs/>
          <w:color w:val="auto"/>
          <w:sz w:val="23"/>
          <w:szCs w:val="23"/>
        </w:rPr>
        <w:t xml:space="preserve"> a person is employed partly for community purposes and partly for other purposes, any </w:t>
      </w:r>
      <w:r w:rsidR="00975BA1">
        <w:rPr>
          <w:i/>
          <w:iCs/>
          <w:color w:val="auto"/>
          <w:sz w:val="23"/>
          <w:szCs w:val="23"/>
        </w:rPr>
        <w:t>payment,</w:t>
      </w:r>
      <w:r>
        <w:rPr>
          <w:i/>
          <w:iCs/>
          <w:color w:val="auto"/>
          <w:sz w:val="23"/>
          <w:szCs w:val="23"/>
        </w:rPr>
        <w:t xml:space="preserve"> or costs in respect of that person is to be apportioned between the two purposes; and the preceding provisions of this section shall apply separately to each part of the payment or costs.</w:t>
      </w:r>
    </w:p>
    <w:p w14:paraId="71676801" w14:textId="77777777" w:rsidR="00D12904" w:rsidRDefault="00D12904">
      <w:pPr>
        <w:pStyle w:val="Default"/>
        <w:rPr>
          <w:color w:val="auto"/>
          <w:sz w:val="20"/>
          <w:szCs w:val="20"/>
        </w:rPr>
      </w:pPr>
    </w:p>
    <w:p w14:paraId="270DD205" w14:textId="77777777" w:rsidR="006B5CF0" w:rsidRDefault="006B5CF0">
      <w:pPr>
        <w:pStyle w:val="Default"/>
        <w:rPr>
          <w:color w:val="auto"/>
          <w:sz w:val="20"/>
          <w:szCs w:val="20"/>
        </w:rPr>
      </w:pPr>
    </w:p>
    <w:p w14:paraId="583ED3C5" w14:textId="77777777" w:rsidR="000368DE" w:rsidRDefault="000368DE">
      <w:pPr>
        <w:pStyle w:val="Default"/>
        <w:rPr>
          <w:color w:val="auto"/>
          <w:sz w:val="20"/>
          <w:szCs w:val="20"/>
        </w:rPr>
      </w:pPr>
    </w:p>
    <w:p w14:paraId="7D4F111E" w14:textId="4C211333" w:rsidR="00D12904" w:rsidRDefault="00D12904" w:rsidP="00DB1313">
      <w:pPr>
        <w:pStyle w:val="Default"/>
        <w:pageBreakBefore/>
        <w:jc w:val="right"/>
        <w:rPr>
          <w:color w:val="auto"/>
          <w:sz w:val="23"/>
          <w:szCs w:val="23"/>
        </w:rPr>
      </w:pPr>
      <w:bookmarkStart w:id="80" w:name="AnnexP"/>
      <w:bookmarkEnd w:id="80"/>
      <w:r>
        <w:rPr>
          <w:b/>
          <w:bCs/>
          <w:color w:val="auto"/>
          <w:sz w:val="23"/>
          <w:szCs w:val="23"/>
        </w:rPr>
        <w:lastRenderedPageBreak/>
        <w:t xml:space="preserve">ANNEX </w:t>
      </w:r>
      <w:r w:rsidR="005E3523">
        <w:rPr>
          <w:b/>
          <w:bCs/>
          <w:color w:val="auto"/>
          <w:sz w:val="23"/>
          <w:szCs w:val="23"/>
        </w:rPr>
        <w:t>P</w:t>
      </w:r>
      <w:r>
        <w:rPr>
          <w:b/>
          <w:bCs/>
          <w:color w:val="auto"/>
          <w:sz w:val="23"/>
          <w:szCs w:val="23"/>
        </w:rPr>
        <w:t xml:space="preserve"> </w:t>
      </w:r>
    </w:p>
    <w:p w14:paraId="5D50A2F5" w14:textId="77777777" w:rsidR="00D12904" w:rsidRDefault="00D12904">
      <w:pPr>
        <w:pStyle w:val="Default"/>
        <w:rPr>
          <w:color w:val="auto"/>
          <w:sz w:val="23"/>
          <w:szCs w:val="23"/>
        </w:rPr>
      </w:pPr>
    </w:p>
    <w:p w14:paraId="798882F7" w14:textId="77777777" w:rsidR="00D12904" w:rsidRDefault="00D12904">
      <w:pPr>
        <w:pStyle w:val="Default"/>
        <w:rPr>
          <w:color w:val="auto"/>
          <w:sz w:val="28"/>
          <w:szCs w:val="28"/>
        </w:rPr>
      </w:pPr>
      <w:r>
        <w:rPr>
          <w:b/>
          <w:bCs/>
          <w:color w:val="auto"/>
          <w:sz w:val="28"/>
          <w:szCs w:val="28"/>
        </w:rPr>
        <w:t xml:space="preserve">GLOSSARY OF TERMS </w:t>
      </w:r>
    </w:p>
    <w:p w14:paraId="05154880" w14:textId="77777777" w:rsidR="00D12904" w:rsidRDefault="00D12904">
      <w:pPr>
        <w:pStyle w:val="Default"/>
        <w:rPr>
          <w:color w:val="auto"/>
          <w:sz w:val="20"/>
          <w:szCs w:val="20"/>
        </w:rPr>
      </w:pPr>
    </w:p>
    <w:p w14:paraId="1C8B1943" w14:textId="77777777" w:rsidR="00D12904" w:rsidRPr="00DB1313" w:rsidRDefault="00D12904">
      <w:pPr>
        <w:pStyle w:val="Default"/>
        <w:rPr>
          <w:color w:val="auto"/>
          <w:sz w:val="23"/>
          <w:szCs w:val="23"/>
          <w:u w:val="single"/>
        </w:rPr>
      </w:pPr>
      <w:r w:rsidRPr="00DB1313">
        <w:rPr>
          <w:b/>
          <w:bCs/>
          <w:color w:val="auto"/>
          <w:sz w:val="23"/>
          <w:szCs w:val="23"/>
          <w:u w:val="single"/>
        </w:rPr>
        <w:t xml:space="preserve">SOME KEY TERMS AND PHRASES </w:t>
      </w:r>
    </w:p>
    <w:p w14:paraId="1F54F31D" w14:textId="77777777" w:rsidR="00D12904" w:rsidRDefault="00D12904">
      <w:pPr>
        <w:pStyle w:val="Default"/>
        <w:rPr>
          <w:color w:val="auto"/>
          <w:sz w:val="23"/>
          <w:szCs w:val="23"/>
        </w:rPr>
      </w:pPr>
    </w:p>
    <w:p w14:paraId="18FF55DC" w14:textId="77777777" w:rsidR="00D12904" w:rsidRDefault="00D12904">
      <w:pPr>
        <w:pStyle w:val="Default"/>
        <w:rPr>
          <w:color w:val="auto"/>
          <w:sz w:val="23"/>
          <w:szCs w:val="23"/>
        </w:rPr>
      </w:pPr>
      <w:r>
        <w:rPr>
          <w:b/>
          <w:bCs/>
          <w:color w:val="auto"/>
          <w:sz w:val="23"/>
          <w:szCs w:val="23"/>
        </w:rPr>
        <w:t xml:space="preserve">The explanations given for the following key terms and phrases are intended </w:t>
      </w:r>
    </w:p>
    <w:p w14:paraId="168DA6DA" w14:textId="77777777" w:rsidR="00D12904" w:rsidRDefault="00D12904">
      <w:pPr>
        <w:pStyle w:val="Default"/>
        <w:rPr>
          <w:color w:val="auto"/>
          <w:sz w:val="23"/>
          <w:szCs w:val="23"/>
        </w:rPr>
      </w:pPr>
      <w:r>
        <w:rPr>
          <w:b/>
          <w:bCs/>
          <w:color w:val="auto"/>
          <w:sz w:val="23"/>
          <w:szCs w:val="23"/>
        </w:rPr>
        <w:t xml:space="preserve">to assist understanding. These explanations are not meant to be legally </w:t>
      </w:r>
    </w:p>
    <w:p w14:paraId="5346A913" w14:textId="77777777" w:rsidR="00D12904" w:rsidRDefault="00D12904">
      <w:pPr>
        <w:pStyle w:val="Default"/>
        <w:rPr>
          <w:color w:val="auto"/>
          <w:sz w:val="23"/>
          <w:szCs w:val="23"/>
        </w:rPr>
      </w:pPr>
      <w:r>
        <w:rPr>
          <w:b/>
          <w:bCs/>
          <w:color w:val="auto"/>
          <w:sz w:val="23"/>
          <w:szCs w:val="23"/>
        </w:rPr>
        <w:t xml:space="preserve">definitive. </w:t>
      </w:r>
    </w:p>
    <w:p w14:paraId="58D11A5D" w14:textId="77777777" w:rsidR="00D12904" w:rsidRDefault="00D12904">
      <w:pPr>
        <w:pStyle w:val="Default"/>
        <w:rPr>
          <w:color w:val="auto"/>
          <w:sz w:val="23"/>
          <w:szCs w:val="23"/>
        </w:rPr>
      </w:pPr>
    </w:p>
    <w:p w14:paraId="68ED412B" w14:textId="77777777" w:rsidR="00D12904" w:rsidRDefault="00BC41EB">
      <w:pPr>
        <w:pStyle w:val="Default"/>
        <w:rPr>
          <w:color w:val="auto"/>
          <w:sz w:val="23"/>
          <w:szCs w:val="23"/>
        </w:rPr>
      </w:pPr>
      <w:r>
        <w:rPr>
          <w:b/>
          <w:color w:val="auto"/>
          <w:sz w:val="23"/>
          <w:szCs w:val="23"/>
        </w:rPr>
        <w:t>A</w:t>
      </w:r>
      <w:r w:rsidR="00D12904" w:rsidRPr="00DB1313">
        <w:rPr>
          <w:b/>
          <w:color w:val="auto"/>
          <w:sz w:val="23"/>
          <w:szCs w:val="23"/>
        </w:rPr>
        <w:t>ccounts</w:t>
      </w:r>
      <w:r w:rsidR="00D12904">
        <w:rPr>
          <w:color w:val="auto"/>
          <w:sz w:val="23"/>
          <w:szCs w:val="23"/>
        </w:rPr>
        <w:t xml:space="preserve"> -     means statements setting out records of income </w:t>
      </w:r>
    </w:p>
    <w:p w14:paraId="70E9F139" w14:textId="77777777" w:rsidR="00D12904" w:rsidRDefault="00D12904">
      <w:pPr>
        <w:pStyle w:val="Default"/>
        <w:rPr>
          <w:color w:val="auto"/>
          <w:sz w:val="23"/>
          <w:szCs w:val="23"/>
        </w:rPr>
      </w:pPr>
      <w:r>
        <w:rPr>
          <w:color w:val="auto"/>
          <w:sz w:val="23"/>
          <w:szCs w:val="23"/>
        </w:rPr>
        <w:t xml:space="preserve">and expenditure. </w:t>
      </w:r>
    </w:p>
    <w:p w14:paraId="59D81968" w14:textId="77777777" w:rsidR="00D12904" w:rsidRDefault="00D12904">
      <w:pPr>
        <w:pStyle w:val="Default"/>
        <w:rPr>
          <w:color w:val="auto"/>
          <w:sz w:val="23"/>
          <w:szCs w:val="23"/>
        </w:rPr>
      </w:pPr>
    </w:p>
    <w:p w14:paraId="525394CE" w14:textId="77777777" w:rsidR="00D12904" w:rsidRDefault="00BC41EB">
      <w:pPr>
        <w:pStyle w:val="Default"/>
        <w:rPr>
          <w:color w:val="auto"/>
          <w:sz w:val="23"/>
          <w:szCs w:val="23"/>
        </w:rPr>
      </w:pPr>
      <w:r>
        <w:rPr>
          <w:b/>
          <w:color w:val="auto"/>
          <w:sz w:val="23"/>
          <w:szCs w:val="23"/>
        </w:rPr>
        <w:t>A</w:t>
      </w:r>
      <w:r w:rsidR="00D12904" w:rsidRPr="00DB1313">
        <w:rPr>
          <w:b/>
          <w:color w:val="auto"/>
          <w:sz w:val="23"/>
          <w:szCs w:val="23"/>
        </w:rPr>
        <w:t xml:space="preserve">udit </w:t>
      </w:r>
      <w:r>
        <w:rPr>
          <w:b/>
          <w:color w:val="auto"/>
          <w:sz w:val="23"/>
          <w:szCs w:val="23"/>
        </w:rPr>
        <w:t>R</w:t>
      </w:r>
      <w:r w:rsidR="00D12904" w:rsidRPr="00DB1313">
        <w:rPr>
          <w:b/>
          <w:color w:val="auto"/>
          <w:sz w:val="23"/>
          <w:szCs w:val="23"/>
        </w:rPr>
        <w:t>egime</w:t>
      </w:r>
      <w:r w:rsidR="00D12904">
        <w:rPr>
          <w:color w:val="auto"/>
          <w:sz w:val="23"/>
          <w:szCs w:val="23"/>
        </w:rPr>
        <w:t xml:space="preserve"> -    means the procedures adopted to monitor and </w:t>
      </w:r>
    </w:p>
    <w:p w14:paraId="6B807D7F" w14:textId="77777777" w:rsidR="00D12904" w:rsidRDefault="00D12904">
      <w:pPr>
        <w:pStyle w:val="Default"/>
        <w:rPr>
          <w:color w:val="auto"/>
          <w:sz w:val="23"/>
          <w:szCs w:val="23"/>
        </w:rPr>
      </w:pPr>
      <w:r>
        <w:rPr>
          <w:color w:val="auto"/>
          <w:sz w:val="23"/>
          <w:szCs w:val="23"/>
        </w:rPr>
        <w:t xml:space="preserve">evaluate the adequacy and effectiveness of </w:t>
      </w:r>
    </w:p>
    <w:p w14:paraId="3B5B6919" w14:textId="77777777" w:rsidR="00D12904" w:rsidRDefault="00D12904">
      <w:pPr>
        <w:pStyle w:val="Default"/>
        <w:rPr>
          <w:color w:val="auto"/>
          <w:sz w:val="23"/>
          <w:szCs w:val="23"/>
        </w:rPr>
      </w:pPr>
      <w:r>
        <w:rPr>
          <w:color w:val="auto"/>
          <w:sz w:val="23"/>
          <w:szCs w:val="23"/>
        </w:rPr>
        <w:t xml:space="preserve">schools' accounting systems and internal financial </w:t>
      </w:r>
    </w:p>
    <w:p w14:paraId="3CDBB694" w14:textId="77777777" w:rsidR="00D12904" w:rsidRDefault="00D12904">
      <w:pPr>
        <w:pStyle w:val="Default"/>
        <w:rPr>
          <w:color w:val="auto"/>
          <w:sz w:val="23"/>
          <w:szCs w:val="23"/>
        </w:rPr>
      </w:pPr>
      <w:r>
        <w:rPr>
          <w:color w:val="auto"/>
          <w:sz w:val="23"/>
          <w:szCs w:val="23"/>
        </w:rPr>
        <w:t xml:space="preserve">controls. </w:t>
      </w:r>
    </w:p>
    <w:p w14:paraId="53F82514" w14:textId="77777777" w:rsidR="00D12904" w:rsidRDefault="00D12904">
      <w:pPr>
        <w:pStyle w:val="Default"/>
        <w:rPr>
          <w:color w:val="auto"/>
          <w:sz w:val="23"/>
          <w:szCs w:val="23"/>
        </w:rPr>
      </w:pPr>
    </w:p>
    <w:p w14:paraId="71B35DE2" w14:textId="77777777" w:rsidR="00D12904" w:rsidRDefault="00494A0C">
      <w:pPr>
        <w:pStyle w:val="Default"/>
        <w:rPr>
          <w:color w:val="auto"/>
          <w:sz w:val="23"/>
          <w:szCs w:val="23"/>
        </w:rPr>
      </w:pPr>
      <w:r>
        <w:rPr>
          <w:b/>
          <w:color w:val="auto"/>
          <w:sz w:val="23"/>
          <w:szCs w:val="23"/>
        </w:rPr>
        <w:t>B</w:t>
      </w:r>
      <w:r w:rsidR="00D12904" w:rsidRPr="00DB1313">
        <w:rPr>
          <w:b/>
          <w:color w:val="auto"/>
          <w:sz w:val="23"/>
          <w:szCs w:val="23"/>
        </w:rPr>
        <w:t xml:space="preserve">est </w:t>
      </w:r>
      <w:r>
        <w:rPr>
          <w:b/>
          <w:color w:val="auto"/>
          <w:sz w:val="23"/>
          <w:szCs w:val="23"/>
        </w:rPr>
        <w:t>V</w:t>
      </w:r>
      <w:r w:rsidR="00D12904" w:rsidRPr="00DB1313">
        <w:rPr>
          <w:b/>
          <w:color w:val="auto"/>
          <w:sz w:val="23"/>
          <w:szCs w:val="23"/>
        </w:rPr>
        <w:t>alue</w:t>
      </w:r>
      <w:r w:rsidR="00D12904">
        <w:rPr>
          <w:color w:val="auto"/>
          <w:sz w:val="23"/>
          <w:szCs w:val="23"/>
        </w:rPr>
        <w:t xml:space="preserve"> -     means the statutory duty placed on local </w:t>
      </w:r>
    </w:p>
    <w:p w14:paraId="09259D58" w14:textId="77777777" w:rsidR="00D12904" w:rsidRDefault="00D12904">
      <w:pPr>
        <w:pStyle w:val="Default"/>
        <w:rPr>
          <w:color w:val="auto"/>
          <w:sz w:val="23"/>
          <w:szCs w:val="23"/>
        </w:rPr>
      </w:pPr>
      <w:r>
        <w:rPr>
          <w:color w:val="auto"/>
          <w:sz w:val="23"/>
          <w:szCs w:val="23"/>
        </w:rPr>
        <w:t xml:space="preserve">authorities to secure Best Value in respect of the </w:t>
      </w:r>
    </w:p>
    <w:p w14:paraId="0311DE5D" w14:textId="77777777" w:rsidR="00D12904" w:rsidRDefault="00D12904">
      <w:pPr>
        <w:pStyle w:val="Default"/>
        <w:rPr>
          <w:color w:val="auto"/>
          <w:sz w:val="23"/>
          <w:szCs w:val="23"/>
        </w:rPr>
      </w:pPr>
      <w:r>
        <w:rPr>
          <w:color w:val="auto"/>
          <w:sz w:val="23"/>
          <w:szCs w:val="23"/>
        </w:rPr>
        <w:t xml:space="preserve">way in which they exercise their functions </w:t>
      </w:r>
    </w:p>
    <w:p w14:paraId="5F8C3B66" w14:textId="77777777" w:rsidR="00D12904" w:rsidRDefault="00D12904">
      <w:pPr>
        <w:pStyle w:val="Default"/>
        <w:rPr>
          <w:color w:val="auto"/>
          <w:sz w:val="23"/>
          <w:szCs w:val="23"/>
        </w:rPr>
      </w:pPr>
      <w:r>
        <w:rPr>
          <w:color w:val="auto"/>
          <w:sz w:val="23"/>
          <w:szCs w:val="23"/>
        </w:rPr>
        <w:t xml:space="preserve">covering both cost and quality. The new duty is </w:t>
      </w:r>
    </w:p>
    <w:p w14:paraId="21CF98F1" w14:textId="77777777" w:rsidR="00D12904" w:rsidRDefault="00D12904">
      <w:pPr>
        <w:pStyle w:val="Default"/>
        <w:rPr>
          <w:color w:val="auto"/>
          <w:sz w:val="23"/>
          <w:szCs w:val="23"/>
        </w:rPr>
      </w:pPr>
      <w:r>
        <w:rPr>
          <w:color w:val="auto"/>
          <w:sz w:val="23"/>
          <w:szCs w:val="23"/>
        </w:rPr>
        <w:t xml:space="preserve">not intended to apply to those functions which are </w:t>
      </w:r>
    </w:p>
    <w:p w14:paraId="342B1AB6" w14:textId="77777777" w:rsidR="00D12904" w:rsidRDefault="00D12904">
      <w:pPr>
        <w:pStyle w:val="Default"/>
        <w:rPr>
          <w:color w:val="auto"/>
          <w:sz w:val="23"/>
          <w:szCs w:val="23"/>
        </w:rPr>
      </w:pPr>
      <w:r>
        <w:rPr>
          <w:color w:val="auto"/>
          <w:sz w:val="23"/>
          <w:szCs w:val="23"/>
        </w:rPr>
        <w:t xml:space="preserve">exercised by the Governing Bodies of LA maintained </w:t>
      </w:r>
    </w:p>
    <w:p w14:paraId="74AC84B1" w14:textId="77777777" w:rsidR="00D12904" w:rsidRDefault="00D12904">
      <w:pPr>
        <w:pStyle w:val="Default"/>
        <w:rPr>
          <w:color w:val="auto"/>
          <w:sz w:val="23"/>
          <w:szCs w:val="23"/>
        </w:rPr>
      </w:pPr>
      <w:r>
        <w:rPr>
          <w:color w:val="auto"/>
          <w:sz w:val="23"/>
          <w:szCs w:val="23"/>
        </w:rPr>
        <w:t xml:space="preserve">schools. However, schools are </w:t>
      </w:r>
    </w:p>
    <w:p w14:paraId="196B6C92" w14:textId="77777777" w:rsidR="00D12904" w:rsidRDefault="00D12904">
      <w:pPr>
        <w:pStyle w:val="Default"/>
        <w:rPr>
          <w:color w:val="auto"/>
          <w:sz w:val="23"/>
          <w:szCs w:val="23"/>
        </w:rPr>
      </w:pPr>
      <w:r>
        <w:rPr>
          <w:color w:val="auto"/>
          <w:sz w:val="23"/>
          <w:szCs w:val="23"/>
        </w:rPr>
        <w:t xml:space="preserve">encouraged to adopt </w:t>
      </w:r>
      <w:r w:rsidR="001B1B57">
        <w:rPr>
          <w:color w:val="auto"/>
          <w:sz w:val="23"/>
          <w:szCs w:val="23"/>
        </w:rPr>
        <w:t xml:space="preserve">effective management </w:t>
      </w:r>
      <w:r w:rsidR="007027AF">
        <w:rPr>
          <w:color w:val="auto"/>
          <w:sz w:val="23"/>
          <w:szCs w:val="23"/>
        </w:rPr>
        <w:t>of resources</w:t>
      </w:r>
      <w:r>
        <w:rPr>
          <w:color w:val="auto"/>
          <w:sz w:val="23"/>
          <w:szCs w:val="23"/>
        </w:rPr>
        <w:t xml:space="preserve">. </w:t>
      </w:r>
    </w:p>
    <w:p w14:paraId="4930D0AA" w14:textId="77777777" w:rsidR="00D12904" w:rsidRDefault="00D12904">
      <w:pPr>
        <w:pStyle w:val="Default"/>
        <w:rPr>
          <w:color w:val="auto"/>
          <w:sz w:val="23"/>
          <w:szCs w:val="23"/>
        </w:rPr>
      </w:pPr>
    </w:p>
    <w:p w14:paraId="70C1E95D" w14:textId="77777777" w:rsidR="00D12904" w:rsidRDefault="00494A0C">
      <w:pPr>
        <w:pStyle w:val="Default"/>
        <w:rPr>
          <w:color w:val="auto"/>
          <w:sz w:val="23"/>
          <w:szCs w:val="23"/>
        </w:rPr>
      </w:pPr>
      <w:r>
        <w:rPr>
          <w:b/>
          <w:color w:val="auto"/>
          <w:sz w:val="23"/>
          <w:szCs w:val="23"/>
        </w:rPr>
        <w:t>B</w:t>
      </w:r>
      <w:r w:rsidR="00D12904" w:rsidRPr="00DB1313">
        <w:rPr>
          <w:b/>
          <w:color w:val="auto"/>
          <w:sz w:val="23"/>
          <w:szCs w:val="23"/>
        </w:rPr>
        <w:t xml:space="preserve">udget </w:t>
      </w:r>
      <w:r w:rsidR="00D12904">
        <w:rPr>
          <w:color w:val="auto"/>
          <w:sz w:val="23"/>
          <w:szCs w:val="23"/>
        </w:rPr>
        <w:t xml:space="preserve">-     means the representation in financial terms of the </w:t>
      </w:r>
    </w:p>
    <w:p w14:paraId="5A228C4B" w14:textId="0D466FCA" w:rsidR="00D12904" w:rsidRDefault="00D12904">
      <w:pPr>
        <w:pStyle w:val="Default"/>
        <w:rPr>
          <w:color w:val="auto"/>
          <w:sz w:val="23"/>
          <w:szCs w:val="23"/>
        </w:rPr>
      </w:pPr>
      <w:r>
        <w:rPr>
          <w:color w:val="auto"/>
          <w:sz w:val="23"/>
          <w:szCs w:val="23"/>
        </w:rPr>
        <w:t xml:space="preserve">Governing Body's plan for a given </w:t>
      </w:r>
      <w:r w:rsidR="0010746C">
        <w:rPr>
          <w:color w:val="auto"/>
          <w:sz w:val="23"/>
          <w:szCs w:val="23"/>
        </w:rPr>
        <w:t>period</w:t>
      </w:r>
      <w:r>
        <w:rPr>
          <w:color w:val="auto"/>
          <w:sz w:val="23"/>
          <w:szCs w:val="23"/>
        </w:rPr>
        <w:t xml:space="preserve">. </w:t>
      </w:r>
    </w:p>
    <w:p w14:paraId="7A6D0EA8" w14:textId="77777777" w:rsidR="00D12904" w:rsidRDefault="00D12904">
      <w:pPr>
        <w:pStyle w:val="Default"/>
        <w:rPr>
          <w:color w:val="auto"/>
          <w:sz w:val="23"/>
          <w:szCs w:val="23"/>
        </w:rPr>
      </w:pPr>
    </w:p>
    <w:p w14:paraId="44D83512" w14:textId="77777777" w:rsidR="00D12904" w:rsidRDefault="00494A0C">
      <w:pPr>
        <w:pStyle w:val="Default"/>
        <w:rPr>
          <w:color w:val="auto"/>
          <w:sz w:val="23"/>
          <w:szCs w:val="23"/>
        </w:rPr>
      </w:pPr>
      <w:r>
        <w:rPr>
          <w:b/>
          <w:color w:val="auto"/>
          <w:sz w:val="23"/>
          <w:szCs w:val="23"/>
        </w:rPr>
        <w:t>B</w:t>
      </w:r>
      <w:r w:rsidR="00D12904" w:rsidRPr="00DB1313">
        <w:rPr>
          <w:b/>
          <w:color w:val="auto"/>
          <w:sz w:val="23"/>
          <w:szCs w:val="23"/>
        </w:rPr>
        <w:t>udgeting</w:t>
      </w:r>
      <w:r w:rsidR="00D12904">
        <w:rPr>
          <w:color w:val="auto"/>
          <w:sz w:val="23"/>
          <w:szCs w:val="23"/>
        </w:rPr>
        <w:t xml:space="preserve"> -     means the preparation of estimates of expenditure </w:t>
      </w:r>
    </w:p>
    <w:p w14:paraId="3578DF10" w14:textId="77777777" w:rsidR="00D12904" w:rsidRDefault="00D12904">
      <w:pPr>
        <w:pStyle w:val="Default"/>
        <w:rPr>
          <w:color w:val="auto"/>
          <w:sz w:val="23"/>
          <w:szCs w:val="23"/>
        </w:rPr>
      </w:pPr>
      <w:r>
        <w:rPr>
          <w:color w:val="auto"/>
          <w:sz w:val="23"/>
          <w:szCs w:val="23"/>
        </w:rPr>
        <w:t xml:space="preserve">and income to form a budget. Guidance on </w:t>
      </w:r>
    </w:p>
    <w:p w14:paraId="79123563" w14:textId="77777777" w:rsidR="00D12904" w:rsidRDefault="00D12904">
      <w:pPr>
        <w:pStyle w:val="Default"/>
        <w:rPr>
          <w:color w:val="auto"/>
          <w:sz w:val="23"/>
          <w:szCs w:val="23"/>
        </w:rPr>
      </w:pPr>
      <w:r>
        <w:rPr>
          <w:color w:val="auto"/>
          <w:sz w:val="23"/>
          <w:szCs w:val="23"/>
        </w:rPr>
        <w:t xml:space="preserve">budget preparation is provided by the Authority. </w:t>
      </w:r>
    </w:p>
    <w:p w14:paraId="4A97093B" w14:textId="77777777" w:rsidR="00D12904" w:rsidRDefault="00D12904">
      <w:pPr>
        <w:pStyle w:val="Default"/>
        <w:rPr>
          <w:color w:val="auto"/>
          <w:sz w:val="23"/>
          <w:szCs w:val="23"/>
        </w:rPr>
      </w:pPr>
    </w:p>
    <w:p w14:paraId="1F49F66D" w14:textId="77777777" w:rsidR="00D12904" w:rsidRDefault="00494A0C">
      <w:pPr>
        <w:pStyle w:val="Default"/>
        <w:rPr>
          <w:color w:val="auto"/>
          <w:sz w:val="23"/>
          <w:szCs w:val="23"/>
        </w:rPr>
      </w:pPr>
      <w:r>
        <w:rPr>
          <w:b/>
          <w:color w:val="auto"/>
          <w:sz w:val="23"/>
          <w:szCs w:val="23"/>
        </w:rPr>
        <w:t>B</w:t>
      </w:r>
      <w:r w:rsidR="00D12904" w:rsidRPr="00DB1313">
        <w:rPr>
          <w:b/>
          <w:color w:val="auto"/>
          <w:sz w:val="23"/>
          <w:szCs w:val="23"/>
        </w:rPr>
        <w:t xml:space="preserve">udget </w:t>
      </w:r>
      <w:r>
        <w:rPr>
          <w:b/>
          <w:color w:val="auto"/>
          <w:sz w:val="23"/>
          <w:szCs w:val="23"/>
        </w:rPr>
        <w:t>P</w:t>
      </w:r>
      <w:r w:rsidR="00D12904" w:rsidRPr="00DB1313">
        <w:rPr>
          <w:b/>
          <w:color w:val="auto"/>
          <w:sz w:val="23"/>
          <w:szCs w:val="23"/>
        </w:rPr>
        <w:t>lan</w:t>
      </w:r>
      <w:r w:rsidR="00D12904">
        <w:rPr>
          <w:color w:val="auto"/>
          <w:sz w:val="23"/>
          <w:szCs w:val="23"/>
        </w:rPr>
        <w:t xml:space="preserve"> -    means the Governing Body's spending intentions </w:t>
      </w:r>
    </w:p>
    <w:p w14:paraId="737F6CD7" w14:textId="40925D06" w:rsidR="00D12904" w:rsidRDefault="00D12904">
      <w:pPr>
        <w:pStyle w:val="Default"/>
        <w:rPr>
          <w:color w:val="auto"/>
          <w:sz w:val="23"/>
          <w:szCs w:val="23"/>
        </w:rPr>
      </w:pPr>
      <w:r>
        <w:rPr>
          <w:color w:val="auto"/>
          <w:sz w:val="23"/>
          <w:szCs w:val="23"/>
        </w:rPr>
        <w:t xml:space="preserve">for the </w:t>
      </w:r>
      <w:r w:rsidR="009707CF">
        <w:rPr>
          <w:color w:val="auto"/>
          <w:sz w:val="23"/>
          <w:szCs w:val="23"/>
        </w:rPr>
        <w:t>fiscal year</w:t>
      </w:r>
      <w:r>
        <w:rPr>
          <w:color w:val="auto"/>
          <w:sz w:val="23"/>
          <w:szCs w:val="23"/>
        </w:rPr>
        <w:t xml:space="preserve">, drawn up having regard to </w:t>
      </w:r>
    </w:p>
    <w:p w14:paraId="7A7F6B9D" w14:textId="77777777" w:rsidR="00D12904" w:rsidRDefault="00D12904">
      <w:pPr>
        <w:pStyle w:val="Default"/>
        <w:rPr>
          <w:color w:val="auto"/>
          <w:sz w:val="23"/>
          <w:szCs w:val="23"/>
        </w:rPr>
      </w:pPr>
      <w:r>
        <w:rPr>
          <w:color w:val="auto"/>
          <w:sz w:val="23"/>
          <w:szCs w:val="23"/>
        </w:rPr>
        <w:t xml:space="preserve">curriculum priorities and the overall level of </w:t>
      </w:r>
    </w:p>
    <w:p w14:paraId="05505B74" w14:textId="77777777" w:rsidR="00D12904" w:rsidRDefault="00D12904">
      <w:pPr>
        <w:pStyle w:val="Default"/>
        <w:rPr>
          <w:color w:val="auto"/>
          <w:sz w:val="23"/>
          <w:szCs w:val="23"/>
        </w:rPr>
      </w:pPr>
      <w:r>
        <w:rPr>
          <w:color w:val="auto"/>
          <w:sz w:val="23"/>
          <w:szCs w:val="23"/>
        </w:rPr>
        <w:t xml:space="preserve">resources available to the school. </w:t>
      </w:r>
    </w:p>
    <w:p w14:paraId="76D11687" w14:textId="77777777" w:rsidR="00D12904" w:rsidRDefault="00D12904">
      <w:pPr>
        <w:pStyle w:val="Default"/>
        <w:rPr>
          <w:color w:val="auto"/>
          <w:sz w:val="23"/>
          <w:szCs w:val="23"/>
        </w:rPr>
      </w:pPr>
    </w:p>
    <w:p w14:paraId="4E5A2B62" w14:textId="77777777" w:rsidR="00D12904" w:rsidRDefault="00D12904">
      <w:pPr>
        <w:pStyle w:val="Default"/>
        <w:rPr>
          <w:color w:val="auto"/>
          <w:sz w:val="23"/>
          <w:szCs w:val="23"/>
        </w:rPr>
      </w:pPr>
      <w:r w:rsidRPr="00DB1313">
        <w:rPr>
          <w:b/>
          <w:color w:val="auto"/>
          <w:sz w:val="23"/>
          <w:szCs w:val="23"/>
        </w:rPr>
        <w:t>(</w:t>
      </w:r>
      <w:r w:rsidR="00494A0C">
        <w:rPr>
          <w:b/>
          <w:color w:val="auto"/>
          <w:sz w:val="23"/>
          <w:szCs w:val="23"/>
        </w:rPr>
        <w:t>I</w:t>
      </w:r>
      <w:r w:rsidRPr="00DB1313">
        <w:rPr>
          <w:b/>
          <w:color w:val="auto"/>
          <w:sz w:val="23"/>
          <w:szCs w:val="23"/>
        </w:rPr>
        <w:t xml:space="preserve">ndividual) </w:t>
      </w:r>
      <w:r w:rsidR="00494A0C">
        <w:rPr>
          <w:b/>
          <w:color w:val="auto"/>
          <w:sz w:val="23"/>
          <w:szCs w:val="23"/>
        </w:rPr>
        <w:t>B</w:t>
      </w:r>
      <w:r w:rsidRPr="00DB1313">
        <w:rPr>
          <w:b/>
          <w:color w:val="auto"/>
          <w:sz w:val="23"/>
          <w:szCs w:val="23"/>
        </w:rPr>
        <w:t xml:space="preserve">udget </w:t>
      </w:r>
      <w:r w:rsidR="00494A0C">
        <w:rPr>
          <w:b/>
          <w:color w:val="auto"/>
          <w:sz w:val="23"/>
          <w:szCs w:val="23"/>
        </w:rPr>
        <w:t>S</w:t>
      </w:r>
      <w:r w:rsidRPr="00DB1313">
        <w:rPr>
          <w:b/>
          <w:color w:val="auto"/>
          <w:sz w:val="23"/>
          <w:szCs w:val="23"/>
        </w:rPr>
        <w:t>hare -</w:t>
      </w:r>
      <w:r>
        <w:rPr>
          <w:color w:val="auto"/>
          <w:sz w:val="23"/>
          <w:szCs w:val="23"/>
        </w:rPr>
        <w:t xml:space="preserve">   means a school's share of the Individual Schools </w:t>
      </w:r>
    </w:p>
    <w:p w14:paraId="743F2FA1" w14:textId="4A077922" w:rsidR="00D12904" w:rsidRDefault="00D12904">
      <w:pPr>
        <w:pStyle w:val="Default"/>
        <w:rPr>
          <w:color w:val="auto"/>
          <w:sz w:val="23"/>
          <w:szCs w:val="23"/>
        </w:rPr>
      </w:pPr>
      <w:r>
        <w:rPr>
          <w:color w:val="auto"/>
          <w:sz w:val="23"/>
          <w:szCs w:val="23"/>
        </w:rPr>
        <w:t xml:space="preserve">Budget for </w:t>
      </w:r>
      <w:r w:rsidR="009707CF">
        <w:rPr>
          <w:color w:val="auto"/>
          <w:sz w:val="23"/>
          <w:szCs w:val="23"/>
        </w:rPr>
        <w:t>a fiscal year</w:t>
      </w:r>
      <w:r>
        <w:rPr>
          <w:color w:val="auto"/>
          <w:sz w:val="23"/>
          <w:szCs w:val="23"/>
        </w:rPr>
        <w:t xml:space="preserve">, worked out using the </w:t>
      </w:r>
    </w:p>
    <w:p w14:paraId="37133C4F" w14:textId="77777777" w:rsidR="00D12904" w:rsidRDefault="00D12904">
      <w:pPr>
        <w:pStyle w:val="Default"/>
        <w:rPr>
          <w:color w:val="auto"/>
          <w:sz w:val="23"/>
          <w:szCs w:val="23"/>
        </w:rPr>
      </w:pPr>
      <w:r>
        <w:rPr>
          <w:color w:val="auto"/>
          <w:sz w:val="23"/>
          <w:szCs w:val="23"/>
        </w:rPr>
        <w:t xml:space="preserve">Authority's funding formula. </w:t>
      </w:r>
    </w:p>
    <w:p w14:paraId="77FD703F" w14:textId="77777777" w:rsidR="00D12904" w:rsidRDefault="00D12904">
      <w:pPr>
        <w:pStyle w:val="Default"/>
        <w:rPr>
          <w:color w:val="auto"/>
          <w:sz w:val="23"/>
          <w:szCs w:val="23"/>
        </w:rPr>
      </w:pPr>
    </w:p>
    <w:p w14:paraId="50C82103" w14:textId="77777777" w:rsidR="00D12904" w:rsidRDefault="00D12904">
      <w:pPr>
        <w:pStyle w:val="Default"/>
        <w:rPr>
          <w:color w:val="auto"/>
          <w:sz w:val="23"/>
          <w:szCs w:val="23"/>
        </w:rPr>
      </w:pPr>
      <w:r w:rsidRPr="00DB1313">
        <w:rPr>
          <w:b/>
          <w:color w:val="auto"/>
          <w:sz w:val="23"/>
          <w:szCs w:val="23"/>
        </w:rPr>
        <w:t>CIPFA -</w:t>
      </w:r>
      <w:r>
        <w:rPr>
          <w:color w:val="auto"/>
          <w:sz w:val="23"/>
          <w:szCs w:val="23"/>
        </w:rPr>
        <w:t xml:space="preserve">     means the Chartered Institute of Public Finance </w:t>
      </w:r>
    </w:p>
    <w:p w14:paraId="28A7614F" w14:textId="77777777" w:rsidR="00D12904" w:rsidRDefault="00D12904">
      <w:pPr>
        <w:pStyle w:val="Default"/>
        <w:rPr>
          <w:color w:val="auto"/>
          <w:sz w:val="23"/>
          <w:szCs w:val="23"/>
        </w:rPr>
      </w:pPr>
      <w:r>
        <w:rPr>
          <w:color w:val="auto"/>
          <w:sz w:val="23"/>
          <w:szCs w:val="23"/>
        </w:rPr>
        <w:t xml:space="preserve">and Accountancy. </w:t>
      </w:r>
    </w:p>
    <w:p w14:paraId="384CD8C9" w14:textId="77777777" w:rsidR="00D12904" w:rsidRDefault="00D12904">
      <w:pPr>
        <w:pStyle w:val="Default"/>
        <w:rPr>
          <w:color w:val="auto"/>
          <w:sz w:val="23"/>
          <w:szCs w:val="23"/>
        </w:rPr>
      </w:pPr>
    </w:p>
    <w:p w14:paraId="77255CA0" w14:textId="77777777" w:rsidR="00D12904" w:rsidRDefault="00494A0C">
      <w:pPr>
        <w:pStyle w:val="Default"/>
        <w:rPr>
          <w:color w:val="auto"/>
          <w:sz w:val="23"/>
          <w:szCs w:val="23"/>
        </w:rPr>
      </w:pPr>
      <w:r>
        <w:rPr>
          <w:b/>
          <w:color w:val="auto"/>
          <w:sz w:val="23"/>
          <w:szCs w:val="23"/>
        </w:rPr>
        <w:t>C</w:t>
      </w:r>
      <w:r w:rsidR="00D12904" w:rsidRPr="00DB1313">
        <w:rPr>
          <w:b/>
          <w:color w:val="auto"/>
          <w:sz w:val="23"/>
          <w:szCs w:val="23"/>
        </w:rPr>
        <w:t xml:space="preserve">apital </w:t>
      </w:r>
      <w:r>
        <w:rPr>
          <w:b/>
          <w:color w:val="auto"/>
          <w:sz w:val="23"/>
          <w:szCs w:val="23"/>
        </w:rPr>
        <w:t>E</w:t>
      </w:r>
      <w:r w:rsidR="00D12904" w:rsidRPr="00DB1313">
        <w:rPr>
          <w:b/>
          <w:color w:val="auto"/>
          <w:sz w:val="23"/>
          <w:szCs w:val="23"/>
        </w:rPr>
        <w:t>xpenditure -</w:t>
      </w:r>
      <w:r w:rsidR="00D12904">
        <w:rPr>
          <w:color w:val="auto"/>
          <w:sz w:val="23"/>
          <w:szCs w:val="23"/>
        </w:rPr>
        <w:t xml:space="preserve">   means spending on building projects, including </w:t>
      </w:r>
    </w:p>
    <w:p w14:paraId="6F5F5C82" w14:textId="77777777" w:rsidR="00D12904" w:rsidRDefault="00D12904">
      <w:pPr>
        <w:pStyle w:val="Default"/>
        <w:rPr>
          <w:color w:val="auto"/>
          <w:sz w:val="23"/>
          <w:szCs w:val="23"/>
        </w:rPr>
      </w:pPr>
      <w:r>
        <w:rPr>
          <w:color w:val="auto"/>
          <w:sz w:val="23"/>
          <w:szCs w:val="23"/>
        </w:rPr>
        <w:t xml:space="preserve">new build and (subject to the thresholds </w:t>
      </w:r>
    </w:p>
    <w:p w14:paraId="386CE721" w14:textId="77777777" w:rsidR="00D12904" w:rsidRDefault="00D12904">
      <w:pPr>
        <w:pStyle w:val="Default"/>
        <w:rPr>
          <w:color w:val="auto"/>
          <w:sz w:val="23"/>
          <w:szCs w:val="23"/>
        </w:rPr>
      </w:pPr>
      <w:r>
        <w:rPr>
          <w:color w:val="auto"/>
          <w:sz w:val="23"/>
          <w:szCs w:val="23"/>
        </w:rPr>
        <w:t xml:space="preserve">determined by the Authority) repairs and </w:t>
      </w:r>
    </w:p>
    <w:p w14:paraId="44EBB93A" w14:textId="1BBEF1E8" w:rsidR="00D12904" w:rsidRDefault="00D12904">
      <w:pPr>
        <w:pStyle w:val="Default"/>
        <w:rPr>
          <w:color w:val="auto"/>
          <w:sz w:val="23"/>
          <w:szCs w:val="23"/>
        </w:rPr>
      </w:pPr>
      <w:r>
        <w:rPr>
          <w:color w:val="auto"/>
          <w:sz w:val="23"/>
          <w:szCs w:val="23"/>
        </w:rPr>
        <w:t xml:space="preserve">maintenance, and </w:t>
      </w:r>
      <w:r w:rsidR="009707CF">
        <w:rPr>
          <w:color w:val="auto"/>
          <w:sz w:val="23"/>
          <w:szCs w:val="23"/>
        </w:rPr>
        <w:t>sizeable items</w:t>
      </w:r>
      <w:r>
        <w:rPr>
          <w:color w:val="auto"/>
          <w:sz w:val="23"/>
          <w:szCs w:val="23"/>
        </w:rPr>
        <w:t xml:space="preserve"> of equipment. </w:t>
      </w:r>
    </w:p>
    <w:p w14:paraId="222DB08D" w14:textId="77777777" w:rsidR="00D12904" w:rsidRDefault="00D12904">
      <w:pPr>
        <w:pStyle w:val="Default"/>
        <w:rPr>
          <w:color w:val="auto"/>
          <w:sz w:val="20"/>
          <w:szCs w:val="20"/>
        </w:rPr>
      </w:pPr>
    </w:p>
    <w:p w14:paraId="4DDAD9D4" w14:textId="77777777" w:rsidR="00D12904" w:rsidRDefault="00494A0C">
      <w:pPr>
        <w:pStyle w:val="Default"/>
        <w:pageBreakBefore/>
        <w:rPr>
          <w:color w:val="auto"/>
          <w:sz w:val="23"/>
          <w:szCs w:val="23"/>
        </w:rPr>
      </w:pPr>
      <w:r>
        <w:rPr>
          <w:b/>
          <w:color w:val="auto"/>
          <w:sz w:val="23"/>
          <w:szCs w:val="23"/>
        </w:rPr>
        <w:lastRenderedPageBreak/>
        <w:t>C</w:t>
      </w:r>
      <w:r w:rsidR="00D12904" w:rsidRPr="00DB1313">
        <w:rPr>
          <w:b/>
          <w:color w:val="auto"/>
          <w:sz w:val="23"/>
          <w:szCs w:val="23"/>
        </w:rPr>
        <w:t xml:space="preserve">entral </w:t>
      </w:r>
      <w:r>
        <w:rPr>
          <w:b/>
          <w:color w:val="auto"/>
          <w:sz w:val="23"/>
          <w:szCs w:val="23"/>
        </w:rPr>
        <w:t>S</w:t>
      </w:r>
      <w:r w:rsidR="00D12904" w:rsidRPr="00DB1313">
        <w:rPr>
          <w:b/>
          <w:color w:val="auto"/>
          <w:sz w:val="23"/>
          <w:szCs w:val="23"/>
        </w:rPr>
        <w:t>ervices -</w:t>
      </w:r>
      <w:r w:rsidR="00D12904">
        <w:rPr>
          <w:color w:val="auto"/>
          <w:sz w:val="23"/>
          <w:szCs w:val="23"/>
        </w:rPr>
        <w:t xml:space="preserve">    means services provided to schools by the </w:t>
      </w:r>
    </w:p>
    <w:p w14:paraId="5FE3743A" w14:textId="77777777" w:rsidR="00D12904" w:rsidRDefault="00D12904">
      <w:pPr>
        <w:pStyle w:val="Default"/>
        <w:rPr>
          <w:color w:val="auto"/>
          <w:sz w:val="23"/>
          <w:szCs w:val="23"/>
        </w:rPr>
      </w:pPr>
      <w:r>
        <w:rPr>
          <w:color w:val="auto"/>
          <w:sz w:val="23"/>
          <w:szCs w:val="23"/>
        </w:rPr>
        <w:t xml:space="preserve">Authority, using centrally retained funds from the </w:t>
      </w:r>
    </w:p>
    <w:p w14:paraId="33EEC996" w14:textId="47430C4D" w:rsidR="00D12904" w:rsidRDefault="00D12904">
      <w:pPr>
        <w:pStyle w:val="Default"/>
        <w:rPr>
          <w:color w:val="auto"/>
          <w:sz w:val="23"/>
          <w:szCs w:val="23"/>
        </w:rPr>
      </w:pPr>
      <w:r>
        <w:rPr>
          <w:color w:val="auto"/>
          <w:sz w:val="23"/>
          <w:szCs w:val="23"/>
        </w:rPr>
        <w:t>Schools Budget</w:t>
      </w:r>
      <w:r w:rsidR="00975BA1">
        <w:rPr>
          <w:color w:val="auto"/>
          <w:sz w:val="23"/>
          <w:szCs w:val="23"/>
        </w:rPr>
        <w:t xml:space="preserve">. </w:t>
      </w:r>
      <w:r>
        <w:rPr>
          <w:color w:val="auto"/>
          <w:sz w:val="23"/>
          <w:szCs w:val="23"/>
        </w:rPr>
        <w:t xml:space="preserve">Can also refer to the services </w:t>
      </w:r>
    </w:p>
    <w:p w14:paraId="6AB84446" w14:textId="77777777" w:rsidR="00D12904" w:rsidRDefault="00D12904">
      <w:pPr>
        <w:pStyle w:val="Default"/>
        <w:rPr>
          <w:color w:val="auto"/>
          <w:sz w:val="23"/>
          <w:szCs w:val="23"/>
        </w:rPr>
      </w:pPr>
      <w:r>
        <w:rPr>
          <w:color w:val="auto"/>
          <w:sz w:val="23"/>
          <w:szCs w:val="23"/>
        </w:rPr>
        <w:t xml:space="preserve">purchased by schools from the Authority if funds </w:t>
      </w:r>
    </w:p>
    <w:p w14:paraId="3A2027E4" w14:textId="77777777" w:rsidR="00D12904" w:rsidRDefault="00D12904">
      <w:pPr>
        <w:pStyle w:val="Default"/>
        <w:rPr>
          <w:color w:val="auto"/>
          <w:sz w:val="23"/>
          <w:szCs w:val="23"/>
        </w:rPr>
      </w:pPr>
      <w:r>
        <w:rPr>
          <w:color w:val="auto"/>
          <w:sz w:val="23"/>
          <w:szCs w:val="23"/>
        </w:rPr>
        <w:t xml:space="preserve">for these services are delegated. </w:t>
      </w:r>
    </w:p>
    <w:p w14:paraId="7EA73655" w14:textId="77777777" w:rsidR="00D12904" w:rsidRDefault="00D12904">
      <w:pPr>
        <w:pStyle w:val="Default"/>
        <w:rPr>
          <w:color w:val="auto"/>
          <w:sz w:val="23"/>
          <w:szCs w:val="23"/>
        </w:rPr>
      </w:pPr>
    </w:p>
    <w:p w14:paraId="6FDC5948" w14:textId="77777777" w:rsidR="00D12904" w:rsidRDefault="00494A0C">
      <w:pPr>
        <w:pStyle w:val="Default"/>
        <w:rPr>
          <w:color w:val="auto"/>
          <w:sz w:val="23"/>
          <w:szCs w:val="23"/>
        </w:rPr>
      </w:pPr>
      <w:r>
        <w:rPr>
          <w:b/>
          <w:color w:val="auto"/>
          <w:sz w:val="23"/>
          <w:szCs w:val="23"/>
        </w:rPr>
        <w:t>C</w:t>
      </w:r>
      <w:r w:rsidR="00D12904" w:rsidRPr="00DB1313">
        <w:rPr>
          <w:b/>
          <w:color w:val="auto"/>
          <w:sz w:val="23"/>
          <w:szCs w:val="23"/>
        </w:rPr>
        <w:t xml:space="preserve">ompetitive </w:t>
      </w:r>
      <w:r>
        <w:rPr>
          <w:b/>
          <w:color w:val="auto"/>
          <w:sz w:val="23"/>
          <w:szCs w:val="23"/>
        </w:rPr>
        <w:t>T</w:t>
      </w:r>
      <w:r w:rsidR="00D12904" w:rsidRPr="00DB1313">
        <w:rPr>
          <w:b/>
          <w:color w:val="auto"/>
          <w:sz w:val="23"/>
          <w:szCs w:val="23"/>
        </w:rPr>
        <w:t>endering -</w:t>
      </w:r>
      <w:r w:rsidR="00D12904">
        <w:rPr>
          <w:color w:val="auto"/>
          <w:sz w:val="23"/>
          <w:szCs w:val="23"/>
        </w:rPr>
        <w:t xml:space="preserve">   means obtaining quotes from a variety of possible </w:t>
      </w:r>
    </w:p>
    <w:p w14:paraId="735A097A" w14:textId="77777777" w:rsidR="00D12904" w:rsidRDefault="00D12904">
      <w:pPr>
        <w:pStyle w:val="Default"/>
        <w:rPr>
          <w:color w:val="auto"/>
          <w:sz w:val="23"/>
          <w:szCs w:val="23"/>
        </w:rPr>
      </w:pPr>
      <w:r>
        <w:rPr>
          <w:color w:val="auto"/>
          <w:sz w:val="23"/>
          <w:szCs w:val="23"/>
        </w:rPr>
        <w:t xml:space="preserve">providers, (including, for example, the Authority </w:t>
      </w:r>
    </w:p>
    <w:p w14:paraId="602A83EE" w14:textId="77777777" w:rsidR="00D12904" w:rsidRDefault="00D12904">
      <w:pPr>
        <w:pStyle w:val="Default"/>
        <w:rPr>
          <w:color w:val="auto"/>
          <w:sz w:val="23"/>
          <w:szCs w:val="23"/>
        </w:rPr>
      </w:pPr>
      <w:r>
        <w:rPr>
          <w:color w:val="auto"/>
          <w:sz w:val="23"/>
          <w:szCs w:val="23"/>
        </w:rPr>
        <w:t xml:space="preserve">and private sector companies) before awarding </w:t>
      </w:r>
    </w:p>
    <w:p w14:paraId="5A142FFB" w14:textId="77777777" w:rsidR="00D12904" w:rsidRDefault="00D12904">
      <w:pPr>
        <w:pStyle w:val="Default"/>
        <w:rPr>
          <w:color w:val="auto"/>
          <w:sz w:val="23"/>
          <w:szCs w:val="23"/>
        </w:rPr>
      </w:pPr>
      <w:r>
        <w:rPr>
          <w:color w:val="auto"/>
          <w:sz w:val="23"/>
          <w:szCs w:val="23"/>
        </w:rPr>
        <w:t xml:space="preserve">contracts for goods and services. </w:t>
      </w:r>
    </w:p>
    <w:p w14:paraId="538186F3" w14:textId="77777777" w:rsidR="00D12904" w:rsidRDefault="00D12904">
      <w:pPr>
        <w:pStyle w:val="Default"/>
        <w:rPr>
          <w:color w:val="auto"/>
          <w:sz w:val="23"/>
          <w:szCs w:val="23"/>
        </w:rPr>
      </w:pPr>
    </w:p>
    <w:p w14:paraId="2B22FF28" w14:textId="77777777" w:rsidR="00D12904" w:rsidRDefault="00494A0C">
      <w:pPr>
        <w:pStyle w:val="Default"/>
        <w:rPr>
          <w:color w:val="auto"/>
          <w:sz w:val="23"/>
          <w:szCs w:val="23"/>
        </w:rPr>
      </w:pPr>
      <w:r>
        <w:rPr>
          <w:b/>
          <w:color w:val="auto"/>
          <w:sz w:val="23"/>
          <w:szCs w:val="23"/>
        </w:rPr>
        <w:t>D</w:t>
      </w:r>
      <w:r w:rsidR="00D12904" w:rsidRPr="00DB1313">
        <w:rPr>
          <w:b/>
          <w:color w:val="auto"/>
          <w:sz w:val="23"/>
          <w:szCs w:val="23"/>
        </w:rPr>
        <w:t xml:space="preserve">elegated </w:t>
      </w:r>
      <w:r>
        <w:rPr>
          <w:b/>
          <w:color w:val="auto"/>
          <w:sz w:val="23"/>
          <w:szCs w:val="23"/>
        </w:rPr>
        <w:t>B</w:t>
      </w:r>
      <w:r w:rsidR="00D12904" w:rsidRPr="00DB1313">
        <w:rPr>
          <w:b/>
          <w:color w:val="auto"/>
          <w:sz w:val="23"/>
          <w:szCs w:val="23"/>
        </w:rPr>
        <w:t>udget -</w:t>
      </w:r>
      <w:r w:rsidR="00D12904">
        <w:rPr>
          <w:color w:val="auto"/>
          <w:sz w:val="23"/>
          <w:szCs w:val="23"/>
        </w:rPr>
        <w:t xml:space="preserve">    means the budget share allocated to a school </w:t>
      </w:r>
    </w:p>
    <w:p w14:paraId="78A36410" w14:textId="77777777" w:rsidR="00D12904" w:rsidRDefault="00D12904">
      <w:pPr>
        <w:pStyle w:val="Default"/>
        <w:rPr>
          <w:color w:val="auto"/>
          <w:sz w:val="23"/>
          <w:szCs w:val="23"/>
        </w:rPr>
      </w:pPr>
      <w:r>
        <w:rPr>
          <w:color w:val="auto"/>
          <w:sz w:val="23"/>
          <w:szCs w:val="23"/>
        </w:rPr>
        <w:t xml:space="preserve">through the application of the funding formula. </w:t>
      </w:r>
    </w:p>
    <w:p w14:paraId="2F42C568" w14:textId="77777777" w:rsidR="00D12904" w:rsidRDefault="00D12904">
      <w:pPr>
        <w:pStyle w:val="Default"/>
        <w:rPr>
          <w:color w:val="auto"/>
          <w:sz w:val="23"/>
          <w:szCs w:val="23"/>
        </w:rPr>
      </w:pPr>
      <w:r>
        <w:rPr>
          <w:color w:val="auto"/>
          <w:sz w:val="23"/>
          <w:szCs w:val="23"/>
        </w:rPr>
        <w:t xml:space="preserve">The spending of the delegated budget is </w:t>
      </w:r>
    </w:p>
    <w:p w14:paraId="2F9BE98B" w14:textId="77777777" w:rsidR="00D12904" w:rsidRDefault="00D12904">
      <w:pPr>
        <w:pStyle w:val="Default"/>
        <w:rPr>
          <w:color w:val="auto"/>
          <w:sz w:val="23"/>
          <w:szCs w:val="23"/>
        </w:rPr>
      </w:pPr>
      <w:r>
        <w:rPr>
          <w:color w:val="auto"/>
          <w:sz w:val="23"/>
          <w:szCs w:val="23"/>
        </w:rPr>
        <w:t xml:space="preserve">controlled and managed by the Governing Body. </w:t>
      </w:r>
    </w:p>
    <w:p w14:paraId="0B5B4D45" w14:textId="77777777" w:rsidR="00D12904" w:rsidRDefault="00D12904">
      <w:pPr>
        <w:pStyle w:val="Default"/>
        <w:rPr>
          <w:color w:val="auto"/>
          <w:sz w:val="23"/>
          <w:szCs w:val="23"/>
        </w:rPr>
      </w:pPr>
    </w:p>
    <w:p w14:paraId="48B00664" w14:textId="77777777" w:rsidR="00D12904" w:rsidRDefault="00494A0C">
      <w:pPr>
        <w:pStyle w:val="Default"/>
        <w:rPr>
          <w:color w:val="auto"/>
          <w:sz w:val="23"/>
          <w:szCs w:val="23"/>
        </w:rPr>
      </w:pPr>
      <w:r>
        <w:rPr>
          <w:b/>
          <w:color w:val="auto"/>
          <w:sz w:val="23"/>
          <w:szCs w:val="23"/>
        </w:rPr>
        <w:t>D</w:t>
      </w:r>
      <w:r w:rsidR="00D12904" w:rsidRPr="00DB1313">
        <w:rPr>
          <w:b/>
          <w:color w:val="auto"/>
          <w:sz w:val="23"/>
          <w:szCs w:val="23"/>
        </w:rPr>
        <w:t>elegation -</w:t>
      </w:r>
      <w:r w:rsidR="00D12904">
        <w:rPr>
          <w:color w:val="auto"/>
          <w:sz w:val="23"/>
          <w:szCs w:val="23"/>
        </w:rPr>
        <w:t xml:space="preserve">     means the process by which one body or person </w:t>
      </w:r>
    </w:p>
    <w:p w14:paraId="23F1F841" w14:textId="77777777" w:rsidR="00D12904" w:rsidRDefault="00D12904">
      <w:pPr>
        <w:pStyle w:val="Default"/>
        <w:rPr>
          <w:color w:val="auto"/>
          <w:sz w:val="23"/>
          <w:szCs w:val="23"/>
        </w:rPr>
      </w:pPr>
      <w:r>
        <w:rPr>
          <w:color w:val="auto"/>
          <w:sz w:val="23"/>
          <w:szCs w:val="23"/>
        </w:rPr>
        <w:t xml:space="preserve">gives another body or person authority to take </w:t>
      </w:r>
    </w:p>
    <w:p w14:paraId="14CDABDC" w14:textId="77777777" w:rsidR="00D12904" w:rsidRDefault="00D12904">
      <w:pPr>
        <w:pStyle w:val="Default"/>
        <w:rPr>
          <w:color w:val="auto"/>
          <w:sz w:val="23"/>
          <w:szCs w:val="23"/>
        </w:rPr>
      </w:pPr>
      <w:r>
        <w:rPr>
          <w:color w:val="auto"/>
          <w:sz w:val="23"/>
          <w:szCs w:val="23"/>
        </w:rPr>
        <w:t xml:space="preserve">decisions on a particular matter. </w:t>
      </w:r>
    </w:p>
    <w:p w14:paraId="3146CD05" w14:textId="77777777" w:rsidR="00D12904" w:rsidRDefault="00D12904">
      <w:pPr>
        <w:pStyle w:val="Default"/>
        <w:rPr>
          <w:color w:val="auto"/>
          <w:sz w:val="23"/>
          <w:szCs w:val="23"/>
        </w:rPr>
      </w:pPr>
    </w:p>
    <w:p w14:paraId="04341834" w14:textId="77777777" w:rsidR="00D12904" w:rsidRDefault="00494A0C">
      <w:pPr>
        <w:pStyle w:val="Default"/>
        <w:rPr>
          <w:color w:val="auto"/>
          <w:sz w:val="23"/>
          <w:szCs w:val="23"/>
        </w:rPr>
      </w:pPr>
      <w:r>
        <w:rPr>
          <w:b/>
          <w:color w:val="auto"/>
          <w:sz w:val="23"/>
          <w:szCs w:val="23"/>
        </w:rPr>
        <w:t>D</w:t>
      </w:r>
      <w:r w:rsidR="00D12904" w:rsidRPr="00DB1313">
        <w:rPr>
          <w:b/>
          <w:color w:val="auto"/>
          <w:sz w:val="23"/>
          <w:szCs w:val="23"/>
        </w:rPr>
        <w:t xml:space="preserve">evolved </w:t>
      </w:r>
      <w:r>
        <w:rPr>
          <w:b/>
          <w:color w:val="auto"/>
          <w:sz w:val="23"/>
          <w:szCs w:val="23"/>
        </w:rPr>
        <w:t>F</w:t>
      </w:r>
      <w:r w:rsidR="00D12904" w:rsidRPr="00DB1313">
        <w:rPr>
          <w:b/>
          <w:color w:val="auto"/>
          <w:sz w:val="23"/>
          <w:szCs w:val="23"/>
        </w:rPr>
        <w:t>unding -</w:t>
      </w:r>
      <w:r w:rsidR="00D12904">
        <w:rPr>
          <w:color w:val="auto"/>
          <w:sz w:val="23"/>
          <w:szCs w:val="23"/>
        </w:rPr>
        <w:t xml:space="preserve">    means the funding allocated to schools for a </w:t>
      </w:r>
    </w:p>
    <w:p w14:paraId="5D913F22" w14:textId="77777777" w:rsidR="00D12904" w:rsidRDefault="00D12904">
      <w:pPr>
        <w:pStyle w:val="Default"/>
        <w:rPr>
          <w:color w:val="auto"/>
          <w:sz w:val="23"/>
          <w:szCs w:val="23"/>
        </w:rPr>
      </w:pPr>
      <w:r>
        <w:rPr>
          <w:color w:val="auto"/>
          <w:sz w:val="23"/>
          <w:szCs w:val="23"/>
        </w:rPr>
        <w:t xml:space="preserve">specific purpose. Such funding cannot be used to </w:t>
      </w:r>
    </w:p>
    <w:p w14:paraId="282FD6B1" w14:textId="77777777" w:rsidR="00D12904" w:rsidRDefault="00D12904">
      <w:pPr>
        <w:pStyle w:val="Default"/>
        <w:rPr>
          <w:color w:val="auto"/>
          <w:sz w:val="23"/>
          <w:szCs w:val="23"/>
        </w:rPr>
      </w:pPr>
      <w:r>
        <w:rPr>
          <w:color w:val="auto"/>
          <w:sz w:val="23"/>
          <w:szCs w:val="23"/>
        </w:rPr>
        <w:t xml:space="preserve">support the general activities of the school and is </w:t>
      </w:r>
    </w:p>
    <w:p w14:paraId="4E4C07E3" w14:textId="77777777" w:rsidR="00D12904" w:rsidRDefault="00D12904">
      <w:pPr>
        <w:pStyle w:val="Default"/>
        <w:rPr>
          <w:color w:val="auto"/>
          <w:sz w:val="23"/>
          <w:szCs w:val="23"/>
        </w:rPr>
      </w:pPr>
      <w:r>
        <w:rPr>
          <w:color w:val="auto"/>
          <w:sz w:val="23"/>
          <w:szCs w:val="23"/>
        </w:rPr>
        <w:t xml:space="preserve">often referred to as "earmarked funding". </w:t>
      </w:r>
    </w:p>
    <w:p w14:paraId="55D76329" w14:textId="77777777" w:rsidR="00D12904" w:rsidRDefault="00D12904">
      <w:pPr>
        <w:pStyle w:val="Default"/>
        <w:rPr>
          <w:color w:val="auto"/>
          <w:sz w:val="23"/>
          <w:szCs w:val="23"/>
        </w:rPr>
      </w:pPr>
    </w:p>
    <w:p w14:paraId="4303F19D" w14:textId="77777777" w:rsidR="00D12904" w:rsidRDefault="00494A0C">
      <w:pPr>
        <w:pStyle w:val="Default"/>
        <w:rPr>
          <w:color w:val="auto"/>
          <w:sz w:val="23"/>
          <w:szCs w:val="23"/>
        </w:rPr>
      </w:pPr>
      <w:r>
        <w:rPr>
          <w:b/>
          <w:color w:val="auto"/>
          <w:sz w:val="23"/>
          <w:szCs w:val="23"/>
        </w:rPr>
        <w:t>E</w:t>
      </w:r>
      <w:r w:rsidR="00D12904" w:rsidRPr="00DB1313">
        <w:rPr>
          <w:b/>
          <w:color w:val="auto"/>
          <w:sz w:val="23"/>
          <w:szCs w:val="23"/>
        </w:rPr>
        <w:t xml:space="preserve">armarked </w:t>
      </w:r>
      <w:r>
        <w:rPr>
          <w:b/>
          <w:color w:val="auto"/>
          <w:sz w:val="23"/>
          <w:szCs w:val="23"/>
        </w:rPr>
        <w:t>F</w:t>
      </w:r>
      <w:r w:rsidR="00D12904" w:rsidRPr="00DB1313">
        <w:rPr>
          <w:b/>
          <w:color w:val="auto"/>
          <w:sz w:val="23"/>
          <w:szCs w:val="23"/>
        </w:rPr>
        <w:t>unds -</w:t>
      </w:r>
      <w:r w:rsidR="00D12904">
        <w:rPr>
          <w:color w:val="auto"/>
          <w:sz w:val="23"/>
          <w:szCs w:val="23"/>
        </w:rPr>
        <w:t xml:space="preserve">    means funds allocated to the school separately </w:t>
      </w:r>
    </w:p>
    <w:p w14:paraId="0958E616" w14:textId="77777777" w:rsidR="00D12904" w:rsidRDefault="00D12904">
      <w:pPr>
        <w:pStyle w:val="Default"/>
        <w:rPr>
          <w:color w:val="auto"/>
          <w:sz w:val="23"/>
          <w:szCs w:val="23"/>
        </w:rPr>
      </w:pPr>
      <w:r>
        <w:rPr>
          <w:color w:val="auto"/>
          <w:sz w:val="23"/>
          <w:szCs w:val="23"/>
        </w:rPr>
        <w:t xml:space="preserve">from the budget share which can only be used for </w:t>
      </w:r>
    </w:p>
    <w:p w14:paraId="327F897F" w14:textId="77777777" w:rsidR="00D12904" w:rsidRDefault="00D12904">
      <w:pPr>
        <w:pStyle w:val="Default"/>
        <w:rPr>
          <w:color w:val="auto"/>
          <w:sz w:val="23"/>
          <w:szCs w:val="23"/>
        </w:rPr>
      </w:pPr>
      <w:r>
        <w:rPr>
          <w:color w:val="auto"/>
          <w:sz w:val="23"/>
          <w:szCs w:val="23"/>
        </w:rPr>
        <w:t xml:space="preserve">a particular purpose. </w:t>
      </w:r>
    </w:p>
    <w:p w14:paraId="61CAAD1E" w14:textId="77777777" w:rsidR="00D12904" w:rsidRDefault="00D12904">
      <w:pPr>
        <w:pStyle w:val="Default"/>
        <w:rPr>
          <w:color w:val="auto"/>
          <w:sz w:val="23"/>
          <w:szCs w:val="23"/>
        </w:rPr>
      </w:pPr>
    </w:p>
    <w:p w14:paraId="37604BE3" w14:textId="77777777" w:rsidR="00D12904" w:rsidRDefault="00D12904">
      <w:pPr>
        <w:pStyle w:val="Default"/>
        <w:rPr>
          <w:color w:val="auto"/>
          <w:sz w:val="23"/>
          <w:szCs w:val="23"/>
        </w:rPr>
      </w:pPr>
      <w:r w:rsidRPr="00DB1313">
        <w:rPr>
          <w:b/>
          <w:color w:val="auto"/>
          <w:sz w:val="23"/>
          <w:szCs w:val="23"/>
        </w:rPr>
        <w:t>Fair Funding -</w:t>
      </w:r>
      <w:r>
        <w:rPr>
          <w:color w:val="auto"/>
          <w:sz w:val="23"/>
          <w:szCs w:val="23"/>
        </w:rPr>
        <w:t xml:space="preserve">    means the term used to describe the current legal </w:t>
      </w:r>
    </w:p>
    <w:p w14:paraId="044C2434" w14:textId="77777777" w:rsidR="00D12904" w:rsidRDefault="00D12904">
      <w:pPr>
        <w:pStyle w:val="Default"/>
        <w:rPr>
          <w:color w:val="auto"/>
          <w:sz w:val="23"/>
          <w:szCs w:val="23"/>
        </w:rPr>
      </w:pPr>
      <w:r>
        <w:rPr>
          <w:color w:val="auto"/>
          <w:sz w:val="23"/>
          <w:szCs w:val="23"/>
        </w:rPr>
        <w:t xml:space="preserve">framework for the operation of local management </w:t>
      </w:r>
    </w:p>
    <w:p w14:paraId="78157F1B" w14:textId="77777777" w:rsidR="00D12904" w:rsidRDefault="00D12904">
      <w:pPr>
        <w:pStyle w:val="Default"/>
        <w:rPr>
          <w:color w:val="auto"/>
          <w:sz w:val="23"/>
          <w:szCs w:val="23"/>
        </w:rPr>
      </w:pPr>
      <w:r>
        <w:rPr>
          <w:color w:val="auto"/>
          <w:sz w:val="23"/>
          <w:szCs w:val="23"/>
        </w:rPr>
        <w:t xml:space="preserve">arrangements in schools. The framework is </w:t>
      </w:r>
    </w:p>
    <w:p w14:paraId="6BBA330E" w14:textId="77777777" w:rsidR="00D12904" w:rsidRDefault="00D12904">
      <w:pPr>
        <w:pStyle w:val="Default"/>
        <w:rPr>
          <w:color w:val="auto"/>
          <w:sz w:val="23"/>
          <w:szCs w:val="23"/>
        </w:rPr>
      </w:pPr>
      <w:r>
        <w:rPr>
          <w:color w:val="auto"/>
          <w:sz w:val="23"/>
          <w:szCs w:val="23"/>
        </w:rPr>
        <w:t xml:space="preserve">based on Section 45-53 of the School Standards </w:t>
      </w:r>
    </w:p>
    <w:p w14:paraId="614590DA" w14:textId="77777777" w:rsidR="00D12904" w:rsidRDefault="00D12904">
      <w:pPr>
        <w:pStyle w:val="Default"/>
        <w:rPr>
          <w:color w:val="auto"/>
          <w:sz w:val="23"/>
          <w:szCs w:val="23"/>
        </w:rPr>
      </w:pPr>
      <w:r>
        <w:rPr>
          <w:color w:val="auto"/>
          <w:sz w:val="23"/>
          <w:szCs w:val="23"/>
        </w:rPr>
        <w:t xml:space="preserve">and Framework Act 1998, and any subsequent </w:t>
      </w:r>
    </w:p>
    <w:p w14:paraId="44D2E345" w14:textId="77777777" w:rsidR="00D12904" w:rsidRDefault="00D12904">
      <w:pPr>
        <w:pStyle w:val="Default"/>
        <w:rPr>
          <w:color w:val="auto"/>
          <w:sz w:val="23"/>
          <w:szCs w:val="23"/>
        </w:rPr>
      </w:pPr>
      <w:r>
        <w:rPr>
          <w:color w:val="auto"/>
          <w:sz w:val="23"/>
          <w:szCs w:val="23"/>
        </w:rPr>
        <w:t xml:space="preserve">amendments. </w:t>
      </w:r>
    </w:p>
    <w:p w14:paraId="6965B35E" w14:textId="77777777" w:rsidR="00D12904" w:rsidRDefault="00D12904">
      <w:pPr>
        <w:pStyle w:val="Default"/>
        <w:rPr>
          <w:color w:val="auto"/>
          <w:sz w:val="23"/>
          <w:szCs w:val="23"/>
        </w:rPr>
      </w:pPr>
    </w:p>
    <w:p w14:paraId="7D9F0D2A" w14:textId="77777777" w:rsidR="00D12904" w:rsidRDefault="00494A0C">
      <w:pPr>
        <w:pStyle w:val="Default"/>
        <w:rPr>
          <w:color w:val="auto"/>
          <w:sz w:val="23"/>
          <w:szCs w:val="23"/>
        </w:rPr>
      </w:pPr>
      <w:r>
        <w:rPr>
          <w:b/>
          <w:color w:val="auto"/>
          <w:sz w:val="23"/>
          <w:szCs w:val="23"/>
        </w:rPr>
        <w:t>F</w:t>
      </w:r>
      <w:r w:rsidR="00D12904" w:rsidRPr="00DB1313">
        <w:rPr>
          <w:b/>
          <w:color w:val="auto"/>
          <w:sz w:val="23"/>
          <w:szCs w:val="23"/>
        </w:rPr>
        <w:t xml:space="preserve">inancial </w:t>
      </w:r>
      <w:r>
        <w:rPr>
          <w:b/>
          <w:color w:val="auto"/>
          <w:sz w:val="23"/>
          <w:szCs w:val="23"/>
        </w:rPr>
        <w:t>D</w:t>
      </w:r>
      <w:r w:rsidR="00D12904" w:rsidRPr="00DB1313">
        <w:rPr>
          <w:b/>
          <w:color w:val="auto"/>
          <w:sz w:val="23"/>
          <w:szCs w:val="23"/>
        </w:rPr>
        <w:t>elegation -</w:t>
      </w:r>
      <w:r w:rsidR="00D12904">
        <w:rPr>
          <w:color w:val="auto"/>
          <w:sz w:val="23"/>
          <w:szCs w:val="23"/>
        </w:rPr>
        <w:t xml:space="preserve">   means the concept of financial management by </w:t>
      </w:r>
    </w:p>
    <w:p w14:paraId="59C8F34D" w14:textId="6718E3A9" w:rsidR="00D12904" w:rsidRDefault="00D12904">
      <w:pPr>
        <w:pStyle w:val="Default"/>
        <w:rPr>
          <w:color w:val="auto"/>
          <w:sz w:val="23"/>
          <w:szCs w:val="23"/>
        </w:rPr>
      </w:pPr>
      <w:r>
        <w:rPr>
          <w:color w:val="auto"/>
          <w:sz w:val="23"/>
          <w:szCs w:val="23"/>
        </w:rPr>
        <w:t xml:space="preserve">which management units, </w:t>
      </w:r>
      <w:r w:rsidR="00CE52D4">
        <w:rPr>
          <w:color w:val="auto"/>
          <w:sz w:val="23"/>
          <w:szCs w:val="23"/>
        </w:rPr>
        <w:t>e.g.,</w:t>
      </w:r>
      <w:r>
        <w:rPr>
          <w:color w:val="auto"/>
          <w:sz w:val="23"/>
          <w:szCs w:val="23"/>
        </w:rPr>
        <w:t xml:space="preserve"> Governing Bodies, </w:t>
      </w:r>
    </w:p>
    <w:p w14:paraId="0D2AB24F" w14:textId="77777777" w:rsidR="00D12904" w:rsidRDefault="00D12904">
      <w:pPr>
        <w:pStyle w:val="Default"/>
        <w:rPr>
          <w:color w:val="auto"/>
          <w:sz w:val="23"/>
          <w:szCs w:val="23"/>
        </w:rPr>
      </w:pPr>
      <w:r>
        <w:rPr>
          <w:color w:val="auto"/>
          <w:sz w:val="23"/>
          <w:szCs w:val="23"/>
        </w:rPr>
        <w:t xml:space="preserve">are identified and allocated resources to control </w:t>
      </w:r>
    </w:p>
    <w:p w14:paraId="3A07324D" w14:textId="77777777" w:rsidR="00D12904" w:rsidRDefault="00D12904">
      <w:pPr>
        <w:pStyle w:val="Default"/>
        <w:rPr>
          <w:color w:val="auto"/>
          <w:sz w:val="23"/>
          <w:szCs w:val="23"/>
        </w:rPr>
      </w:pPr>
      <w:r>
        <w:rPr>
          <w:color w:val="auto"/>
          <w:sz w:val="23"/>
          <w:szCs w:val="23"/>
        </w:rPr>
        <w:t xml:space="preserve">and manage against a set of objectives. The </w:t>
      </w:r>
    </w:p>
    <w:p w14:paraId="41219741" w14:textId="77777777" w:rsidR="00D12904" w:rsidRDefault="00D12904">
      <w:pPr>
        <w:pStyle w:val="Default"/>
        <w:rPr>
          <w:color w:val="auto"/>
          <w:sz w:val="23"/>
          <w:szCs w:val="23"/>
        </w:rPr>
      </w:pPr>
      <w:r>
        <w:rPr>
          <w:color w:val="auto"/>
          <w:sz w:val="23"/>
          <w:szCs w:val="23"/>
        </w:rPr>
        <w:t xml:space="preserve">management unit is held accountable for </w:t>
      </w:r>
    </w:p>
    <w:p w14:paraId="40B465F1" w14:textId="77777777" w:rsidR="00D12904" w:rsidRDefault="00D12904">
      <w:pPr>
        <w:pStyle w:val="Default"/>
        <w:rPr>
          <w:color w:val="auto"/>
          <w:sz w:val="23"/>
          <w:szCs w:val="23"/>
        </w:rPr>
      </w:pPr>
      <w:r>
        <w:rPr>
          <w:color w:val="auto"/>
          <w:sz w:val="23"/>
          <w:szCs w:val="23"/>
        </w:rPr>
        <w:t xml:space="preserve">performance in achieving its objectives. </w:t>
      </w:r>
    </w:p>
    <w:p w14:paraId="63B79368" w14:textId="77777777" w:rsidR="00D12904" w:rsidRDefault="00D12904">
      <w:pPr>
        <w:pStyle w:val="Default"/>
        <w:rPr>
          <w:color w:val="auto"/>
          <w:sz w:val="23"/>
          <w:szCs w:val="23"/>
        </w:rPr>
      </w:pPr>
    </w:p>
    <w:p w14:paraId="149EFA37" w14:textId="77777777" w:rsidR="00D12904" w:rsidRDefault="00494A0C">
      <w:pPr>
        <w:pStyle w:val="Default"/>
        <w:rPr>
          <w:color w:val="auto"/>
          <w:sz w:val="23"/>
          <w:szCs w:val="23"/>
        </w:rPr>
      </w:pPr>
      <w:r>
        <w:rPr>
          <w:b/>
          <w:color w:val="auto"/>
          <w:sz w:val="23"/>
          <w:szCs w:val="23"/>
        </w:rPr>
        <w:t>F</w:t>
      </w:r>
      <w:r w:rsidR="00D12904" w:rsidRPr="00DB1313">
        <w:rPr>
          <w:b/>
          <w:color w:val="auto"/>
          <w:sz w:val="23"/>
          <w:szCs w:val="23"/>
        </w:rPr>
        <w:t xml:space="preserve">inancial </w:t>
      </w:r>
      <w:r>
        <w:rPr>
          <w:b/>
          <w:color w:val="auto"/>
          <w:sz w:val="23"/>
          <w:szCs w:val="23"/>
        </w:rPr>
        <w:t>Y</w:t>
      </w:r>
      <w:r w:rsidR="00D12904" w:rsidRPr="00DB1313">
        <w:rPr>
          <w:b/>
          <w:color w:val="auto"/>
          <w:sz w:val="23"/>
          <w:szCs w:val="23"/>
        </w:rPr>
        <w:t>ear -</w:t>
      </w:r>
      <w:r w:rsidR="00D12904">
        <w:rPr>
          <w:color w:val="auto"/>
          <w:sz w:val="23"/>
          <w:szCs w:val="23"/>
        </w:rPr>
        <w:t xml:space="preserve">    means the 12 months from 1 April to 31 March. </w:t>
      </w:r>
    </w:p>
    <w:p w14:paraId="31F1C601" w14:textId="77777777" w:rsidR="00D12904" w:rsidRDefault="00D12904">
      <w:pPr>
        <w:pStyle w:val="Default"/>
        <w:rPr>
          <w:color w:val="auto"/>
          <w:sz w:val="20"/>
          <w:szCs w:val="20"/>
        </w:rPr>
      </w:pPr>
    </w:p>
    <w:p w14:paraId="2345ECC8" w14:textId="77777777" w:rsidR="00D12904" w:rsidRDefault="00D12904">
      <w:pPr>
        <w:pStyle w:val="Default"/>
        <w:rPr>
          <w:color w:val="auto"/>
          <w:sz w:val="20"/>
          <w:szCs w:val="20"/>
        </w:rPr>
      </w:pPr>
    </w:p>
    <w:p w14:paraId="4C997505" w14:textId="5563D9B2" w:rsidR="00D12904" w:rsidRDefault="00494A0C">
      <w:pPr>
        <w:pStyle w:val="Default"/>
        <w:rPr>
          <w:color w:val="auto"/>
          <w:sz w:val="23"/>
          <w:szCs w:val="23"/>
        </w:rPr>
      </w:pPr>
      <w:r>
        <w:rPr>
          <w:b/>
          <w:color w:val="auto"/>
          <w:sz w:val="23"/>
          <w:szCs w:val="23"/>
        </w:rPr>
        <w:t>F</w:t>
      </w:r>
      <w:r w:rsidR="00D12904" w:rsidRPr="00DB1313">
        <w:rPr>
          <w:b/>
          <w:color w:val="auto"/>
          <w:sz w:val="23"/>
          <w:szCs w:val="23"/>
        </w:rPr>
        <w:t xml:space="preserve">ormula </w:t>
      </w:r>
      <w:r>
        <w:rPr>
          <w:b/>
          <w:color w:val="auto"/>
          <w:sz w:val="23"/>
          <w:szCs w:val="23"/>
        </w:rPr>
        <w:t>F</w:t>
      </w:r>
      <w:r w:rsidR="00D12904" w:rsidRPr="00DB1313">
        <w:rPr>
          <w:b/>
          <w:color w:val="auto"/>
          <w:sz w:val="23"/>
          <w:szCs w:val="23"/>
        </w:rPr>
        <w:t xml:space="preserve">unding </w:t>
      </w:r>
      <w:r w:rsidR="00CE52D4" w:rsidRPr="00DB1313">
        <w:rPr>
          <w:b/>
          <w:color w:val="auto"/>
          <w:sz w:val="23"/>
          <w:szCs w:val="23"/>
        </w:rPr>
        <w:t>-</w:t>
      </w:r>
      <w:r w:rsidR="00CE52D4">
        <w:rPr>
          <w:color w:val="auto"/>
          <w:sz w:val="23"/>
          <w:szCs w:val="23"/>
        </w:rPr>
        <w:t xml:space="preserve"> Changes</w:t>
      </w:r>
      <w:r w:rsidR="00D12904">
        <w:rPr>
          <w:color w:val="auto"/>
          <w:sz w:val="23"/>
          <w:szCs w:val="23"/>
        </w:rPr>
        <w:t xml:space="preserve"> to the Authority's formula arrangements can only be made following consultations with schools. </w:t>
      </w:r>
    </w:p>
    <w:p w14:paraId="362B1BC8" w14:textId="77777777" w:rsidR="00D12904" w:rsidRDefault="00D12904">
      <w:pPr>
        <w:pStyle w:val="Default"/>
        <w:rPr>
          <w:color w:val="auto"/>
          <w:sz w:val="23"/>
          <w:szCs w:val="23"/>
        </w:rPr>
      </w:pPr>
      <w:r>
        <w:rPr>
          <w:color w:val="auto"/>
          <w:sz w:val="23"/>
          <w:szCs w:val="23"/>
        </w:rPr>
        <w:t xml:space="preserve">The formula is no longer subject to approval by </w:t>
      </w:r>
    </w:p>
    <w:p w14:paraId="2ED58EC4" w14:textId="77777777" w:rsidR="00D12904" w:rsidRDefault="00D12904">
      <w:pPr>
        <w:pStyle w:val="Default"/>
        <w:rPr>
          <w:color w:val="auto"/>
          <w:sz w:val="23"/>
          <w:szCs w:val="23"/>
        </w:rPr>
      </w:pPr>
      <w:r>
        <w:rPr>
          <w:color w:val="auto"/>
          <w:sz w:val="23"/>
          <w:szCs w:val="23"/>
        </w:rPr>
        <w:t xml:space="preserve">the Secretary of State but must meet detailed </w:t>
      </w:r>
    </w:p>
    <w:p w14:paraId="51D2B724" w14:textId="77777777" w:rsidR="00D12904" w:rsidRDefault="00D12904">
      <w:pPr>
        <w:pStyle w:val="Default"/>
        <w:rPr>
          <w:color w:val="auto"/>
          <w:sz w:val="23"/>
          <w:szCs w:val="23"/>
        </w:rPr>
      </w:pPr>
      <w:r>
        <w:rPr>
          <w:color w:val="auto"/>
          <w:sz w:val="23"/>
          <w:szCs w:val="23"/>
        </w:rPr>
        <w:t xml:space="preserve">requirements set out in regulations. </w:t>
      </w:r>
    </w:p>
    <w:p w14:paraId="1BC8B3ED" w14:textId="77777777" w:rsidR="00D12904" w:rsidRDefault="00D12904">
      <w:pPr>
        <w:pStyle w:val="Default"/>
        <w:rPr>
          <w:color w:val="auto"/>
          <w:sz w:val="23"/>
          <w:szCs w:val="23"/>
        </w:rPr>
      </w:pPr>
    </w:p>
    <w:p w14:paraId="7DAB4863" w14:textId="72A366AA" w:rsidR="00D12904" w:rsidRDefault="00D12904">
      <w:pPr>
        <w:pStyle w:val="Default"/>
        <w:pageBreakBefore/>
        <w:rPr>
          <w:color w:val="auto"/>
          <w:sz w:val="23"/>
          <w:szCs w:val="23"/>
        </w:rPr>
      </w:pPr>
      <w:r w:rsidRPr="00DB1313">
        <w:rPr>
          <w:b/>
          <w:color w:val="auto"/>
          <w:sz w:val="23"/>
          <w:szCs w:val="23"/>
        </w:rPr>
        <w:lastRenderedPageBreak/>
        <w:t xml:space="preserve">Instrument of Government </w:t>
      </w:r>
      <w:r w:rsidR="00CE52D4">
        <w:rPr>
          <w:color w:val="auto"/>
          <w:sz w:val="23"/>
          <w:szCs w:val="23"/>
        </w:rPr>
        <w:t>- means</w:t>
      </w:r>
      <w:r>
        <w:rPr>
          <w:color w:val="auto"/>
          <w:sz w:val="23"/>
          <w:szCs w:val="23"/>
        </w:rPr>
        <w:t xml:space="preserve"> the legal document setting out the </w:t>
      </w:r>
    </w:p>
    <w:p w14:paraId="2F04EE22" w14:textId="77777777" w:rsidR="00D12904" w:rsidRDefault="00D12904">
      <w:pPr>
        <w:pStyle w:val="Default"/>
        <w:rPr>
          <w:color w:val="auto"/>
          <w:sz w:val="23"/>
          <w:szCs w:val="23"/>
        </w:rPr>
      </w:pPr>
      <w:r>
        <w:rPr>
          <w:color w:val="auto"/>
          <w:sz w:val="23"/>
          <w:szCs w:val="23"/>
        </w:rPr>
        <w:t xml:space="preserve">composition of Governing Bodies. </w:t>
      </w:r>
    </w:p>
    <w:p w14:paraId="6B30650B" w14:textId="77777777" w:rsidR="00D12904" w:rsidRDefault="00D12904">
      <w:pPr>
        <w:pStyle w:val="Default"/>
        <w:rPr>
          <w:color w:val="auto"/>
          <w:sz w:val="23"/>
          <w:szCs w:val="23"/>
        </w:rPr>
      </w:pPr>
    </w:p>
    <w:p w14:paraId="3AA136E8" w14:textId="01A68245" w:rsidR="00D12904" w:rsidRDefault="00D12904">
      <w:pPr>
        <w:pStyle w:val="Default"/>
        <w:rPr>
          <w:color w:val="auto"/>
          <w:sz w:val="23"/>
          <w:szCs w:val="23"/>
        </w:rPr>
      </w:pPr>
      <w:r w:rsidRPr="00DB1313">
        <w:rPr>
          <w:b/>
          <w:color w:val="auto"/>
          <w:sz w:val="23"/>
          <w:szCs w:val="23"/>
        </w:rPr>
        <w:t>Internal Financial Regulations</w:t>
      </w:r>
      <w:r>
        <w:rPr>
          <w:color w:val="auto"/>
          <w:sz w:val="23"/>
          <w:szCs w:val="23"/>
        </w:rPr>
        <w:t xml:space="preserve"> </w:t>
      </w:r>
      <w:r w:rsidR="00CE52D4">
        <w:rPr>
          <w:color w:val="auto"/>
          <w:sz w:val="23"/>
          <w:szCs w:val="23"/>
        </w:rPr>
        <w:t>- means</w:t>
      </w:r>
      <w:r>
        <w:rPr>
          <w:color w:val="auto"/>
          <w:sz w:val="23"/>
          <w:szCs w:val="23"/>
        </w:rPr>
        <w:t xml:space="preserve"> the rules established by the Governing </w:t>
      </w:r>
    </w:p>
    <w:p w14:paraId="55C428F0" w14:textId="77777777" w:rsidR="00D12904" w:rsidRDefault="00D12904">
      <w:pPr>
        <w:pStyle w:val="Default"/>
        <w:rPr>
          <w:color w:val="auto"/>
          <w:sz w:val="23"/>
          <w:szCs w:val="23"/>
        </w:rPr>
      </w:pPr>
      <w:r>
        <w:rPr>
          <w:color w:val="auto"/>
          <w:sz w:val="23"/>
          <w:szCs w:val="23"/>
        </w:rPr>
        <w:t xml:space="preserve">Body within the school to organise its financial </w:t>
      </w:r>
    </w:p>
    <w:p w14:paraId="6163640A" w14:textId="77777777" w:rsidR="00D12904" w:rsidRDefault="00D12904">
      <w:pPr>
        <w:pStyle w:val="Default"/>
        <w:rPr>
          <w:color w:val="auto"/>
          <w:sz w:val="23"/>
          <w:szCs w:val="23"/>
        </w:rPr>
      </w:pPr>
      <w:r>
        <w:rPr>
          <w:color w:val="auto"/>
          <w:sz w:val="23"/>
          <w:szCs w:val="23"/>
        </w:rPr>
        <w:t xml:space="preserve">affairs, which includes establishing proper </w:t>
      </w:r>
    </w:p>
    <w:p w14:paraId="3D01C034" w14:textId="77777777" w:rsidR="00D12904" w:rsidRDefault="00D12904">
      <w:pPr>
        <w:pStyle w:val="Default"/>
        <w:rPr>
          <w:color w:val="auto"/>
          <w:sz w:val="23"/>
          <w:szCs w:val="23"/>
        </w:rPr>
      </w:pPr>
      <w:r>
        <w:rPr>
          <w:color w:val="auto"/>
          <w:sz w:val="23"/>
          <w:szCs w:val="23"/>
        </w:rPr>
        <w:t xml:space="preserve">financial management arrangements and </w:t>
      </w:r>
    </w:p>
    <w:p w14:paraId="07376C4D" w14:textId="77777777" w:rsidR="00D12904" w:rsidRDefault="00D12904">
      <w:pPr>
        <w:pStyle w:val="Default"/>
        <w:rPr>
          <w:color w:val="auto"/>
          <w:sz w:val="23"/>
          <w:szCs w:val="23"/>
        </w:rPr>
      </w:pPr>
      <w:r>
        <w:rPr>
          <w:color w:val="auto"/>
          <w:sz w:val="23"/>
          <w:szCs w:val="23"/>
        </w:rPr>
        <w:t xml:space="preserve">accounting procedures, and maintaining a sound </w:t>
      </w:r>
    </w:p>
    <w:p w14:paraId="74427E8A" w14:textId="77777777" w:rsidR="00D12904" w:rsidRDefault="00D12904">
      <w:pPr>
        <w:pStyle w:val="Default"/>
        <w:rPr>
          <w:color w:val="auto"/>
          <w:sz w:val="23"/>
          <w:szCs w:val="23"/>
        </w:rPr>
      </w:pPr>
      <w:r>
        <w:rPr>
          <w:color w:val="auto"/>
          <w:sz w:val="23"/>
          <w:szCs w:val="23"/>
        </w:rPr>
        <w:t xml:space="preserve">system of internal controls including safeguards </w:t>
      </w:r>
    </w:p>
    <w:p w14:paraId="35FD79A8" w14:textId="77777777" w:rsidR="00D12904" w:rsidRDefault="00D12904">
      <w:pPr>
        <w:pStyle w:val="Default"/>
        <w:rPr>
          <w:color w:val="auto"/>
          <w:sz w:val="23"/>
          <w:szCs w:val="23"/>
        </w:rPr>
      </w:pPr>
      <w:r>
        <w:rPr>
          <w:color w:val="auto"/>
          <w:sz w:val="23"/>
          <w:szCs w:val="23"/>
        </w:rPr>
        <w:t xml:space="preserve">against fraud. Guidance on appropriate internal financial regulations is provided by the Authority. </w:t>
      </w:r>
    </w:p>
    <w:p w14:paraId="5830EFE1" w14:textId="77777777" w:rsidR="00D12904" w:rsidRDefault="00D12904">
      <w:pPr>
        <w:pStyle w:val="Default"/>
        <w:rPr>
          <w:color w:val="auto"/>
          <w:sz w:val="23"/>
          <w:szCs w:val="23"/>
        </w:rPr>
      </w:pPr>
    </w:p>
    <w:p w14:paraId="686F8060" w14:textId="77777777" w:rsidR="00D12904" w:rsidRDefault="00494A0C">
      <w:pPr>
        <w:pStyle w:val="Default"/>
        <w:rPr>
          <w:color w:val="auto"/>
          <w:sz w:val="23"/>
          <w:szCs w:val="23"/>
        </w:rPr>
      </w:pPr>
      <w:r>
        <w:rPr>
          <w:b/>
          <w:color w:val="auto"/>
          <w:sz w:val="23"/>
          <w:szCs w:val="23"/>
        </w:rPr>
        <w:t>M</w:t>
      </w:r>
      <w:r w:rsidR="00D12904" w:rsidRPr="00DB1313">
        <w:rPr>
          <w:b/>
          <w:color w:val="auto"/>
          <w:sz w:val="23"/>
          <w:szCs w:val="23"/>
        </w:rPr>
        <w:t xml:space="preserve">aintained </w:t>
      </w:r>
      <w:r>
        <w:rPr>
          <w:b/>
          <w:color w:val="auto"/>
          <w:sz w:val="23"/>
          <w:szCs w:val="23"/>
        </w:rPr>
        <w:t>S</w:t>
      </w:r>
      <w:r w:rsidR="00D12904" w:rsidRPr="00DB1313">
        <w:rPr>
          <w:b/>
          <w:color w:val="auto"/>
          <w:sz w:val="23"/>
          <w:szCs w:val="23"/>
        </w:rPr>
        <w:t>chool -</w:t>
      </w:r>
      <w:r w:rsidR="00D12904">
        <w:rPr>
          <w:color w:val="auto"/>
          <w:sz w:val="23"/>
          <w:szCs w:val="23"/>
        </w:rPr>
        <w:t xml:space="preserve">   means any maintained nursery, primary, </w:t>
      </w:r>
    </w:p>
    <w:p w14:paraId="189CC376" w14:textId="77777777" w:rsidR="00D12904" w:rsidRDefault="00D12904">
      <w:pPr>
        <w:pStyle w:val="Default"/>
        <w:rPr>
          <w:color w:val="auto"/>
          <w:sz w:val="23"/>
          <w:szCs w:val="23"/>
        </w:rPr>
      </w:pPr>
      <w:r>
        <w:rPr>
          <w:color w:val="auto"/>
          <w:sz w:val="23"/>
          <w:szCs w:val="23"/>
        </w:rPr>
        <w:t xml:space="preserve">secondary or special school covered by the </w:t>
      </w:r>
    </w:p>
    <w:p w14:paraId="51033E83" w14:textId="77777777" w:rsidR="00D12904" w:rsidRDefault="00D12904">
      <w:pPr>
        <w:pStyle w:val="Default"/>
        <w:rPr>
          <w:color w:val="auto"/>
          <w:sz w:val="23"/>
          <w:szCs w:val="23"/>
        </w:rPr>
      </w:pPr>
      <w:r>
        <w:rPr>
          <w:color w:val="auto"/>
          <w:sz w:val="23"/>
          <w:szCs w:val="23"/>
        </w:rPr>
        <w:t xml:space="preserve">Authority's Scheme for Financing Schools. </w:t>
      </w:r>
    </w:p>
    <w:p w14:paraId="04820DB9" w14:textId="77777777" w:rsidR="00D12904" w:rsidRDefault="00D12904">
      <w:pPr>
        <w:pStyle w:val="Default"/>
        <w:rPr>
          <w:color w:val="auto"/>
          <w:sz w:val="23"/>
          <w:szCs w:val="23"/>
        </w:rPr>
      </w:pPr>
    </w:p>
    <w:p w14:paraId="0C55156D" w14:textId="77777777" w:rsidR="00D12904" w:rsidRDefault="00494A0C">
      <w:pPr>
        <w:pStyle w:val="Default"/>
        <w:rPr>
          <w:color w:val="auto"/>
          <w:sz w:val="23"/>
          <w:szCs w:val="23"/>
        </w:rPr>
      </w:pPr>
      <w:r>
        <w:rPr>
          <w:b/>
          <w:color w:val="auto"/>
          <w:sz w:val="23"/>
          <w:szCs w:val="23"/>
        </w:rPr>
        <w:t>M</w:t>
      </w:r>
      <w:r w:rsidR="00D12904" w:rsidRPr="00DB1313">
        <w:rPr>
          <w:b/>
          <w:color w:val="auto"/>
          <w:sz w:val="23"/>
          <w:szCs w:val="23"/>
        </w:rPr>
        <w:t>onth -</w:t>
      </w:r>
      <w:r w:rsidR="00D12904">
        <w:rPr>
          <w:color w:val="auto"/>
          <w:sz w:val="23"/>
          <w:szCs w:val="23"/>
        </w:rPr>
        <w:t xml:space="preserve">     means calendar month. </w:t>
      </w:r>
    </w:p>
    <w:p w14:paraId="3723B850" w14:textId="77777777" w:rsidR="00D12904" w:rsidRDefault="00D12904">
      <w:pPr>
        <w:pStyle w:val="Default"/>
        <w:rPr>
          <w:color w:val="auto"/>
          <w:sz w:val="23"/>
          <w:szCs w:val="23"/>
        </w:rPr>
      </w:pPr>
    </w:p>
    <w:p w14:paraId="70629400" w14:textId="77777777" w:rsidR="00D12904" w:rsidRDefault="00494A0C">
      <w:pPr>
        <w:pStyle w:val="Default"/>
        <w:rPr>
          <w:color w:val="auto"/>
          <w:sz w:val="23"/>
          <w:szCs w:val="23"/>
        </w:rPr>
      </w:pPr>
      <w:r>
        <w:rPr>
          <w:b/>
          <w:color w:val="auto"/>
          <w:sz w:val="23"/>
          <w:szCs w:val="23"/>
        </w:rPr>
        <w:t>O</w:t>
      </w:r>
      <w:r w:rsidR="00D12904" w:rsidRPr="00DB1313">
        <w:rPr>
          <w:b/>
          <w:color w:val="auto"/>
          <w:sz w:val="23"/>
          <w:szCs w:val="23"/>
        </w:rPr>
        <w:t xml:space="preserve">utturn </w:t>
      </w:r>
      <w:r>
        <w:rPr>
          <w:b/>
          <w:color w:val="auto"/>
          <w:sz w:val="23"/>
          <w:szCs w:val="23"/>
        </w:rPr>
        <w:t>S</w:t>
      </w:r>
      <w:r w:rsidR="00D12904" w:rsidRPr="00DB1313">
        <w:rPr>
          <w:b/>
          <w:color w:val="auto"/>
          <w:sz w:val="23"/>
          <w:szCs w:val="23"/>
        </w:rPr>
        <w:t>tatement -</w:t>
      </w:r>
      <w:r w:rsidR="00D12904">
        <w:rPr>
          <w:color w:val="auto"/>
          <w:sz w:val="23"/>
          <w:szCs w:val="23"/>
        </w:rPr>
        <w:t xml:space="preserve">    means a statement of what the school actually </w:t>
      </w:r>
    </w:p>
    <w:p w14:paraId="10D4B405" w14:textId="075321FC" w:rsidR="00D12904" w:rsidRDefault="00D12904">
      <w:pPr>
        <w:pStyle w:val="Default"/>
        <w:rPr>
          <w:color w:val="auto"/>
          <w:sz w:val="23"/>
          <w:szCs w:val="23"/>
        </w:rPr>
      </w:pPr>
      <w:r>
        <w:rPr>
          <w:color w:val="auto"/>
          <w:sz w:val="23"/>
          <w:szCs w:val="23"/>
        </w:rPr>
        <w:t xml:space="preserve">spent for the whole </w:t>
      </w:r>
      <w:r w:rsidR="009707CF">
        <w:rPr>
          <w:color w:val="auto"/>
          <w:sz w:val="23"/>
          <w:szCs w:val="23"/>
        </w:rPr>
        <w:t>fiscal year</w:t>
      </w:r>
      <w:r>
        <w:rPr>
          <w:color w:val="auto"/>
          <w:sz w:val="23"/>
          <w:szCs w:val="23"/>
        </w:rPr>
        <w:t xml:space="preserve">. </w:t>
      </w:r>
    </w:p>
    <w:p w14:paraId="4B0AEC92" w14:textId="77777777" w:rsidR="00D12904" w:rsidRDefault="00D12904">
      <w:pPr>
        <w:pStyle w:val="Default"/>
        <w:rPr>
          <w:color w:val="auto"/>
          <w:sz w:val="23"/>
          <w:szCs w:val="23"/>
        </w:rPr>
      </w:pPr>
    </w:p>
    <w:p w14:paraId="7D228530" w14:textId="77777777" w:rsidR="00D12904" w:rsidRDefault="00D12904">
      <w:pPr>
        <w:pStyle w:val="Default"/>
        <w:rPr>
          <w:color w:val="auto"/>
          <w:sz w:val="23"/>
          <w:szCs w:val="23"/>
        </w:rPr>
      </w:pPr>
      <w:r w:rsidRPr="00DB1313">
        <w:rPr>
          <w:b/>
          <w:color w:val="auto"/>
          <w:sz w:val="23"/>
          <w:szCs w:val="23"/>
        </w:rPr>
        <w:t>PFI/PPP -</w:t>
      </w:r>
      <w:r>
        <w:rPr>
          <w:color w:val="auto"/>
          <w:sz w:val="23"/>
          <w:szCs w:val="23"/>
        </w:rPr>
        <w:t xml:space="preserve">     means Private Finance Initiative/Public and </w:t>
      </w:r>
    </w:p>
    <w:p w14:paraId="305C6EB6" w14:textId="77777777" w:rsidR="00D12904" w:rsidRDefault="00D12904">
      <w:pPr>
        <w:pStyle w:val="Default"/>
        <w:rPr>
          <w:color w:val="auto"/>
          <w:sz w:val="23"/>
          <w:szCs w:val="23"/>
        </w:rPr>
      </w:pPr>
      <w:r>
        <w:rPr>
          <w:color w:val="auto"/>
          <w:sz w:val="23"/>
          <w:szCs w:val="23"/>
        </w:rPr>
        <w:t xml:space="preserve">Private Partnership. These are Government </w:t>
      </w:r>
    </w:p>
    <w:p w14:paraId="651001B9" w14:textId="77777777" w:rsidR="00D12904" w:rsidRDefault="00D12904">
      <w:pPr>
        <w:pStyle w:val="Default"/>
        <w:rPr>
          <w:color w:val="auto"/>
          <w:sz w:val="23"/>
          <w:szCs w:val="23"/>
        </w:rPr>
      </w:pPr>
      <w:r>
        <w:rPr>
          <w:color w:val="auto"/>
          <w:sz w:val="23"/>
          <w:szCs w:val="23"/>
        </w:rPr>
        <w:t xml:space="preserve">initiatives aimed at providing better and more cost </w:t>
      </w:r>
    </w:p>
    <w:p w14:paraId="321F0C98" w14:textId="77777777" w:rsidR="00D12904" w:rsidRDefault="00D12904">
      <w:pPr>
        <w:pStyle w:val="Default"/>
        <w:rPr>
          <w:color w:val="auto"/>
          <w:sz w:val="23"/>
          <w:szCs w:val="23"/>
        </w:rPr>
      </w:pPr>
      <w:r>
        <w:rPr>
          <w:color w:val="auto"/>
          <w:sz w:val="23"/>
          <w:szCs w:val="23"/>
        </w:rPr>
        <w:t xml:space="preserve">effective public services, and improving value for </w:t>
      </w:r>
    </w:p>
    <w:p w14:paraId="6C32FCC1" w14:textId="77777777" w:rsidR="00D12904" w:rsidRDefault="00D12904">
      <w:pPr>
        <w:pStyle w:val="Default"/>
        <w:rPr>
          <w:color w:val="auto"/>
          <w:sz w:val="23"/>
          <w:szCs w:val="23"/>
        </w:rPr>
      </w:pPr>
      <w:r>
        <w:rPr>
          <w:color w:val="auto"/>
          <w:sz w:val="23"/>
          <w:szCs w:val="23"/>
        </w:rPr>
        <w:t xml:space="preserve">money through partnership with the private sector. </w:t>
      </w:r>
    </w:p>
    <w:p w14:paraId="7B177AA3" w14:textId="77777777" w:rsidR="00D12904" w:rsidRDefault="00D12904">
      <w:pPr>
        <w:pStyle w:val="Default"/>
        <w:rPr>
          <w:color w:val="auto"/>
          <w:sz w:val="23"/>
          <w:szCs w:val="23"/>
        </w:rPr>
      </w:pPr>
      <w:r>
        <w:rPr>
          <w:color w:val="auto"/>
          <w:sz w:val="23"/>
          <w:szCs w:val="23"/>
        </w:rPr>
        <w:t xml:space="preserve">prescribed - means as laid out in Regulations. </w:t>
      </w:r>
    </w:p>
    <w:p w14:paraId="4EC8A93D" w14:textId="77777777" w:rsidR="00D12904" w:rsidRDefault="00D12904">
      <w:pPr>
        <w:pStyle w:val="Default"/>
        <w:rPr>
          <w:color w:val="auto"/>
          <w:sz w:val="23"/>
          <w:szCs w:val="23"/>
        </w:rPr>
      </w:pPr>
    </w:p>
    <w:p w14:paraId="031163E7" w14:textId="77777777" w:rsidR="00D12904" w:rsidRDefault="00494A0C">
      <w:pPr>
        <w:pStyle w:val="Default"/>
        <w:rPr>
          <w:color w:val="auto"/>
          <w:sz w:val="23"/>
          <w:szCs w:val="23"/>
        </w:rPr>
      </w:pPr>
      <w:r>
        <w:rPr>
          <w:b/>
          <w:color w:val="auto"/>
          <w:sz w:val="23"/>
          <w:szCs w:val="23"/>
        </w:rPr>
        <w:t>P</w:t>
      </w:r>
      <w:r w:rsidR="00D12904" w:rsidRPr="00DB1313">
        <w:rPr>
          <w:b/>
          <w:color w:val="auto"/>
          <w:sz w:val="23"/>
          <w:szCs w:val="23"/>
        </w:rPr>
        <w:t xml:space="preserve">ublic </w:t>
      </w:r>
      <w:r>
        <w:rPr>
          <w:b/>
          <w:color w:val="auto"/>
          <w:sz w:val="23"/>
          <w:szCs w:val="23"/>
        </w:rPr>
        <w:t>F</w:t>
      </w:r>
      <w:r w:rsidR="00D12904" w:rsidRPr="00DB1313">
        <w:rPr>
          <w:b/>
          <w:color w:val="auto"/>
          <w:sz w:val="23"/>
          <w:szCs w:val="23"/>
        </w:rPr>
        <w:t>unds -</w:t>
      </w:r>
      <w:r w:rsidR="00D12904">
        <w:rPr>
          <w:color w:val="auto"/>
          <w:sz w:val="23"/>
          <w:szCs w:val="23"/>
        </w:rPr>
        <w:t xml:space="preserve">    means monies provided by the state or local </w:t>
      </w:r>
    </w:p>
    <w:p w14:paraId="4D32471F" w14:textId="77777777" w:rsidR="00D12904" w:rsidRDefault="00D12904">
      <w:pPr>
        <w:pStyle w:val="Default"/>
        <w:rPr>
          <w:color w:val="auto"/>
          <w:sz w:val="23"/>
          <w:szCs w:val="23"/>
        </w:rPr>
      </w:pPr>
      <w:r>
        <w:rPr>
          <w:color w:val="auto"/>
          <w:sz w:val="23"/>
          <w:szCs w:val="23"/>
        </w:rPr>
        <w:t xml:space="preserve">authority for specific purposes. </w:t>
      </w:r>
    </w:p>
    <w:p w14:paraId="1CDF3E91" w14:textId="77777777" w:rsidR="00D12904" w:rsidRDefault="00D12904">
      <w:pPr>
        <w:pStyle w:val="Default"/>
        <w:rPr>
          <w:color w:val="auto"/>
          <w:sz w:val="23"/>
          <w:szCs w:val="23"/>
        </w:rPr>
      </w:pPr>
    </w:p>
    <w:p w14:paraId="3B700409" w14:textId="77777777" w:rsidR="00D12904" w:rsidRDefault="00494A0C">
      <w:pPr>
        <w:pStyle w:val="Default"/>
        <w:rPr>
          <w:color w:val="auto"/>
          <w:sz w:val="23"/>
          <w:szCs w:val="23"/>
        </w:rPr>
      </w:pPr>
      <w:r>
        <w:rPr>
          <w:b/>
          <w:color w:val="auto"/>
          <w:sz w:val="23"/>
          <w:szCs w:val="23"/>
        </w:rPr>
        <w:t>Q</w:t>
      </w:r>
      <w:r w:rsidR="00D12904" w:rsidRPr="00DB1313">
        <w:rPr>
          <w:b/>
          <w:color w:val="auto"/>
          <w:sz w:val="23"/>
          <w:szCs w:val="23"/>
        </w:rPr>
        <w:t>uarter -</w:t>
      </w:r>
      <w:r w:rsidR="00D12904">
        <w:rPr>
          <w:color w:val="auto"/>
          <w:sz w:val="23"/>
          <w:szCs w:val="23"/>
        </w:rPr>
        <w:t xml:space="preserve">     means a period of three months beginning on </w:t>
      </w:r>
    </w:p>
    <w:p w14:paraId="5357B26C" w14:textId="77777777" w:rsidR="00D12904" w:rsidRDefault="00D12904">
      <w:pPr>
        <w:pStyle w:val="Default"/>
        <w:rPr>
          <w:color w:val="auto"/>
          <w:sz w:val="23"/>
          <w:szCs w:val="23"/>
        </w:rPr>
      </w:pPr>
      <w:r>
        <w:rPr>
          <w:color w:val="auto"/>
          <w:sz w:val="23"/>
          <w:szCs w:val="23"/>
        </w:rPr>
        <w:t xml:space="preserve">1 April, 1July, 1 October or 1 January. </w:t>
      </w:r>
    </w:p>
    <w:p w14:paraId="6664BB50" w14:textId="77777777" w:rsidR="00D12904" w:rsidRDefault="00D12904">
      <w:pPr>
        <w:pStyle w:val="Default"/>
        <w:rPr>
          <w:color w:val="auto"/>
          <w:sz w:val="23"/>
          <w:szCs w:val="23"/>
        </w:rPr>
      </w:pPr>
    </w:p>
    <w:p w14:paraId="4172E359" w14:textId="6BE043F1" w:rsidR="00D12904" w:rsidRDefault="00D12904">
      <w:pPr>
        <w:pStyle w:val="Default"/>
        <w:rPr>
          <w:color w:val="auto"/>
          <w:sz w:val="23"/>
          <w:szCs w:val="23"/>
        </w:rPr>
      </w:pPr>
      <w:r w:rsidRPr="00DB1313">
        <w:rPr>
          <w:b/>
          <w:color w:val="auto"/>
          <w:sz w:val="23"/>
          <w:szCs w:val="23"/>
        </w:rPr>
        <w:t xml:space="preserve">Register of Business </w:t>
      </w:r>
      <w:r w:rsidR="00CE52D4" w:rsidRPr="00DB1313">
        <w:rPr>
          <w:b/>
          <w:color w:val="auto"/>
          <w:sz w:val="23"/>
          <w:szCs w:val="23"/>
        </w:rPr>
        <w:t>Interests -</w:t>
      </w:r>
      <w:r>
        <w:rPr>
          <w:color w:val="auto"/>
          <w:sz w:val="23"/>
          <w:szCs w:val="23"/>
        </w:rPr>
        <w:t xml:space="preserve">   means a list, covering both Governors and school </w:t>
      </w:r>
    </w:p>
    <w:p w14:paraId="6F88ADC3" w14:textId="77777777" w:rsidR="00D12904" w:rsidRDefault="00D12904">
      <w:pPr>
        <w:pStyle w:val="Default"/>
        <w:rPr>
          <w:color w:val="auto"/>
          <w:sz w:val="23"/>
          <w:szCs w:val="23"/>
        </w:rPr>
      </w:pPr>
      <w:r>
        <w:rPr>
          <w:color w:val="auto"/>
          <w:sz w:val="23"/>
          <w:szCs w:val="23"/>
        </w:rPr>
        <w:t xml:space="preserve">staff with significant financial responsibilities, of all </w:t>
      </w:r>
    </w:p>
    <w:p w14:paraId="697F0946" w14:textId="77777777" w:rsidR="00D12904" w:rsidRDefault="00D12904">
      <w:pPr>
        <w:pStyle w:val="Default"/>
        <w:rPr>
          <w:color w:val="auto"/>
          <w:sz w:val="23"/>
          <w:szCs w:val="23"/>
        </w:rPr>
      </w:pPr>
      <w:r>
        <w:rPr>
          <w:color w:val="auto"/>
          <w:sz w:val="23"/>
          <w:szCs w:val="23"/>
        </w:rPr>
        <w:t xml:space="preserve">business interests such as directorships, </w:t>
      </w:r>
    </w:p>
    <w:p w14:paraId="4993B0F3" w14:textId="77777777" w:rsidR="00D12904" w:rsidRDefault="00D12904">
      <w:pPr>
        <w:pStyle w:val="Default"/>
        <w:rPr>
          <w:color w:val="auto"/>
          <w:sz w:val="23"/>
          <w:szCs w:val="23"/>
        </w:rPr>
      </w:pPr>
      <w:r>
        <w:rPr>
          <w:color w:val="auto"/>
          <w:sz w:val="23"/>
          <w:szCs w:val="23"/>
        </w:rPr>
        <w:t xml:space="preserve">significant share holdings, close family or personal </w:t>
      </w:r>
    </w:p>
    <w:p w14:paraId="41F8310B" w14:textId="77777777" w:rsidR="00D12904" w:rsidRDefault="00D12904">
      <w:pPr>
        <w:pStyle w:val="Default"/>
        <w:rPr>
          <w:color w:val="auto"/>
          <w:sz w:val="23"/>
          <w:szCs w:val="23"/>
        </w:rPr>
      </w:pPr>
      <w:r>
        <w:rPr>
          <w:color w:val="auto"/>
          <w:sz w:val="23"/>
          <w:szCs w:val="23"/>
        </w:rPr>
        <w:t xml:space="preserve">ties with any business which may have dealings </w:t>
      </w:r>
    </w:p>
    <w:p w14:paraId="697E59DF" w14:textId="77777777" w:rsidR="00D12904" w:rsidRDefault="00D12904">
      <w:pPr>
        <w:pStyle w:val="Default"/>
        <w:rPr>
          <w:color w:val="auto"/>
          <w:sz w:val="23"/>
          <w:szCs w:val="23"/>
        </w:rPr>
      </w:pPr>
      <w:r>
        <w:rPr>
          <w:color w:val="auto"/>
          <w:sz w:val="23"/>
          <w:szCs w:val="23"/>
        </w:rPr>
        <w:t xml:space="preserve">with the school. </w:t>
      </w:r>
    </w:p>
    <w:p w14:paraId="2F4AA8EA" w14:textId="77777777" w:rsidR="00D12904" w:rsidRDefault="00D12904">
      <w:pPr>
        <w:pStyle w:val="Default"/>
        <w:rPr>
          <w:color w:val="auto"/>
          <w:sz w:val="23"/>
          <w:szCs w:val="23"/>
        </w:rPr>
      </w:pPr>
    </w:p>
    <w:p w14:paraId="5E3ED7DF" w14:textId="77777777" w:rsidR="00D12904" w:rsidRDefault="00D12904">
      <w:pPr>
        <w:pStyle w:val="Default"/>
        <w:rPr>
          <w:color w:val="auto"/>
          <w:sz w:val="23"/>
          <w:szCs w:val="23"/>
        </w:rPr>
      </w:pPr>
      <w:r w:rsidRPr="00DB1313">
        <w:rPr>
          <w:b/>
          <w:color w:val="auto"/>
          <w:sz w:val="23"/>
          <w:szCs w:val="23"/>
        </w:rPr>
        <w:t xml:space="preserve">Regulations - </w:t>
      </w:r>
      <w:r>
        <w:rPr>
          <w:color w:val="auto"/>
          <w:sz w:val="23"/>
          <w:szCs w:val="23"/>
        </w:rPr>
        <w:t xml:space="preserve">   means subordinate (secondary) legislation that </w:t>
      </w:r>
    </w:p>
    <w:p w14:paraId="2BEC6F10" w14:textId="77777777" w:rsidR="00D12904" w:rsidRDefault="00D12904">
      <w:pPr>
        <w:pStyle w:val="Default"/>
        <w:rPr>
          <w:color w:val="auto"/>
          <w:sz w:val="23"/>
          <w:szCs w:val="23"/>
        </w:rPr>
      </w:pPr>
      <w:r>
        <w:rPr>
          <w:color w:val="auto"/>
          <w:sz w:val="23"/>
          <w:szCs w:val="23"/>
        </w:rPr>
        <w:t xml:space="preserve">derives its authority from an Act of Parliament. </w:t>
      </w:r>
    </w:p>
    <w:p w14:paraId="286D859E" w14:textId="723BBB63" w:rsidR="00D12904" w:rsidRDefault="00D12904">
      <w:pPr>
        <w:pStyle w:val="Default"/>
        <w:rPr>
          <w:color w:val="auto"/>
          <w:sz w:val="23"/>
          <w:szCs w:val="23"/>
        </w:rPr>
      </w:pPr>
      <w:r>
        <w:rPr>
          <w:color w:val="auto"/>
          <w:sz w:val="23"/>
          <w:szCs w:val="23"/>
        </w:rPr>
        <w:t xml:space="preserve">Local Authorities, Governing </w:t>
      </w:r>
      <w:r w:rsidR="00975BA1">
        <w:rPr>
          <w:color w:val="auto"/>
          <w:sz w:val="23"/>
          <w:szCs w:val="23"/>
        </w:rPr>
        <w:t>Bodies,</w:t>
      </w:r>
      <w:r>
        <w:rPr>
          <w:color w:val="auto"/>
          <w:sz w:val="23"/>
          <w:szCs w:val="23"/>
        </w:rPr>
        <w:t xml:space="preserve"> and others </w:t>
      </w:r>
    </w:p>
    <w:p w14:paraId="0CABB8D9" w14:textId="77777777" w:rsidR="00D12904" w:rsidRDefault="00D12904">
      <w:pPr>
        <w:pStyle w:val="Default"/>
        <w:rPr>
          <w:color w:val="auto"/>
          <w:sz w:val="23"/>
          <w:szCs w:val="23"/>
        </w:rPr>
      </w:pPr>
      <w:r>
        <w:rPr>
          <w:color w:val="auto"/>
          <w:sz w:val="23"/>
          <w:szCs w:val="23"/>
        </w:rPr>
        <w:t xml:space="preserve">must keep to relevant regulations by law. </w:t>
      </w:r>
    </w:p>
    <w:p w14:paraId="32DF0405" w14:textId="77777777" w:rsidR="00D12904" w:rsidRDefault="00D12904">
      <w:pPr>
        <w:pStyle w:val="Default"/>
        <w:rPr>
          <w:color w:val="auto"/>
          <w:sz w:val="23"/>
          <w:szCs w:val="23"/>
        </w:rPr>
      </w:pPr>
    </w:p>
    <w:p w14:paraId="30AA0D95" w14:textId="77777777" w:rsidR="00D12904" w:rsidRDefault="000E0FD1">
      <w:pPr>
        <w:pStyle w:val="Default"/>
        <w:rPr>
          <w:color w:val="auto"/>
          <w:sz w:val="23"/>
          <w:szCs w:val="23"/>
        </w:rPr>
      </w:pPr>
      <w:r>
        <w:rPr>
          <w:b/>
          <w:color w:val="auto"/>
          <w:sz w:val="23"/>
          <w:szCs w:val="23"/>
        </w:rPr>
        <w:t>R</w:t>
      </w:r>
      <w:r w:rsidR="00D12904" w:rsidRPr="00DB1313">
        <w:rPr>
          <w:b/>
          <w:color w:val="auto"/>
          <w:sz w:val="23"/>
          <w:szCs w:val="23"/>
        </w:rPr>
        <w:t xml:space="preserve">evenue </w:t>
      </w:r>
      <w:r>
        <w:rPr>
          <w:b/>
          <w:color w:val="auto"/>
          <w:sz w:val="23"/>
          <w:szCs w:val="23"/>
        </w:rPr>
        <w:t>E</w:t>
      </w:r>
      <w:r w:rsidR="00D12904" w:rsidRPr="00DB1313">
        <w:rPr>
          <w:b/>
          <w:color w:val="auto"/>
          <w:sz w:val="23"/>
          <w:szCs w:val="23"/>
        </w:rPr>
        <w:t>xpenditure -</w:t>
      </w:r>
      <w:r w:rsidR="00D12904">
        <w:rPr>
          <w:color w:val="auto"/>
          <w:sz w:val="23"/>
          <w:szCs w:val="23"/>
        </w:rPr>
        <w:t xml:space="preserve">   means the resources available to be spent on </w:t>
      </w:r>
    </w:p>
    <w:p w14:paraId="06D7D7D6" w14:textId="77777777" w:rsidR="00D12904" w:rsidRDefault="00D12904">
      <w:pPr>
        <w:pStyle w:val="Default"/>
        <w:rPr>
          <w:color w:val="auto"/>
          <w:sz w:val="23"/>
          <w:szCs w:val="23"/>
        </w:rPr>
      </w:pPr>
      <w:r>
        <w:rPr>
          <w:color w:val="auto"/>
          <w:sz w:val="23"/>
          <w:szCs w:val="23"/>
        </w:rPr>
        <w:t xml:space="preserve">day-to-day running costs but not on capital </w:t>
      </w:r>
    </w:p>
    <w:p w14:paraId="217FE3E4" w14:textId="77777777" w:rsidR="00D12904" w:rsidRDefault="00D12904">
      <w:pPr>
        <w:pStyle w:val="Default"/>
        <w:rPr>
          <w:color w:val="auto"/>
          <w:sz w:val="23"/>
          <w:szCs w:val="23"/>
        </w:rPr>
      </w:pPr>
      <w:r>
        <w:rPr>
          <w:color w:val="auto"/>
          <w:sz w:val="23"/>
          <w:szCs w:val="23"/>
        </w:rPr>
        <w:t xml:space="preserve">projects. </w:t>
      </w:r>
    </w:p>
    <w:p w14:paraId="42566FAE" w14:textId="77777777" w:rsidR="00D12904" w:rsidRDefault="00D12904">
      <w:pPr>
        <w:pStyle w:val="Default"/>
        <w:rPr>
          <w:color w:val="auto"/>
          <w:sz w:val="23"/>
          <w:szCs w:val="23"/>
        </w:rPr>
      </w:pPr>
    </w:p>
    <w:p w14:paraId="0907357D" w14:textId="77777777" w:rsidR="00D12904" w:rsidRDefault="00D12904">
      <w:pPr>
        <w:pStyle w:val="Default"/>
        <w:rPr>
          <w:color w:val="auto"/>
          <w:sz w:val="23"/>
          <w:szCs w:val="23"/>
        </w:rPr>
      </w:pPr>
      <w:r w:rsidRPr="00DB1313">
        <w:rPr>
          <w:b/>
          <w:color w:val="auto"/>
          <w:sz w:val="23"/>
          <w:szCs w:val="23"/>
        </w:rPr>
        <w:t>Schools Budget -</w:t>
      </w:r>
      <w:r>
        <w:rPr>
          <w:color w:val="auto"/>
          <w:sz w:val="23"/>
          <w:szCs w:val="23"/>
        </w:rPr>
        <w:t xml:space="preserve">    means the total of all expenditure direct and </w:t>
      </w:r>
    </w:p>
    <w:p w14:paraId="749BB6A0" w14:textId="77777777" w:rsidR="00D12904" w:rsidRDefault="00D12904">
      <w:pPr>
        <w:pStyle w:val="Default"/>
        <w:rPr>
          <w:color w:val="auto"/>
          <w:sz w:val="23"/>
          <w:szCs w:val="23"/>
        </w:rPr>
      </w:pPr>
      <w:r>
        <w:rPr>
          <w:color w:val="auto"/>
          <w:sz w:val="23"/>
          <w:szCs w:val="23"/>
        </w:rPr>
        <w:t xml:space="preserve">indirect on the Authority's maintained nursery, </w:t>
      </w:r>
    </w:p>
    <w:p w14:paraId="14BA1D80" w14:textId="7890C7DD" w:rsidR="00D12904" w:rsidRDefault="00D12904">
      <w:pPr>
        <w:pStyle w:val="Default"/>
        <w:pageBreakBefore/>
        <w:rPr>
          <w:color w:val="auto"/>
          <w:sz w:val="23"/>
          <w:szCs w:val="23"/>
        </w:rPr>
      </w:pPr>
      <w:r>
        <w:rPr>
          <w:color w:val="auto"/>
          <w:sz w:val="23"/>
          <w:szCs w:val="23"/>
        </w:rPr>
        <w:lastRenderedPageBreak/>
        <w:t xml:space="preserve">primary, </w:t>
      </w:r>
      <w:r w:rsidR="00975BA1">
        <w:rPr>
          <w:color w:val="auto"/>
          <w:sz w:val="23"/>
          <w:szCs w:val="23"/>
        </w:rPr>
        <w:t>secondary,</w:t>
      </w:r>
      <w:r>
        <w:rPr>
          <w:color w:val="auto"/>
          <w:sz w:val="23"/>
          <w:szCs w:val="23"/>
        </w:rPr>
        <w:t xml:space="preserve"> and special schools. </w:t>
      </w:r>
    </w:p>
    <w:p w14:paraId="430A7744" w14:textId="77777777" w:rsidR="00D12904" w:rsidRDefault="00D12904">
      <w:pPr>
        <w:pStyle w:val="Default"/>
        <w:rPr>
          <w:color w:val="auto"/>
          <w:sz w:val="23"/>
          <w:szCs w:val="23"/>
        </w:rPr>
      </w:pPr>
      <w:r>
        <w:rPr>
          <w:color w:val="auto"/>
          <w:sz w:val="23"/>
          <w:szCs w:val="23"/>
        </w:rPr>
        <w:t xml:space="preserve">The Individual Schools Budget is distributed via </w:t>
      </w:r>
    </w:p>
    <w:p w14:paraId="038E3549" w14:textId="159B5B35" w:rsidR="00D12904" w:rsidRDefault="00D12904">
      <w:pPr>
        <w:pStyle w:val="Default"/>
        <w:rPr>
          <w:color w:val="auto"/>
          <w:sz w:val="23"/>
          <w:szCs w:val="23"/>
        </w:rPr>
      </w:pPr>
      <w:r>
        <w:rPr>
          <w:color w:val="auto"/>
          <w:sz w:val="23"/>
          <w:szCs w:val="23"/>
        </w:rPr>
        <w:t xml:space="preserve">the funding formula and is the </w:t>
      </w:r>
      <w:r w:rsidR="00CE52D4">
        <w:rPr>
          <w:color w:val="auto"/>
          <w:sz w:val="23"/>
          <w:szCs w:val="23"/>
        </w:rPr>
        <w:t>schools</w:t>
      </w:r>
      <w:r>
        <w:rPr>
          <w:color w:val="auto"/>
          <w:sz w:val="23"/>
          <w:szCs w:val="23"/>
        </w:rPr>
        <w:t xml:space="preserve"> Budget net </w:t>
      </w:r>
    </w:p>
    <w:p w14:paraId="019EF33C" w14:textId="77777777" w:rsidR="00D12904" w:rsidRDefault="00D12904">
      <w:pPr>
        <w:pStyle w:val="Default"/>
        <w:rPr>
          <w:color w:val="auto"/>
          <w:sz w:val="23"/>
          <w:szCs w:val="23"/>
        </w:rPr>
      </w:pPr>
      <w:r>
        <w:rPr>
          <w:color w:val="auto"/>
          <w:sz w:val="23"/>
          <w:szCs w:val="23"/>
        </w:rPr>
        <w:t xml:space="preserve">of any central retention for identified purposes. </w:t>
      </w:r>
    </w:p>
    <w:p w14:paraId="49E603BD" w14:textId="77777777" w:rsidR="00D12904" w:rsidRDefault="00D12904">
      <w:pPr>
        <w:pStyle w:val="Default"/>
        <w:rPr>
          <w:color w:val="auto"/>
          <w:sz w:val="23"/>
          <w:szCs w:val="23"/>
        </w:rPr>
      </w:pPr>
    </w:p>
    <w:p w14:paraId="182A3352" w14:textId="77777777" w:rsidR="00D12904" w:rsidRDefault="00D12904">
      <w:pPr>
        <w:pStyle w:val="Default"/>
        <w:rPr>
          <w:color w:val="auto"/>
          <w:sz w:val="23"/>
          <w:szCs w:val="23"/>
        </w:rPr>
      </w:pPr>
      <w:r w:rsidRPr="00DB1313">
        <w:rPr>
          <w:b/>
          <w:color w:val="auto"/>
          <w:sz w:val="23"/>
          <w:szCs w:val="23"/>
        </w:rPr>
        <w:t>Section 251 Statement -</w:t>
      </w:r>
      <w:r>
        <w:rPr>
          <w:color w:val="auto"/>
          <w:sz w:val="23"/>
          <w:szCs w:val="23"/>
        </w:rPr>
        <w:t xml:space="preserve">   means the Statement published each year setting</w:t>
      </w:r>
    </w:p>
    <w:p w14:paraId="25FF7E92" w14:textId="77777777" w:rsidR="00D12904" w:rsidRDefault="00D12904">
      <w:pPr>
        <w:pStyle w:val="Default"/>
        <w:rPr>
          <w:color w:val="auto"/>
          <w:sz w:val="23"/>
          <w:szCs w:val="23"/>
        </w:rPr>
      </w:pPr>
      <w:r>
        <w:rPr>
          <w:color w:val="auto"/>
          <w:sz w:val="23"/>
          <w:szCs w:val="23"/>
        </w:rPr>
        <w:t>out details of the Authority's planned expenditure</w:t>
      </w:r>
    </w:p>
    <w:p w14:paraId="55A78034" w14:textId="77777777" w:rsidR="00D12904" w:rsidRDefault="00D12904">
      <w:pPr>
        <w:pStyle w:val="Default"/>
        <w:rPr>
          <w:color w:val="auto"/>
          <w:sz w:val="23"/>
          <w:szCs w:val="23"/>
        </w:rPr>
      </w:pPr>
      <w:r>
        <w:rPr>
          <w:color w:val="auto"/>
          <w:sz w:val="23"/>
          <w:szCs w:val="23"/>
        </w:rPr>
        <w:t>on education, showing the amounts to be centrally</w:t>
      </w:r>
    </w:p>
    <w:p w14:paraId="15EE2A94" w14:textId="77777777" w:rsidR="00D12904" w:rsidRDefault="00D12904">
      <w:pPr>
        <w:pStyle w:val="Default"/>
        <w:rPr>
          <w:color w:val="auto"/>
          <w:sz w:val="23"/>
          <w:szCs w:val="23"/>
        </w:rPr>
      </w:pPr>
      <w:r>
        <w:rPr>
          <w:color w:val="auto"/>
          <w:sz w:val="23"/>
          <w:szCs w:val="23"/>
        </w:rPr>
        <w:t>retained, the budget share of each school, the</w:t>
      </w:r>
    </w:p>
    <w:p w14:paraId="6CE42184" w14:textId="77777777" w:rsidR="00D12904" w:rsidRDefault="00D12904">
      <w:pPr>
        <w:pStyle w:val="Default"/>
        <w:rPr>
          <w:color w:val="auto"/>
          <w:sz w:val="23"/>
          <w:szCs w:val="23"/>
        </w:rPr>
      </w:pPr>
      <w:r>
        <w:rPr>
          <w:color w:val="auto"/>
          <w:sz w:val="23"/>
          <w:szCs w:val="23"/>
        </w:rPr>
        <w:t>formula used to calculate these budget shares</w:t>
      </w:r>
    </w:p>
    <w:p w14:paraId="06E6B62C" w14:textId="77777777" w:rsidR="00D12904" w:rsidRDefault="00D12904">
      <w:pPr>
        <w:pStyle w:val="Default"/>
        <w:rPr>
          <w:color w:val="auto"/>
          <w:sz w:val="23"/>
          <w:szCs w:val="23"/>
        </w:rPr>
      </w:pPr>
      <w:r>
        <w:rPr>
          <w:color w:val="auto"/>
          <w:sz w:val="23"/>
          <w:szCs w:val="23"/>
        </w:rPr>
        <w:t>and the detailed budget calculation for each</w:t>
      </w:r>
    </w:p>
    <w:p w14:paraId="5BE77B24" w14:textId="77777777" w:rsidR="00D12904" w:rsidRDefault="00D12904">
      <w:pPr>
        <w:pStyle w:val="Default"/>
        <w:rPr>
          <w:color w:val="auto"/>
          <w:sz w:val="23"/>
          <w:szCs w:val="23"/>
        </w:rPr>
      </w:pPr>
      <w:r>
        <w:rPr>
          <w:color w:val="auto"/>
          <w:sz w:val="23"/>
          <w:szCs w:val="23"/>
        </w:rPr>
        <w:t>school.</w:t>
      </w:r>
    </w:p>
    <w:p w14:paraId="5A6C0704" w14:textId="77777777" w:rsidR="00D12904" w:rsidRDefault="00D12904">
      <w:pPr>
        <w:pStyle w:val="Default"/>
        <w:rPr>
          <w:color w:val="auto"/>
          <w:sz w:val="23"/>
          <w:szCs w:val="23"/>
        </w:rPr>
      </w:pPr>
    </w:p>
    <w:p w14:paraId="7D5616B7" w14:textId="77777777" w:rsidR="00D12904" w:rsidRDefault="00D12904">
      <w:pPr>
        <w:pStyle w:val="Default"/>
        <w:rPr>
          <w:color w:val="auto"/>
          <w:sz w:val="23"/>
          <w:szCs w:val="23"/>
        </w:rPr>
      </w:pPr>
      <w:r>
        <w:rPr>
          <w:color w:val="auto"/>
          <w:sz w:val="23"/>
          <w:szCs w:val="23"/>
        </w:rPr>
        <w:t xml:space="preserve">A separate Statement is published after the end of </w:t>
      </w:r>
    </w:p>
    <w:p w14:paraId="6AB26AC1" w14:textId="1B4B65B7" w:rsidR="00D12904" w:rsidRDefault="00D12904">
      <w:pPr>
        <w:pStyle w:val="Default"/>
        <w:rPr>
          <w:color w:val="auto"/>
          <w:sz w:val="23"/>
          <w:szCs w:val="23"/>
        </w:rPr>
      </w:pPr>
      <w:r>
        <w:rPr>
          <w:color w:val="auto"/>
          <w:sz w:val="23"/>
          <w:szCs w:val="23"/>
        </w:rPr>
        <w:t xml:space="preserve">the </w:t>
      </w:r>
      <w:r w:rsidR="009707CF">
        <w:rPr>
          <w:color w:val="auto"/>
          <w:sz w:val="23"/>
          <w:szCs w:val="23"/>
        </w:rPr>
        <w:t>fiscal year</w:t>
      </w:r>
      <w:r>
        <w:rPr>
          <w:color w:val="auto"/>
          <w:sz w:val="23"/>
          <w:szCs w:val="23"/>
        </w:rPr>
        <w:t xml:space="preserve"> showing actual expenditure at </w:t>
      </w:r>
    </w:p>
    <w:p w14:paraId="59B66D1E" w14:textId="77777777" w:rsidR="00D12904" w:rsidRDefault="00D12904">
      <w:pPr>
        <w:pStyle w:val="Default"/>
        <w:rPr>
          <w:color w:val="auto"/>
          <w:sz w:val="23"/>
          <w:szCs w:val="23"/>
        </w:rPr>
      </w:pPr>
      <w:r>
        <w:rPr>
          <w:color w:val="auto"/>
          <w:sz w:val="23"/>
          <w:szCs w:val="23"/>
        </w:rPr>
        <w:t xml:space="preserve">both central level and for each school, and the </w:t>
      </w:r>
    </w:p>
    <w:p w14:paraId="4684ED2B" w14:textId="77777777" w:rsidR="00D12904" w:rsidRDefault="00D12904">
      <w:pPr>
        <w:pStyle w:val="Default"/>
        <w:rPr>
          <w:color w:val="auto"/>
          <w:sz w:val="23"/>
          <w:szCs w:val="23"/>
        </w:rPr>
      </w:pPr>
      <w:r>
        <w:rPr>
          <w:color w:val="auto"/>
          <w:sz w:val="23"/>
          <w:szCs w:val="23"/>
        </w:rPr>
        <w:t xml:space="preserve">balances held in respect of each school. This is </w:t>
      </w:r>
    </w:p>
    <w:p w14:paraId="748B5938" w14:textId="77777777" w:rsidR="00D12904" w:rsidRDefault="00D12904">
      <w:pPr>
        <w:pStyle w:val="Default"/>
        <w:rPr>
          <w:color w:val="auto"/>
          <w:sz w:val="23"/>
          <w:szCs w:val="23"/>
        </w:rPr>
      </w:pPr>
      <w:r>
        <w:rPr>
          <w:color w:val="auto"/>
          <w:sz w:val="23"/>
          <w:szCs w:val="23"/>
        </w:rPr>
        <w:t xml:space="preserve">known as the 'out turn' statement. </w:t>
      </w:r>
    </w:p>
    <w:p w14:paraId="20EAA7F1" w14:textId="77777777" w:rsidR="00D12904" w:rsidRDefault="00D12904">
      <w:pPr>
        <w:pStyle w:val="Default"/>
        <w:rPr>
          <w:color w:val="auto"/>
          <w:sz w:val="23"/>
          <w:szCs w:val="23"/>
        </w:rPr>
      </w:pPr>
    </w:p>
    <w:p w14:paraId="65397FEC" w14:textId="77777777" w:rsidR="00D12904" w:rsidRDefault="000E0FD1">
      <w:pPr>
        <w:pStyle w:val="Default"/>
        <w:rPr>
          <w:color w:val="auto"/>
          <w:sz w:val="23"/>
          <w:szCs w:val="23"/>
        </w:rPr>
      </w:pPr>
      <w:r>
        <w:rPr>
          <w:b/>
          <w:color w:val="auto"/>
          <w:sz w:val="23"/>
          <w:szCs w:val="23"/>
        </w:rPr>
        <w:t>S</w:t>
      </w:r>
      <w:r w:rsidR="00D12904" w:rsidRPr="00DB1313">
        <w:rPr>
          <w:b/>
          <w:color w:val="auto"/>
          <w:sz w:val="23"/>
          <w:szCs w:val="23"/>
        </w:rPr>
        <w:t xml:space="preserve">ervice </w:t>
      </w:r>
      <w:r>
        <w:rPr>
          <w:b/>
          <w:color w:val="auto"/>
          <w:sz w:val="23"/>
          <w:szCs w:val="23"/>
        </w:rPr>
        <w:t>L</w:t>
      </w:r>
      <w:r w:rsidR="00D12904" w:rsidRPr="00DB1313">
        <w:rPr>
          <w:b/>
          <w:color w:val="auto"/>
          <w:sz w:val="23"/>
          <w:szCs w:val="23"/>
        </w:rPr>
        <w:t xml:space="preserve">evel </w:t>
      </w:r>
      <w:r>
        <w:rPr>
          <w:b/>
          <w:color w:val="auto"/>
          <w:sz w:val="23"/>
          <w:szCs w:val="23"/>
        </w:rPr>
        <w:t>A</w:t>
      </w:r>
      <w:r w:rsidR="00D12904" w:rsidRPr="00DB1313">
        <w:rPr>
          <w:b/>
          <w:color w:val="auto"/>
          <w:sz w:val="23"/>
          <w:szCs w:val="23"/>
        </w:rPr>
        <w:t>greement -</w:t>
      </w:r>
      <w:r w:rsidR="00D12904">
        <w:rPr>
          <w:color w:val="auto"/>
          <w:sz w:val="23"/>
          <w:szCs w:val="23"/>
        </w:rPr>
        <w:t xml:space="preserve">   means the agreement with the Authority for the </w:t>
      </w:r>
    </w:p>
    <w:p w14:paraId="69ED637D" w14:textId="77777777" w:rsidR="00D12904" w:rsidRDefault="00D12904">
      <w:pPr>
        <w:pStyle w:val="Default"/>
        <w:rPr>
          <w:color w:val="auto"/>
          <w:sz w:val="23"/>
          <w:szCs w:val="23"/>
        </w:rPr>
      </w:pPr>
      <w:r>
        <w:rPr>
          <w:color w:val="auto"/>
          <w:sz w:val="23"/>
          <w:szCs w:val="23"/>
        </w:rPr>
        <w:t xml:space="preserve">delivery of a specified level of services to the </w:t>
      </w:r>
    </w:p>
    <w:p w14:paraId="530E9BAF" w14:textId="77777777" w:rsidR="00D12904" w:rsidRDefault="00D12904">
      <w:pPr>
        <w:pStyle w:val="Default"/>
        <w:rPr>
          <w:color w:val="auto"/>
          <w:sz w:val="23"/>
          <w:szCs w:val="23"/>
        </w:rPr>
      </w:pPr>
      <w:r>
        <w:rPr>
          <w:color w:val="auto"/>
          <w:sz w:val="23"/>
          <w:szCs w:val="23"/>
        </w:rPr>
        <w:t xml:space="preserve">school. </w:t>
      </w:r>
    </w:p>
    <w:p w14:paraId="72776A47" w14:textId="77777777" w:rsidR="00D12904" w:rsidRDefault="00D12904">
      <w:pPr>
        <w:pStyle w:val="Default"/>
        <w:rPr>
          <w:color w:val="auto"/>
          <w:sz w:val="23"/>
          <w:szCs w:val="23"/>
        </w:rPr>
      </w:pPr>
    </w:p>
    <w:p w14:paraId="6A352099" w14:textId="77777777" w:rsidR="00D12904" w:rsidRDefault="000E0FD1">
      <w:pPr>
        <w:pStyle w:val="Default"/>
        <w:rPr>
          <w:color w:val="auto"/>
          <w:sz w:val="23"/>
          <w:szCs w:val="23"/>
        </w:rPr>
      </w:pPr>
      <w:r>
        <w:rPr>
          <w:b/>
          <w:color w:val="auto"/>
          <w:sz w:val="23"/>
          <w:szCs w:val="23"/>
        </w:rPr>
        <w:t>S</w:t>
      </w:r>
      <w:r w:rsidR="00D12904" w:rsidRPr="00DB1313">
        <w:rPr>
          <w:b/>
          <w:color w:val="auto"/>
          <w:sz w:val="23"/>
          <w:szCs w:val="23"/>
        </w:rPr>
        <w:t xml:space="preserve">tatutory </w:t>
      </w:r>
      <w:r>
        <w:rPr>
          <w:b/>
          <w:color w:val="auto"/>
          <w:sz w:val="23"/>
          <w:szCs w:val="23"/>
        </w:rPr>
        <w:t>P</w:t>
      </w:r>
      <w:r w:rsidR="00D12904" w:rsidRPr="00DB1313">
        <w:rPr>
          <w:b/>
          <w:color w:val="auto"/>
          <w:sz w:val="23"/>
          <w:szCs w:val="23"/>
        </w:rPr>
        <w:t>rovision -</w:t>
      </w:r>
      <w:r w:rsidR="00D12904">
        <w:rPr>
          <w:color w:val="auto"/>
          <w:sz w:val="23"/>
          <w:szCs w:val="23"/>
        </w:rPr>
        <w:t xml:space="preserve">   means provision as required by an Act of </w:t>
      </w:r>
    </w:p>
    <w:p w14:paraId="133082B3" w14:textId="77777777" w:rsidR="00D12904" w:rsidRDefault="00D12904">
      <w:pPr>
        <w:pStyle w:val="Default"/>
        <w:rPr>
          <w:color w:val="auto"/>
          <w:sz w:val="23"/>
          <w:szCs w:val="23"/>
        </w:rPr>
      </w:pPr>
      <w:r>
        <w:rPr>
          <w:color w:val="auto"/>
          <w:sz w:val="23"/>
          <w:szCs w:val="23"/>
        </w:rPr>
        <w:t xml:space="preserve">Parliament or subordinate legislation. </w:t>
      </w:r>
    </w:p>
    <w:p w14:paraId="4712BCD5" w14:textId="77777777" w:rsidR="00D12904" w:rsidRDefault="00D12904">
      <w:pPr>
        <w:pStyle w:val="Default"/>
        <w:rPr>
          <w:color w:val="auto"/>
          <w:sz w:val="23"/>
          <w:szCs w:val="23"/>
        </w:rPr>
      </w:pPr>
      <w:r>
        <w:rPr>
          <w:color w:val="auto"/>
          <w:sz w:val="23"/>
          <w:szCs w:val="23"/>
        </w:rPr>
        <w:t xml:space="preserve">the 1998 Act - means the School Standards and Framework Act 1998. </w:t>
      </w:r>
    </w:p>
    <w:p w14:paraId="34E30CE0" w14:textId="77777777" w:rsidR="00D12904" w:rsidRDefault="00D12904">
      <w:pPr>
        <w:pStyle w:val="Default"/>
        <w:rPr>
          <w:color w:val="auto"/>
          <w:sz w:val="23"/>
          <w:szCs w:val="23"/>
        </w:rPr>
      </w:pPr>
    </w:p>
    <w:p w14:paraId="0571AA85" w14:textId="77777777" w:rsidR="00D12904" w:rsidRDefault="000E0FD1">
      <w:pPr>
        <w:pStyle w:val="Default"/>
        <w:rPr>
          <w:color w:val="auto"/>
          <w:sz w:val="23"/>
          <w:szCs w:val="23"/>
        </w:rPr>
      </w:pPr>
      <w:r>
        <w:rPr>
          <w:b/>
          <w:color w:val="auto"/>
          <w:sz w:val="23"/>
          <w:szCs w:val="23"/>
        </w:rPr>
        <w:t>T</w:t>
      </w:r>
      <w:r w:rsidR="00D12904" w:rsidRPr="00DB1313">
        <w:rPr>
          <w:b/>
          <w:color w:val="auto"/>
          <w:sz w:val="23"/>
          <w:szCs w:val="23"/>
        </w:rPr>
        <w:t>he 2010 Act</w:t>
      </w:r>
      <w:r w:rsidR="00D12904">
        <w:rPr>
          <w:color w:val="auto"/>
          <w:sz w:val="23"/>
          <w:szCs w:val="23"/>
        </w:rPr>
        <w:t xml:space="preserve"> -    means the Education Act 2010. </w:t>
      </w:r>
    </w:p>
    <w:p w14:paraId="74A76C2E" w14:textId="77777777" w:rsidR="00D12904" w:rsidRDefault="00D12904">
      <w:pPr>
        <w:pStyle w:val="Default"/>
        <w:rPr>
          <w:color w:val="auto"/>
          <w:sz w:val="23"/>
          <w:szCs w:val="23"/>
        </w:rPr>
      </w:pPr>
    </w:p>
    <w:p w14:paraId="55EE25EF" w14:textId="77777777" w:rsidR="00D12904" w:rsidRDefault="00D12904">
      <w:pPr>
        <w:pStyle w:val="Default"/>
        <w:rPr>
          <w:color w:val="auto"/>
          <w:sz w:val="23"/>
          <w:szCs w:val="23"/>
        </w:rPr>
      </w:pPr>
      <w:r w:rsidRPr="00DB1313">
        <w:rPr>
          <w:b/>
          <w:color w:val="auto"/>
          <w:sz w:val="23"/>
          <w:szCs w:val="23"/>
        </w:rPr>
        <w:t>The Scheme -</w:t>
      </w:r>
      <w:r>
        <w:rPr>
          <w:color w:val="auto"/>
          <w:sz w:val="23"/>
          <w:szCs w:val="23"/>
        </w:rPr>
        <w:t xml:space="preserve">    means the Scheme for Financing Schools in </w:t>
      </w:r>
    </w:p>
    <w:p w14:paraId="2C321A2B" w14:textId="77777777" w:rsidR="00D12904" w:rsidRDefault="00E6598E">
      <w:pPr>
        <w:pStyle w:val="Default"/>
        <w:rPr>
          <w:color w:val="auto"/>
          <w:sz w:val="23"/>
          <w:szCs w:val="23"/>
        </w:rPr>
      </w:pPr>
      <w:r>
        <w:rPr>
          <w:color w:val="auto"/>
          <w:sz w:val="23"/>
          <w:szCs w:val="23"/>
        </w:rPr>
        <w:t>Sefton</w:t>
      </w:r>
      <w:r w:rsidR="00D12904">
        <w:rPr>
          <w:color w:val="auto"/>
          <w:sz w:val="23"/>
          <w:szCs w:val="23"/>
        </w:rPr>
        <w:t xml:space="preserve"> drawn up in accordance with Section  </w:t>
      </w:r>
    </w:p>
    <w:p w14:paraId="19229D05" w14:textId="77777777" w:rsidR="00D12904" w:rsidRDefault="00D12904">
      <w:pPr>
        <w:pStyle w:val="Default"/>
        <w:rPr>
          <w:color w:val="auto"/>
          <w:sz w:val="23"/>
          <w:szCs w:val="23"/>
        </w:rPr>
      </w:pPr>
      <w:r>
        <w:rPr>
          <w:color w:val="auto"/>
          <w:sz w:val="23"/>
          <w:szCs w:val="23"/>
        </w:rPr>
        <w:t xml:space="preserve">48 of the School Standards and Framework Act </w:t>
      </w:r>
    </w:p>
    <w:p w14:paraId="5FEE8189" w14:textId="77777777" w:rsidR="00D12904" w:rsidRDefault="00D12904">
      <w:pPr>
        <w:pStyle w:val="Default"/>
        <w:rPr>
          <w:color w:val="auto"/>
          <w:sz w:val="23"/>
          <w:szCs w:val="23"/>
        </w:rPr>
      </w:pPr>
      <w:r>
        <w:rPr>
          <w:color w:val="auto"/>
          <w:sz w:val="23"/>
          <w:szCs w:val="23"/>
        </w:rPr>
        <w:t xml:space="preserve">1998 and approved by the Secretary of State. The Scheme describes the financial controls </w:t>
      </w:r>
    </w:p>
    <w:p w14:paraId="5BEC51DD" w14:textId="77777777" w:rsidR="00D12904" w:rsidRDefault="00D12904">
      <w:pPr>
        <w:pStyle w:val="Default"/>
        <w:rPr>
          <w:color w:val="auto"/>
          <w:sz w:val="23"/>
          <w:szCs w:val="23"/>
        </w:rPr>
      </w:pPr>
      <w:r>
        <w:rPr>
          <w:color w:val="auto"/>
          <w:sz w:val="23"/>
          <w:szCs w:val="23"/>
        </w:rPr>
        <w:t xml:space="preserve">within which delegation operates in </w:t>
      </w:r>
      <w:r w:rsidR="00E6598E">
        <w:rPr>
          <w:color w:val="auto"/>
          <w:sz w:val="23"/>
          <w:szCs w:val="23"/>
        </w:rPr>
        <w:t>Sefton</w:t>
      </w:r>
      <w:r>
        <w:rPr>
          <w:color w:val="auto"/>
          <w:sz w:val="23"/>
          <w:szCs w:val="23"/>
        </w:rPr>
        <w:t xml:space="preserve">. </w:t>
      </w:r>
    </w:p>
    <w:p w14:paraId="140D771C" w14:textId="77777777" w:rsidR="00D12904" w:rsidRDefault="00D12904">
      <w:pPr>
        <w:pStyle w:val="Default"/>
        <w:rPr>
          <w:color w:val="auto"/>
          <w:sz w:val="23"/>
          <w:szCs w:val="23"/>
        </w:rPr>
      </w:pPr>
    </w:p>
    <w:p w14:paraId="639F2F42" w14:textId="77777777" w:rsidR="00D12904" w:rsidRDefault="00965F38">
      <w:pPr>
        <w:pStyle w:val="Default"/>
        <w:rPr>
          <w:color w:val="auto"/>
          <w:sz w:val="23"/>
          <w:szCs w:val="23"/>
        </w:rPr>
      </w:pPr>
      <w:r>
        <w:rPr>
          <w:b/>
          <w:color w:val="auto"/>
          <w:sz w:val="23"/>
          <w:szCs w:val="23"/>
        </w:rPr>
        <w:t>U</w:t>
      </w:r>
      <w:r w:rsidR="00D12904" w:rsidRPr="00DB1313">
        <w:rPr>
          <w:b/>
          <w:color w:val="auto"/>
          <w:sz w:val="23"/>
          <w:szCs w:val="23"/>
        </w:rPr>
        <w:t xml:space="preserve">nofficial </w:t>
      </w:r>
      <w:r>
        <w:rPr>
          <w:b/>
          <w:color w:val="auto"/>
          <w:sz w:val="23"/>
          <w:szCs w:val="23"/>
        </w:rPr>
        <w:t>F</w:t>
      </w:r>
      <w:r w:rsidR="00D12904" w:rsidRPr="00DB1313">
        <w:rPr>
          <w:b/>
          <w:color w:val="auto"/>
          <w:sz w:val="23"/>
          <w:szCs w:val="23"/>
        </w:rPr>
        <w:t>und -</w:t>
      </w:r>
      <w:r w:rsidR="00D12904">
        <w:rPr>
          <w:color w:val="auto"/>
          <w:sz w:val="23"/>
          <w:szCs w:val="23"/>
        </w:rPr>
        <w:t xml:space="preserve">    means any school fund which is controlled either </w:t>
      </w:r>
    </w:p>
    <w:p w14:paraId="6CE4D8C1" w14:textId="77777777" w:rsidR="00D12904" w:rsidRDefault="00D12904">
      <w:pPr>
        <w:pStyle w:val="Default"/>
        <w:rPr>
          <w:color w:val="auto"/>
          <w:sz w:val="23"/>
          <w:szCs w:val="23"/>
        </w:rPr>
      </w:pPr>
      <w:r>
        <w:rPr>
          <w:color w:val="auto"/>
          <w:sz w:val="23"/>
          <w:szCs w:val="23"/>
        </w:rPr>
        <w:t xml:space="preserve">wholly or in part by members of the staff of the </w:t>
      </w:r>
    </w:p>
    <w:p w14:paraId="225C65E4" w14:textId="77777777" w:rsidR="00D12904" w:rsidRDefault="00D12904">
      <w:pPr>
        <w:pStyle w:val="Default"/>
        <w:rPr>
          <w:color w:val="auto"/>
          <w:sz w:val="23"/>
          <w:szCs w:val="23"/>
        </w:rPr>
      </w:pPr>
      <w:r>
        <w:rPr>
          <w:color w:val="auto"/>
          <w:sz w:val="23"/>
          <w:szCs w:val="23"/>
        </w:rPr>
        <w:t xml:space="preserve">school by reason of their employment in the </w:t>
      </w:r>
    </w:p>
    <w:p w14:paraId="4DBDA662" w14:textId="77777777" w:rsidR="00D12904" w:rsidRDefault="00D12904">
      <w:pPr>
        <w:pStyle w:val="Default"/>
        <w:rPr>
          <w:color w:val="auto"/>
          <w:sz w:val="23"/>
          <w:szCs w:val="23"/>
        </w:rPr>
      </w:pPr>
      <w:r>
        <w:rPr>
          <w:color w:val="auto"/>
          <w:sz w:val="23"/>
          <w:szCs w:val="23"/>
        </w:rPr>
        <w:t xml:space="preserve">service of the Education Authority and which has </w:t>
      </w:r>
    </w:p>
    <w:p w14:paraId="7FA4CD2C" w14:textId="77777777" w:rsidR="00D12904" w:rsidRDefault="00D12904">
      <w:pPr>
        <w:pStyle w:val="Default"/>
        <w:rPr>
          <w:color w:val="auto"/>
          <w:sz w:val="23"/>
          <w:szCs w:val="23"/>
        </w:rPr>
      </w:pPr>
      <w:r>
        <w:rPr>
          <w:color w:val="auto"/>
          <w:sz w:val="23"/>
          <w:szCs w:val="23"/>
        </w:rPr>
        <w:t xml:space="preserve">not been designated by the Authority as an official </w:t>
      </w:r>
    </w:p>
    <w:p w14:paraId="70600D70" w14:textId="77777777" w:rsidR="00D12904" w:rsidRDefault="00D12904">
      <w:pPr>
        <w:pStyle w:val="Default"/>
        <w:rPr>
          <w:color w:val="auto"/>
          <w:sz w:val="23"/>
          <w:szCs w:val="23"/>
        </w:rPr>
      </w:pPr>
      <w:r>
        <w:rPr>
          <w:color w:val="auto"/>
          <w:sz w:val="23"/>
          <w:szCs w:val="23"/>
        </w:rPr>
        <w:t xml:space="preserve">fund. </w:t>
      </w:r>
    </w:p>
    <w:p w14:paraId="2FF076A7" w14:textId="77777777" w:rsidR="00D12904" w:rsidRDefault="00D12904">
      <w:pPr>
        <w:pStyle w:val="Default"/>
        <w:rPr>
          <w:color w:val="auto"/>
          <w:sz w:val="23"/>
          <w:szCs w:val="23"/>
        </w:rPr>
      </w:pPr>
    </w:p>
    <w:p w14:paraId="3704ACFA" w14:textId="77777777" w:rsidR="00D12904" w:rsidRDefault="00965F38">
      <w:pPr>
        <w:pStyle w:val="Default"/>
        <w:rPr>
          <w:color w:val="auto"/>
          <w:sz w:val="23"/>
          <w:szCs w:val="23"/>
        </w:rPr>
      </w:pPr>
      <w:r>
        <w:rPr>
          <w:b/>
          <w:color w:val="auto"/>
          <w:sz w:val="23"/>
          <w:szCs w:val="23"/>
        </w:rPr>
        <w:t>V</w:t>
      </w:r>
      <w:r w:rsidR="00D12904" w:rsidRPr="00DB1313">
        <w:rPr>
          <w:b/>
          <w:color w:val="auto"/>
          <w:sz w:val="23"/>
          <w:szCs w:val="23"/>
        </w:rPr>
        <w:t>irement -</w:t>
      </w:r>
      <w:r w:rsidR="00D12904">
        <w:rPr>
          <w:color w:val="auto"/>
          <w:sz w:val="23"/>
          <w:szCs w:val="23"/>
        </w:rPr>
        <w:t xml:space="preserve">     means the process of transferring funds between </w:t>
      </w:r>
    </w:p>
    <w:p w14:paraId="496CB129" w14:textId="77777777" w:rsidR="00D12904" w:rsidRDefault="00D12904">
      <w:pPr>
        <w:pStyle w:val="Default"/>
      </w:pPr>
      <w:r>
        <w:rPr>
          <w:color w:val="auto"/>
          <w:sz w:val="23"/>
          <w:szCs w:val="23"/>
        </w:rPr>
        <w:t xml:space="preserve">one expenditure heading and another. </w:t>
      </w:r>
    </w:p>
    <w:sectPr w:rsidR="00D12904" w:rsidSect="00B51433">
      <w:headerReference w:type="default" r:id="rId80"/>
      <w:footerReference w:type="default" r:id="rId81"/>
      <w:footerReference w:type="first" r:id="rId82"/>
      <w:pgSz w:w="11906" w:h="17338"/>
      <w:pgMar w:top="1156" w:right="305" w:bottom="254" w:left="641" w:header="720" w:footer="720" w:gutter="0"/>
      <w:cols w:space="720"/>
      <w:noEndnote/>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45" w:author="Lisa Bryan" w:date="2025-08-26T16:05:00Z" w:initials="LB">
    <w:p w14:paraId="03AD672B" w14:textId="77777777" w:rsidR="008B4E32" w:rsidRDefault="008B4E32" w:rsidP="008B4E32">
      <w:pPr>
        <w:pStyle w:val="CommentText"/>
      </w:pPr>
      <w:r>
        <w:rPr>
          <w:rStyle w:val="CommentReference"/>
        </w:rPr>
        <w:annotationRef/>
      </w:r>
      <w:r>
        <w:t>Email sent to IB to confirm contact details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3AD672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6A89A37" w16cex:dateUtc="2025-08-26T15:0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3AD672B" w16cid:durableId="76A89A3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7C8B53" w14:textId="77777777" w:rsidR="0091799A" w:rsidRDefault="0091799A" w:rsidP="008D3333">
      <w:pPr>
        <w:spacing w:after="0" w:line="240" w:lineRule="auto"/>
      </w:pPr>
      <w:r>
        <w:separator/>
      </w:r>
    </w:p>
  </w:endnote>
  <w:endnote w:type="continuationSeparator" w:id="0">
    <w:p w14:paraId="100A62A2" w14:textId="77777777" w:rsidR="0091799A" w:rsidRDefault="0091799A" w:rsidP="008D3333">
      <w:pPr>
        <w:spacing w:after="0" w:line="240" w:lineRule="auto"/>
      </w:pPr>
      <w:r>
        <w:continuationSeparator/>
      </w:r>
    </w:p>
  </w:endnote>
  <w:endnote w:type="continuationNotice" w:id="1">
    <w:p w14:paraId="570DD633" w14:textId="77777777" w:rsidR="0091799A" w:rsidRDefault="0091799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Arial Unicode MS">
    <w:panose1 w:val="020B0604020202020204"/>
    <w:charset w:val="00"/>
    <w:family w:val="roma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Microsoft New Tai Lue">
    <w:panose1 w:val="020B0502040204020203"/>
    <w:charset w:val="00"/>
    <w:family w:val="swiss"/>
    <w:pitch w:val="variable"/>
    <w:sig w:usb0="00000003" w:usb1="00000000" w:usb2="80000000" w:usb3="00000000" w:csb0="00000001"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9017817"/>
      <w:docPartObj>
        <w:docPartGallery w:val="Page Numbers (Bottom of Page)"/>
        <w:docPartUnique/>
      </w:docPartObj>
    </w:sdtPr>
    <w:sdtEndPr>
      <w:rPr>
        <w:noProof/>
      </w:rPr>
    </w:sdtEndPr>
    <w:sdtContent>
      <w:p w14:paraId="4D33972D" w14:textId="0B158EDD" w:rsidR="00C834E6" w:rsidRDefault="00C834E6">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4F3B7EBA" w14:textId="77777777" w:rsidR="00C834E6" w:rsidRDefault="00C834E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6224E" w14:textId="77777777" w:rsidR="002158F5" w:rsidRDefault="002158F5" w:rsidP="00223A3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D5EDD23" w14:textId="77777777" w:rsidR="002158F5" w:rsidRDefault="002158F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30B7D" w14:textId="77777777" w:rsidR="002158F5" w:rsidRPr="00880301" w:rsidRDefault="002158F5" w:rsidP="00223A30">
    <w:pPr>
      <w:pStyle w:val="Footer"/>
      <w:framePr w:wrap="around" w:vAnchor="text" w:hAnchor="margin" w:xAlign="center" w:y="1"/>
      <w:rPr>
        <w:rStyle w:val="PageNumber"/>
        <w:rFonts w:ascii="Arial" w:hAnsi="Arial" w:cs="Arial"/>
      </w:rPr>
    </w:pPr>
    <w:r w:rsidRPr="00880301">
      <w:rPr>
        <w:rStyle w:val="PageNumber"/>
        <w:rFonts w:ascii="Arial" w:hAnsi="Arial" w:cs="Arial"/>
      </w:rPr>
      <w:fldChar w:fldCharType="begin"/>
    </w:r>
    <w:r w:rsidRPr="00880301">
      <w:rPr>
        <w:rStyle w:val="PageNumber"/>
        <w:rFonts w:ascii="Arial" w:hAnsi="Arial" w:cs="Arial"/>
      </w:rPr>
      <w:instrText xml:space="preserve">PAGE  </w:instrText>
    </w:r>
    <w:r w:rsidRPr="00880301">
      <w:rPr>
        <w:rStyle w:val="PageNumber"/>
        <w:rFonts w:ascii="Arial" w:hAnsi="Arial" w:cs="Arial"/>
      </w:rPr>
      <w:fldChar w:fldCharType="separate"/>
    </w:r>
    <w:r>
      <w:rPr>
        <w:rStyle w:val="PageNumber"/>
        <w:rFonts w:ascii="Arial" w:hAnsi="Arial" w:cs="Arial"/>
        <w:noProof/>
      </w:rPr>
      <w:t>1</w:t>
    </w:r>
    <w:r w:rsidRPr="00880301">
      <w:rPr>
        <w:rStyle w:val="PageNumber"/>
        <w:rFonts w:ascii="Arial" w:hAnsi="Arial" w:cs="Arial"/>
      </w:rPr>
      <w:fldChar w:fldCharType="end"/>
    </w:r>
  </w:p>
  <w:p w14:paraId="325C656C" w14:textId="77777777" w:rsidR="002158F5" w:rsidRDefault="002158F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3EB2F" w14:textId="77777777" w:rsidR="00C834E6" w:rsidRDefault="00C834E6" w:rsidP="002D68E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38242B7" w14:textId="77777777" w:rsidR="00C834E6" w:rsidRDefault="00C834E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F035A" w14:textId="6BCEEA05" w:rsidR="00C834E6" w:rsidRPr="00880301" w:rsidRDefault="00C834E6" w:rsidP="002D68E8">
    <w:pPr>
      <w:pStyle w:val="Footer"/>
      <w:framePr w:wrap="around" w:vAnchor="text" w:hAnchor="margin" w:xAlign="center" w:y="1"/>
      <w:rPr>
        <w:rStyle w:val="PageNumber"/>
        <w:rFonts w:ascii="Arial" w:hAnsi="Arial" w:cs="Arial"/>
      </w:rPr>
    </w:pPr>
    <w:r w:rsidRPr="00880301">
      <w:rPr>
        <w:rStyle w:val="PageNumber"/>
        <w:rFonts w:ascii="Arial" w:hAnsi="Arial" w:cs="Arial"/>
      </w:rPr>
      <w:fldChar w:fldCharType="begin"/>
    </w:r>
    <w:r w:rsidRPr="00880301">
      <w:rPr>
        <w:rStyle w:val="PageNumber"/>
        <w:rFonts w:ascii="Arial" w:hAnsi="Arial" w:cs="Arial"/>
      </w:rPr>
      <w:instrText xml:space="preserve">PAGE  </w:instrText>
    </w:r>
    <w:r w:rsidRPr="00880301">
      <w:rPr>
        <w:rStyle w:val="PageNumber"/>
        <w:rFonts w:ascii="Arial" w:hAnsi="Arial" w:cs="Arial"/>
      </w:rPr>
      <w:fldChar w:fldCharType="separate"/>
    </w:r>
    <w:r>
      <w:rPr>
        <w:rStyle w:val="PageNumber"/>
        <w:rFonts w:ascii="Arial" w:hAnsi="Arial" w:cs="Arial"/>
        <w:noProof/>
      </w:rPr>
      <w:t>145</w:t>
    </w:r>
    <w:r w:rsidRPr="00880301">
      <w:rPr>
        <w:rStyle w:val="PageNumber"/>
        <w:rFonts w:ascii="Arial" w:hAnsi="Arial" w:cs="Arial"/>
      </w:rPr>
      <w:fldChar w:fldCharType="end"/>
    </w:r>
  </w:p>
  <w:p w14:paraId="09E05BEE" w14:textId="77777777" w:rsidR="00C834E6" w:rsidRDefault="00C834E6" w:rsidP="00CD303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FE6A6" w14:textId="77777777" w:rsidR="00C834E6" w:rsidRDefault="00C834E6">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B124C" w14:textId="1483E95D" w:rsidR="0025237B" w:rsidRDefault="0025237B" w:rsidP="00223A30">
    <w:pPr>
      <w:pStyle w:val="Footer"/>
      <w:pBdr>
        <w:top w:val="single" w:sz="4" w:space="1" w:color="auto"/>
      </w:pBdr>
      <w:rPr>
        <w:sz w:val="18"/>
        <w:szCs w:val="18"/>
      </w:rPr>
    </w:pPr>
    <w:r>
      <w:rPr>
        <w:sz w:val="18"/>
        <w:szCs w:val="18"/>
      </w:rPr>
      <w:tab/>
    </w:r>
    <w:r w:rsidR="00C53164">
      <w:rPr>
        <w:sz w:val="18"/>
        <w:szCs w:val="18"/>
      </w:rPr>
      <w:t>June 2023</w:t>
    </w:r>
    <w:r>
      <w:rPr>
        <w:sz w:val="18"/>
        <w:szCs w:val="18"/>
      </w:rPr>
      <w:tab/>
    </w:r>
    <w:r w:rsidRPr="00A447C1">
      <w:rPr>
        <w:sz w:val="18"/>
        <w:szCs w:val="18"/>
      </w:rPr>
      <w:t xml:space="preserve">Page </w:t>
    </w:r>
    <w:r w:rsidRPr="00A447C1">
      <w:rPr>
        <w:sz w:val="18"/>
        <w:szCs w:val="18"/>
      </w:rPr>
      <w:fldChar w:fldCharType="begin"/>
    </w:r>
    <w:r w:rsidRPr="00A447C1">
      <w:rPr>
        <w:sz w:val="18"/>
        <w:szCs w:val="18"/>
      </w:rPr>
      <w:instrText xml:space="preserve"> PAGE </w:instrText>
    </w:r>
    <w:r w:rsidRPr="00A447C1">
      <w:rPr>
        <w:sz w:val="18"/>
        <w:szCs w:val="18"/>
      </w:rPr>
      <w:fldChar w:fldCharType="separate"/>
    </w:r>
    <w:r>
      <w:rPr>
        <w:noProof/>
        <w:sz w:val="18"/>
        <w:szCs w:val="18"/>
      </w:rPr>
      <w:t>1</w:t>
    </w:r>
    <w:r w:rsidRPr="00A447C1">
      <w:rPr>
        <w:sz w:val="18"/>
        <w:szCs w:val="18"/>
      </w:rPr>
      <w:fldChar w:fldCharType="end"/>
    </w:r>
    <w:r w:rsidRPr="00A447C1">
      <w:rPr>
        <w:sz w:val="18"/>
        <w:szCs w:val="18"/>
      </w:rPr>
      <w:t xml:space="preserve"> of </w:t>
    </w:r>
    <w:r w:rsidRPr="00A447C1">
      <w:rPr>
        <w:sz w:val="18"/>
        <w:szCs w:val="18"/>
      </w:rPr>
      <w:fldChar w:fldCharType="begin"/>
    </w:r>
    <w:r w:rsidRPr="00A447C1">
      <w:rPr>
        <w:sz w:val="18"/>
        <w:szCs w:val="18"/>
      </w:rPr>
      <w:instrText xml:space="preserve"> NUMPAGES </w:instrText>
    </w:r>
    <w:r w:rsidRPr="00A447C1">
      <w:rPr>
        <w:sz w:val="18"/>
        <w:szCs w:val="18"/>
      </w:rPr>
      <w:fldChar w:fldCharType="separate"/>
    </w:r>
    <w:r>
      <w:rPr>
        <w:noProof/>
        <w:sz w:val="18"/>
        <w:szCs w:val="18"/>
      </w:rPr>
      <w:t>30</w:t>
    </w:r>
    <w:r w:rsidRPr="00A447C1">
      <w:rPr>
        <w:sz w:val="18"/>
        <w:szCs w:val="18"/>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AD0B9C" w14:textId="77777777" w:rsidR="0025237B" w:rsidRDefault="0025237B" w:rsidP="00223A30">
    <w:pPr>
      <w:pStyle w:val="Footer"/>
      <w:pBdr>
        <w:top w:val="single" w:sz="4" w:space="1" w:color="auto"/>
      </w:pBdr>
      <w:rPr>
        <w:sz w:val="18"/>
        <w:szCs w:val="18"/>
      </w:rPr>
    </w:pPr>
    <w:r w:rsidRPr="00AA38FA">
      <w:rPr>
        <w:sz w:val="18"/>
        <w:szCs w:val="18"/>
      </w:rPr>
      <w:t>CYP&amp;F Finance</w:t>
    </w:r>
    <w:r>
      <w:rPr>
        <w:sz w:val="18"/>
        <w:szCs w:val="18"/>
      </w:rPr>
      <w:tab/>
      <w:t>June 2008</w:t>
    </w:r>
    <w:r>
      <w:rPr>
        <w:sz w:val="18"/>
        <w:szCs w:val="18"/>
      </w:rPr>
      <w:tab/>
    </w:r>
    <w:r w:rsidRPr="00AA38FA">
      <w:rPr>
        <w:sz w:val="18"/>
        <w:szCs w:val="18"/>
      </w:rPr>
      <w:t xml:space="preserve">Page </w:t>
    </w:r>
    <w:r w:rsidRPr="00AA38FA">
      <w:rPr>
        <w:sz w:val="18"/>
        <w:szCs w:val="18"/>
      </w:rPr>
      <w:fldChar w:fldCharType="begin"/>
    </w:r>
    <w:r w:rsidRPr="00AA38FA">
      <w:rPr>
        <w:sz w:val="18"/>
        <w:szCs w:val="18"/>
      </w:rPr>
      <w:instrText xml:space="preserve"> PAGE </w:instrText>
    </w:r>
    <w:r w:rsidRPr="00AA38FA">
      <w:rPr>
        <w:sz w:val="18"/>
        <w:szCs w:val="18"/>
      </w:rPr>
      <w:fldChar w:fldCharType="separate"/>
    </w:r>
    <w:r>
      <w:rPr>
        <w:noProof/>
        <w:sz w:val="18"/>
        <w:szCs w:val="18"/>
      </w:rPr>
      <w:t>2</w:t>
    </w:r>
    <w:r w:rsidRPr="00AA38FA">
      <w:rPr>
        <w:sz w:val="18"/>
        <w:szCs w:val="18"/>
      </w:rPr>
      <w:fldChar w:fldCharType="end"/>
    </w:r>
    <w:r w:rsidRPr="00AA38FA">
      <w:rPr>
        <w:sz w:val="18"/>
        <w:szCs w:val="18"/>
      </w:rPr>
      <w:t xml:space="preserve"> of </w:t>
    </w:r>
    <w:r w:rsidRPr="00AA38FA">
      <w:rPr>
        <w:sz w:val="18"/>
        <w:szCs w:val="18"/>
      </w:rPr>
      <w:fldChar w:fldCharType="begin"/>
    </w:r>
    <w:r w:rsidRPr="00AA38FA">
      <w:rPr>
        <w:sz w:val="18"/>
        <w:szCs w:val="18"/>
      </w:rPr>
      <w:instrText xml:space="preserve"> NUMPAGES </w:instrText>
    </w:r>
    <w:r w:rsidRPr="00AA38FA">
      <w:rPr>
        <w:sz w:val="18"/>
        <w:szCs w:val="18"/>
      </w:rPr>
      <w:fldChar w:fldCharType="separate"/>
    </w:r>
    <w:r>
      <w:rPr>
        <w:noProof/>
        <w:sz w:val="18"/>
        <w:szCs w:val="18"/>
      </w:rPr>
      <w:t>43</w:t>
    </w:r>
    <w:r w:rsidRPr="00AA38FA">
      <w:rPr>
        <w:sz w:val="18"/>
        <w:szCs w:val="18"/>
      </w:rPr>
      <w:fldChar w:fldCharType="end"/>
    </w:r>
  </w:p>
  <w:p w14:paraId="2BA31579" w14:textId="77777777" w:rsidR="0025237B" w:rsidRPr="00AA38FA" w:rsidRDefault="0025237B" w:rsidP="00223A30">
    <w:pPr>
      <w:pStyle w:val="Footer"/>
      <w:pBdr>
        <w:top w:val="single" w:sz="4" w:space="1" w:color="auto"/>
      </w:pBdr>
      <w:rPr>
        <w:sz w:val="18"/>
        <w:szCs w:val="18"/>
      </w:rPr>
    </w:pPr>
    <w:r>
      <w:rPr>
        <w:sz w:val="18"/>
        <w:szCs w:val="18"/>
      </w:rPr>
      <w:t>© Birmingham City Council</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D8B34" w14:textId="557B66E3" w:rsidR="00851746" w:rsidRDefault="004C0326" w:rsidP="00223A30">
    <w:pPr>
      <w:pStyle w:val="Footer"/>
      <w:pBdr>
        <w:top w:val="single" w:sz="4" w:space="1" w:color="auto"/>
      </w:pBdr>
      <w:rPr>
        <w:sz w:val="18"/>
        <w:szCs w:val="18"/>
      </w:rPr>
    </w:pPr>
    <w:r>
      <w:rPr>
        <w:sz w:val="18"/>
        <w:szCs w:val="18"/>
      </w:rPr>
      <w:tab/>
    </w:r>
    <w:r w:rsidR="00345EA7">
      <w:rPr>
        <w:sz w:val="18"/>
        <w:szCs w:val="18"/>
      </w:rPr>
      <w:t>Ju</w:t>
    </w:r>
    <w:r w:rsidR="00B9610C">
      <w:rPr>
        <w:sz w:val="18"/>
        <w:szCs w:val="18"/>
      </w:rPr>
      <w:t>ly 202</w:t>
    </w:r>
    <w:r w:rsidR="00C70288">
      <w:rPr>
        <w:sz w:val="18"/>
        <w:szCs w:val="18"/>
      </w:rPr>
      <w:t>5</w:t>
    </w:r>
    <w:r w:rsidR="00345EA7">
      <w:rPr>
        <w:sz w:val="18"/>
        <w:szCs w:val="18"/>
      </w:rPr>
      <w:t xml:space="preserve"> </w:t>
    </w:r>
  </w:p>
  <w:p w14:paraId="034A7A49" w14:textId="36D5D949" w:rsidR="004C0326" w:rsidRDefault="004C0326" w:rsidP="00223A30">
    <w:pPr>
      <w:pStyle w:val="Footer"/>
      <w:pBdr>
        <w:top w:val="single" w:sz="4" w:space="1" w:color="auto"/>
      </w:pBdr>
      <w:rPr>
        <w:sz w:val="18"/>
        <w:szCs w:val="18"/>
      </w:rPr>
    </w:pPr>
    <w:r w:rsidRPr="00A447C1">
      <w:rPr>
        <w:sz w:val="18"/>
        <w:szCs w:val="18"/>
      </w:rPr>
      <w:t xml:space="preserve">Page </w:t>
    </w:r>
    <w:r w:rsidRPr="00A447C1">
      <w:rPr>
        <w:sz w:val="18"/>
        <w:szCs w:val="18"/>
      </w:rPr>
      <w:fldChar w:fldCharType="begin"/>
    </w:r>
    <w:r w:rsidRPr="00A447C1">
      <w:rPr>
        <w:sz w:val="18"/>
        <w:szCs w:val="18"/>
      </w:rPr>
      <w:instrText xml:space="preserve"> PAGE </w:instrText>
    </w:r>
    <w:r w:rsidRPr="00A447C1">
      <w:rPr>
        <w:sz w:val="18"/>
        <w:szCs w:val="18"/>
      </w:rPr>
      <w:fldChar w:fldCharType="separate"/>
    </w:r>
    <w:r>
      <w:rPr>
        <w:noProof/>
        <w:sz w:val="18"/>
        <w:szCs w:val="18"/>
      </w:rPr>
      <w:t>1</w:t>
    </w:r>
    <w:r w:rsidRPr="00A447C1">
      <w:rPr>
        <w:sz w:val="18"/>
        <w:szCs w:val="18"/>
      </w:rPr>
      <w:fldChar w:fldCharType="end"/>
    </w:r>
    <w:r w:rsidRPr="00A447C1">
      <w:rPr>
        <w:sz w:val="18"/>
        <w:szCs w:val="18"/>
      </w:rPr>
      <w:t xml:space="preserve"> of </w:t>
    </w:r>
    <w:r w:rsidRPr="00A447C1">
      <w:rPr>
        <w:sz w:val="18"/>
        <w:szCs w:val="18"/>
      </w:rPr>
      <w:fldChar w:fldCharType="begin"/>
    </w:r>
    <w:r w:rsidRPr="00A447C1">
      <w:rPr>
        <w:sz w:val="18"/>
        <w:szCs w:val="18"/>
      </w:rPr>
      <w:instrText xml:space="preserve"> NUMPAGES </w:instrText>
    </w:r>
    <w:r w:rsidRPr="00A447C1">
      <w:rPr>
        <w:sz w:val="18"/>
        <w:szCs w:val="18"/>
      </w:rPr>
      <w:fldChar w:fldCharType="separate"/>
    </w:r>
    <w:r>
      <w:rPr>
        <w:noProof/>
        <w:sz w:val="18"/>
        <w:szCs w:val="18"/>
      </w:rPr>
      <w:t>30</w:t>
    </w:r>
    <w:r w:rsidRPr="00A447C1">
      <w:rPr>
        <w:sz w:val="18"/>
        <w:szCs w:val="18"/>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C109D" w14:textId="77777777" w:rsidR="004C0326" w:rsidRDefault="004C0326" w:rsidP="00223A30">
    <w:pPr>
      <w:pStyle w:val="Footer"/>
      <w:pBdr>
        <w:top w:val="single" w:sz="4" w:space="1" w:color="auto"/>
      </w:pBdr>
      <w:rPr>
        <w:sz w:val="18"/>
        <w:szCs w:val="18"/>
      </w:rPr>
    </w:pPr>
    <w:r w:rsidRPr="00AA38FA">
      <w:rPr>
        <w:sz w:val="18"/>
        <w:szCs w:val="18"/>
      </w:rPr>
      <w:t>CYP&amp;F Finance</w:t>
    </w:r>
    <w:r>
      <w:rPr>
        <w:sz w:val="18"/>
        <w:szCs w:val="18"/>
      </w:rPr>
      <w:tab/>
      <w:t>June 2008</w:t>
    </w:r>
    <w:r>
      <w:rPr>
        <w:sz w:val="18"/>
        <w:szCs w:val="18"/>
      </w:rPr>
      <w:tab/>
    </w:r>
    <w:r w:rsidRPr="00AA38FA">
      <w:rPr>
        <w:sz w:val="18"/>
        <w:szCs w:val="18"/>
      </w:rPr>
      <w:t xml:space="preserve">Page </w:t>
    </w:r>
    <w:r w:rsidRPr="00AA38FA">
      <w:rPr>
        <w:sz w:val="18"/>
        <w:szCs w:val="18"/>
      </w:rPr>
      <w:fldChar w:fldCharType="begin"/>
    </w:r>
    <w:r w:rsidRPr="00AA38FA">
      <w:rPr>
        <w:sz w:val="18"/>
        <w:szCs w:val="18"/>
      </w:rPr>
      <w:instrText xml:space="preserve"> PAGE </w:instrText>
    </w:r>
    <w:r w:rsidRPr="00AA38FA">
      <w:rPr>
        <w:sz w:val="18"/>
        <w:szCs w:val="18"/>
      </w:rPr>
      <w:fldChar w:fldCharType="separate"/>
    </w:r>
    <w:r>
      <w:rPr>
        <w:noProof/>
        <w:sz w:val="18"/>
        <w:szCs w:val="18"/>
      </w:rPr>
      <w:t>2</w:t>
    </w:r>
    <w:r w:rsidRPr="00AA38FA">
      <w:rPr>
        <w:sz w:val="18"/>
        <w:szCs w:val="18"/>
      </w:rPr>
      <w:fldChar w:fldCharType="end"/>
    </w:r>
    <w:r w:rsidRPr="00AA38FA">
      <w:rPr>
        <w:sz w:val="18"/>
        <w:szCs w:val="18"/>
      </w:rPr>
      <w:t xml:space="preserve"> of </w:t>
    </w:r>
    <w:r w:rsidRPr="00AA38FA">
      <w:rPr>
        <w:sz w:val="18"/>
        <w:szCs w:val="18"/>
      </w:rPr>
      <w:fldChar w:fldCharType="begin"/>
    </w:r>
    <w:r w:rsidRPr="00AA38FA">
      <w:rPr>
        <w:sz w:val="18"/>
        <w:szCs w:val="18"/>
      </w:rPr>
      <w:instrText xml:space="preserve"> NUMPAGES </w:instrText>
    </w:r>
    <w:r w:rsidRPr="00AA38FA">
      <w:rPr>
        <w:sz w:val="18"/>
        <w:szCs w:val="18"/>
      </w:rPr>
      <w:fldChar w:fldCharType="separate"/>
    </w:r>
    <w:r>
      <w:rPr>
        <w:noProof/>
        <w:sz w:val="18"/>
        <w:szCs w:val="18"/>
      </w:rPr>
      <w:t>43</w:t>
    </w:r>
    <w:r w:rsidRPr="00AA38FA">
      <w:rPr>
        <w:sz w:val="18"/>
        <w:szCs w:val="18"/>
      </w:rPr>
      <w:fldChar w:fldCharType="end"/>
    </w:r>
  </w:p>
  <w:p w14:paraId="7A060D35" w14:textId="77777777" w:rsidR="004C0326" w:rsidRPr="00AA38FA" w:rsidRDefault="004C0326" w:rsidP="00223A30">
    <w:pPr>
      <w:pStyle w:val="Footer"/>
      <w:pBdr>
        <w:top w:val="single" w:sz="4" w:space="1" w:color="auto"/>
      </w:pBdr>
      <w:rPr>
        <w:sz w:val="18"/>
        <w:szCs w:val="18"/>
      </w:rPr>
    </w:pPr>
    <w:r>
      <w:rPr>
        <w:sz w:val="18"/>
        <w:szCs w:val="18"/>
      </w:rPr>
      <w:t>© Birmingham City Council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FBF7EF" w14:textId="77777777" w:rsidR="0091799A" w:rsidRDefault="0091799A" w:rsidP="008D3333">
      <w:pPr>
        <w:spacing w:after="0" w:line="240" w:lineRule="auto"/>
      </w:pPr>
      <w:bookmarkStart w:id="0" w:name="_Hlk10556335"/>
      <w:bookmarkEnd w:id="0"/>
      <w:r>
        <w:separator/>
      </w:r>
    </w:p>
  </w:footnote>
  <w:footnote w:type="continuationSeparator" w:id="0">
    <w:p w14:paraId="6139E5AB" w14:textId="77777777" w:rsidR="0091799A" w:rsidRDefault="0091799A" w:rsidP="008D3333">
      <w:pPr>
        <w:spacing w:after="0" w:line="240" w:lineRule="auto"/>
      </w:pPr>
      <w:r>
        <w:continuationSeparator/>
      </w:r>
    </w:p>
  </w:footnote>
  <w:footnote w:type="continuationNotice" w:id="1">
    <w:p w14:paraId="1E25EB5A" w14:textId="77777777" w:rsidR="0091799A" w:rsidRDefault="0091799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3B195" w14:textId="27C6F8AF" w:rsidR="00C834E6" w:rsidRPr="00C834E6" w:rsidRDefault="00C834E6">
    <w:pPr>
      <w:pStyle w:val="Header"/>
    </w:pPr>
    <w:r>
      <w:tab/>
    </w:r>
    <w:r w:rsidR="00270046">
      <w:t>Ju</w:t>
    </w:r>
    <w:r w:rsidR="003922E6">
      <w:t>ne</w:t>
    </w:r>
    <w:r w:rsidR="00341057">
      <w:t xml:space="preserve"> 202</w:t>
    </w:r>
    <w:r w:rsidR="003922E6">
      <w:t>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31961" w14:textId="77777777" w:rsidR="002158F5" w:rsidRPr="00880301" w:rsidRDefault="002158F5" w:rsidP="00223A30">
    <w:pPr>
      <w:pStyle w:val="Header"/>
      <w:jc w:val="center"/>
      <w:rPr>
        <w:rFonts w:ascii="Arial" w:hAnsi="Arial" w:cs="Aria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820BA" w14:textId="77777777" w:rsidR="00C834E6" w:rsidRDefault="00C834E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737B6" w14:textId="77777777" w:rsidR="00C834E6" w:rsidRPr="00880301" w:rsidRDefault="00C834E6" w:rsidP="002D68E8">
    <w:pPr>
      <w:pStyle w:val="Header"/>
      <w:jc w:val="center"/>
      <w:rPr>
        <w:rFonts w:ascii="Arial" w:hAnsi="Arial" w:cs="Arial"/>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C7E22" w14:textId="77777777" w:rsidR="00C834E6" w:rsidRDefault="00C834E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A6380" w14:textId="77777777" w:rsidR="0025237B" w:rsidRDefault="0025237B" w:rsidP="00223A30">
    <w:pPr>
      <w:pStyle w:val="Header"/>
      <w:tabs>
        <w:tab w:val="left" w:pos="8070"/>
        <w:tab w:val="right" w:pos="8958"/>
      </w:tabs>
      <w:rPr>
        <w:noProof/>
        <w:sz w:val="20"/>
        <w:szCs w:val="20"/>
      </w:rPr>
    </w:pPr>
    <w:r>
      <w:rPr>
        <w:sz w:val="20"/>
        <w:szCs w:val="20"/>
      </w:rPr>
      <w:t xml:space="preserve">  </w:t>
    </w:r>
    <w:r>
      <w:rPr>
        <w:sz w:val="20"/>
        <w:szCs w:val="20"/>
      </w:rPr>
      <w:tab/>
      <w:t>June 2023</w:t>
    </w:r>
  </w:p>
  <w:p w14:paraId="09F7D84E" w14:textId="77777777" w:rsidR="0025237B" w:rsidRDefault="0025237B" w:rsidP="00223A30">
    <w:pPr>
      <w:pStyle w:val="Header"/>
      <w:tabs>
        <w:tab w:val="left" w:pos="8070"/>
        <w:tab w:val="right" w:pos="8958"/>
      </w:tabs>
      <w:rPr>
        <w:noProof/>
        <w:sz w:val="20"/>
        <w:szCs w:val="20"/>
      </w:rPr>
    </w:pPr>
  </w:p>
  <w:p w14:paraId="0431E1A9" w14:textId="77777777" w:rsidR="0025237B" w:rsidRDefault="0025237B" w:rsidP="00223A30">
    <w:pPr>
      <w:pStyle w:val="Header"/>
      <w:tabs>
        <w:tab w:val="left" w:pos="8070"/>
        <w:tab w:val="right" w:pos="8958"/>
      </w:tabs>
      <w:rPr>
        <w:sz w:val="20"/>
        <w:szCs w:val="20"/>
      </w:rPr>
    </w:pPr>
    <w:r>
      <w:rPr>
        <w:noProof/>
        <w:sz w:val="20"/>
        <w:szCs w:val="20"/>
      </w:rPr>
      <w:t xml:space="preserve">                        </w:t>
    </w:r>
    <w:r>
      <w:rPr>
        <w:noProof/>
        <w:sz w:val="20"/>
        <w:szCs w:val="20"/>
      </w:rPr>
      <w:drawing>
        <wp:inline distT="0" distB="0" distL="0" distR="0" wp14:anchorId="5FE27652" wp14:editId="0DE201A2">
          <wp:extent cx="3432810" cy="457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87174" cy="477759"/>
                  </a:xfrm>
                  <a:prstGeom prst="rect">
                    <a:avLst/>
                  </a:prstGeom>
                  <a:noFill/>
                  <a:ln>
                    <a:noFill/>
                  </a:ln>
                </pic:spPr>
              </pic:pic>
            </a:graphicData>
          </a:graphic>
        </wp:inline>
      </w:drawing>
    </w:r>
    <w:r>
      <w:rPr>
        <w:sz w:val="20"/>
        <w:szCs w:val="20"/>
      </w:rPr>
      <w:tab/>
    </w:r>
  </w:p>
  <w:p w14:paraId="08AAC227" w14:textId="77777777" w:rsidR="0025237B" w:rsidRDefault="0025237B">
    <w:pPr>
      <w:pStyle w:val="Header"/>
      <w:pBdr>
        <w:bottom w:val="single" w:sz="4" w:space="1" w:color="auto"/>
      </w:pBdr>
      <w:tabs>
        <w:tab w:val="right" w:pos="8280"/>
      </w:tabs>
      <w:rPr>
        <w:sz w:val="20"/>
        <w:szCs w:val="20"/>
      </w:rPr>
    </w:pPr>
  </w:p>
  <w:p w14:paraId="19E6F6A9" w14:textId="77777777" w:rsidR="0025237B" w:rsidRDefault="0025237B">
    <w:pPr>
      <w:pStyle w:val="Header"/>
      <w:pBdr>
        <w:bottom w:val="single" w:sz="4" w:space="1" w:color="auto"/>
      </w:pBdr>
      <w:tabs>
        <w:tab w:val="right" w:pos="8280"/>
      </w:tabs>
      <w:rPr>
        <w:sz w:val="20"/>
        <w:szCs w:val="20"/>
      </w:rPr>
    </w:pPr>
    <w:r>
      <w:rPr>
        <w:sz w:val="20"/>
        <w:szCs w:val="20"/>
      </w:rPr>
      <w:t>SFPM: Framework of Financial Delegation for Governing Bodies and School Staff</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94243" w14:textId="77777777" w:rsidR="004C0326" w:rsidRDefault="004C0326" w:rsidP="002134E4">
    <w:pPr>
      <w:pStyle w:val="Header"/>
      <w:pBdr>
        <w:bottom w:val="single" w:sz="4" w:space="0" w:color="auto"/>
      </w:pBdr>
      <w:tabs>
        <w:tab w:val="right" w:pos="895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9981E3F"/>
    <w:multiLevelType w:val="hybridMultilevel"/>
    <w:tmpl w:val="88C021F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7C"/>
    <w:multiLevelType w:val="singleLevel"/>
    <w:tmpl w:val="5818EB68"/>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2FAC4794"/>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39C22942"/>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88D02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41547F1A"/>
    <w:lvl w:ilvl="0">
      <w:start w:val="1"/>
      <w:numFmt w:val="bullet"/>
      <w:lvlText w:val=""/>
      <w:lvlJc w:val="left"/>
      <w:pPr>
        <w:tabs>
          <w:tab w:val="num" w:pos="1492"/>
        </w:tabs>
        <w:ind w:left="1492" w:hanging="360"/>
      </w:pPr>
      <w:rPr>
        <w:rFonts w:ascii="Symbol" w:hAnsi="Symbol" w:cs="Times New Roman" w:hint="default"/>
      </w:rPr>
    </w:lvl>
  </w:abstractNum>
  <w:abstractNum w:abstractNumId="6" w15:restartNumberingAfterBreak="0">
    <w:nsid w:val="FFFFFF81"/>
    <w:multiLevelType w:val="singleLevel"/>
    <w:tmpl w:val="7BD88F26"/>
    <w:lvl w:ilvl="0">
      <w:start w:val="1"/>
      <w:numFmt w:val="bullet"/>
      <w:lvlText w:val=""/>
      <w:lvlJc w:val="left"/>
      <w:pPr>
        <w:tabs>
          <w:tab w:val="num" w:pos="1209"/>
        </w:tabs>
        <w:ind w:left="1209" w:hanging="360"/>
      </w:pPr>
      <w:rPr>
        <w:rFonts w:ascii="Symbol" w:hAnsi="Symbol" w:cs="Times New Roman" w:hint="default"/>
      </w:rPr>
    </w:lvl>
  </w:abstractNum>
  <w:abstractNum w:abstractNumId="7" w15:restartNumberingAfterBreak="0">
    <w:nsid w:val="FFFFFF82"/>
    <w:multiLevelType w:val="singleLevel"/>
    <w:tmpl w:val="522E1964"/>
    <w:lvl w:ilvl="0">
      <w:start w:val="1"/>
      <w:numFmt w:val="bullet"/>
      <w:lvlText w:val=""/>
      <w:lvlJc w:val="left"/>
      <w:pPr>
        <w:tabs>
          <w:tab w:val="num" w:pos="926"/>
        </w:tabs>
        <w:ind w:left="926" w:hanging="360"/>
      </w:pPr>
      <w:rPr>
        <w:rFonts w:ascii="Symbol" w:hAnsi="Symbol" w:cs="Times New Roman" w:hint="default"/>
      </w:rPr>
    </w:lvl>
  </w:abstractNum>
  <w:abstractNum w:abstractNumId="8" w15:restartNumberingAfterBreak="0">
    <w:nsid w:val="FFFFFF83"/>
    <w:multiLevelType w:val="singleLevel"/>
    <w:tmpl w:val="96F23F00"/>
    <w:lvl w:ilvl="0">
      <w:start w:val="1"/>
      <w:numFmt w:val="bullet"/>
      <w:lvlText w:val=""/>
      <w:lvlJc w:val="left"/>
      <w:pPr>
        <w:tabs>
          <w:tab w:val="num" w:pos="643"/>
        </w:tabs>
        <w:ind w:left="643" w:hanging="360"/>
      </w:pPr>
      <w:rPr>
        <w:rFonts w:ascii="Symbol" w:hAnsi="Symbol" w:cs="Times New Roman" w:hint="default"/>
      </w:rPr>
    </w:lvl>
  </w:abstractNum>
  <w:abstractNum w:abstractNumId="9" w15:restartNumberingAfterBreak="0">
    <w:nsid w:val="FFFFFF88"/>
    <w:multiLevelType w:val="singleLevel"/>
    <w:tmpl w:val="9B0EEE5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97CCECC2"/>
    <w:lvl w:ilvl="0">
      <w:start w:val="1"/>
      <w:numFmt w:val="bullet"/>
      <w:lvlText w:val=""/>
      <w:lvlJc w:val="left"/>
      <w:pPr>
        <w:tabs>
          <w:tab w:val="num" w:pos="360"/>
        </w:tabs>
        <w:ind w:left="360" w:hanging="360"/>
      </w:pPr>
      <w:rPr>
        <w:rFonts w:ascii="Symbol" w:hAnsi="Symbol" w:cs="Times New Roman" w:hint="default"/>
      </w:rPr>
    </w:lvl>
  </w:abstractNum>
  <w:abstractNum w:abstractNumId="11" w15:restartNumberingAfterBreak="0">
    <w:nsid w:val="FFFFFFFE"/>
    <w:multiLevelType w:val="singleLevel"/>
    <w:tmpl w:val="FFFFFFFF"/>
    <w:lvl w:ilvl="0">
      <w:numFmt w:val="decimal"/>
      <w:lvlText w:val="*"/>
      <w:lvlJc w:val="left"/>
    </w:lvl>
  </w:abstractNum>
  <w:abstractNum w:abstractNumId="12" w15:restartNumberingAfterBreak="0">
    <w:nsid w:val="00183F97"/>
    <w:multiLevelType w:val="hybridMultilevel"/>
    <w:tmpl w:val="79A880C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3" w15:restartNumberingAfterBreak="0">
    <w:nsid w:val="01263809"/>
    <w:multiLevelType w:val="hybridMultilevel"/>
    <w:tmpl w:val="7B18C446"/>
    <w:lvl w:ilvl="0" w:tplc="AD66C654">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8C8A4FE">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3B86F9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706E34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E3694F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CE22414">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1586D7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FB8402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25CBDF4">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015075B5"/>
    <w:multiLevelType w:val="multilevel"/>
    <w:tmpl w:val="2C86955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5" w15:restartNumberingAfterBreak="0">
    <w:nsid w:val="0180423B"/>
    <w:multiLevelType w:val="hybridMultilevel"/>
    <w:tmpl w:val="36DE63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01CD4802"/>
    <w:multiLevelType w:val="hybridMultilevel"/>
    <w:tmpl w:val="7CF42570"/>
    <w:lvl w:ilvl="0" w:tplc="2CF8A514">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0276133A"/>
    <w:multiLevelType w:val="hybridMultilevel"/>
    <w:tmpl w:val="A44204E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02F51822"/>
    <w:multiLevelType w:val="hybridMultilevel"/>
    <w:tmpl w:val="BDD05CE4"/>
    <w:lvl w:ilvl="0" w:tplc="0809000B">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9" w15:restartNumberingAfterBreak="0">
    <w:nsid w:val="038252C5"/>
    <w:multiLevelType w:val="hybridMultilevel"/>
    <w:tmpl w:val="3F2279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03AB6B74"/>
    <w:multiLevelType w:val="hybridMultilevel"/>
    <w:tmpl w:val="89D89F0A"/>
    <w:lvl w:ilvl="0" w:tplc="08090001">
      <w:start w:val="1"/>
      <w:numFmt w:val="bullet"/>
      <w:pStyle w:val="ListBullet"/>
      <w:lvlText w:val=""/>
      <w:lvlJc w:val="left"/>
      <w:pPr>
        <w:ind w:left="720" w:hanging="360"/>
      </w:pPr>
      <w:rPr>
        <w:rFonts w:ascii="Symbol" w:hAnsi="Symbol" w:hint="default"/>
      </w:rPr>
    </w:lvl>
    <w:lvl w:ilvl="1" w:tplc="08090003">
      <w:start w:val="1"/>
      <w:numFmt w:val="bullet"/>
      <w:lvlText w:val="o"/>
      <w:lvlJc w:val="left"/>
      <w:pPr>
        <w:ind w:left="1495"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047D51E1"/>
    <w:multiLevelType w:val="hybridMultilevel"/>
    <w:tmpl w:val="66821C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05246A94"/>
    <w:multiLevelType w:val="hybridMultilevel"/>
    <w:tmpl w:val="E21871A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0579147C"/>
    <w:multiLevelType w:val="hybridMultilevel"/>
    <w:tmpl w:val="00120572"/>
    <w:lvl w:ilvl="0" w:tplc="346460B8">
      <w:start w:val="1"/>
      <w:numFmt w:val="bullet"/>
      <w:lvlText w:val=""/>
      <w:lvlJc w:val="left"/>
      <w:pPr>
        <w:tabs>
          <w:tab w:val="num" w:pos="1077"/>
        </w:tabs>
        <w:ind w:left="1077" w:hanging="35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06F04D46"/>
    <w:multiLevelType w:val="hybridMultilevel"/>
    <w:tmpl w:val="69FEAE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09234231"/>
    <w:multiLevelType w:val="hybridMultilevel"/>
    <w:tmpl w:val="24984A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0B446BE5"/>
    <w:multiLevelType w:val="hybridMultilevel"/>
    <w:tmpl w:val="DD0A76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0C8D1C64"/>
    <w:multiLevelType w:val="multilevel"/>
    <w:tmpl w:val="2C86955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8" w15:restartNumberingAfterBreak="0">
    <w:nsid w:val="0D7565F8"/>
    <w:multiLevelType w:val="hybridMultilevel"/>
    <w:tmpl w:val="68BC70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0D8E33D0"/>
    <w:multiLevelType w:val="hybridMultilevel"/>
    <w:tmpl w:val="25B6297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11A50C7F"/>
    <w:multiLevelType w:val="multilevel"/>
    <w:tmpl w:val="49E672E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1" w15:restartNumberingAfterBreak="0">
    <w:nsid w:val="129C0CF0"/>
    <w:multiLevelType w:val="multilevel"/>
    <w:tmpl w:val="2C86955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2" w15:restartNumberingAfterBreak="0">
    <w:nsid w:val="13A13B0C"/>
    <w:multiLevelType w:val="hybridMultilevel"/>
    <w:tmpl w:val="DDDCCC8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1431460C"/>
    <w:multiLevelType w:val="hybridMultilevel"/>
    <w:tmpl w:val="B602FF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149A15D1"/>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5" w15:restartNumberingAfterBreak="0">
    <w:nsid w:val="16311D7B"/>
    <w:multiLevelType w:val="hybridMultilevel"/>
    <w:tmpl w:val="C60E91C4"/>
    <w:lvl w:ilvl="0" w:tplc="0409000F">
      <w:start w:val="1"/>
      <w:numFmt w:val="decimal"/>
      <w:lvlText w:val="%1."/>
      <w:lvlJc w:val="left"/>
      <w:pPr>
        <w:tabs>
          <w:tab w:val="num" w:pos="720"/>
        </w:tabs>
        <w:ind w:left="720" w:hanging="360"/>
      </w:pPr>
    </w:lvl>
    <w:lvl w:ilvl="1" w:tplc="CD689EA6">
      <w:start w:val="1"/>
      <w:numFmt w:val="bullet"/>
      <w:lvlText w:val=""/>
      <w:lvlJc w:val="left"/>
      <w:pPr>
        <w:tabs>
          <w:tab w:val="num" w:pos="1440"/>
        </w:tabs>
        <w:ind w:left="1440" w:hanging="360"/>
      </w:pPr>
      <w:rPr>
        <w:rFonts w:ascii="Symbol" w:hAnsi="Symbol" w:hint="default"/>
        <w:spacing w:val="-16"/>
      </w:rPr>
    </w:lvl>
    <w:lvl w:ilvl="2" w:tplc="B8787944">
      <w:start w:val="1"/>
      <w:numFmt w:val="lowerLetter"/>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16E6398A"/>
    <w:multiLevelType w:val="hybridMultilevel"/>
    <w:tmpl w:val="35765F6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18B8017E"/>
    <w:multiLevelType w:val="hybridMultilevel"/>
    <w:tmpl w:val="C170A1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18E001D2"/>
    <w:multiLevelType w:val="singleLevel"/>
    <w:tmpl w:val="F9FA8E2C"/>
    <w:lvl w:ilvl="0">
      <w:start w:val="1"/>
      <w:numFmt w:val="lowerRoman"/>
      <w:lvlText w:val="%1)"/>
      <w:lvlJc w:val="left"/>
      <w:pPr>
        <w:tabs>
          <w:tab w:val="num" w:pos="1440"/>
        </w:tabs>
        <w:ind w:left="1440" w:hanging="720"/>
      </w:pPr>
      <w:rPr>
        <w:rFonts w:ascii="Arial" w:hAnsi="Arial" w:hint="default"/>
        <w:b w:val="0"/>
        <w:i w:val="0"/>
        <w:sz w:val="24"/>
        <w:szCs w:val="24"/>
      </w:rPr>
    </w:lvl>
  </w:abstractNum>
  <w:abstractNum w:abstractNumId="39" w15:restartNumberingAfterBreak="0">
    <w:nsid w:val="192672CB"/>
    <w:multiLevelType w:val="hybridMultilevel"/>
    <w:tmpl w:val="3FB8D86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19AD2608"/>
    <w:multiLevelType w:val="hybridMultilevel"/>
    <w:tmpl w:val="8C1E0182"/>
    <w:lvl w:ilvl="0" w:tplc="0B3EBB54">
      <w:start w:val="1"/>
      <w:numFmt w:val="bullet"/>
      <w:lvlText w:val=""/>
      <w:lvlJc w:val="left"/>
      <w:pPr>
        <w:tabs>
          <w:tab w:val="num" w:pos="737"/>
        </w:tabs>
        <w:ind w:left="737" w:hanging="737"/>
      </w:pPr>
      <w:rPr>
        <w:rFonts w:ascii="Symbol" w:hAnsi="Symbol" w:cs="Times New Roman" w:hint="default"/>
      </w:rPr>
    </w:lvl>
    <w:lvl w:ilvl="1" w:tplc="DE807EA4">
      <w:start w:val="1"/>
      <w:numFmt w:val="decimal"/>
      <w:lvlText w:val="%2"/>
      <w:lvlJc w:val="left"/>
      <w:pPr>
        <w:tabs>
          <w:tab w:val="num" w:pos="737"/>
        </w:tabs>
        <w:ind w:left="737" w:hanging="737"/>
      </w:pPr>
      <w:rPr>
        <w:rFonts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41" w15:restartNumberingAfterBreak="0">
    <w:nsid w:val="19B2014D"/>
    <w:multiLevelType w:val="hybridMultilevel"/>
    <w:tmpl w:val="F6A6CF6E"/>
    <w:lvl w:ilvl="0" w:tplc="08090001">
      <w:start w:val="1"/>
      <w:numFmt w:val="bullet"/>
      <w:pStyle w:val="ListBullet4"/>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19F639B0"/>
    <w:multiLevelType w:val="hybridMultilevel"/>
    <w:tmpl w:val="951A7CD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3" w15:restartNumberingAfterBreak="0">
    <w:nsid w:val="1BB47F88"/>
    <w:multiLevelType w:val="multilevel"/>
    <w:tmpl w:val="2C86955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4" w15:restartNumberingAfterBreak="0">
    <w:nsid w:val="1CEE0FAA"/>
    <w:multiLevelType w:val="hybridMultilevel"/>
    <w:tmpl w:val="5FE8B0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1DE462F1"/>
    <w:multiLevelType w:val="multilevel"/>
    <w:tmpl w:val="2C86955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6" w15:restartNumberingAfterBreak="0">
    <w:nsid w:val="1EAA0F56"/>
    <w:multiLevelType w:val="hybridMultilevel"/>
    <w:tmpl w:val="F7AE79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1EBE1840"/>
    <w:multiLevelType w:val="hybridMultilevel"/>
    <w:tmpl w:val="B95803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8" w15:restartNumberingAfterBreak="0">
    <w:nsid w:val="1EF84C31"/>
    <w:multiLevelType w:val="multilevel"/>
    <w:tmpl w:val="62524BAA"/>
    <w:lvl w:ilvl="0">
      <w:numFmt w:val="bullet"/>
      <w:pStyle w:val="ListNumber2"/>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9" w15:restartNumberingAfterBreak="0">
    <w:nsid w:val="1FD448A4"/>
    <w:multiLevelType w:val="hybridMultilevel"/>
    <w:tmpl w:val="039493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200340E8"/>
    <w:multiLevelType w:val="hybridMultilevel"/>
    <w:tmpl w:val="87460556"/>
    <w:lvl w:ilvl="0" w:tplc="8BD4B89C">
      <w:start w:val="1"/>
      <w:numFmt w:val="bullet"/>
      <w:lvlText w:val=""/>
      <w:lvlJc w:val="left"/>
      <w:pPr>
        <w:tabs>
          <w:tab w:val="num" w:pos="1077"/>
        </w:tabs>
        <w:ind w:left="1077" w:hanging="357"/>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217E0744"/>
    <w:multiLevelType w:val="hybridMultilevel"/>
    <w:tmpl w:val="C60E91C4"/>
    <w:lvl w:ilvl="0" w:tplc="0409000F">
      <w:start w:val="1"/>
      <w:numFmt w:val="decimal"/>
      <w:lvlText w:val="%1."/>
      <w:lvlJc w:val="left"/>
      <w:pPr>
        <w:tabs>
          <w:tab w:val="num" w:pos="720"/>
        </w:tabs>
        <w:ind w:left="720" w:hanging="360"/>
      </w:pPr>
    </w:lvl>
    <w:lvl w:ilvl="1" w:tplc="CD689EA6">
      <w:start w:val="1"/>
      <w:numFmt w:val="bullet"/>
      <w:lvlText w:val=""/>
      <w:lvlJc w:val="left"/>
      <w:pPr>
        <w:tabs>
          <w:tab w:val="num" w:pos="1440"/>
        </w:tabs>
        <w:ind w:left="1440" w:hanging="360"/>
      </w:pPr>
      <w:rPr>
        <w:rFonts w:ascii="Symbol" w:hAnsi="Symbol" w:hint="default"/>
        <w:spacing w:val="-16"/>
      </w:rPr>
    </w:lvl>
    <w:lvl w:ilvl="2" w:tplc="B8787944">
      <w:start w:val="1"/>
      <w:numFmt w:val="lowerLetter"/>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2" w15:restartNumberingAfterBreak="0">
    <w:nsid w:val="21B43C9E"/>
    <w:multiLevelType w:val="hybridMultilevel"/>
    <w:tmpl w:val="983CA9CE"/>
    <w:lvl w:ilvl="0" w:tplc="08090001">
      <w:start w:val="1"/>
      <w:numFmt w:val="bullet"/>
      <w:lvlText w:val=""/>
      <w:lvlJc w:val="left"/>
      <w:pPr>
        <w:tabs>
          <w:tab w:val="num" w:pos="776"/>
        </w:tabs>
        <w:ind w:left="776" w:hanging="360"/>
      </w:pPr>
      <w:rPr>
        <w:rFonts w:ascii="Symbol" w:hAnsi="Symbol" w:hint="default"/>
      </w:rPr>
    </w:lvl>
    <w:lvl w:ilvl="1" w:tplc="08090003" w:tentative="1">
      <w:start w:val="1"/>
      <w:numFmt w:val="bullet"/>
      <w:lvlText w:val="o"/>
      <w:lvlJc w:val="left"/>
      <w:pPr>
        <w:tabs>
          <w:tab w:val="num" w:pos="1496"/>
        </w:tabs>
        <w:ind w:left="1496" w:hanging="360"/>
      </w:pPr>
      <w:rPr>
        <w:rFonts w:ascii="Courier New" w:hAnsi="Courier New" w:cs="Courier New" w:hint="default"/>
      </w:rPr>
    </w:lvl>
    <w:lvl w:ilvl="2" w:tplc="08090005" w:tentative="1">
      <w:start w:val="1"/>
      <w:numFmt w:val="bullet"/>
      <w:lvlText w:val=""/>
      <w:lvlJc w:val="left"/>
      <w:pPr>
        <w:tabs>
          <w:tab w:val="num" w:pos="2216"/>
        </w:tabs>
        <w:ind w:left="2216" w:hanging="360"/>
      </w:pPr>
      <w:rPr>
        <w:rFonts w:ascii="Wingdings" w:hAnsi="Wingdings" w:hint="default"/>
      </w:rPr>
    </w:lvl>
    <w:lvl w:ilvl="3" w:tplc="08090001" w:tentative="1">
      <w:start w:val="1"/>
      <w:numFmt w:val="bullet"/>
      <w:lvlText w:val=""/>
      <w:lvlJc w:val="left"/>
      <w:pPr>
        <w:tabs>
          <w:tab w:val="num" w:pos="2936"/>
        </w:tabs>
        <w:ind w:left="2936" w:hanging="360"/>
      </w:pPr>
      <w:rPr>
        <w:rFonts w:ascii="Symbol" w:hAnsi="Symbol" w:hint="default"/>
      </w:rPr>
    </w:lvl>
    <w:lvl w:ilvl="4" w:tplc="08090003" w:tentative="1">
      <w:start w:val="1"/>
      <w:numFmt w:val="bullet"/>
      <w:lvlText w:val="o"/>
      <w:lvlJc w:val="left"/>
      <w:pPr>
        <w:tabs>
          <w:tab w:val="num" w:pos="3656"/>
        </w:tabs>
        <w:ind w:left="3656" w:hanging="360"/>
      </w:pPr>
      <w:rPr>
        <w:rFonts w:ascii="Courier New" w:hAnsi="Courier New" w:cs="Courier New" w:hint="default"/>
      </w:rPr>
    </w:lvl>
    <w:lvl w:ilvl="5" w:tplc="08090005" w:tentative="1">
      <w:start w:val="1"/>
      <w:numFmt w:val="bullet"/>
      <w:lvlText w:val=""/>
      <w:lvlJc w:val="left"/>
      <w:pPr>
        <w:tabs>
          <w:tab w:val="num" w:pos="4376"/>
        </w:tabs>
        <w:ind w:left="4376" w:hanging="360"/>
      </w:pPr>
      <w:rPr>
        <w:rFonts w:ascii="Wingdings" w:hAnsi="Wingdings" w:hint="default"/>
      </w:rPr>
    </w:lvl>
    <w:lvl w:ilvl="6" w:tplc="08090001" w:tentative="1">
      <w:start w:val="1"/>
      <w:numFmt w:val="bullet"/>
      <w:lvlText w:val=""/>
      <w:lvlJc w:val="left"/>
      <w:pPr>
        <w:tabs>
          <w:tab w:val="num" w:pos="5096"/>
        </w:tabs>
        <w:ind w:left="5096" w:hanging="360"/>
      </w:pPr>
      <w:rPr>
        <w:rFonts w:ascii="Symbol" w:hAnsi="Symbol" w:hint="default"/>
      </w:rPr>
    </w:lvl>
    <w:lvl w:ilvl="7" w:tplc="08090003" w:tentative="1">
      <w:start w:val="1"/>
      <w:numFmt w:val="bullet"/>
      <w:lvlText w:val="o"/>
      <w:lvlJc w:val="left"/>
      <w:pPr>
        <w:tabs>
          <w:tab w:val="num" w:pos="5816"/>
        </w:tabs>
        <w:ind w:left="5816" w:hanging="360"/>
      </w:pPr>
      <w:rPr>
        <w:rFonts w:ascii="Courier New" w:hAnsi="Courier New" w:cs="Courier New" w:hint="default"/>
      </w:rPr>
    </w:lvl>
    <w:lvl w:ilvl="8" w:tplc="08090005" w:tentative="1">
      <w:start w:val="1"/>
      <w:numFmt w:val="bullet"/>
      <w:lvlText w:val=""/>
      <w:lvlJc w:val="left"/>
      <w:pPr>
        <w:tabs>
          <w:tab w:val="num" w:pos="6536"/>
        </w:tabs>
        <w:ind w:left="6536" w:hanging="360"/>
      </w:pPr>
      <w:rPr>
        <w:rFonts w:ascii="Wingdings" w:hAnsi="Wingdings" w:hint="default"/>
      </w:rPr>
    </w:lvl>
  </w:abstractNum>
  <w:abstractNum w:abstractNumId="53" w15:restartNumberingAfterBreak="0">
    <w:nsid w:val="22652552"/>
    <w:multiLevelType w:val="hybridMultilevel"/>
    <w:tmpl w:val="FFA86DA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235814B9"/>
    <w:multiLevelType w:val="hybridMultilevel"/>
    <w:tmpl w:val="626AE65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5" w15:restartNumberingAfterBreak="0">
    <w:nsid w:val="255723FE"/>
    <w:multiLevelType w:val="hybridMultilevel"/>
    <w:tmpl w:val="FF9EFA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25821971"/>
    <w:multiLevelType w:val="multilevel"/>
    <w:tmpl w:val="7DDCFAF2"/>
    <w:lvl w:ilvl="0">
      <w:numFmt w:val="bullet"/>
      <w:pStyle w:val="ListNumber3"/>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7" w15:restartNumberingAfterBreak="0">
    <w:nsid w:val="26001A29"/>
    <w:multiLevelType w:val="hybridMultilevel"/>
    <w:tmpl w:val="A35EF42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26233535"/>
    <w:multiLevelType w:val="multilevel"/>
    <w:tmpl w:val="D4B22C4A"/>
    <w:lvl w:ilvl="0">
      <w:start w:val="7"/>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59" w15:restartNumberingAfterBreak="0">
    <w:nsid w:val="265F3908"/>
    <w:multiLevelType w:val="multilevel"/>
    <w:tmpl w:val="506CBE64"/>
    <w:lvl w:ilvl="0">
      <w:start w:val="1"/>
      <w:numFmt w:val="decimal"/>
      <w:lvlText w:val="%1"/>
      <w:lvlJc w:val="left"/>
      <w:pPr>
        <w:ind w:left="360" w:hanging="360"/>
      </w:pPr>
      <w:rPr>
        <w:rFonts w:hint="default"/>
        <w:b w:val="0"/>
      </w:rPr>
    </w:lvl>
    <w:lvl w:ilvl="1">
      <w:start w:val="1"/>
      <w:numFmt w:val="decimal"/>
      <w:lvlText w:val="%1.%2"/>
      <w:lvlJc w:val="left"/>
      <w:pPr>
        <w:ind w:left="643" w:hanging="360"/>
      </w:pPr>
      <w:rPr>
        <w:rFonts w:hint="default"/>
        <w:b w:val="0"/>
        <w:bCs/>
        <w:color w:val="auto"/>
      </w:rPr>
    </w:lvl>
    <w:lvl w:ilvl="2">
      <w:start w:val="1"/>
      <w:numFmt w:val="lowerLetter"/>
      <w:lvlText w:val="%3)"/>
      <w:lvlJc w:val="left"/>
      <w:pPr>
        <w:ind w:left="1069" w:hanging="360"/>
      </w:pPr>
      <w:rPr>
        <w:rFonts w:ascii="Aptos" w:eastAsia="Times New Roman" w:hAnsi="Aptos" w:cs="Aptos"/>
      </w:rPr>
    </w:lvl>
    <w:lvl w:ilvl="3">
      <w:start w:val="1"/>
      <w:numFmt w:val="bullet"/>
      <w:lvlText w:val="o"/>
      <w:lvlJc w:val="left"/>
      <w:pPr>
        <w:ind w:left="1777" w:hanging="360"/>
      </w:pPr>
      <w:rPr>
        <w:rFonts w:ascii="Courier New" w:hAnsi="Courier New" w:cs="Courier New" w:hint="default"/>
      </w:rPr>
    </w:lvl>
    <w:lvl w:ilvl="4">
      <w:start w:val="1"/>
      <w:numFmt w:val="decimal"/>
      <w:lvlText w:val="%1.%2.%3.%4.%5"/>
      <w:lvlJc w:val="left"/>
      <w:pPr>
        <w:ind w:left="5400" w:hanging="1080"/>
      </w:pPr>
      <w:rPr>
        <w:rFonts w:hint="default"/>
        <w:b w:val="0"/>
      </w:rPr>
    </w:lvl>
    <w:lvl w:ilvl="5">
      <w:start w:val="1"/>
      <w:numFmt w:val="decimal"/>
      <w:lvlText w:val="%1.%2.%3.%4.%5.%6"/>
      <w:lvlJc w:val="left"/>
      <w:pPr>
        <w:ind w:left="6480" w:hanging="1080"/>
      </w:pPr>
      <w:rPr>
        <w:rFonts w:hint="default"/>
        <w:b w:val="0"/>
      </w:rPr>
    </w:lvl>
    <w:lvl w:ilvl="6">
      <w:start w:val="1"/>
      <w:numFmt w:val="decimal"/>
      <w:lvlText w:val="%1.%2.%3.%4.%5.%6.%7"/>
      <w:lvlJc w:val="left"/>
      <w:pPr>
        <w:ind w:left="7920" w:hanging="1440"/>
      </w:pPr>
      <w:rPr>
        <w:rFonts w:hint="default"/>
        <w:b w:val="0"/>
      </w:rPr>
    </w:lvl>
    <w:lvl w:ilvl="7">
      <w:start w:val="1"/>
      <w:numFmt w:val="decimal"/>
      <w:lvlText w:val="%1.%2.%3.%4.%5.%6.%7.%8"/>
      <w:lvlJc w:val="left"/>
      <w:pPr>
        <w:ind w:left="9000" w:hanging="1440"/>
      </w:pPr>
      <w:rPr>
        <w:rFonts w:hint="default"/>
        <w:b w:val="0"/>
      </w:rPr>
    </w:lvl>
    <w:lvl w:ilvl="8">
      <w:start w:val="1"/>
      <w:numFmt w:val="decimal"/>
      <w:lvlText w:val="%1.%2.%3.%4.%5.%6.%7.%8.%9"/>
      <w:lvlJc w:val="left"/>
      <w:pPr>
        <w:ind w:left="10440" w:hanging="1800"/>
      </w:pPr>
      <w:rPr>
        <w:rFonts w:hint="default"/>
        <w:b w:val="0"/>
      </w:rPr>
    </w:lvl>
  </w:abstractNum>
  <w:abstractNum w:abstractNumId="60" w15:restartNumberingAfterBreak="0">
    <w:nsid w:val="26A3624A"/>
    <w:multiLevelType w:val="multilevel"/>
    <w:tmpl w:val="06EE3E92"/>
    <w:lvl w:ilvl="0">
      <w:start w:val="2"/>
      <w:numFmt w:val="decimal"/>
      <w:lvlText w:val="%1"/>
      <w:lvlJc w:val="left"/>
      <w:pPr>
        <w:tabs>
          <w:tab w:val="num" w:pos="720"/>
        </w:tabs>
        <w:ind w:left="720" w:hanging="720"/>
      </w:pPr>
      <w:rPr>
        <w:rFonts w:hint="default"/>
      </w:rPr>
    </w:lvl>
    <w:lvl w:ilvl="1">
      <w:start w:val="5"/>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61" w15:restartNumberingAfterBreak="0">
    <w:nsid w:val="27C6035D"/>
    <w:multiLevelType w:val="hybridMultilevel"/>
    <w:tmpl w:val="6EECB6C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2" w15:restartNumberingAfterBreak="0">
    <w:nsid w:val="285D271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63" w15:restartNumberingAfterBreak="0">
    <w:nsid w:val="28877AC4"/>
    <w:multiLevelType w:val="hybridMultilevel"/>
    <w:tmpl w:val="7A90895E"/>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64" w15:restartNumberingAfterBreak="0">
    <w:nsid w:val="2AF70166"/>
    <w:multiLevelType w:val="hybridMultilevel"/>
    <w:tmpl w:val="9CF841E4"/>
    <w:lvl w:ilvl="0" w:tplc="CD689EA6">
      <w:start w:val="1"/>
      <w:numFmt w:val="bullet"/>
      <w:lvlText w:val=""/>
      <w:lvlJc w:val="left"/>
      <w:pPr>
        <w:tabs>
          <w:tab w:val="num" w:pos="360"/>
        </w:tabs>
        <w:ind w:left="360" w:hanging="360"/>
      </w:pPr>
      <w:rPr>
        <w:rFonts w:ascii="Symbol" w:hAnsi="Symbol" w:hint="default"/>
        <w:spacing w:val="-16"/>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2C672DE6"/>
    <w:multiLevelType w:val="hybridMultilevel"/>
    <w:tmpl w:val="19E00F9A"/>
    <w:lvl w:ilvl="0" w:tplc="2CF8A514">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2D10090A"/>
    <w:multiLevelType w:val="hybridMultilevel"/>
    <w:tmpl w:val="D44ADAD0"/>
    <w:lvl w:ilvl="0" w:tplc="9A0C4D90">
      <w:numFmt w:val="bullet"/>
      <w:lvlText w:val="-"/>
      <w:lvlJc w:val="left"/>
      <w:pPr>
        <w:ind w:left="720" w:hanging="360"/>
      </w:pPr>
      <w:rPr>
        <w:rFonts w:ascii="Arial" w:eastAsia="Times New Roman"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2D5E319A"/>
    <w:multiLevelType w:val="multilevel"/>
    <w:tmpl w:val="271A71C2"/>
    <w:lvl w:ilvl="0">
      <w:start w:val="7"/>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8" w15:restartNumberingAfterBreak="0">
    <w:nsid w:val="2E3E4478"/>
    <w:multiLevelType w:val="hybridMultilevel"/>
    <w:tmpl w:val="F52EAC78"/>
    <w:lvl w:ilvl="0" w:tplc="08090001">
      <w:start w:val="1"/>
      <w:numFmt w:val="bullet"/>
      <w:lvlText w:val=""/>
      <w:lvlJc w:val="left"/>
      <w:pPr>
        <w:tabs>
          <w:tab w:val="num" w:pos="776"/>
        </w:tabs>
        <w:ind w:left="776" w:hanging="360"/>
      </w:pPr>
      <w:rPr>
        <w:rFonts w:ascii="Symbol" w:hAnsi="Symbol" w:hint="default"/>
      </w:rPr>
    </w:lvl>
    <w:lvl w:ilvl="1" w:tplc="08090003" w:tentative="1">
      <w:start w:val="1"/>
      <w:numFmt w:val="bullet"/>
      <w:lvlText w:val="o"/>
      <w:lvlJc w:val="left"/>
      <w:pPr>
        <w:tabs>
          <w:tab w:val="num" w:pos="1496"/>
        </w:tabs>
        <w:ind w:left="1496" w:hanging="360"/>
      </w:pPr>
      <w:rPr>
        <w:rFonts w:ascii="Courier New" w:hAnsi="Courier New" w:cs="Courier New" w:hint="default"/>
      </w:rPr>
    </w:lvl>
    <w:lvl w:ilvl="2" w:tplc="08090005" w:tentative="1">
      <w:start w:val="1"/>
      <w:numFmt w:val="bullet"/>
      <w:lvlText w:val=""/>
      <w:lvlJc w:val="left"/>
      <w:pPr>
        <w:tabs>
          <w:tab w:val="num" w:pos="2216"/>
        </w:tabs>
        <w:ind w:left="2216" w:hanging="360"/>
      </w:pPr>
      <w:rPr>
        <w:rFonts w:ascii="Wingdings" w:hAnsi="Wingdings" w:hint="default"/>
      </w:rPr>
    </w:lvl>
    <w:lvl w:ilvl="3" w:tplc="08090001" w:tentative="1">
      <w:start w:val="1"/>
      <w:numFmt w:val="bullet"/>
      <w:lvlText w:val=""/>
      <w:lvlJc w:val="left"/>
      <w:pPr>
        <w:tabs>
          <w:tab w:val="num" w:pos="2936"/>
        </w:tabs>
        <w:ind w:left="2936" w:hanging="360"/>
      </w:pPr>
      <w:rPr>
        <w:rFonts w:ascii="Symbol" w:hAnsi="Symbol" w:hint="default"/>
      </w:rPr>
    </w:lvl>
    <w:lvl w:ilvl="4" w:tplc="08090003" w:tentative="1">
      <w:start w:val="1"/>
      <w:numFmt w:val="bullet"/>
      <w:lvlText w:val="o"/>
      <w:lvlJc w:val="left"/>
      <w:pPr>
        <w:tabs>
          <w:tab w:val="num" w:pos="3656"/>
        </w:tabs>
        <w:ind w:left="3656" w:hanging="360"/>
      </w:pPr>
      <w:rPr>
        <w:rFonts w:ascii="Courier New" w:hAnsi="Courier New" w:cs="Courier New" w:hint="default"/>
      </w:rPr>
    </w:lvl>
    <w:lvl w:ilvl="5" w:tplc="08090005" w:tentative="1">
      <w:start w:val="1"/>
      <w:numFmt w:val="bullet"/>
      <w:lvlText w:val=""/>
      <w:lvlJc w:val="left"/>
      <w:pPr>
        <w:tabs>
          <w:tab w:val="num" w:pos="4376"/>
        </w:tabs>
        <w:ind w:left="4376" w:hanging="360"/>
      </w:pPr>
      <w:rPr>
        <w:rFonts w:ascii="Wingdings" w:hAnsi="Wingdings" w:hint="default"/>
      </w:rPr>
    </w:lvl>
    <w:lvl w:ilvl="6" w:tplc="08090001" w:tentative="1">
      <w:start w:val="1"/>
      <w:numFmt w:val="bullet"/>
      <w:lvlText w:val=""/>
      <w:lvlJc w:val="left"/>
      <w:pPr>
        <w:tabs>
          <w:tab w:val="num" w:pos="5096"/>
        </w:tabs>
        <w:ind w:left="5096" w:hanging="360"/>
      </w:pPr>
      <w:rPr>
        <w:rFonts w:ascii="Symbol" w:hAnsi="Symbol" w:hint="default"/>
      </w:rPr>
    </w:lvl>
    <w:lvl w:ilvl="7" w:tplc="08090003" w:tentative="1">
      <w:start w:val="1"/>
      <w:numFmt w:val="bullet"/>
      <w:lvlText w:val="o"/>
      <w:lvlJc w:val="left"/>
      <w:pPr>
        <w:tabs>
          <w:tab w:val="num" w:pos="5816"/>
        </w:tabs>
        <w:ind w:left="5816" w:hanging="360"/>
      </w:pPr>
      <w:rPr>
        <w:rFonts w:ascii="Courier New" w:hAnsi="Courier New" w:cs="Courier New" w:hint="default"/>
      </w:rPr>
    </w:lvl>
    <w:lvl w:ilvl="8" w:tplc="08090005" w:tentative="1">
      <w:start w:val="1"/>
      <w:numFmt w:val="bullet"/>
      <w:lvlText w:val=""/>
      <w:lvlJc w:val="left"/>
      <w:pPr>
        <w:tabs>
          <w:tab w:val="num" w:pos="6536"/>
        </w:tabs>
        <w:ind w:left="6536" w:hanging="360"/>
      </w:pPr>
      <w:rPr>
        <w:rFonts w:ascii="Wingdings" w:hAnsi="Wingdings" w:hint="default"/>
      </w:rPr>
    </w:lvl>
  </w:abstractNum>
  <w:abstractNum w:abstractNumId="69" w15:restartNumberingAfterBreak="0">
    <w:nsid w:val="2EBD44F9"/>
    <w:multiLevelType w:val="multilevel"/>
    <w:tmpl w:val="98ECFB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30125E53"/>
    <w:multiLevelType w:val="multilevel"/>
    <w:tmpl w:val="F942DDCA"/>
    <w:lvl w:ilvl="0">
      <w:start w:val="1"/>
      <w:numFmt w:val="decimal"/>
      <w:lvlText w:val="%1"/>
      <w:lvlJc w:val="left"/>
      <w:pPr>
        <w:tabs>
          <w:tab w:val="num" w:pos="720"/>
        </w:tabs>
        <w:ind w:left="720" w:hanging="720"/>
      </w:pPr>
      <w:rPr>
        <w:rFonts w:hint="default"/>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71" w15:restartNumberingAfterBreak="0">
    <w:nsid w:val="30567ED4"/>
    <w:multiLevelType w:val="hybridMultilevel"/>
    <w:tmpl w:val="C21EB1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31181E1C"/>
    <w:multiLevelType w:val="hybridMultilevel"/>
    <w:tmpl w:val="97787120"/>
    <w:lvl w:ilvl="0" w:tplc="2CF8A514">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3" w15:restartNumberingAfterBreak="0">
    <w:nsid w:val="31821648"/>
    <w:multiLevelType w:val="hybridMultilevel"/>
    <w:tmpl w:val="E4E829EE"/>
    <w:lvl w:ilvl="0" w:tplc="ED4C1314">
      <w:start w:val="1"/>
      <w:numFmt w:val="decimal"/>
      <w:lvlText w:val="%1."/>
      <w:lvlJc w:val="left"/>
      <w:pPr>
        <w:ind w:left="502" w:hanging="360"/>
      </w:pPr>
      <w:rPr>
        <w:color w:val="auto"/>
      </w:rPr>
    </w:lvl>
    <w:lvl w:ilvl="1" w:tplc="08090019">
      <w:start w:val="1"/>
      <w:numFmt w:val="lowerLetter"/>
      <w:lvlText w:val="%2."/>
      <w:lvlJc w:val="left"/>
      <w:pPr>
        <w:ind w:left="1222" w:hanging="360"/>
      </w:pPr>
    </w:lvl>
    <w:lvl w:ilvl="2" w:tplc="0809001B">
      <w:start w:val="1"/>
      <w:numFmt w:val="lowerRoman"/>
      <w:lvlText w:val="%3."/>
      <w:lvlJc w:val="right"/>
      <w:pPr>
        <w:ind w:left="1942" w:hanging="180"/>
      </w:pPr>
    </w:lvl>
    <w:lvl w:ilvl="3" w:tplc="0809000F">
      <w:start w:val="1"/>
      <w:numFmt w:val="decimal"/>
      <w:lvlText w:val="%4."/>
      <w:lvlJc w:val="left"/>
      <w:pPr>
        <w:ind w:left="2662" w:hanging="360"/>
      </w:pPr>
    </w:lvl>
    <w:lvl w:ilvl="4" w:tplc="08090019">
      <w:start w:val="1"/>
      <w:numFmt w:val="lowerLetter"/>
      <w:lvlText w:val="%5."/>
      <w:lvlJc w:val="left"/>
      <w:pPr>
        <w:ind w:left="3382" w:hanging="360"/>
      </w:pPr>
    </w:lvl>
    <w:lvl w:ilvl="5" w:tplc="0809001B">
      <w:start w:val="1"/>
      <w:numFmt w:val="lowerRoman"/>
      <w:lvlText w:val="%6."/>
      <w:lvlJc w:val="right"/>
      <w:pPr>
        <w:ind w:left="4102" w:hanging="180"/>
      </w:pPr>
    </w:lvl>
    <w:lvl w:ilvl="6" w:tplc="0809000F">
      <w:start w:val="1"/>
      <w:numFmt w:val="decimal"/>
      <w:lvlText w:val="%7."/>
      <w:lvlJc w:val="left"/>
      <w:pPr>
        <w:ind w:left="4822" w:hanging="360"/>
      </w:pPr>
    </w:lvl>
    <w:lvl w:ilvl="7" w:tplc="08090019">
      <w:start w:val="1"/>
      <w:numFmt w:val="lowerLetter"/>
      <w:lvlText w:val="%8."/>
      <w:lvlJc w:val="left"/>
      <w:pPr>
        <w:ind w:left="5542" w:hanging="360"/>
      </w:pPr>
    </w:lvl>
    <w:lvl w:ilvl="8" w:tplc="0809001B">
      <w:start w:val="1"/>
      <w:numFmt w:val="lowerRoman"/>
      <w:lvlText w:val="%9."/>
      <w:lvlJc w:val="right"/>
      <w:pPr>
        <w:ind w:left="6262" w:hanging="180"/>
      </w:pPr>
    </w:lvl>
  </w:abstractNum>
  <w:abstractNum w:abstractNumId="74" w15:restartNumberingAfterBreak="0">
    <w:nsid w:val="31DD1AB3"/>
    <w:multiLevelType w:val="hybridMultilevel"/>
    <w:tmpl w:val="0C4E6B92"/>
    <w:lvl w:ilvl="0" w:tplc="2CF8A514">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5" w15:restartNumberingAfterBreak="0">
    <w:nsid w:val="31FF4357"/>
    <w:multiLevelType w:val="multilevel"/>
    <w:tmpl w:val="50960114"/>
    <w:lvl w:ilvl="0">
      <w:start w:val="2"/>
      <w:numFmt w:val="decimal"/>
      <w:lvlText w:val="%1"/>
      <w:lvlJc w:val="left"/>
      <w:pPr>
        <w:tabs>
          <w:tab w:val="num" w:pos="720"/>
        </w:tabs>
        <w:ind w:left="720" w:hanging="720"/>
      </w:pPr>
      <w:rPr>
        <w:rFonts w:hint="default"/>
      </w:rPr>
    </w:lvl>
    <w:lvl w:ilvl="1">
      <w:start w:val="9"/>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76" w15:restartNumberingAfterBreak="0">
    <w:nsid w:val="32017D63"/>
    <w:multiLevelType w:val="hybridMultilevel"/>
    <w:tmpl w:val="1192709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7" w15:restartNumberingAfterBreak="0">
    <w:nsid w:val="32116997"/>
    <w:multiLevelType w:val="hybridMultilevel"/>
    <w:tmpl w:val="7DB4E0CE"/>
    <w:lvl w:ilvl="0" w:tplc="F556B07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8" w15:restartNumberingAfterBreak="0">
    <w:nsid w:val="32B51700"/>
    <w:multiLevelType w:val="hybridMultilevel"/>
    <w:tmpl w:val="34A898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9" w15:restartNumberingAfterBreak="0">
    <w:nsid w:val="337373B1"/>
    <w:multiLevelType w:val="multilevel"/>
    <w:tmpl w:val="5F8E574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0" w15:restartNumberingAfterBreak="0">
    <w:nsid w:val="33CD7FD6"/>
    <w:multiLevelType w:val="hybridMultilevel"/>
    <w:tmpl w:val="FFA62C10"/>
    <w:lvl w:ilvl="0" w:tplc="2CF8A514">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1" w15:restartNumberingAfterBreak="0">
    <w:nsid w:val="33F57BB4"/>
    <w:multiLevelType w:val="hybridMultilevel"/>
    <w:tmpl w:val="DD581F6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2" w15:restartNumberingAfterBreak="0">
    <w:nsid w:val="34457B1F"/>
    <w:multiLevelType w:val="hybridMultilevel"/>
    <w:tmpl w:val="462217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369A612C"/>
    <w:multiLevelType w:val="multilevel"/>
    <w:tmpl w:val="428ECE7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4" w15:restartNumberingAfterBreak="0">
    <w:nsid w:val="37C71C4F"/>
    <w:multiLevelType w:val="hybridMultilevel"/>
    <w:tmpl w:val="C0A2776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5" w15:restartNumberingAfterBreak="0">
    <w:nsid w:val="38427E94"/>
    <w:multiLevelType w:val="hybridMultilevel"/>
    <w:tmpl w:val="A0821B7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6" w15:restartNumberingAfterBreak="0">
    <w:nsid w:val="387B0D4D"/>
    <w:multiLevelType w:val="hybridMultilevel"/>
    <w:tmpl w:val="0D12AC54"/>
    <w:lvl w:ilvl="0" w:tplc="DF3A70AE">
      <w:start w:val="1"/>
      <w:numFmt w:val="bullet"/>
      <w:lvlText w:val=""/>
      <w:lvlJc w:val="left"/>
      <w:pPr>
        <w:tabs>
          <w:tab w:val="num" w:pos="1077"/>
        </w:tabs>
        <w:ind w:left="1077" w:hanging="357"/>
      </w:pPr>
      <w:rPr>
        <w:rFonts w:ascii="Wingdings" w:hAnsi="Wingdings" w:hint="default"/>
      </w:rPr>
    </w:lvl>
    <w:lvl w:ilvl="1" w:tplc="FFFFFFFF">
      <w:start w:val="1"/>
      <w:numFmt w:val="bullet"/>
      <w:lvlText w:val=""/>
      <w:lvlJc w:val="left"/>
      <w:pPr>
        <w:tabs>
          <w:tab w:val="num" w:pos="703"/>
        </w:tabs>
        <w:ind w:left="683" w:hanging="340"/>
      </w:pPr>
      <w:rPr>
        <w:rFonts w:ascii="Wingdings" w:hAnsi="Wingdings" w:hint="default"/>
      </w:rPr>
    </w:lvl>
    <w:lvl w:ilvl="2" w:tplc="FFFFFFFF" w:tentative="1">
      <w:start w:val="1"/>
      <w:numFmt w:val="bullet"/>
      <w:lvlText w:val=""/>
      <w:lvlJc w:val="left"/>
      <w:pPr>
        <w:tabs>
          <w:tab w:val="num" w:pos="1423"/>
        </w:tabs>
        <w:ind w:left="1423" w:hanging="360"/>
      </w:pPr>
      <w:rPr>
        <w:rFonts w:ascii="Wingdings" w:hAnsi="Wingdings" w:hint="default"/>
      </w:rPr>
    </w:lvl>
    <w:lvl w:ilvl="3" w:tplc="FFFFFFFF" w:tentative="1">
      <w:start w:val="1"/>
      <w:numFmt w:val="bullet"/>
      <w:lvlText w:val=""/>
      <w:lvlJc w:val="left"/>
      <w:pPr>
        <w:tabs>
          <w:tab w:val="num" w:pos="2143"/>
        </w:tabs>
        <w:ind w:left="2143" w:hanging="360"/>
      </w:pPr>
      <w:rPr>
        <w:rFonts w:ascii="Symbol" w:hAnsi="Symbol" w:hint="default"/>
      </w:rPr>
    </w:lvl>
    <w:lvl w:ilvl="4" w:tplc="FFFFFFFF" w:tentative="1">
      <w:start w:val="1"/>
      <w:numFmt w:val="bullet"/>
      <w:lvlText w:val="o"/>
      <w:lvlJc w:val="left"/>
      <w:pPr>
        <w:tabs>
          <w:tab w:val="num" w:pos="2863"/>
        </w:tabs>
        <w:ind w:left="2863" w:hanging="360"/>
      </w:pPr>
      <w:rPr>
        <w:rFonts w:ascii="Courier New" w:hAnsi="Courier New" w:hint="default"/>
      </w:rPr>
    </w:lvl>
    <w:lvl w:ilvl="5" w:tplc="FFFFFFFF" w:tentative="1">
      <w:start w:val="1"/>
      <w:numFmt w:val="bullet"/>
      <w:lvlText w:val=""/>
      <w:lvlJc w:val="left"/>
      <w:pPr>
        <w:tabs>
          <w:tab w:val="num" w:pos="3583"/>
        </w:tabs>
        <w:ind w:left="3583" w:hanging="360"/>
      </w:pPr>
      <w:rPr>
        <w:rFonts w:ascii="Wingdings" w:hAnsi="Wingdings" w:hint="default"/>
      </w:rPr>
    </w:lvl>
    <w:lvl w:ilvl="6" w:tplc="FFFFFFFF" w:tentative="1">
      <w:start w:val="1"/>
      <w:numFmt w:val="bullet"/>
      <w:lvlText w:val=""/>
      <w:lvlJc w:val="left"/>
      <w:pPr>
        <w:tabs>
          <w:tab w:val="num" w:pos="4303"/>
        </w:tabs>
        <w:ind w:left="4303" w:hanging="360"/>
      </w:pPr>
      <w:rPr>
        <w:rFonts w:ascii="Symbol" w:hAnsi="Symbol" w:hint="default"/>
      </w:rPr>
    </w:lvl>
    <w:lvl w:ilvl="7" w:tplc="FFFFFFFF" w:tentative="1">
      <w:start w:val="1"/>
      <w:numFmt w:val="bullet"/>
      <w:lvlText w:val="o"/>
      <w:lvlJc w:val="left"/>
      <w:pPr>
        <w:tabs>
          <w:tab w:val="num" w:pos="5023"/>
        </w:tabs>
        <w:ind w:left="5023" w:hanging="360"/>
      </w:pPr>
      <w:rPr>
        <w:rFonts w:ascii="Courier New" w:hAnsi="Courier New" w:hint="default"/>
      </w:rPr>
    </w:lvl>
    <w:lvl w:ilvl="8" w:tplc="FFFFFFFF" w:tentative="1">
      <w:start w:val="1"/>
      <w:numFmt w:val="bullet"/>
      <w:lvlText w:val=""/>
      <w:lvlJc w:val="left"/>
      <w:pPr>
        <w:tabs>
          <w:tab w:val="num" w:pos="5743"/>
        </w:tabs>
        <w:ind w:left="5743" w:hanging="360"/>
      </w:pPr>
      <w:rPr>
        <w:rFonts w:ascii="Wingdings" w:hAnsi="Wingdings" w:hint="default"/>
      </w:rPr>
    </w:lvl>
  </w:abstractNum>
  <w:abstractNum w:abstractNumId="87" w15:restartNumberingAfterBreak="0">
    <w:nsid w:val="39522F49"/>
    <w:multiLevelType w:val="hybridMultilevel"/>
    <w:tmpl w:val="A1385C46"/>
    <w:lvl w:ilvl="0" w:tplc="2CF8A514">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8" w15:restartNumberingAfterBreak="0">
    <w:nsid w:val="3A127E77"/>
    <w:multiLevelType w:val="multilevel"/>
    <w:tmpl w:val="CBB2E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9" w15:restartNumberingAfterBreak="0">
    <w:nsid w:val="3AA91471"/>
    <w:multiLevelType w:val="multilevel"/>
    <w:tmpl w:val="D624D13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0" w15:restartNumberingAfterBreak="0">
    <w:nsid w:val="3B7829B1"/>
    <w:multiLevelType w:val="hybridMultilevel"/>
    <w:tmpl w:val="453C902E"/>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1" w15:restartNumberingAfterBreak="0">
    <w:nsid w:val="3DC0240A"/>
    <w:multiLevelType w:val="hybridMultilevel"/>
    <w:tmpl w:val="B1F48C8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2" w15:restartNumberingAfterBreak="0">
    <w:nsid w:val="3E741A77"/>
    <w:multiLevelType w:val="hybridMultilevel"/>
    <w:tmpl w:val="1E2849FC"/>
    <w:lvl w:ilvl="0" w:tplc="0809000F">
      <w:start w:val="1"/>
      <w:numFmt w:val="decimal"/>
      <w:lvlText w:val="%1."/>
      <w:lvlJc w:val="left"/>
      <w:pPr>
        <w:tabs>
          <w:tab w:val="num" w:pos="360"/>
        </w:tabs>
        <w:ind w:left="360" w:hanging="360"/>
      </w:pPr>
      <w:rPr>
        <w:rFonts w:hint="default"/>
        <w:spacing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3" w15:restartNumberingAfterBreak="0">
    <w:nsid w:val="3EE05107"/>
    <w:multiLevelType w:val="multilevel"/>
    <w:tmpl w:val="EA602A30"/>
    <w:lvl w:ilvl="0">
      <w:start w:val="3"/>
      <w:numFmt w:val="decimal"/>
      <w:lvlText w:val="%1."/>
      <w:lvlJc w:val="left"/>
      <w:pPr>
        <w:tabs>
          <w:tab w:val="num" w:pos="720"/>
        </w:tabs>
        <w:ind w:left="720" w:hanging="360"/>
      </w:pPr>
      <w:rPr>
        <w:rFonts w:hint="default"/>
      </w:rPr>
    </w:lvl>
    <w:lvl w:ilvl="1">
      <w:start w:val="1"/>
      <w:numFmt w:val="decimal"/>
      <w:isLgl/>
      <w:lvlText w:val="%1.%2"/>
      <w:lvlJc w:val="left"/>
      <w:pPr>
        <w:tabs>
          <w:tab w:val="num" w:pos="1080"/>
        </w:tabs>
        <w:ind w:left="1080" w:hanging="360"/>
      </w:pPr>
      <w:rPr>
        <w:rFonts w:hint="default"/>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520"/>
        </w:tabs>
        <w:ind w:left="2520" w:hanging="108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600"/>
        </w:tabs>
        <w:ind w:left="3600" w:hanging="144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680"/>
        </w:tabs>
        <w:ind w:left="4680" w:hanging="180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94" w15:restartNumberingAfterBreak="0">
    <w:nsid w:val="3F235586"/>
    <w:multiLevelType w:val="hybridMultilevel"/>
    <w:tmpl w:val="29C82924"/>
    <w:lvl w:ilvl="0" w:tplc="5FF83582">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5" w15:restartNumberingAfterBreak="0">
    <w:nsid w:val="40291651"/>
    <w:multiLevelType w:val="multilevel"/>
    <w:tmpl w:val="98A4618E"/>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96" w15:restartNumberingAfterBreak="0">
    <w:nsid w:val="414A700E"/>
    <w:multiLevelType w:val="hybridMultilevel"/>
    <w:tmpl w:val="4ABA2204"/>
    <w:lvl w:ilvl="0" w:tplc="D45A1A8C">
      <w:start w:val="1"/>
      <w:numFmt w:val="bullet"/>
      <w:lvlText w:val=""/>
      <w:lvlJc w:val="left"/>
      <w:pPr>
        <w:tabs>
          <w:tab w:val="num" w:pos="840"/>
        </w:tabs>
        <w:ind w:left="764" w:hanging="284"/>
      </w:pPr>
      <w:rPr>
        <w:rFonts w:ascii="Symbol" w:hAnsi="Symbol" w:hint="default"/>
      </w:rPr>
    </w:lvl>
    <w:lvl w:ilvl="1" w:tplc="0809000F">
      <w:start w:val="1"/>
      <w:numFmt w:val="decimal"/>
      <w:lvlText w:val="%2."/>
      <w:lvlJc w:val="left"/>
      <w:pPr>
        <w:tabs>
          <w:tab w:val="num" w:pos="1920"/>
        </w:tabs>
        <w:ind w:left="1920" w:hanging="360"/>
      </w:pPr>
      <w:rPr>
        <w:rFonts w:cs="Times New Roman" w:hint="default"/>
      </w:rPr>
    </w:lvl>
    <w:lvl w:ilvl="2" w:tplc="08090005" w:tentative="1">
      <w:start w:val="1"/>
      <w:numFmt w:val="bullet"/>
      <w:lvlText w:val=""/>
      <w:lvlJc w:val="left"/>
      <w:pPr>
        <w:tabs>
          <w:tab w:val="num" w:pos="2640"/>
        </w:tabs>
        <w:ind w:left="2640" w:hanging="360"/>
      </w:pPr>
      <w:rPr>
        <w:rFonts w:ascii="Wingdings" w:hAnsi="Wingdings" w:hint="default"/>
      </w:rPr>
    </w:lvl>
    <w:lvl w:ilvl="3" w:tplc="08090001" w:tentative="1">
      <w:start w:val="1"/>
      <w:numFmt w:val="bullet"/>
      <w:lvlText w:val=""/>
      <w:lvlJc w:val="left"/>
      <w:pPr>
        <w:tabs>
          <w:tab w:val="num" w:pos="3360"/>
        </w:tabs>
        <w:ind w:left="3360" w:hanging="360"/>
      </w:pPr>
      <w:rPr>
        <w:rFonts w:ascii="Symbol" w:hAnsi="Symbol" w:hint="default"/>
      </w:rPr>
    </w:lvl>
    <w:lvl w:ilvl="4" w:tplc="08090003" w:tentative="1">
      <w:start w:val="1"/>
      <w:numFmt w:val="bullet"/>
      <w:lvlText w:val="o"/>
      <w:lvlJc w:val="left"/>
      <w:pPr>
        <w:tabs>
          <w:tab w:val="num" w:pos="4080"/>
        </w:tabs>
        <w:ind w:left="4080" w:hanging="360"/>
      </w:pPr>
      <w:rPr>
        <w:rFonts w:ascii="Courier New" w:hAnsi="Courier New" w:hint="default"/>
      </w:rPr>
    </w:lvl>
    <w:lvl w:ilvl="5" w:tplc="08090005" w:tentative="1">
      <w:start w:val="1"/>
      <w:numFmt w:val="bullet"/>
      <w:lvlText w:val=""/>
      <w:lvlJc w:val="left"/>
      <w:pPr>
        <w:tabs>
          <w:tab w:val="num" w:pos="4800"/>
        </w:tabs>
        <w:ind w:left="4800" w:hanging="360"/>
      </w:pPr>
      <w:rPr>
        <w:rFonts w:ascii="Wingdings" w:hAnsi="Wingdings" w:hint="default"/>
      </w:rPr>
    </w:lvl>
    <w:lvl w:ilvl="6" w:tplc="08090001" w:tentative="1">
      <w:start w:val="1"/>
      <w:numFmt w:val="bullet"/>
      <w:lvlText w:val=""/>
      <w:lvlJc w:val="left"/>
      <w:pPr>
        <w:tabs>
          <w:tab w:val="num" w:pos="5520"/>
        </w:tabs>
        <w:ind w:left="5520" w:hanging="360"/>
      </w:pPr>
      <w:rPr>
        <w:rFonts w:ascii="Symbol" w:hAnsi="Symbol" w:hint="default"/>
      </w:rPr>
    </w:lvl>
    <w:lvl w:ilvl="7" w:tplc="08090003" w:tentative="1">
      <w:start w:val="1"/>
      <w:numFmt w:val="bullet"/>
      <w:lvlText w:val="o"/>
      <w:lvlJc w:val="left"/>
      <w:pPr>
        <w:tabs>
          <w:tab w:val="num" w:pos="6240"/>
        </w:tabs>
        <w:ind w:left="6240" w:hanging="360"/>
      </w:pPr>
      <w:rPr>
        <w:rFonts w:ascii="Courier New" w:hAnsi="Courier New" w:hint="default"/>
      </w:rPr>
    </w:lvl>
    <w:lvl w:ilvl="8" w:tplc="08090005" w:tentative="1">
      <w:start w:val="1"/>
      <w:numFmt w:val="bullet"/>
      <w:lvlText w:val=""/>
      <w:lvlJc w:val="left"/>
      <w:pPr>
        <w:tabs>
          <w:tab w:val="num" w:pos="6960"/>
        </w:tabs>
        <w:ind w:left="6960" w:hanging="360"/>
      </w:pPr>
      <w:rPr>
        <w:rFonts w:ascii="Wingdings" w:hAnsi="Wingdings" w:hint="default"/>
      </w:rPr>
    </w:lvl>
  </w:abstractNum>
  <w:abstractNum w:abstractNumId="97" w15:restartNumberingAfterBreak="0">
    <w:nsid w:val="414C495D"/>
    <w:multiLevelType w:val="hybridMultilevel"/>
    <w:tmpl w:val="6A969524"/>
    <w:lvl w:ilvl="0" w:tplc="08090001">
      <w:start w:val="1"/>
      <w:numFmt w:val="bullet"/>
      <w:pStyle w:val="ListNumber"/>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8" w15:restartNumberingAfterBreak="0">
    <w:nsid w:val="42F50623"/>
    <w:multiLevelType w:val="multilevel"/>
    <w:tmpl w:val="4A02891C"/>
    <w:lvl w:ilvl="0">
      <w:start w:val="9"/>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99" w15:restartNumberingAfterBreak="0">
    <w:nsid w:val="43001F14"/>
    <w:multiLevelType w:val="hybridMultilevel"/>
    <w:tmpl w:val="FD6C9FD4"/>
    <w:lvl w:ilvl="0" w:tplc="0409000F">
      <w:start w:val="1"/>
      <w:numFmt w:val="decimal"/>
      <w:lvlText w:val="%1."/>
      <w:lvlJc w:val="left"/>
      <w:pPr>
        <w:tabs>
          <w:tab w:val="num" w:pos="720"/>
        </w:tabs>
        <w:ind w:left="720" w:hanging="360"/>
      </w:pPr>
    </w:lvl>
    <w:lvl w:ilvl="1" w:tplc="CD689EA6">
      <w:start w:val="1"/>
      <w:numFmt w:val="bullet"/>
      <w:lvlText w:val=""/>
      <w:lvlJc w:val="left"/>
      <w:pPr>
        <w:tabs>
          <w:tab w:val="num" w:pos="1440"/>
        </w:tabs>
        <w:ind w:left="1440" w:hanging="360"/>
      </w:pPr>
      <w:rPr>
        <w:rFonts w:ascii="Symbol" w:hAnsi="Symbol" w:hint="default"/>
        <w:spacing w:val="-16"/>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0" w15:restartNumberingAfterBreak="0">
    <w:nsid w:val="431F3D28"/>
    <w:multiLevelType w:val="multilevel"/>
    <w:tmpl w:val="601466D2"/>
    <w:lvl w:ilvl="0">
      <w:start w:val="4"/>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01" w15:restartNumberingAfterBreak="0">
    <w:nsid w:val="4351302A"/>
    <w:multiLevelType w:val="hybridMultilevel"/>
    <w:tmpl w:val="E5F0EA2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2" w15:restartNumberingAfterBreak="0">
    <w:nsid w:val="44C57995"/>
    <w:multiLevelType w:val="multilevel"/>
    <w:tmpl w:val="43DCAAAE"/>
    <w:lvl w:ilvl="0">
      <w:start w:val="7"/>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3" w15:restartNumberingAfterBreak="0">
    <w:nsid w:val="462A6B09"/>
    <w:multiLevelType w:val="hybridMultilevel"/>
    <w:tmpl w:val="0A244D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4" w15:restartNumberingAfterBreak="0">
    <w:nsid w:val="465B4E42"/>
    <w:multiLevelType w:val="hybridMultilevel"/>
    <w:tmpl w:val="E8AA5BD8"/>
    <w:lvl w:ilvl="0" w:tplc="08090001">
      <w:start w:val="1"/>
      <w:numFmt w:val="bullet"/>
      <w:lvlText w:val=""/>
      <w:lvlJc w:val="left"/>
      <w:pPr>
        <w:ind w:left="1510" w:hanging="360"/>
      </w:pPr>
      <w:rPr>
        <w:rFonts w:ascii="Symbol" w:hAnsi="Symbol" w:hint="default"/>
      </w:rPr>
    </w:lvl>
    <w:lvl w:ilvl="1" w:tplc="08090003" w:tentative="1">
      <w:start w:val="1"/>
      <w:numFmt w:val="bullet"/>
      <w:lvlText w:val="o"/>
      <w:lvlJc w:val="left"/>
      <w:pPr>
        <w:ind w:left="2230" w:hanging="360"/>
      </w:pPr>
      <w:rPr>
        <w:rFonts w:ascii="Courier New" w:hAnsi="Courier New" w:cs="Courier New" w:hint="default"/>
      </w:rPr>
    </w:lvl>
    <w:lvl w:ilvl="2" w:tplc="08090005" w:tentative="1">
      <w:start w:val="1"/>
      <w:numFmt w:val="bullet"/>
      <w:lvlText w:val=""/>
      <w:lvlJc w:val="left"/>
      <w:pPr>
        <w:ind w:left="2950" w:hanging="360"/>
      </w:pPr>
      <w:rPr>
        <w:rFonts w:ascii="Wingdings" w:hAnsi="Wingdings" w:hint="default"/>
      </w:rPr>
    </w:lvl>
    <w:lvl w:ilvl="3" w:tplc="08090001" w:tentative="1">
      <w:start w:val="1"/>
      <w:numFmt w:val="bullet"/>
      <w:lvlText w:val=""/>
      <w:lvlJc w:val="left"/>
      <w:pPr>
        <w:ind w:left="3670" w:hanging="360"/>
      </w:pPr>
      <w:rPr>
        <w:rFonts w:ascii="Symbol" w:hAnsi="Symbol" w:hint="default"/>
      </w:rPr>
    </w:lvl>
    <w:lvl w:ilvl="4" w:tplc="08090003" w:tentative="1">
      <w:start w:val="1"/>
      <w:numFmt w:val="bullet"/>
      <w:lvlText w:val="o"/>
      <w:lvlJc w:val="left"/>
      <w:pPr>
        <w:ind w:left="4390" w:hanging="360"/>
      </w:pPr>
      <w:rPr>
        <w:rFonts w:ascii="Courier New" w:hAnsi="Courier New" w:cs="Courier New" w:hint="default"/>
      </w:rPr>
    </w:lvl>
    <w:lvl w:ilvl="5" w:tplc="08090005" w:tentative="1">
      <w:start w:val="1"/>
      <w:numFmt w:val="bullet"/>
      <w:lvlText w:val=""/>
      <w:lvlJc w:val="left"/>
      <w:pPr>
        <w:ind w:left="5110" w:hanging="360"/>
      </w:pPr>
      <w:rPr>
        <w:rFonts w:ascii="Wingdings" w:hAnsi="Wingdings" w:hint="default"/>
      </w:rPr>
    </w:lvl>
    <w:lvl w:ilvl="6" w:tplc="08090001" w:tentative="1">
      <w:start w:val="1"/>
      <w:numFmt w:val="bullet"/>
      <w:lvlText w:val=""/>
      <w:lvlJc w:val="left"/>
      <w:pPr>
        <w:ind w:left="5830" w:hanging="360"/>
      </w:pPr>
      <w:rPr>
        <w:rFonts w:ascii="Symbol" w:hAnsi="Symbol" w:hint="default"/>
      </w:rPr>
    </w:lvl>
    <w:lvl w:ilvl="7" w:tplc="08090003" w:tentative="1">
      <w:start w:val="1"/>
      <w:numFmt w:val="bullet"/>
      <w:lvlText w:val="o"/>
      <w:lvlJc w:val="left"/>
      <w:pPr>
        <w:ind w:left="6550" w:hanging="360"/>
      </w:pPr>
      <w:rPr>
        <w:rFonts w:ascii="Courier New" w:hAnsi="Courier New" w:cs="Courier New" w:hint="default"/>
      </w:rPr>
    </w:lvl>
    <w:lvl w:ilvl="8" w:tplc="08090005" w:tentative="1">
      <w:start w:val="1"/>
      <w:numFmt w:val="bullet"/>
      <w:lvlText w:val=""/>
      <w:lvlJc w:val="left"/>
      <w:pPr>
        <w:ind w:left="7270" w:hanging="360"/>
      </w:pPr>
      <w:rPr>
        <w:rFonts w:ascii="Wingdings" w:hAnsi="Wingdings" w:hint="default"/>
      </w:rPr>
    </w:lvl>
  </w:abstractNum>
  <w:abstractNum w:abstractNumId="105" w15:restartNumberingAfterBreak="0">
    <w:nsid w:val="473913C1"/>
    <w:multiLevelType w:val="hybridMultilevel"/>
    <w:tmpl w:val="AFD65AE8"/>
    <w:lvl w:ilvl="0" w:tplc="9946BBE6">
      <w:start w:val="1"/>
      <w:numFmt w:val="lowerRoman"/>
      <w:lvlText w:val="%1)"/>
      <w:lvlJc w:val="left"/>
      <w:pPr>
        <w:tabs>
          <w:tab w:val="num" w:pos="1440"/>
        </w:tabs>
        <w:ind w:left="1440" w:hanging="720"/>
      </w:pPr>
      <w:rPr>
        <w:rFonts w:ascii="Arial" w:hAnsi="Arial" w:hint="default"/>
        <w:b w:val="0"/>
        <w:i w:val="0"/>
        <w:sz w:val="24"/>
        <w:szCs w:val="24"/>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rPr>
        <w:rFonts w:hint="default"/>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6" w15:restartNumberingAfterBreak="0">
    <w:nsid w:val="49E2335A"/>
    <w:multiLevelType w:val="hybridMultilevel"/>
    <w:tmpl w:val="399A1068"/>
    <w:lvl w:ilvl="0" w:tplc="9946BBE6">
      <w:start w:val="1"/>
      <w:numFmt w:val="lowerRoman"/>
      <w:lvlText w:val="%1)"/>
      <w:lvlJc w:val="left"/>
      <w:pPr>
        <w:tabs>
          <w:tab w:val="num" w:pos="1440"/>
        </w:tabs>
        <w:ind w:left="1440" w:hanging="720"/>
      </w:pPr>
      <w:rPr>
        <w:rFonts w:ascii="Arial" w:hAnsi="Arial" w:hint="default"/>
        <w:b w:val="0"/>
        <w:i w:val="0"/>
        <w:sz w:val="24"/>
        <w:szCs w:val="24"/>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7" w15:restartNumberingAfterBreak="0">
    <w:nsid w:val="4B524E6A"/>
    <w:multiLevelType w:val="hybridMultilevel"/>
    <w:tmpl w:val="20526DA0"/>
    <w:lvl w:ilvl="0" w:tplc="0809000F">
      <w:start w:val="1"/>
      <w:numFmt w:val="decimal"/>
      <w:lvlText w:val="%1."/>
      <w:lvlJc w:val="left"/>
      <w:pPr>
        <w:tabs>
          <w:tab w:val="num" w:pos="776"/>
        </w:tabs>
        <w:ind w:left="776" w:hanging="360"/>
      </w:pPr>
    </w:lvl>
    <w:lvl w:ilvl="1" w:tplc="08090019" w:tentative="1">
      <w:start w:val="1"/>
      <w:numFmt w:val="lowerLetter"/>
      <w:lvlText w:val="%2."/>
      <w:lvlJc w:val="left"/>
      <w:pPr>
        <w:tabs>
          <w:tab w:val="num" w:pos="1496"/>
        </w:tabs>
        <w:ind w:left="1496" w:hanging="360"/>
      </w:pPr>
    </w:lvl>
    <w:lvl w:ilvl="2" w:tplc="0809001B" w:tentative="1">
      <w:start w:val="1"/>
      <w:numFmt w:val="lowerRoman"/>
      <w:lvlText w:val="%3."/>
      <w:lvlJc w:val="right"/>
      <w:pPr>
        <w:tabs>
          <w:tab w:val="num" w:pos="2216"/>
        </w:tabs>
        <w:ind w:left="2216" w:hanging="180"/>
      </w:pPr>
    </w:lvl>
    <w:lvl w:ilvl="3" w:tplc="0809000F" w:tentative="1">
      <w:start w:val="1"/>
      <w:numFmt w:val="decimal"/>
      <w:lvlText w:val="%4."/>
      <w:lvlJc w:val="left"/>
      <w:pPr>
        <w:tabs>
          <w:tab w:val="num" w:pos="2936"/>
        </w:tabs>
        <w:ind w:left="2936" w:hanging="360"/>
      </w:pPr>
    </w:lvl>
    <w:lvl w:ilvl="4" w:tplc="08090019" w:tentative="1">
      <w:start w:val="1"/>
      <w:numFmt w:val="lowerLetter"/>
      <w:lvlText w:val="%5."/>
      <w:lvlJc w:val="left"/>
      <w:pPr>
        <w:tabs>
          <w:tab w:val="num" w:pos="3656"/>
        </w:tabs>
        <w:ind w:left="3656" w:hanging="360"/>
      </w:pPr>
    </w:lvl>
    <w:lvl w:ilvl="5" w:tplc="0809001B" w:tentative="1">
      <w:start w:val="1"/>
      <w:numFmt w:val="lowerRoman"/>
      <w:lvlText w:val="%6."/>
      <w:lvlJc w:val="right"/>
      <w:pPr>
        <w:tabs>
          <w:tab w:val="num" w:pos="4376"/>
        </w:tabs>
        <w:ind w:left="4376" w:hanging="180"/>
      </w:pPr>
    </w:lvl>
    <w:lvl w:ilvl="6" w:tplc="0809000F" w:tentative="1">
      <w:start w:val="1"/>
      <w:numFmt w:val="decimal"/>
      <w:lvlText w:val="%7."/>
      <w:lvlJc w:val="left"/>
      <w:pPr>
        <w:tabs>
          <w:tab w:val="num" w:pos="5096"/>
        </w:tabs>
        <w:ind w:left="5096" w:hanging="360"/>
      </w:pPr>
    </w:lvl>
    <w:lvl w:ilvl="7" w:tplc="08090019" w:tentative="1">
      <w:start w:val="1"/>
      <w:numFmt w:val="lowerLetter"/>
      <w:lvlText w:val="%8."/>
      <w:lvlJc w:val="left"/>
      <w:pPr>
        <w:tabs>
          <w:tab w:val="num" w:pos="5816"/>
        </w:tabs>
        <w:ind w:left="5816" w:hanging="360"/>
      </w:pPr>
    </w:lvl>
    <w:lvl w:ilvl="8" w:tplc="0809001B" w:tentative="1">
      <w:start w:val="1"/>
      <w:numFmt w:val="lowerRoman"/>
      <w:lvlText w:val="%9."/>
      <w:lvlJc w:val="right"/>
      <w:pPr>
        <w:tabs>
          <w:tab w:val="num" w:pos="6536"/>
        </w:tabs>
        <w:ind w:left="6536" w:hanging="180"/>
      </w:pPr>
    </w:lvl>
  </w:abstractNum>
  <w:abstractNum w:abstractNumId="108" w15:restartNumberingAfterBreak="0">
    <w:nsid w:val="4C85420D"/>
    <w:multiLevelType w:val="multilevel"/>
    <w:tmpl w:val="45BCC2D0"/>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09" w15:restartNumberingAfterBreak="0">
    <w:nsid w:val="4C965B85"/>
    <w:multiLevelType w:val="multilevel"/>
    <w:tmpl w:val="49EEB454"/>
    <w:lvl w:ilvl="0">
      <w:start w:val="5"/>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10" w15:restartNumberingAfterBreak="0">
    <w:nsid w:val="4D42351C"/>
    <w:multiLevelType w:val="hybridMultilevel"/>
    <w:tmpl w:val="42B0AB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1" w15:restartNumberingAfterBreak="0">
    <w:nsid w:val="4D6E362E"/>
    <w:multiLevelType w:val="hybridMultilevel"/>
    <w:tmpl w:val="D868B9A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2" w15:restartNumberingAfterBreak="0">
    <w:nsid w:val="4D9F0F6B"/>
    <w:multiLevelType w:val="hybridMultilevel"/>
    <w:tmpl w:val="F43E7F68"/>
    <w:lvl w:ilvl="0" w:tplc="08090001">
      <w:start w:val="1"/>
      <w:numFmt w:val="bullet"/>
      <w:pStyle w:val="ListBullet5"/>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9A0C4D90">
      <w:numFmt w:val="bullet"/>
      <w:lvlText w:val="-"/>
      <w:lvlJc w:val="left"/>
      <w:pPr>
        <w:ind w:left="2160" w:hanging="360"/>
      </w:pPr>
      <w:rPr>
        <w:rFonts w:ascii="Arial" w:eastAsia="Times New Roman" w:hAnsi="Arial" w:cs="Arial"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3" w15:restartNumberingAfterBreak="0">
    <w:nsid w:val="4E957611"/>
    <w:multiLevelType w:val="hybridMultilevel"/>
    <w:tmpl w:val="6F8837CE"/>
    <w:lvl w:ilvl="0" w:tplc="2CF8A514">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4" w15:restartNumberingAfterBreak="0">
    <w:nsid w:val="4F1E6763"/>
    <w:multiLevelType w:val="hybridMultilevel"/>
    <w:tmpl w:val="3A4A86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5" w15:restartNumberingAfterBreak="0">
    <w:nsid w:val="4F471909"/>
    <w:multiLevelType w:val="hybridMultilevel"/>
    <w:tmpl w:val="3580C75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6" w15:restartNumberingAfterBreak="0">
    <w:nsid w:val="4F9F50EF"/>
    <w:multiLevelType w:val="hybridMultilevel"/>
    <w:tmpl w:val="B4524E28"/>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7" w15:restartNumberingAfterBreak="0">
    <w:nsid w:val="51E04A0B"/>
    <w:multiLevelType w:val="hybridMultilevel"/>
    <w:tmpl w:val="B5FCFC78"/>
    <w:lvl w:ilvl="0" w:tplc="08090001">
      <w:start w:val="1"/>
      <w:numFmt w:val="bullet"/>
      <w:pStyle w:val="ListBullet3"/>
      <w:lvlText w:val=""/>
      <w:lvlJc w:val="left"/>
      <w:pPr>
        <w:ind w:left="2345"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8" w15:restartNumberingAfterBreak="0">
    <w:nsid w:val="52473E3D"/>
    <w:multiLevelType w:val="hybridMultilevel"/>
    <w:tmpl w:val="D90071EA"/>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9" w15:restartNumberingAfterBreak="0">
    <w:nsid w:val="5398382D"/>
    <w:multiLevelType w:val="hybridMultilevel"/>
    <w:tmpl w:val="ABBE355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0" w15:restartNumberingAfterBreak="0">
    <w:nsid w:val="53D9044F"/>
    <w:multiLevelType w:val="hybridMultilevel"/>
    <w:tmpl w:val="1EAAA3E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1" w15:restartNumberingAfterBreak="0">
    <w:nsid w:val="53D96073"/>
    <w:multiLevelType w:val="hybridMultilevel"/>
    <w:tmpl w:val="BCC6766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2" w15:restartNumberingAfterBreak="0">
    <w:nsid w:val="53FE77EC"/>
    <w:multiLevelType w:val="hybridMultilevel"/>
    <w:tmpl w:val="E208D87A"/>
    <w:lvl w:ilvl="0" w:tplc="08090001">
      <w:start w:val="1"/>
      <w:numFmt w:val="bullet"/>
      <w:lvlText w:val=""/>
      <w:lvlJc w:val="left"/>
      <w:pPr>
        <w:tabs>
          <w:tab w:val="num" w:pos="851"/>
        </w:tabs>
        <w:ind w:left="851" w:hanging="360"/>
      </w:pPr>
      <w:rPr>
        <w:rFonts w:ascii="Symbol" w:hAnsi="Symbol" w:hint="default"/>
      </w:rPr>
    </w:lvl>
    <w:lvl w:ilvl="1" w:tplc="08090003">
      <w:start w:val="1"/>
      <w:numFmt w:val="bullet"/>
      <w:lvlText w:val="o"/>
      <w:lvlJc w:val="left"/>
      <w:pPr>
        <w:tabs>
          <w:tab w:val="num" w:pos="1571"/>
        </w:tabs>
        <w:ind w:left="1571" w:hanging="360"/>
      </w:pPr>
      <w:rPr>
        <w:rFonts w:ascii="Courier New" w:hAnsi="Courier New" w:cs="Courier New" w:hint="default"/>
      </w:rPr>
    </w:lvl>
    <w:lvl w:ilvl="2" w:tplc="08090005" w:tentative="1">
      <w:start w:val="1"/>
      <w:numFmt w:val="bullet"/>
      <w:lvlText w:val=""/>
      <w:lvlJc w:val="left"/>
      <w:pPr>
        <w:tabs>
          <w:tab w:val="num" w:pos="2291"/>
        </w:tabs>
        <w:ind w:left="2291" w:hanging="360"/>
      </w:pPr>
      <w:rPr>
        <w:rFonts w:ascii="Wingdings" w:hAnsi="Wingdings" w:hint="default"/>
      </w:rPr>
    </w:lvl>
    <w:lvl w:ilvl="3" w:tplc="08090001" w:tentative="1">
      <w:start w:val="1"/>
      <w:numFmt w:val="bullet"/>
      <w:lvlText w:val=""/>
      <w:lvlJc w:val="left"/>
      <w:pPr>
        <w:tabs>
          <w:tab w:val="num" w:pos="3011"/>
        </w:tabs>
        <w:ind w:left="3011" w:hanging="360"/>
      </w:pPr>
      <w:rPr>
        <w:rFonts w:ascii="Symbol" w:hAnsi="Symbol" w:hint="default"/>
      </w:rPr>
    </w:lvl>
    <w:lvl w:ilvl="4" w:tplc="08090003" w:tentative="1">
      <w:start w:val="1"/>
      <w:numFmt w:val="bullet"/>
      <w:lvlText w:val="o"/>
      <w:lvlJc w:val="left"/>
      <w:pPr>
        <w:tabs>
          <w:tab w:val="num" w:pos="3731"/>
        </w:tabs>
        <w:ind w:left="3731" w:hanging="360"/>
      </w:pPr>
      <w:rPr>
        <w:rFonts w:ascii="Courier New" w:hAnsi="Courier New" w:cs="Courier New" w:hint="default"/>
      </w:rPr>
    </w:lvl>
    <w:lvl w:ilvl="5" w:tplc="08090005" w:tentative="1">
      <w:start w:val="1"/>
      <w:numFmt w:val="bullet"/>
      <w:lvlText w:val=""/>
      <w:lvlJc w:val="left"/>
      <w:pPr>
        <w:tabs>
          <w:tab w:val="num" w:pos="4451"/>
        </w:tabs>
        <w:ind w:left="4451" w:hanging="360"/>
      </w:pPr>
      <w:rPr>
        <w:rFonts w:ascii="Wingdings" w:hAnsi="Wingdings" w:hint="default"/>
      </w:rPr>
    </w:lvl>
    <w:lvl w:ilvl="6" w:tplc="08090001" w:tentative="1">
      <w:start w:val="1"/>
      <w:numFmt w:val="bullet"/>
      <w:lvlText w:val=""/>
      <w:lvlJc w:val="left"/>
      <w:pPr>
        <w:tabs>
          <w:tab w:val="num" w:pos="5171"/>
        </w:tabs>
        <w:ind w:left="5171" w:hanging="360"/>
      </w:pPr>
      <w:rPr>
        <w:rFonts w:ascii="Symbol" w:hAnsi="Symbol" w:hint="default"/>
      </w:rPr>
    </w:lvl>
    <w:lvl w:ilvl="7" w:tplc="08090003" w:tentative="1">
      <w:start w:val="1"/>
      <w:numFmt w:val="bullet"/>
      <w:lvlText w:val="o"/>
      <w:lvlJc w:val="left"/>
      <w:pPr>
        <w:tabs>
          <w:tab w:val="num" w:pos="5891"/>
        </w:tabs>
        <w:ind w:left="5891" w:hanging="360"/>
      </w:pPr>
      <w:rPr>
        <w:rFonts w:ascii="Courier New" w:hAnsi="Courier New" w:cs="Courier New" w:hint="default"/>
      </w:rPr>
    </w:lvl>
    <w:lvl w:ilvl="8" w:tplc="08090005" w:tentative="1">
      <w:start w:val="1"/>
      <w:numFmt w:val="bullet"/>
      <w:lvlText w:val=""/>
      <w:lvlJc w:val="left"/>
      <w:pPr>
        <w:tabs>
          <w:tab w:val="num" w:pos="6611"/>
        </w:tabs>
        <w:ind w:left="6611" w:hanging="360"/>
      </w:pPr>
      <w:rPr>
        <w:rFonts w:ascii="Wingdings" w:hAnsi="Wingdings" w:hint="default"/>
      </w:rPr>
    </w:lvl>
  </w:abstractNum>
  <w:abstractNum w:abstractNumId="123" w15:restartNumberingAfterBreak="0">
    <w:nsid w:val="54BF66C0"/>
    <w:multiLevelType w:val="multilevel"/>
    <w:tmpl w:val="0748B8D2"/>
    <w:lvl w:ilvl="0">
      <w:start w:val="6"/>
      <w:numFmt w:val="decimal"/>
      <w:lvlText w:val="%1"/>
      <w:lvlJc w:val="left"/>
      <w:pPr>
        <w:tabs>
          <w:tab w:val="num" w:pos="720"/>
        </w:tabs>
        <w:ind w:left="720" w:hanging="720"/>
      </w:pPr>
      <w:rPr>
        <w:rFonts w:ascii="Arial" w:hAnsi="Arial" w:cs="Arial" w:hint="default"/>
        <w:b/>
        <w:i w:val="0"/>
        <w:sz w:val="24"/>
        <w:szCs w:val="24"/>
      </w:rPr>
    </w:lvl>
    <w:lvl w:ilvl="1">
      <w:start w:val="1"/>
      <w:numFmt w:val="decimal"/>
      <w:lvlText w:val="%1.%2"/>
      <w:lvlJc w:val="left"/>
      <w:pPr>
        <w:tabs>
          <w:tab w:val="num" w:pos="720"/>
        </w:tabs>
        <w:ind w:left="720" w:hanging="720"/>
      </w:pPr>
      <w:rPr>
        <w:rFonts w:hint="default"/>
        <w:b w:val="0"/>
        <w:i w:val="0"/>
      </w:rPr>
    </w:lvl>
    <w:lvl w:ilvl="2">
      <w:start w:val="1"/>
      <w:numFmt w:val="decimal"/>
      <w:lvlText w:val="%1.%2.%3"/>
      <w:lvlJc w:val="left"/>
      <w:pPr>
        <w:tabs>
          <w:tab w:val="num" w:pos="720"/>
        </w:tabs>
        <w:ind w:left="720" w:hanging="720"/>
      </w:pPr>
      <w:rPr>
        <w:rFonts w:hint="default"/>
      </w:rPr>
    </w:lvl>
    <w:lvl w:ilvl="3">
      <w:start w:val="1"/>
      <w:numFmt w:val="lowerLetter"/>
      <w:lvlText w:val="%4)"/>
      <w:lvlJc w:val="left"/>
      <w:pPr>
        <w:tabs>
          <w:tab w:val="num" w:pos="1080"/>
        </w:tabs>
        <w:ind w:left="1080" w:hanging="360"/>
      </w:pPr>
      <w:rPr>
        <w:rFonts w:hint="default"/>
      </w:rPr>
    </w:lvl>
    <w:lvl w:ilvl="4">
      <w:start w:val="1"/>
      <w:numFmt w:val="lowerRoman"/>
      <w:lvlText w:val="%5)"/>
      <w:lvlJc w:val="left"/>
      <w:pPr>
        <w:tabs>
          <w:tab w:val="num" w:pos="1800"/>
        </w:tabs>
        <w:ind w:left="1440" w:hanging="360"/>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24" w15:restartNumberingAfterBreak="0">
    <w:nsid w:val="55212D91"/>
    <w:multiLevelType w:val="hybridMultilevel"/>
    <w:tmpl w:val="4C861668"/>
    <w:lvl w:ilvl="0" w:tplc="FFFFFFFF">
      <w:start w:val="3"/>
      <w:numFmt w:val="decimal"/>
      <w:lvlText w:val="%1"/>
      <w:lvlJc w:val="left"/>
      <w:pPr>
        <w:tabs>
          <w:tab w:val="num" w:pos="720"/>
        </w:tabs>
        <w:ind w:left="720" w:hanging="360"/>
      </w:pPr>
      <w:rPr>
        <w:rFonts w:hint="default"/>
      </w:rPr>
    </w:lvl>
    <w:lvl w:ilvl="1" w:tplc="85D85522">
      <w:start w:val="3"/>
      <w:numFmt w:val="bullet"/>
      <w:lvlText w:val=""/>
      <w:lvlJc w:val="left"/>
      <w:pPr>
        <w:tabs>
          <w:tab w:val="num" w:pos="1077"/>
        </w:tabs>
        <w:ind w:left="1077" w:hanging="357"/>
      </w:pPr>
      <w:rPr>
        <w:rFonts w:ascii="Symbol" w:hAnsi="Symbol"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5" w15:restartNumberingAfterBreak="0">
    <w:nsid w:val="55B7090B"/>
    <w:multiLevelType w:val="hybridMultilevel"/>
    <w:tmpl w:val="22C6470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6" w15:restartNumberingAfterBreak="0">
    <w:nsid w:val="56CD4517"/>
    <w:multiLevelType w:val="multilevel"/>
    <w:tmpl w:val="973A15C6"/>
    <w:lvl w:ilvl="0">
      <w:start w:val="11"/>
      <w:numFmt w:val="decimal"/>
      <w:lvlText w:val="%1"/>
      <w:lvlJc w:val="left"/>
      <w:pPr>
        <w:tabs>
          <w:tab w:val="num" w:pos="465"/>
        </w:tabs>
        <w:ind w:left="465" w:hanging="465"/>
      </w:pPr>
      <w:rPr>
        <w:rFonts w:hint="default"/>
      </w:rPr>
    </w:lvl>
    <w:lvl w:ilvl="1">
      <w:start w:val="2"/>
      <w:numFmt w:val="decimal"/>
      <w:lvlText w:val="%1.%2"/>
      <w:lvlJc w:val="left"/>
      <w:pPr>
        <w:tabs>
          <w:tab w:val="num" w:pos="465"/>
        </w:tabs>
        <w:ind w:left="465" w:hanging="46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27" w15:restartNumberingAfterBreak="0">
    <w:nsid w:val="56D56731"/>
    <w:multiLevelType w:val="hybridMultilevel"/>
    <w:tmpl w:val="0130D1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8" w15:restartNumberingAfterBreak="0">
    <w:nsid w:val="577D257C"/>
    <w:multiLevelType w:val="singleLevel"/>
    <w:tmpl w:val="EEE092D6"/>
    <w:lvl w:ilvl="0">
      <w:start w:val="1"/>
      <w:numFmt w:val="lowerLetter"/>
      <w:lvlText w:val="%1)"/>
      <w:lvlJc w:val="left"/>
      <w:pPr>
        <w:tabs>
          <w:tab w:val="num" w:pos="720"/>
        </w:tabs>
        <w:ind w:left="720" w:firstLine="0"/>
      </w:pPr>
      <w:rPr>
        <w:rFonts w:ascii="Arial" w:hAnsi="Arial" w:hint="default"/>
        <w:b w:val="0"/>
        <w:i w:val="0"/>
        <w:sz w:val="24"/>
        <w:szCs w:val="24"/>
      </w:rPr>
    </w:lvl>
  </w:abstractNum>
  <w:abstractNum w:abstractNumId="129" w15:restartNumberingAfterBreak="0">
    <w:nsid w:val="589A4D2C"/>
    <w:multiLevelType w:val="hybridMultilevel"/>
    <w:tmpl w:val="8A881F3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0" w15:restartNumberingAfterBreak="0">
    <w:nsid w:val="59AD0BD7"/>
    <w:multiLevelType w:val="hybridMultilevel"/>
    <w:tmpl w:val="438000B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1" w15:restartNumberingAfterBreak="0">
    <w:nsid w:val="59FB3BA7"/>
    <w:multiLevelType w:val="hybridMultilevel"/>
    <w:tmpl w:val="5A889C0E"/>
    <w:lvl w:ilvl="0" w:tplc="2CF8A514">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2" w15:restartNumberingAfterBreak="0">
    <w:nsid w:val="5D4A2F2A"/>
    <w:multiLevelType w:val="hybridMultilevel"/>
    <w:tmpl w:val="293C63C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33" w15:restartNumberingAfterBreak="0">
    <w:nsid w:val="5F93681D"/>
    <w:multiLevelType w:val="hybridMultilevel"/>
    <w:tmpl w:val="0582BA88"/>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34" w15:restartNumberingAfterBreak="0">
    <w:nsid w:val="5FCE2AC9"/>
    <w:multiLevelType w:val="hybridMultilevel"/>
    <w:tmpl w:val="123E4A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5" w15:restartNumberingAfterBreak="0">
    <w:nsid w:val="60BE2456"/>
    <w:multiLevelType w:val="hybridMultilevel"/>
    <w:tmpl w:val="508C852A"/>
    <w:lvl w:ilvl="0" w:tplc="06B242FA">
      <w:start w:val="1"/>
      <w:numFmt w:val="bullet"/>
      <w:lvlText w:val=""/>
      <w:lvlJc w:val="left"/>
      <w:pPr>
        <w:tabs>
          <w:tab w:val="num" w:pos="1077"/>
        </w:tabs>
        <w:ind w:left="1077" w:hanging="35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6" w15:restartNumberingAfterBreak="0">
    <w:nsid w:val="617F200A"/>
    <w:multiLevelType w:val="multilevel"/>
    <w:tmpl w:val="C070360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7" w15:restartNumberingAfterBreak="0">
    <w:nsid w:val="629E0EC9"/>
    <w:multiLevelType w:val="multilevel"/>
    <w:tmpl w:val="C2A4A6A0"/>
    <w:lvl w:ilvl="0">
      <w:numFmt w:val="bullet"/>
      <w:pStyle w:val="ListNumber4"/>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8" w15:restartNumberingAfterBreak="0">
    <w:nsid w:val="62F21EBB"/>
    <w:multiLevelType w:val="multilevel"/>
    <w:tmpl w:val="2C86955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9" w15:restartNumberingAfterBreak="0">
    <w:nsid w:val="633C3646"/>
    <w:multiLevelType w:val="multilevel"/>
    <w:tmpl w:val="C4383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0" w15:restartNumberingAfterBreak="0">
    <w:nsid w:val="64025F8A"/>
    <w:multiLevelType w:val="hybridMultilevel"/>
    <w:tmpl w:val="DDA0DE4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1" w15:restartNumberingAfterBreak="0">
    <w:nsid w:val="6456107F"/>
    <w:multiLevelType w:val="hybridMultilevel"/>
    <w:tmpl w:val="07A0D7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2" w15:restartNumberingAfterBreak="0">
    <w:nsid w:val="64817BCF"/>
    <w:multiLevelType w:val="hybridMultilevel"/>
    <w:tmpl w:val="1B96BB9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3" w15:restartNumberingAfterBreak="0">
    <w:nsid w:val="64CB7E79"/>
    <w:multiLevelType w:val="hybridMultilevel"/>
    <w:tmpl w:val="77127E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4" w15:restartNumberingAfterBreak="0">
    <w:nsid w:val="64F7209C"/>
    <w:multiLevelType w:val="hybridMultilevel"/>
    <w:tmpl w:val="587CE8EE"/>
    <w:lvl w:ilvl="0" w:tplc="0809000F">
      <w:start w:val="1"/>
      <w:numFmt w:val="decimal"/>
      <w:lvlText w:val="%1."/>
      <w:lvlJc w:val="left"/>
      <w:pPr>
        <w:tabs>
          <w:tab w:val="num" w:pos="720"/>
        </w:tabs>
        <w:ind w:left="720" w:hanging="360"/>
      </w:pPr>
    </w:lvl>
    <w:lvl w:ilvl="1" w:tplc="08090001">
      <w:start w:val="1"/>
      <w:numFmt w:val="bullet"/>
      <w:lvlText w:val=""/>
      <w:lvlJc w:val="left"/>
      <w:pPr>
        <w:tabs>
          <w:tab w:val="num" w:pos="1440"/>
        </w:tabs>
        <w:ind w:left="1440" w:hanging="360"/>
      </w:pPr>
      <w:rPr>
        <w:rFonts w:ascii="Symbol" w:hAnsi="Symbol"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5" w15:restartNumberingAfterBreak="0">
    <w:nsid w:val="65B642DE"/>
    <w:multiLevelType w:val="hybridMultilevel"/>
    <w:tmpl w:val="442A63D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6" w15:restartNumberingAfterBreak="0">
    <w:nsid w:val="65D90F9A"/>
    <w:multiLevelType w:val="multilevel"/>
    <w:tmpl w:val="992CCBDC"/>
    <w:lvl w:ilvl="0">
      <w:start w:val="4"/>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47" w15:restartNumberingAfterBreak="0">
    <w:nsid w:val="65DD10DF"/>
    <w:multiLevelType w:val="hybridMultilevel"/>
    <w:tmpl w:val="F0BAA5A0"/>
    <w:lvl w:ilvl="0" w:tplc="9946BBE6">
      <w:start w:val="1"/>
      <w:numFmt w:val="lowerRoman"/>
      <w:lvlText w:val="%1)"/>
      <w:lvlJc w:val="left"/>
      <w:pPr>
        <w:tabs>
          <w:tab w:val="num" w:pos="2149"/>
        </w:tabs>
        <w:ind w:left="2149" w:hanging="720"/>
      </w:pPr>
      <w:rPr>
        <w:rFonts w:ascii="Arial" w:hAnsi="Arial" w:hint="default"/>
        <w:b w:val="0"/>
        <w:i w:val="0"/>
        <w:sz w:val="24"/>
        <w:szCs w:val="24"/>
      </w:rPr>
    </w:lvl>
    <w:lvl w:ilvl="1" w:tplc="08090019">
      <w:start w:val="1"/>
      <w:numFmt w:val="lowerLetter"/>
      <w:lvlText w:val="%2."/>
      <w:lvlJc w:val="left"/>
      <w:pPr>
        <w:tabs>
          <w:tab w:val="num" w:pos="2149"/>
        </w:tabs>
        <w:ind w:left="2149" w:hanging="360"/>
      </w:pPr>
    </w:lvl>
    <w:lvl w:ilvl="2" w:tplc="0809001B" w:tentative="1">
      <w:start w:val="1"/>
      <w:numFmt w:val="lowerRoman"/>
      <w:lvlText w:val="%3."/>
      <w:lvlJc w:val="right"/>
      <w:pPr>
        <w:tabs>
          <w:tab w:val="num" w:pos="2869"/>
        </w:tabs>
        <w:ind w:left="2869" w:hanging="180"/>
      </w:pPr>
    </w:lvl>
    <w:lvl w:ilvl="3" w:tplc="0809000F" w:tentative="1">
      <w:start w:val="1"/>
      <w:numFmt w:val="decimal"/>
      <w:lvlText w:val="%4."/>
      <w:lvlJc w:val="left"/>
      <w:pPr>
        <w:tabs>
          <w:tab w:val="num" w:pos="3589"/>
        </w:tabs>
        <w:ind w:left="3589" w:hanging="360"/>
      </w:pPr>
    </w:lvl>
    <w:lvl w:ilvl="4" w:tplc="08090019" w:tentative="1">
      <w:start w:val="1"/>
      <w:numFmt w:val="lowerLetter"/>
      <w:lvlText w:val="%5."/>
      <w:lvlJc w:val="left"/>
      <w:pPr>
        <w:tabs>
          <w:tab w:val="num" w:pos="4309"/>
        </w:tabs>
        <w:ind w:left="4309" w:hanging="360"/>
      </w:pPr>
    </w:lvl>
    <w:lvl w:ilvl="5" w:tplc="0809001B" w:tentative="1">
      <w:start w:val="1"/>
      <w:numFmt w:val="lowerRoman"/>
      <w:lvlText w:val="%6."/>
      <w:lvlJc w:val="right"/>
      <w:pPr>
        <w:tabs>
          <w:tab w:val="num" w:pos="5029"/>
        </w:tabs>
        <w:ind w:left="5029" w:hanging="180"/>
      </w:pPr>
    </w:lvl>
    <w:lvl w:ilvl="6" w:tplc="0809000F" w:tentative="1">
      <w:start w:val="1"/>
      <w:numFmt w:val="decimal"/>
      <w:lvlText w:val="%7."/>
      <w:lvlJc w:val="left"/>
      <w:pPr>
        <w:tabs>
          <w:tab w:val="num" w:pos="5749"/>
        </w:tabs>
        <w:ind w:left="5749" w:hanging="360"/>
      </w:pPr>
    </w:lvl>
    <w:lvl w:ilvl="7" w:tplc="08090019" w:tentative="1">
      <w:start w:val="1"/>
      <w:numFmt w:val="lowerLetter"/>
      <w:lvlText w:val="%8."/>
      <w:lvlJc w:val="left"/>
      <w:pPr>
        <w:tabs>
          <w:tab w:val="num" w:pos="6469"/>
        </w:tabs>
        <w:ind w:left="6469" w:hanging="360"/>
      </w:pPr>
    </w:lvl>
    <w:lvl w:ilvl="8" w:tplc="0809001B" w:tentative="1">
      <w:start w:val="1"/>
      <w:numFmt w:val="lowerRoman"/>
      <w:lvlText w:val="%9."/>
      <w:lvlJc w:val="right"/>
      <w:pPr>
        <w:tabs>
          <w:tab w:val="num" w:pos="7189"/>
        </w:tabs>
        <w:ind w:left="7189" w:hanging="180"/>
      </w:pPr>
    </w:lvl>
  </w:abstractNum>
  <w:abstractNum w:abstractNumId="148" w15:restartNumberingAfterBreak="0">
    <w:nsid w:val="65F12D27"/>
    <w:multiLevelType w:val="multilevel"/>
    <w:tmpl w:val="DA50CE2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9" w15:restartNumberingAfterBreak="0">
    <w:nsid w:val="663D0D1F"/>
    <w:multiLevelType w:val="hybridMultilevel"/>
    <w:tmpl w:val="237A4640"/>
    <w:lvl w:ilvl="0" w:tplc="6FA80660">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0" w15:restartNumberingAfterBreak="0">
    <w:nsid w:val="6655172D"/>
    <w:multiLevelType w:val="multilevel"/>
    <w:tmpl w:val="BE0AF780"/>
    <w:lvl w:ilvl="0">
      <w:start w:val="1"/>
      <w:numFmt w:val="decimal"/>
      <w:lvlText w:val="%1"/>
      <w:lvlJc w:val="left"/>
      <w:pPr>
        <w:tabs>
          <w:tab w:val="num" w:pos="737"/>
        </w:tabs>
        <w:ind w:left="737" w:hanging="737"/>
      </w:pPr>
      <w:rPr>
        <w:rFonts w:ascii="Arial" w:hAnsi="Arial" w:cs="Arial" w:hint="default"/>
        <w:b w:val="0"/>
        <w:i w:val="0"/>
        <w:sz w:val="24"/>
        <w:szCs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51" w15:restartNumberingAfterBreak="0">
    <w:nsid w:val="668B274C"/>
    <w:multiLevelType w:val="hybridMultilevel"/>
    <w:tmpl w:val="A28083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2" w15:restartNumberingAfterBreak="0">
    <w:nsid w:val="66C31ABE"/>
    <w:multiLevelType w:val="multilevel"/>
    <w:tmpl w:val="3112CA76"/>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3" w15:restartNumberingAfterBreak="0">
    <w:nsid w:val="67C71A2E"/>
    <w:multiLevelType w:val="multilevel"/>
    <w:tmpl w:val="3E080DD4"/>
    <w:lvl w:ilvl="0">
      <w:start w:val="6"/>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54" w15:restartNumberingAfterBreak="0">
    <w:nsid w:val="69594541"/>
    <w:multiLevelType w:val="multilevel"/>
    <w:tmpl w:val="2BDAA8DA"/>
    <w:lvl w:ilvl="0">
      <w:start w:val="8"/>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55" w15:restartNumberingAfterBreak="0">
    <w:nsid w:val="697C09E7"/>
    <w:multiLevelType w:val="multilevel"/>
    <w:tmpl w:val="2C86955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56" w15:restartNumberingAfterBreak="0">
    <w:nsid w:val="6AC83ECC"/>
    <w:multiLevelType w:val="multilevel"/>
    <w:tmpl w:val="D5AA831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57" w15:restartNumberingAfterBreak="0">
    <w:nsid w:val="6ACE367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58" w15:restartNumberingAfterBreak="0">
    <w:nsid w:val="6B875AEE"/>
    <w:multiLevelType w:val="hybridMultilevel"/>
    <w:tmpl w:val="358CBB0A"/>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9" w15:restartNumberingAfterBreak="0">
    <w:nsid w:val="6BAC6A7B"/>
    <w:multiLevelType w:val="singleLevel"/>
    <w:tmpl w:val="583EB08C"/>
    <w:lvl w:ilvl="0">
      <w:start w:val="1"/>
      <w:numFmt w:val="lowerRoman"/>
      <w:lvlText w:val="%1)"/>
      <w:lvlJc w:val="left"/>
      <w:pPr>
        <w:tabs>
          <w:tab w:val="num" w:pos="1440"/>
        </w:tabs>
        <w:ind w:left="1440" w:hanging="720"/>
      </w:pPr>
      <w:rPr>
        <w:rFonts w:hint="default"/>
        <w:b w:val="0"/>
      </w:rPr>
    </w:lvl>
  </w:abstractNum>
  <w:abstractNum w:abstractNumId="160" w15:restartNumberingAfterBreak="0">
    <w:nsid w:val="6BFF552D"/>
    <w:multiLevelType w:val="hybridMultilevel"/>
    <w:tmpl w:val="F3E67AD8"/>
    <w:lvl w:ilvl="0" w:tplc="99C227D8">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1" w15:restartNumberingAfterBreak="0">
    <w:nsid w:val="6CC93604"/>
    <w:multiLevelType w:val="multilevel"/>
    <w:tmpl w:val="C0668A60"/>
    <w:lvl w:ilvl="0">
      <w:start w:val="1"/>
      <w:numFmt w:val="decimal"/>
      <w:pStyle w:val="Style1"/>
      <w:lvlText w:val="%1."/>
      <w:lvlJc w:val="left"/>
      <w:pPr>
        <w:tabs>
          <w:tab w:val="num" w:pos="720"/>
        </w:tabs>
        <w:ind w:left="720" w:hanging="720"/>
      </w:pPr>
      <w:rPr>
        <w:rFonts w:hint="default"/>
      </w:rPr>
    </w:lvl>
    <w:lvl w:ilvl="1">
      <w:start w:val="1"/>
      <w:numFmt w:val="decimal"/>
      <w:pStyle w:val="Style1"/>
      <w:isLgl/>
      <w:lvlText w:val="%1.%2"/>
      <w:lvlJc w:val="left"/>
      <w:pPr>
        <w:tabs>
          <w:tab w:val="num" w:pos="720"/>
        </w:tabs>
        <w:ind w:left="720" w:hanging="720"/>
      </w:pPr>
      <w:rPr>
        <w:rFonts w:ascii="Arial" w:hAnsi="Arial" w:hint="default"/>
        <w:b w:val="0"/>
        <w:i w:val="0"/>
        <w:sz w:val="24"/>
        <w:szCs w:val="24"/>
      </w:rPr>
    </w:lvl>
    <w:lvl w:ilvl="2">
      <w:start w:val="1"/>
      <w:numFmt w:val="decimal"/>
      <w:isLgl/>
      <w:lvlText w:val="%1.%2.%3"/>
      <w:lvlJc w:val="left"/>
      <w:pPr>
        <w:tabs>
          <w:tab w:val="num" w:pos="720"/>
        </w:tabs>
        <w:ind w:left="720" w:hanging="720"/>
      </w:pPr>
      <w:rPr>
        <w:rFonts w:hint="default"/>
        <w:b w:val="0"/>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62" w15:restartNumberingAfterBreak="0">
    <w:nsid w:val="6D3D0DF6"/>
    <w:multiLevelType w:val="hybridMultilevel"/>
    <w:tmpl w:val="66D2262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3" w15:restartNumberingAfterBreak="0">
    <w:nsid w:val="6FFC6BA0"/>
    <w:multiLevelType w:val="multilevel"/>
    <w:tmpl w:val="4FE8E6CC"/>
    <w:lvl w:ilvl="0">
      <w:start w:val="7"/>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4" w15:restartNumberingAfterBreak="0">
    <w:nsid w:val="70356776"/>
    <w:multiLevelType w:val="multilevel"/>
    <w:tmpl w:val="C7DCF2A8"/>
    <w:lvl w:ilvl="0">
      <w:start w:val="5"/>
      <w:numFmt w:val="decimal"/>
      <w:lvlText w:val="%1."/>
      <w:lvlJc w:val="left"/>
      <w:pPr>
        <w:tabs>
          <w:tab w:val="num" w:pos="720"/>
        </w:tabs>
        <w:ind w:left="720" w:hanging="360"/>
      </w:pPr>
      <w:rPr>
        <w:rFonts w:hint="default"/>
      </w:rPr>
    </w:lvl>
    <w:lvl w:ilvl="1">
      <w:start w:val="2"/>
      <w:numFmt w:val="decimal"/>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65" w15:restartNumberingAfterBreak="0">
    <w:nsid w:val="7038514F"/>
    <w:multiLevelType w:val="hybridMultilevel"/>
    <w:tmpl w:val="249AB0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6" w15:restartNumberingAfterBreak="0">
    <w:nsid w:val="72E75254"/>
    <w:multiLevelType w:val="hybridMultilevel"/>
    <w:tmpl w:val="7396A55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7" w15:restartNumberingAfterBreak="0">
    <w:nsid w:val="73AF5A01"/>
    <w:multiLevelType w:val="hybridMultilevel"/>
    <w:tmpl w:val="5024D74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8" w15:restartNumberingAfterBreak="0">
    <w:nsid w:val="73D15EF7"/>
    <w:multiLevelType w:val="hybridMultilevel"/>
    <w:tmpl w:val="F57AE786"/>
    <w:lvl w:ilvl="0" w:tplc="2CF8A514">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9" w15:restartNumberingAfterBreak="0">
    <w:nsid w:val="7424492F"/>
    <w:multiLevelType w:val="hybridMultilevel"/>
    <w:tmpl w:val="A6DAA9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0" w15:restartNumberingAfterBreak="0">
    <w:nsid w:val="74676165"/>
    <w:multiLevelType w:val="hybridMultilevel"/>
    <w:tmpl w:val="338835A2"/>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1" w15:restartNumberingAfterBreak="0">
    <w:nsid w:val="74B347E6"/>
    <w:multiLevelType w:val="singleLevel"/>
    <w:tmpl w:val="18B2D40A"/>
    <w:lvl w:ilvl="0">
      <w:start w:val="1"/>
      <w:numFmt w:val="lowerRoman"/>
      <w:lvlText w:val="%1)"/>
      <w:lvlJc w:val="left"/>
      <w:pPr>
        <w:tabs>
          <w:tab w:val="num" w:pos="1440"/>
        </w:tabs>
        <w:ind w:left="1440" w:hanging="720"/>
      </w:pPr>
      <w:rPr>
        <w:rFonts w:hint="default"/>
      </w:rPr>
    </w:lvl>
  </w:abstractNum>
  <w:abstractNum w:abstractNumId="172" w15:restartNumberingAfterBreak="0">
    <w:nsid w:val="74E711F5"/>
    <w:multiLevelType w:val="hybridMultilevel"/>
    <w:tmpl w:val="28081AB6"/>
    <w:lvl w:ilvl="0" w:tplc="FFFFFFFF">
      <w:start w:val="1"/>
      <w:numFmt w:val="bullet"/>
      <w:lvlText w:val=""/>
      <w:lvlJc w:val="left"/>
      <w:pPr>
        <w:tabs>
          <w:tab w:val="num" w:pos="397"/>
        </w:tabs>
        <w:ind w:left="397" w:hanging="397"/>
      </w:pPr>
      <w:rPr>
        <w:rFonts w:ascii="Wingdings" w:hAnsi="Wingdings"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73" w15:restartNumberingAfterBreak="0">
    <w:nsid w:val="760E4ECD"/>
    <w:multiLevelType w:val="hybridMultilevel"/>
    <w:tmpl w:val="9B9AFA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4" w15:restartNumberingAfterBreak="0">
    <w:nsid w:val="76D93FB8"/>
    <w:multiLevelType w:val="hybridMultilevel"/>
    <w:tmpl w:val="61928DE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5" w15:restartNumberingAfterBreak="0">
    <w:nsid w:val="78C15AFC"/>
    <w:multiLevelType w:val="hybridMultilevel"/>
    <w:tmpl w:val="6D282E74"/>
    <w:lvl w:ilvl="0" w:tplc="08090001">
      <w:start w:val="1"/>
      <w:numFmt w:val="bullet"/>
      <w:lvlText w:val=""/>
      <w:lvlJc w:val="left"/>
      <w:pPr>
        <w:ind w:left="1070" w:hanging="360"/>
      </w:pPr>
      <w:rPr>
        <w:rFonts w:ascii="Symbol" w:hAnsi="Symbol" w:hint="default"/>
      </w:rPr>
    </w:lvl>
    <w:lvl w:ilvl="1" w:tplc="08090003" w:tentative="1">
      <w:start w:val="1"/>
      <w:numFmt w:val="bullet"/>
      <w:lvlText w:val="o"/>
      <w:lvlJc w:val="left"/>
      <w:pPr>
        <w:ind w:left="1790" w:hanging="360"/>
      </w:pPr>
      <w:rPr>
        <w:rFonts w:ascii="Courier New" w:hAnsi="Courier New" w:cs="Courier New" w:hint="default"/>
      </w:rPr>
    </w:lvl>
    <w:lvl w:ilvl="2" w:tplc="08090005" w:tentative="1">
      <w:start w:val="1"/>
      <w:numFmt w:val="bullet"/>
      <w:lvlText w:val=""/>
      <w:lvlJc w:val="left"/>
      <w:pPr>
        <w:ind w:left="2510" w:hanging="360"/>
      </w:pPr>
      <w:rPr>
        <w:rFonts w:ascii="Wingdings" w:hAnsi="Wingdings" w:hint="default"/>
      </w:rPr>
    </w:lvl>
    <w:lvl w:ilvl="3" w:tplc="08090001" w:tentative="1">
      <w:start w:val="1"/>
      <w:numFmt w:val="bullet"/>
      <w:lvlText w:val=""/>
      <w:lvlJc w:val="left"/>
      <w:pPr>
        <w:ind w:left="3230" w:hanging="360"/>
      </w:pPr>
      <w:rPr>
        <w:rFonts w:ascii="Symbol" w:hAnsi="Symbol" w:hint="default"/>
      </w:rPr>
    </w:lvl>
    <w:lvl w:ilvl="4" w:tplc="08090003" w:tentative="1">
      <w:start w:val="1"/>
      <w:numFmt w:val="bullet"/>
      <w:lvlText w:val="o"/>
      <w:lvlJc w:val="left"/>
      <w:pPr>
        <w:ind w:left="3950" w:hanging="360"/>
      </w:pPr>
      <w:rPr>
        <w:rFonts w:ascii="Courier New" w:hAnsi="Courier New" w:cs="Courier New" w:hint="default"/>
      </w:rPr>
    </w:lvl>
    <w:lvl w:ilvl="5" w:tplc="08090005" w:tentative="1">
      <w:start w:val="1"/>
      <w:numFmt w:val="bullet"/>
      <w:lvlText w:val=""/>
      <w:lvlJc w:val="left"/>
      <w:pPr>
        <w:ind w:left="4670" w:hanging="360"/>
      </w:pPr>
      <w:rPr>
        <w:rFonts w:ascii="Wingdings" w:hAnsi="Wingdings" w:hint="default"/>
      </w:rPr>
    </w:lvl>
    <w:lvl w:ilvl="6" w:tplc="08090001" w:tentative="1">
      <w:start w:val="1"/>
      <w:numFmt w:val="bullet"/>
      <w:lvlText w:val=""/>
      <w:lvlJc w:val="left"/>
      <w:pPr>
        <w:ind w:left="5390" w:hanging="360"/>
      </w:pPr>
      <w:rPr>
        <w:rFonts w:ascii="Symbol" w:hAnsi="Symbol" w:hint="default"/>
      </w:rPr>
    </w:lvl>
    <w:lvl w:ilvl="7" w:tplc="08090003" w:tentative="1">
      <w:start w:val="1"/>
      <w:numFmt w:val="bullet"/>
      <w:lvlText w:val="o"/>
      <w:lvlJc w:val="left"/>
      <w:pPr>
        <w:ind w:left="6110" w:hanging="360"/>
      </w:pPr>
      <w:rPr>
        <w:rFonts w:ascii="Courier New" w:hAnsi="Courier New" w:cs="Courier New" w:hint="default"/>
      </w:rPr>
    </w:lvl>
    <w:lvl w:ilvl="8" w:tplc="08090005" w:tentative="1">
      <w:start w:val="1"/>
      <w:numFmt w:val="bullet"/>
      <w:lvlText w:val=""/>
      <w:lvlJc w:val="left"/>
      <w:pPr>
        <w:ind w:left="6830" w:hanging="360"/>
      </w:pPr>
      <w:rPr>
        <w:rFonts w:ascii="Wingdings" w:hAnsi="Wingdings" w:hint="default"/>
      </w:rPr>
    </w:lvl>
  </w:abstractNum>
  <w:abstractNum w:abstractNumId="176" w15:restartNumberingAfterBreak="0">
    <w:nsid w:val="79045E24"/>
    <w:multiLevelType w:val="multilevel"/>
    <w:tmpl w:val="CEF8A080"/>
    <w:lvl w:ilvl="0">
      <w:start w:val="8"/>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77" w15:restartNumberingAfterBreak="0">
    <w:nsid w:val="79493AAD"/>
    <w:multiLevelType w:val="multilevel"/>
    <w:tmpl w:val="9B76886A"/>
    <w:lvl w:ilvl="0">
      <w:numFmt w:val="bullet"/>
      <w:pStyle w:val="ListNumber5"/>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78" w15:restartNumberingAfterBreak="0">
    <w:nsid w:val="799762C5"/>
    <w:multiLevelType w:val="hybridMultilevel"/>
    <w:tmpl w:val="84542770"/>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9" w15:restartNumberingAfterBreak="0">
    <w:nsid w:val="79D83370"/>
    <w:multiLevelType w:val="hybridMultilevel"/>
    <w:tmpl w:val="03D8B210"/>
    <w:lvl w:ilvl="0" w:tplc="2CF8A514">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0" w15:restartNumberingAfterBreak="0">
    <w:nsid w:val="7B6E730F"/>
    <w:multiLevelType w:val="hybridMultilevel"/>
    <w:tmpl w:val="1318E6D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1" w15:restartNumberingAfterBreak="0">
    <w:nsid w:val="7C6B6CFC"/>
    <w:multiLevelType w:val="hybridMultilevel"/>
    <w:tmpl w:val="CCD80D7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2" w15:restartNumberingAfterBreak="0">
    <w:nsid w:val="7D2D68D5"/>
    <w:multiLevelType w:val="multilevel"/>
    <w:tmpl w:val="1818C21E"/>
    <w:lvl w:ilvl="0">
      <w:start w:val="10"/>
      <w:numFmt w:val="decimal"/>
      <w:lvlText w:val="%1"/>
      <w:lvlJc w:val="left"/>
      <w:pPr>
        <w:tabs>
          <w:tab w:val="num" w:pos="465"/>
        </w:tabs>
        <w:ind w:left="465" w:hanging="465"/>
      </w:pPr>
      <w:rPr>
        <w:rFonts w:hint="default"/>
      </w:rPr>
    </w:lvl>
    <w:lvl w:ilvl="1">
      <w:start w:val="1"/>
      <w:numFmt w:val="decimal"/>
      <w:lvlText w:val="%1.%2"/>
      <w:lvlJc w:val="left"/>
      <w:pPr>
        <w:tabs>
          <w:tab w:val="num" w:pos="465"/>
        </w:tabs>
        <w:ind w:left="465" w:hanging="46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83" w15:restartNumberingAfterBreak="0">
    <w:nsid w:val="7DF034F9"/>
    <w:multiLevelType w:val="hybridMultilevel"/>
    <w:tmpl w:val="06149028"/>
    <w:lvl w:ilvl="0" w:tplc="9A484E5A">
      <w:start w:val="1"/>
      <w:numFmt w:val="bullet"/>
      <w:lvlText w:val=""/>
      <w:lvlJc w:val="left"/>
      <w:pPr>
        <w:tabs>
          <w:tab w:val="num" w:pos="514"/>
        </w:tabs>
        <w:ind w:left="514" w:hanging="454"/>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184" w15:restartNumberingAfterBreak="0">
    <w:nsid w:val="7DFB4FC2"/>
    <w:multiLevelType w:val="multilevel"/>
    <w:tmpl w:val="40AEA768"/>
    <w:lvl w:ilvl="0">
      <w:start w:val="2"/>
      <w:numFmt w:val="decimal"/>
      <w:lvlText w:val="%1"/>
      <w:lvlJc w:val="left"/>
      <w:pPr>
        <w:ind w:left="360" w:hanging="360"/>
      </w:pPr>
      <w:rPr>
        <w:rFonts w:hint="default"/>
        <w:color w:val="4472C4" w:themeColor="accent1"/>
      </w:rPr>
    </w:lvl>
    <w:lvl w:ilvl="1">
      <w:start w:val="3"/>
      <w:numFmt w:val="decimal"/>
      <w:lvlText w:val="%1.%2"/>
      <w:lvlJc w:val="left"/>
      <w:pPr>
        <w:ind w:left="644" w:hanging="360"/>
      </w:pPr>
      <w:rPr>
        <w:rFonts w:hint="default"/>
        <w:color w:val="auto"/>
      </w:rPr>
    </w:lvl>
    <w:lvl w:ilvl="2">
      <w:start w:val="1"/>
      <w:numFmt w:val="decimal"/>
      <w:lvlText w:val="%1.%2.%3"/>
      <w:lvlJc w:val="left"/>
      <w:pPr>
        <w:ind w:left="1288" w:hanging="720"/>
      </w:pPr>
      <w:rPr>
        <w:rFonts w:hint="default"/>
        <w:color w:val="4472C4" w:themeColor="accent1"/>
      </w:rPr>
    </w:lvl>
    <w:lvl w:ilvl="3">
      <w:start w:val="1"/>
      <w:numFmt w:val="decimal"/>
      <w:lvlText w:val="%1.%2.%3.%4"/>
      <w:lvlJc w:val="left"/>
      <w:pPr>
        <w:ind w:left="1572" w:hanging="720"/>
      </w:pPr>
      <w:rPr>
        <w:rFonts w:hint="default"/>
        <w:color w:val="4472C4" w:themeColor="accent1"/>
      </w:rPr>
    </w:lvl>
    <w:lvl w:ilvl="4">
      <w:start w:val="1"/>
      <w:numFmt w:val="decimal"/>
      <w:lvlText w:val="%1.%2.%3.%4.%5"/>
      <w:lvlJc w:val="left"/>
      <w:pPr>
        <w:ind w:left="2216" w:hanging="1080"/>
      </w:pPr>
      <w:rPr>
        <w:rFonts w:hint="default"/>
        <w:color w:val="4472C4" w:themeColor="accent1"/>
      </w:rPr>
    </w:lvl>
    <w:lvl w:ilvl="5">
      <w:start w:val="1"/>
      <w:numFmt w:val="decimal"/>
      <w:lvlText w:val="%1.%2.%3.%4.%5.%6"/>
      <w:lvlJc w:val="left"/>
      <w:pPr>
        <w:ind w:left="2500" w:hanging="1080"/>
      </w:pPr>
      <w:rPr>
        <w:rFonts w:hint="default"/>
        <w:color w:val="4472C4" w:themeColor="accent1"/>
      </w:rPr>
    </w:lvl>
    <w:lvl w:ilvl="6">
      <w:start w:val="1"/>
      <w:numFmt w:val="decimal"/>
      <w:lvlText w:val="%1.%2.%3.%4.%5.%6.%7"/>
      <w:lvlJc w:val="left"/>
      <w:pPr>
        <w:ind w:left="3144" w:hanging="1440"/>
      </w:pPr>
      <w:rPr>
        <w:rFonts w:hint="default"/>
        <w:color w:val="4472C4" w:themeColor="accent1"/>
      </w:rPr>
    </w:lvl>
    <w:lvl w:ilvl="7">
      <w:start w:val="1"/>
      <w:numFmt w:val="decimal"/>
      <w:lvlText w:val="%1.%2.%3.%4.%5.%6.%7.%8"/>
      <w:lvlJc w:val="left"/>
      <w:pPr>
        <w:ind w:left="3428" w:hanging="1440"/>
      </w:pPr>
      <w:rPr>
        <w:rFonts w:hint="default"/>
        <w:color w:val="4472C4" w:themeColor="accent1"/>
      </w:rPr>
    </w:lvl>
    <w:lvl w:ilvl="8">
      <w:start w:val="1"/>
      <w:numFmt w:val="decimal"/>
      <w:lvlText w:val="%1.%2.%3.%4.%5.%6.%7.%8.%9"/>
      <w:lvlJc w:val="left"/>
      <w:pPr>
        <w:ind w:left="4072" w:hanging="1800"/>
      </w:pPr>
      <w:rPr>
        <w:rFonts w:hint="default"/>
        <w:color w:val="4472C4" w:themeColor="accent1"/>
      </w:rPr>
    </w:lvl>
  </w:abstractNum>
  <w:abstractNum w:abstractNumId="185" w15:restartNumberingAfterBreak="0">
    <w:nsid w:val="7EBA025B"/>
    <w:multiLevelType w:val="hybridMultilevel"/>
    <w:tmpl w:val="269A6BB4"/>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86" w15:restartNumberingAfterBreak="0">
    <w:nsid w:val="7F901906"/>
    <w:multiLevelType w:val="hybridMultilevel"/>
    <w:tmpl w:val="F168A28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847334256">
    <w:abstractNumId w:val="20"/>
  </w:num>
  <w:num w:numId="2" w16cid:durableId="10255801">
    <w:abstractNumId w:val="21"/>
  </w:num>
  <w:num w:numId="3" w16cid:durableId="1289817662">
    <w:abstractNumId w:val="117"/>
  </w:num>
  <w:num w:numId="4" w16cid:durableId="200481424">
    <w:abstractNumId w:val="41"/>
  </w:num>
  <w:num w:numId="5" w16cid:durableId="111018723">
    <w:abstractNumId w:val="112"/>
  </w:num>
  <w:num w:numId="6" w16cid:durableId="1283801593">
    <w:abstractNumId w:val="97"/>
  </w:num>
  <w:num w:numId="7" w16cid:durableId="1834951905">
    <w:abstractNumId w:val="48"/>
  </w:num>
  <w:num w:numId="8" w16cid:durableId="1538347010">
    <w:abstractNumId w:val="56"/>
  </w:num>
  <w:num w:numId="9" w16cid:durableId="124856037">
    <w:abstractNumId w:val="137"/>
  </w:num>
  <w:num w:numId="10" w16cid:durableId="106706299">
    <w:abstractNumId w:val="177"/>
  </w:num>
  <w:num w:numId="11" w16cid:durableId="1165045868">
    <w:abstractNumId w:val="148"/>
  </w:num>
  <w:num w:numId="12" w16cid:durableId="610623647">
    <w:abstractNumId w:val="30"/>
  </w:num>
  <w:num w:numId="13" w16cid:durableId="108401738">
    <w:abstractNumId w:val="89"/>
  </w:num>
  <w:num w:numId="14" w16cid:durableId="1608001497">
    <w:abstractNumId w:val="156"/>
  </w:num>
  <w:num w:numId="15" w16cid:durableId="734855857">
    <w:abstractNumId w:val="31"/>
  </w:num>
  <w:num w:numId="16" w16cid:durableId="1027481907">
    <w:abstractNumId w:val="43"/>
  </w:num>
  <w:num w:numId="17" w16cid:durableId="1283657895">
    <w:abstractNumId w:val="14"/>
  </w:num>
  <w:num w:numId="18" w16cid:durableId="2060208289">
    <w:abstractNumId w:val="138"/>
  </w:num>
  <w:num w:numId="19" w16cid:durableId="1145665963">
    <w:abstractNumId w:val="155"/>
  </w:num>
  <w:num w:numId="20" w16cid:durableId="242645395">
    <w:abstractNumId w:val="45"/>
  </w:num>
  <w:num w:numId="21" w16cid:durableId="1668510972">
    <w:abstractNumId w:val="27"/>
  </w:num>
  <w:num w:numId="22" w16cid:durableId="1024867378">
    <w:abstractNumId w:val="94"/>
  </w:num>
  <w:num w:numId="23" w16cid:durableId="1201239905">
    <w:abstractNumId w:val="162"/>
  </w:num>
  <w:num w:numId="24" w16cid:durableId="1178691633">
    <w:abstractNumId w:val="82"/>
  </w:num>
  <w:num w:numId="25" w16cid:durableId="926960058">
    <w:abstractNumId w:val="110"/>
  </w:num>
  <w:num w:numId="26" w16cid:durableId="2113894690">
    <w:abstractNumId w:val="24"/>
  </w:num>
  <w:num w:numId="27" w16cid:durableId="1940333107">
    <w:abstractNumId w:val="134"/>
  </w:num>
  <w:num w:numId="28" w16cid:durableId="521358696">
    <w:abstractNumId w:val="127"/>
  </w:num>
  <w:num w:numId="29" w16cid:durableId="734356357">
    <w:abstractNumId w:val="71"/>
  </w:num>
  <w:num w:numId="30" w16cid:durableId="1681618358">
    <w:abstractNumId w:val="26"/>
  </w:num>
  <w:num w:numId="31" w16cid:durableId="1469468536">
    <w:abstractNumId w:val="167"/>
  </w:num>
  <w:num w:numId="32" w16cid:durableId="875696794">
    <w:abstractNumId w:val="91"/>
  </w:num>
  <w:num w:numId="33" w16cid:durableId="1983078467">
    <w:abstractNumId w:val="57"/>
  </w:num>
  <w:num w:numId="34" w16cid:durableId="1791509931">
    <w:abstractNumId w:val="140"/>
  </w:num>
  <w:num w:numId="35" w16cid:durableId="1246037587">
    <w:abstractNumId w:val="166"/>
  </w:num>
  <w:num w:numId="36" w16cid:durableId="595208236">
    <w:abstractNumId w:val="32"/>
  </w:num>
  <w:num w:numId="37" w16cid:durableId="1898273190">
    <w:abstractNumId w:val="114"/>
  </w:num>
  <w:num w:numId="38" w16cid:durableId="476143409">
    <w:abstractNumId w:val="66"/>
  </w:num>
  <w:num w:numId="39" w16cid:durableId="1796831355">
    <w:abstractNumId w:val="78"/>
  </w:num>
  <w:num w:numId="40" w16cid:durableId="648827137">
    <w:abstractNumId w:val="132"/>
  </w:num>
  <w:num w:numId="41" w16cid:durableId="1936671254">
    <w:abstractNumId w:val="185"/>
  </w:num>
  <w:num w:numId="42" w16cid:durableId="853107178">
    <w:abstractNumId w:val="12"/>
  </w:num>
  <w:num w:numId="43" w16cid:durableId="2003388074">
    <w:abstractNumId w:val="104"/>
  </w:num>
  <w:num w:numId="44" w16cid:durableId="1680430195">
    <w:abstractNumId w:val="175"/>
  </w:num>
  <w:num w:numId="45" w16cid:durableId="1645043553">
    <w:abstractNumId w:val="160"/>
  </w:num>
  <w:num w:numId="46" w16cid:durableId="1031220305">
    <w:abstractNumId w:val="161"/>
  </w:num>
  <w:num w:numId="47" w16cid:durableId="1537084622">
    <w:abstractNumId w:val="171"/>
  </w:num>
  <w:num w:numId="48" w16cid:durableId="790318579">
    <w:abstractNumId w:val="38"/>
  </w:num>
  <w:num w:numId="49" w16cid:durableId="1432437333">
    <w:abstractNumId w:val="159"/>
  </w:num>
  <w:num w:numId="50" w16cid:durableId="1749687864">
    <w:abstractNumId w:val="128"/>
  </w:num>
  <w:num w:numId="51" w16cid:durableId="476536743">
    <w:abstractNumId w:val="105"/>
  </w:num>
  <w:num w:numId="52" w16cid:durableId="565456173">
    <w:abstractNumId w:val="106"/>
  </w:num>
  <w:num w:numId="53" w16cid:durableId="1209224761">
    <w:abstractNumId w:val="147"/>
  </w:num>
  <w:num w:numId="54" w16cid:durableId="1253468512">
    <w:abstractNumId w:val="107"/>
  </w:num>
  <w:num w:numId="55" w16cid:durableId="1963920819">
    <w:abstractNumId w:val="68"/>
  </w:num>
  <w:num w:numId="56" w16cid:durableId="1680229812">
    <w:abstractNumId w:val="116"/>
  </w:num>
  <w:num w:numId="57" w16cid:durableId="2048941963">
    <w:abstractNumId w:val="174"/>
  </w:num>
  <w:num w:numId="58" w16cid:durableId="1244293761">
    <w:abstractNumId w:val="144"/>
  </w:num>
  <w:num w:numId="59" w16cid:durableId="794057524">
    <w:abstractNumId w:val="76"/>
  </w:num>
  <w:num w:numId="60" w16cid:durableId="744912475">
    <w:abstractNumId w:val="181"/>
  </w:num>
  <w:num w:numId="61" w16cid:durableId="138152410">
    <w:abstractNumId w:val="125"/>
  </w:num>
  <w:num w:numId="62" w16cid:durableId="1745641065">
    <w:abstractNumId w:val="52"/>
  </w:num>
  <w:num w:numId="63" w16cid:durableId="301348787">
    <w:abstractNumId w:val="85"/>
  </w:num>
  <w:num w:numId="64" w16cid:durableId="831533353">
    <w:abstractNumId w:val="64"/>
  </w:num>
  <w:num w:numId="65" w16cid:durableId="1161849505">
    <w:abstractNumId w:val="178"/>
  </w:num>
  <w:num w:numId="66" w16cid:durableId="781192078">
    <w:abstractNumId w:val="29"/>
  </w:num>
  <w:num w:numId="67" w16cid:durableId="702633632">
    <w:abstractNumId w:val="142"/>
  </w:num>
  <w:num w:numId="68" w16cid:durableId="675113543">
    <w:abstractNumId w:val="122"/>
  </w:num>
  <w:num w:numId="69" w16cid:durableId="582378031">
    <w:abstractNumId w:val="35"/>
  </w:num>
  <w:num w:numId="70" w16cid:durableId="1985960695">
    <w:abstractNumId w:val="99"/>
  </w:num>
  <w:num w:numId="71" w16cid:durableId="1836648358">
    <w:abstractNumId w:val="22"/>
  </w:num>
  <w:num w:numId="72" w16cid:durableId="1867987578">
    <w:abstractNumId w:val="84"/>
  </w:num>
  <w:num w:numId="73" w16cid:durableId="295570905">
    <w:abstractNumId w:val="92"/>
  </w:num>
  <w:num w:numId="74" w16cid:durableId="1197962773">
    <w:abstractNumId w:val="170"/>
  </w:num>
  <w:num w:numId="75" w16cid:durableId="1793284616">
    <w:abstractNumId w:val="36"/>
  </w:num>
  <w:num w:numId="76" w16cid:durableId="472720302">
    <w:abstractNumId w:val="53"/>
  </w:num>
  <w:num w:numId="77" w16cid:durableId="1792701529">
    <w:abstractNumId w:val="28"/>
  </w:num>
  <w:num w:numId="78" w16cid:durableId="2085057145">
    <w:abstractNumId w:val="129"/>
  </w:num>
  <w:num w:numId="79" w16cid:durableId="1263419449">
    <w:abstractNumId w:val="115"/>
  </w:num>
  <w:num w:numId="80" w16cid:durableId="1043406620">
    <w:abstractNumId w:val="120"/>
  </w:num>
  <w:num w:numId="81" w16cid:durableId="1689793955">
    <w:abstractNumId w:val="61"/>
  </w:num>
  <w:num w:numId="82" w16cid:durableId="1330670776">
    <w:abstractNumId w:val="33"/>
  </w:num>
  <w:num w:numId="83" w16cid:durableId="731198327">
    <w:abstractNumId w:val="17"/>
  </w:num>
  <w:num w:numId="84" w16cid:durableId="1992127791">
    <w:abstractNumId w:val="180"/>
  </w:num>
  <w:num w:numId="85" w16cid:durableId="1773546091">
    <w:abstractNumId w:val="39"/>
  </w:num>
  <w:num w:numId="86" w16cid:durableId="1488133671">
    <w:abstractNumId w:val="25"/>
  </w:num>
  <w:num w:numId="87" w16cid:durableId="454909812">
    <w:abstractNumId w:val="173"/>
  </w:num>
  <w:num w:numId="88" w16cid:durableId="478573516">
    <w:abstractNumId w:val="169"/>
  </w:num>
  <w:num w:numId="89" w16cid:durableId="1816795025">
    <w:abstractNumId w:val="37"/>
  </w:num>
  <w:num w:numId="90" w16cid:durableId="1775247578">
    <w:abstractNumId w:val="103"/>
  </w:num>
  <w:num w:numId="91" w16cid:durableId="1326586976">
    <w:abstractNumId w:val="158"/>
  </w:num>
  <w:num w:numId="92" w16cid:durableId="418448990">
    <w:abstractNumId w:val="63"/>
  </w:num>
  <w:num w:numId="93" w16cid:durableId="61950364">
    <w:abstractNumId w:val="101"/>
  </w:num>
  <w:num w:numId="94" w16cid:durableId="2029987952">
    <w:abstractNumId w:val="165"/>
  </w:num>
  <w:num w:numId="95" w16cid:durableId="349910925">
    <w:abstractNumId w:val="51"/>
  </w:num>
  <w:num w:numId="96" w16cid:durableId="1944191383">
    <w:abstractNumId w:val="0"/>
  </w:num>
  <w:num w:numId="97" w16cid:durableId="342976154">
    <w:abstractNumId w:val="151"/>
  </w:num>
  <w:num w:numId="98" w16cid:durableId="494498113">
    <w:abstractNumId w:val="15"/>
  </w:num>
  <w:num w:numId="99" w16cid:durableId="1091043672">
    <w:abstractNumId w:val="44"/>
  </w:num>
  <w:num w:numId="100" w16cid:durableId="755394671">
    <w:abstractNumId w:val="69"/>
  </w:num>
  <w:num w:numId="101" w16cid:durableId="1832788700">
    <w:abstractNumId w:val="96"/>
  </w:num>
  <w:num w:numId="102" w16cid:durableId="41906265">
    <w:abstractNumId w:val="145"/>
  </w:num>
  <w:num w:numId="103" w16cid:durableId="41173805">
    <w:abstractNumId w:val="152"/>
  </w:num>
  <w:num w:numId="104" w16cid:durableId="1781873340">
    <w:abstractNumId w:val="19"/>
  </w:num>
  <w:num w:numId="105" w16cid:durableId="1099177244">
    <w:abstractNumId w:val="77"/>
  </w:num>
  <w:num w:numId="106" w16cid:durableId="195194302">
    <w:abstractNumId w:val="70"/>
  </w:num>
  <w:num w:numId="107" w16cid:durableId="856653209">
    <w:abstractNumId w:val="3"/>
  </w:num>
  <w:num w:numId="108" w16cid:durableId="735202221">
    <w:abstractNumId w:val="2"/>
  </w:num>
  <w:num w:numId="109" w16cid:durableId="2104303811">
    <w:abstractNumId w:val="1"/>
  </w:num>
  <w:num w:numId="110" w16cid:durableId="34816095">
    <w:abstractNumId w:val="10"/>
  </w:num>
  <w:num w:numId="111" w16cid:durableId="1325283334">
    <w:abstractNumId w:val="8"/>
  </w:num>
  <w:num w:numId="112" w16cid:durableId="2055695182">
    <w:abstractNumId w:val="7"/>
  </w:num>
  <w:num w:numId="113" w16cid:durableId="1727795086">
    <w:abstractNumId w:val="6"/>
  </w:num>
  <w:num w:numId="114" w16cid:durableId="1871138831">
    <w:abstractNumId w:val="5"/>
  </w:num>
  <w:num w:numId="115" w16cid:durableId="339351327">
    <w:abstractNumId w:val="9"/>
  </w:num>
  <w:num w:numId="116" w16cid:durableId="1079793605">
    <w:abstractNumId w:val="4"/>
  </w:num>
  <w:num w:numId="117" w16cid:durableId="1615209031">
    <w:abstractNumId w:val="11"/>
    <w:lvlOverride w:ilvl="0">
      <w:lvl w:ilvl="0">
        <w:start w:val="1"/>
        <w:numFmt w:val="bullet"/>
        <w:lvlText w:val=""/>
        <w:legacy w:legacy="1" w:legacySpace="0" w:legacyIndent="288"/>
        <w:lvlJc w:val="left"/>
        <w:pPr>
          <w:ind w:left="288" w:hanging="288"/>
        </w:pPr>
        <w:rPr>
          <w:rFonts w:ascii="Symbol" w:hAnsi="Symbol" w:cs="Times New Roman" w:hint="default"/>
        </w:rPr>
      </w:lvl>
    </w:lvlOverride>
  </w:num>
  <w:num w:numId="118" w16cid:durableId="2044473323">
    <w:abstractNumId w:val="60"/>
  </w:num>
  <w:num w:numId="119" w16cid:durableId="241793853">
    <w:abstractNumId w:val="75"/>
  </w:num>
  <w:num w:numId="120" w16cid:durableId="738986462">
    <w:abstractNumId w:val="109"/>
  </w:num>
  <w:num w:numId="121" w16cid:durableId="1019235754">
    <w:abstractNumId w:val="150"/>
  </w:num>
  <w:num w:numId="122" w16cid:durableId="1233076302">
    <w:abstractNumId w:val="123"/>
  </w:num>
  <w:num w:numId="123" w16cid:durableId="1120492880">
    <w:abstractNumId w:val="40"/>
  </w:num>
  <w:num w:numId="124" w16cid:durableId="490026478">
    <w:abstractNumId w:val="93"/>
  </w:num>
  <w:num w:numId="125" w16cid:durableId="790130188">
    <w:abstractNumId w:val="100"/>
  </w:num>
  <w:num w:numId="126" w16cid:durableId="613637604">
    <w:abstractNumId w:val="164"/>
  </w:num>
  <w:num w:numId="127" w16cid:durableId="752507355">
    <w:abstractNumId w:val="183"/>
  </w:num>
  <w:num w:numId="128" w16cid:durableId="2139031032">
    <w:abstractNumId w:val="179"/>
  </w:num>
  <w:num w:numId="129" w16cid:durableId="483816950">
    <w:abstractNumId w:val="131"/>
  </w:num>
  <w:num w:numId="130" w16cid:durableId="964584839">
    <w:abstractNumId w:val="87"/>
  </w:num>
  <w:num w:numId="131" w16cid:durableId="1107310861">
    <w:abstractNumId w:val="80"/>
  </w:num>
  <w:num w:numId="132" w16cid:durableId="1672875075">
    <w:abstractNumId w:val="168"/>
  </w:num>
  <w:num w:numId="133" w16cid:durableId="217404215">
    <w:abstractNumId w:val="113"/>
  </w:num>
  <w:num w:numId="134" w16cid:durableId="1058358665">
    <w:abstractNumId w:val="72"/>
  </w:num>
  <w:num w:numId="135" w16cid:durableId="1464153606">
    <w:abstractNumId w:val="74"/>
  </w:num>
  <w:num w:numId="136" w16cid:durableId="1321883403">
    <w:abstractNumId w:val="65"/>
  </w:num>
  <w:num w:numId="137" w16cid:durableId="2044745621">
    <w:abstractNumId w:val="16"/>
  </w:num>
  <w:num w:numId="138" w16cid:durableId="718474441">
    <w:abstractNumId w:val="133"/>
  </w:num>
  <w:num w:numId="139" w16cid:durableId="821627764">
    <w:abstractNumId w:val="124"/>
  </w:num>
  <w:num w:numId="140" w16cid:durableId="113718294">
    <w:abstractNumId w:val="90"/>
  </w:num>
  <w:num w:numId="141" w16cid:durableId="1614438182">
    <w:abstractNumId w:val="172"/>
  </w:num>
  <w:num w:numId="142" w16cid:durableId="154029480">
    <w:abstractNumId w:val="157"/>
  </w:num>
  <w:num w:numId="143" w16cid:durableId="1884319563">
    <w:abstractNumId w:val="95"/>
  </w:num>
  <w:num w:numId="144" w16cid:durableId="1750037417">
    <w:abstractNumId w:val="34"/>
  </w:num>
  <w:num w:numId="145" w16cid:durableId="1660385634">
    <w:abstractNumId w:val="62"/>
  </w:num>
  <w:num w:numId="146" w16cid:durableId="1909920696">
    <w:abstractNumId w:val="146"/>
  </w:num>
  <w:num w:numId="147" w16cid:durableId="885143928">
    <w:abstractNumId w:val="108"/>
  </w:num>
  <w:num w:numId="148" w16cid:durableId="4594454">
    <w:abstractNumId w:val="176"/>
  </w:num>
  <w:num w:numId="149" w16cid:durableId="1170952929">
    <w:abstractNumId w:val="98"/>
  </w:num>
  <w:num w:numId="150" w16cid:durableId="996347227">
    <w:abstractNumId w:val="58"/>
  </w:num>
  <w:num w:numId="151" w16cid:durableId="238055125">
    <w:abstractNumId w:val="182"/>
  </w:num>
  <w:num w:numId="152" w16cid:durableId="826289651">
    <w:abstractNumId w:val="154"/>
  </w:num>
  <w:num w:numId="153" w16cid:durableId="2133202979">
    <w:abstractNumId w:val="126"/>
  </w:num>
  <w:num w:numId="154" w16cid:durableId="531578591">
    <w:abstractNumId w:val="86"/>
  </w:num>
  <w:num w:numId="155" w16cid:durableId="926814048">
    <w:abstractNumId w:val="50"/>
  </w:num>
  <w:num w:numId="156" w16cid:durableId="458187894">
    <w:abstractNumId w:val="135"/>
  </w:num>
  <w:num w:numId="157" w16cid:durableId="1439523217">
    <w:abstractNumId w:val="23"/>
  </w:num>
  <w:num w:numId="158" w16cid:durableId="1438597781">
    <w:abstractNumId w:val="149"/>
  </w:num>
  <w:num w:numId="159" w16cid:durableId="228538144">
    <w:abstractNumId w:val="130"/>
  </w:num>
  <w:num w:numId="160" w16cid:durableId="46998625">
    <w:abstractNumId w:val="111"/>
  </w:num>
  <w:num w:numId="161" w16cid:durableId="1358964682">
    <w:abstractNumId w:val="102"/>
  </w:num>
  <w:num w:numId="162" w16cid:durableId="757096863">
    <w:abstractNumId w:val="67"/>
  </w:num>
  <w:num w:numId="163" w16cid:durableId="1700933717">
    <w:abstractNumId w:val="163"/>
  </w:num>
  <w:num w:numId="164" w16cid:durableId="1463381233">
    <w:abstractNumId w:val="118"/>
  </w:num>
  <w:num w:numId="165" w16cid:durableId="438336714">
    <w:abstractNumId w:val="46"/>
  </w:num>
  <w:num w:numId="166" w16cid:durableId="606158584">
    <w:abstractNumId w:val="55"/>
  </w:num>
  <w:num w:numId="167" w16cid:durableId="2001150505">
    <w:abstractNumId w:val="42"/>
  </w:num>
  <w:num w:numId="168" w16cid:durableId="1131290291">
    <w:abstractNumId w:val="143"/>
  </w:num>
  <w:num w:numId="169" w16cid:durableId="1367171103">
    <w:abstractNumId w:val="121"/>
  </w:num>
  <w:num w:numId="170" w16cid:durableId="1326939094">
    <w:abstractNumId w:val="49"/>
  </w:num>
  <w:num w:numId="171" w16cid:durableId="494339074">
    <w:abstractNumId w:val="186"/>
  </w:num>
  <w:num w:numId="172" w16cid:durableId="1823086432">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3" w16cid:durableId="620111161">
    <w:abstractNumId w:val="59"/>
  </w:num>
  <w:num w:numId="174" w16cid:durableId="611211502">
    <w:abstractNumId w:val="184"/>
  </w:num>
  <w:num w:numId="175" w16cid:durableId="419525875">
    <w:abstractNumId w:val="83"/>
  </w:num>
  <w:num w:numId="176" w16cid:durableId="73823214">
    <w:abstractNumId w:val="79"/>
  </w:num>
  <w:num w:numId="177" w16cid:durableId="2128547101">
    <w:abstractNumId w:val="136"/>
  </w:num>
  <w:num w:numId="178" w16cid:durableId="1921980361">
    <w:abstractNumId w:val="153"/>
  </w:num>
  <w:num w:numId="179" w16cid:durableId="593629017">
    <w:abstractNumId w:val="88"/>
  </w:num>
  <w:num w:numId="180" w16cid:durableId="1655792840">
    <w:abstractNumId w:val="139"/>
  </w:num>
  <w:num w:numId="181" w16cid:durableId="842823724">
    <w:abstractNumId w:val="47"/>
  </w:num>
  <w:num w:numId="182" w16cid:durableId="1594047273">
    <w:abstractNumId w:val="141"/>
  </w:num>
  <w:num w:numId="183" w16cid:durableId="1705013954">
    <w:abstractNumId w:val="81"/>
  </w:num>
  <w:num w:numId="184" w16cid:durableId="412898583">
    <w:abstractNumId w:val="54"/>
  </w:num>
  <w:num w:numId="185" w16cid:durableId="121853996">
    <w:abstractNumId w:val="13"/>
  </w:num>
  <w:num w:numId="186" w16cid:durableId="2065254303">
    <w:abstractNumId w:val="18"/>
  </w:num>
  <w:num w:numId="187" w16cid:durableId="612906795">
    <w:abstractNumId w:val="119"/>
  </w:num>
  <w:numIdMacAtCleanup w:val="18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isa Bryan">
    <w15:presenceInfo w15:providerId="AD" w15:userId="S::Lisa.Bryan@sefton.gov.uk::afba3417-832a-4ec7-b86d-aa8f69ba004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8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2904"/>
    <w:rsid w:val="00001990"/>
    <w:rsid w:val="00002A8F"/>
    <w:rsid w:val="00010A4C"/>
    <w:rsid w:val="000139B4"/>
    <w:rsid w:val="0001432E"/>
    <w:rsid w:val="000160CC"/>
    <w:rsid w:val="00017B68"/>
    <w:rsid w:val="0002233A"/>
    <w:rsid w:val="00025E69"/>
    <w:rsid w:val="000310DA"/>
    <w:rsid w:val="00032233"/>
    <w:rsid w:val="00032E4B"/>
    <w:rsid w:val="00032EC7"/>
    <w:rsid w:val="000365A1"/>
    <w:rsid w:val="000368DE"/>
    <w:rsid w:val="00036909"/>
    <w:rsid w:val="00037435"/>
    <w:rsid w:val="00037660"/>
    <w:rsid w:val="000420D3"/>
    <w:rsid w:val="0004280C"/>
    <w:rsid w:val="000428BA"/>
    <w:rsid w:val="00044376"/>
    <w:rsid w:val="00046BD0"/>
    <w:rsid w:val="00050A97"/>
    <w:rsid w:val="00050E1F"/>
    <w:rsid w:val="00050F74"/>
    <w:rsid w:val="00051645"/>
    <w:rsid w:val="000546D0"/>
    <w:rsid w:val="000604F3"/>
    <w:rsid w:val="000610EB"/>
    <w:rsid w:val="00063527"/>
    <w:rsid w:val="00070878"/>
    <w:rsid w:val="00070DE4"/>
    <w:rsid w:val="00071009"/>
    <w:rsid w:val="000717C0"/>
    <w:rsid w:val="00072135"/>
    <w:rsid w:val="000725C2"/>
    <w:rsid w:val="00072F23"/>
    <w:rsid w:val="0007490F"/>
    <w:rsid w:val="00077727"/>
    <w:rsid w:val="00077E09"/>
    <w:rsid w:val="000820C3"/>
    <w:rsid w:val="00082251"/>
    <w:rsid w:val="00082B91"/>
    <w:rsid w:val="0008362C"/>
    <w:rsid w:val="00084D8D"/>
    <w:rsid w:val="00086BB9"/>
    <w:rsid w:val="00086F66"/>
    <w:rsid w:val="00087AC1"/>
    <w:rsid w:val="000920D2"/>
    <w:rsid w:val="00094A53"/>
    <w:rsid w:val="000974D9"/>
    <w:rsid w:val="0009753C"/>
    <w:rsid w:val="000A03D1"/>
    <w:rsid w:val="000A2246"/>
    <w:rsid w:val="000A23BA"/>
    <w:rsid w:val="000A2A91"/>
    <w:rsid w:val="000A35C4"/>
    <w:rsid w:val="000A617A"/>
    <w:rsid w:val="000A74E6"/>
    <w:rsid w:val="000A77BF"/>
    <w:rsid w:val="000B3693"/>
    <w:rsid w:val="000B4221"/>
    <w:rsid w:val="000B42C6"/>
    <w:rsid w:val="000B54AA"/>
    <w:rsid w:val="000C1ADF"/>
    <w:rsid w:val="000C1D21"/>
    <w:rsid w:val="000C3C05"/>
    <w:rsid w:val="000C4C19"/>
    <w:rsid w:val="000C62BF"/>
    <w:rsid w:val="000D0F2B"/>
    <w:rsid w:val="000D201A"/>
    <w:rsid w:val="000D7630"/>
    <w:rsid w:val="000D7C0F"/>
    <w:rsid w:val="000E091E"/>
    <w:rsid w:val="000E0FD1"/>
    <w:rsid w:val="000E3C54"/>
    <w:rsid w:val="000E5DF0"/>
    <w:rsid w:val="000F051C"/>
    <w:rsid w:val="000F07C8"/>
    <w:rsid w:val="000F1752"/>
    <w:rsid w:val="000F2896"/>
    <w:rsid w:val="000F7EA3"/>
    <w:rsid w:val="00100865"/>
    <w:rsid w:val="00103952"/>
    <w:rsid w:val="001042F9"/>
    <w:rsid w:val="00104D36"/>
    <w:rsid w:val="00105255"/>
    <w:rsid w:val="00105943"/>
    <w:rsid w:val="00105A99"/>
    <w:rsid w:val="00105ED9"/>
    <w:rsid w:val="0010746C"/>
    <w:rsid w:val="00107C74"/>
    <w:rsid w:val="00107F5F"/>
    <w:rsid w:val="00112549"/>
    <w:rsid w:val="00113B94"/>
    <w:rsid w:val="00117970"/>
    <w:rsid w:val="001209BE"/>
    <w:rsid w:val="00122E43"/>
    <w:rsid w:val="00122FC7"/>
    <w:rsid w:val="00123E49"/>
    <w:rsid w:val="001255F9"/>
    <w:rsid w:val="001259E7"/>
    <w:rsid w:val="00126699"/>
    <w:rsid w:val="001309E9"/>
    <w:rsid w:val="001310F9"/>
    <w:rsid w:val="00134BEC"/>
    <w:rsid w:val="00145B80"/>
    <w:rsid w:val="00146FF5"/>
    <w:rsid w:val="001478E4"/>
    <w:rsid w:val="001512D5"/>
    <w:rsid w:val="00151C54"/>
    <w:rsid w:val="001544DF"/>
    <w:rsid w:val="00156064"/>
    <w:rsid w:val="00157387"/>
    <w:rsid w:val="00160008"/>
    <w:rsid w:val="00161886"/>
    <w:rsid w:val="00162440"/>
    <w:rsid w:val="001667D0"/>
    <w:rsid w:val="00170F00"/>
    <w:rsid w:val="00173A4B"/>
    <w:rsid w:val="001860BE"/>
    <w:rsid w:val="0018700A"/>
    <w:rsid w:val="00190E1C"/>
    <w:rsid w:val="00195950"/>
    <w:rsid w:val="001959F5"/>
    <w:rsid w:val="001A0EC0"/>
    <w:rsid w:val="001A47BE"/>
    <w:rsid w:val="001A5167"/>
    <w:rsid w:val="001A6CCA"/>
    <w:rsid w:val="001A73F0"/>
    <w:rsid w:val="001B0B0A"/>
    <w:rsid w:val="001B12E3"/>
    <w:rsid w:val="001B171F"/>
    <w:rsid w:val="001B1B57"/>
    <w:rsid w:val="001B254D"/>
    <w:rsid w:val="001B25C8"/>
    <w:rsid w:val="001B2D0A"/>
    <w:rsid w:val="001B53D3"/>
    <w:rsid w:val="001B56A3"/>
    <w:rsid w:val="001B62C6"/>
    <w:rsid w:val="001B644A"/>
    <w:rsid w:val="001B770A"/>
    <w:rsid w:val="001C3730"/>
    <w:rsid w:val="001C6835"/>
    <w:rsid w:val="001D08BE"/>
    <w:rsid w:val="001D0FDE"/>
    <w:rsid w:val="001D1B46"/>
    <w:rsid w:val="001D45DA"/>
    <w:rsid w:val="001D5CF9"/>
    <w:rsid w:val="001D7B54"/>
    <w:rsid w:val="001E2945"/>
    <w:rsid w:val="001E4E10"/>
    <w:rsid w:val="001E7664"/>
    <w:rsid w:val="001F0853"/>
    <w:rsid w:val="001F0BE5"/>
    <w:rsid w:val="001F12DE"/>
    <w:rsid w:val="001F3FC8"/>
    <w:rsid w:val="001F4D67"/>
    <w:rsid w:val="001F5D19"/>
    <w:rsid w:val="0020015E"/>
    <w:rsid w:val="002006B6"/>
    <w:rsid w:val="00201B47"/>
    <w:rsid w:val="00201BED"/>
    <w:rsid w:val="00201F1F"/>
    <w:rsid w:val="00202CB7"/>
    <w:rsid w:val="0020363E"/>
    <w:rsid w:val="0020426E"/>
    <w:rsid w:val="00205125"/>
    <w:rsid w:val="00205332"/>
    <w:rsid w:val="0020652A"/>
    <w:rsid w:val="00207AAB"/>
    <w:rsid w:val="00211F39"/>
    <w:rsid w:val="00212B1C"/>
    <w:rsid w:val="002134E4"/>
    <w:rsid w:val="00213C05"/>
    <w:rsid w:val="002143C2"/>
    <w:rsid w:val="00214A55"/>
    <w:rsid w:val="002158F5"/>
    <w:rsid w:val="00222659"/>
    <w:rsid w:val="00223A30"/>
    <w:rsid w:val="00223BB6"/>
    <w:rsid w:val="002243C8"/>
    <w:rsid w:val="00225415"/>
    <w:rsid w:val="00226826"/>
    <w:rsid w:val="00227DA2"/>
    <w:rsid w:val="0023084C"/>
    <w:rsid w:val="00231B4B"/>
    <w:rsid w:val="002329B4"/>
    <w:rsid w:val="00235D5B"/>
    <w:rsid w:val="0023604F"/>
    <w:rsid w:val="002362BC"/>
    <w:rsid w:val="002438E2"/>
    <w:rsid w:val="00246A82"/>
    <w:rsid w:val="00251067"/>
    <w:rsid w:val="00251882"/>
    <w:rsid w:val="0025237B"/>
    <w:rsid w:val="002530B4"/>
    <w:rsid w:val="0025348B"/>
    <w:rsid w:val="0025444D"/>
    <w:rsid w:val="0025743A"/>
    <w:rsid w:val="00257F92"/>
    <w:rsid w:val="00265B3D"/>
    <w:rsid w:val="00270046"/>
    <w:rsid w:val="00270B64"/>
    <w:rsid w:val="0027272C"/>
    <w:rsid w:val="0027675F"/>
    <w:rsid w:val="00280CED"/>
    <w:rsid w:val="00286485"/>
    <w:rsid w:val="00286A26"/>
    <w:rsid w:val="0028700F"/>
    <w:rsid w:val="00287A73"/>
    <w:rsid w:val="00290367"/>
    <w:rsid w:val="00292B8D"/>
    <w:rsid w:val="002947D6"/>
    <w:rsid w:val="0029491E"/>
    <w:rsid w:val="002956DE"/>
    <w:rsid w:val="002970B1"/>
    <w:rsid w:val="002971CE"/>
    <w:rsid w:val="002977EC"/>
    <w:rsid w:val="002A2527"/>
    <w:rsid w:val="002B138E"/>
    <w:rsid w:val="002B386A"/>
    <w:rsid w:val="002B4F4B"/>
    <w:rsid w:val="002B6BE7"/>
    <w:rsid w:val="002B7772"/>
    <w:rsid w:val="002B7A51"/>
    <w:rsid w:val="002B7C2C"/>
    <w:rsid w:val="002B7FE4"/>
    <w:rsid w:val="002C1604"/>
    <w:rsid w:val="002C2B33"/>
    <w:rsid w:val="002C2C0F"/>
    <w:rsid w:val="002C4001"/>
    <w:rsid w:val="002C41B9"/>
    <w:rsid w:val="002C63E1"/>
    <w:rsid w:val="002C7044"/>
    <w:rsid w:val="002C7B34"/>
    <w:rsid w:val="002C7BFE"/>
    <w:rsid w:val="002D048F"/>
    <w:rsid w:val="002D1386"/>
    <w:rsid w:val="002D18B9"/>
    <w:rsid w:val="002D68E8"/>
    <w:rsid w:val="002D73AA"/>
    <w:rsid w:val="002D77B5"/>
    <w:rsid w:val="002E0F61"/>
    <w:rsid w:val="002E3195"/>
    <w:rsid w:val="002E41C6"/>
    <w:rsid w:val="002E50D9"/>
    <w:rsid w:val="002E647B"/>
    <w:rsid w:val="002F150C"/>
    <w:rsid w:val="002F2FDB"/>
    <w:rsid w:val="002F3409"/>
    <w:rsid w:val="002F58D4"/>
    <w:rsid w:val="002F7340"/>
    <w:rsid w:val="0030053E"/>
    <w:rsid w:val="0030164C"/>
    <w:rsid w:val="00301C0D"/>
    <w:rsid w:val="003029FE"/>
    <w:rsid w:val="00303B05"/>
    <w:rsid w:val="0030415C"/>
    <w:rsid w:val="003044DF"/>
    <w:rsid w:val="00304927"/>
    <w:rsid w:val="0030590B"/>
    <w:rsid w:val="00305CE6"/>
    <w:rsid w:val="003060A6"/>
    <w:rsid w:val="0030615A"/>
    <w:rsid w:val="0030672B"/>
    <w:rsid w:val="00311862"/>
    <w:rsid w:val="00311DC4"/>
    <w:rsid w:val="00312260"/>
    <w:rsid w:val="00312A7F"/>
    <w:rsid w:val="00312C9A"/>
    <w:rsid w:val="00314C64"/>
    <w:rsid w:val="00315E46"/>
    <w:rsid w:val="003169F1"/>
    <w:rsid w:val="00322912"/>
    <w:rsid w:val="00322EB0"/>
    <w:rsid w:val="00324CC2"/>
    <w:rsid w:val="00325487"/>
    <w:rsid w:val="003304B3"/>
    <w:rsid w:val="00331327"/>
    <w:rsid w:val="00331796"/>
    <w:rsid w:val="00331836"/>
    <w:rsid w:val="00341057"/>
    <w:rsid w:val="00341D40"/>
    <w:rsid w:val="0034474E"/>
    <w:rsid w:val="00345EA7"/>
    <w:rsid w:val="00346B7C"/>
    <w:rsid w:val="003474BC"/>
    <w:rsid w:val="00347717"/>
    <w:rsid w:val="003477B5"/>
    <w:rsid w:val="003478BB"/>
    <w:rsid w:val="00350DD3"/>
    <w:rsid w:val="0035111D"/>
    <w:rsid w:val="00357404"/>
    <w:rsid w:val="0035755D"/>
    <w:rsid w:val="00357E28"/>
    <w:rsid w:val="0036340B"/>
    <w:rsid w:val="00364593"/>
    <w:rsid w:val="00365C03"/>
    <w:rsid w:val="00365F2E"/>
    <w:rsid w:val="00367AFC"/>
    <w:rsid w:val="00367F6A"/>
    <w:rsid w:val="00370167"/>
    <w:rsid w:val="003717D5"/>
    <w:rsid w:val="0037278F"/>
    <w:rsid w:val="00372BE7"/>
    <w:rsid w:val="003738F6"/>
    <w:rsid w:val="003743D8"/>
    <w:rsid w:val="003755DF"/>
    <w:rsid w:val="0037611E"/>
    <w:rsid w:val="00377377"/>
    <w:rsid w:val="00377948"/>
    <w:rsid w:val="00377E68"/>
    <w:rsid w:val="00383CA1"/>
    <w:rsid w:val="00383DE8"/>
    <w:rsid w:val="0038469F"/>
    <w:rsid w:val="00386135"/>
    <w:rsid w:val="003869EC"/>
    <w:rsid w:val="00387889"/>
    <w:rsid w:val="00390F6C"/>
    <w:rsid w:val="003922E6"/>
    <w:rsid w:val="003938CC"/>
    <w:rsid w:val="00393EFA"/>
    <w:rsid w:val="0039524A"/>
    <w:rsid w:val="00397D10"/>
    <w:rsid w:val="003A027C"/>
    <w:rsid w:val="003A1259"/>
    <w:rsid w:val="003A1DC8"/>
    <w:rsid w:val="003A4560"/>
    <w:rsid w:val="003A7ED1"/>
    <w:rsid w:val="003B2149"/>
    <w:rsid w:val="003B3134"/>
    <w:rsid w:val="003B3AB9"/>
    <w:rsid w:val="003B463A"/>
    <w:rsid w:val="003C059D"/>
    <w:rsid w:val="003C2688"/>
    <w:rsid w:val="003C2A9F"/>
    <w:rsid w:val="003C317A"/>
    <w:rsid w:val="003C4467"/>
    <w:rsid w:val="003C65DA"/>
    <w:rsid w:val="003C6B39"/>
    <w:rsid w:val="003C7867"/>
    <w:rsid w:val="003D11F8"/>
    <w:rsid w:val="003D2B94"/>
    <w:rsid w:val="003D3441"/>
    <w:rsid w:val="003D5F88"/>
    <w:rsid w:val="003E16F5"/>
    <w:rsid w:val="003E1A80"/>
    <w:rsid w:val="003E2D87"/>
    <w:rsid w:val="003E52C4"/>
    <w:rsid w:val="003E5513"/>
    <w:rsid w:val="003E5AC5"/>
    <w:rsid w:val="003E6A60"/>
    <w:rsid w:val="003E7ED0"/>
    <w:rsid w:val="003F26A7"/>
    <w:rsid w:val="003F3CEF"/>
    <w:rsid w:val="003F3D4F"/>
    <w:rsid w:val="003F6A82"/>
    <w:rsid w:val="003F74ED"/>
    <w:rsid w:val="003F7DEB"/>
    <w:rsid w:val="00402970"/>
    <w:rsid w:val="00402AB9"/>
    <w:rsid w:val="00402ED5"/>
    <w:rsid w:val="00403721"/>
    <w:rsid w:val="0040452D"/>
    <w:rsid w:val="00406B63"/>
    <w:rsid w:val="00406C1A"/>
    <w:rsid w:val="00407A87"/>
    <w:rsid w:val="004103F2"/>
    <w:rsid w:val="004112B3"/>
    <w:rsid w:val="00411CD5"/>
    <w:rsid w:val="00413858"/>
    <w:rsid w:val="00414647"/>
    <w:rsid w:val="004162D1"/>
    <w:rsid w:val="00425789"/>
    <w:rsid w:val="00430466"/>
    <w:rsid w:val="004308C3"/>
    <w:rsid w:val="00431A8E"/>
    <w:rsid w:val="00432269"/>
    <w:rsid w:val="00433688"/>
    <w:rsid w:val="004339ED"/>
    <w:rsid w:val="00435235"/>
    <w:rsid w:val="0044145B"/>
    <w:rsid w:val="004418D9"/>
    <w:rsid w:val="00441DDB"/>
    <w:rsid w:val="0044250E"/>
    <w:rsid w:val="00442E39"/>
    <w:rsid w:val="00442E66"/>
    <w:rsid w:val="00444D64"/>
    <w:rsid w:val="00445126"/>
    <w:rsid w:val="00447ED3"/>
    <w:rsid w:val="00451580"/>
    <w:rsid w:val="004552E8"/>
    <w:rsid w:val="00455599"/>
    <w:rsid w:val="00457D0A"/>
    <w:rsid w:val="00460619"/>
    <w:rsid w:val="004607B5"/>
    <w:rsid w:val="00464104"/>
    <w:rsid w:val="00464BAA"/>
    <w:rsid w:val="00464CC6"/>
    <w:rsid w:val="0046708F"/>
    <w:rsid w:val="004678D0"/>
    <w:rsid w:val="00470A37"/>
    <w:rsid w:val="004717A8"/>
    <w:rsid w:val="00471891"/>
    <w:rsid w:val="00474123"/>
    <w:rsid w:val="00475825"/>
    <w:rsid w:val="00475937"/>
    <w:rsid w:val="00475E33"/>
    <w:rsid w:val="00476485"/>
    <w:rsid w:val="004767BB"/>
    <w:rsid w:val="00481211"/>
    <w:rsid w:val="00484668"/>
    <w:rsid w:val="004855C8"/>
    <w:rsid w:val="00486AA0"/>
    <w:rsid w:val="00486E0B"/>
    <w:rsid w:val="00494A0C"/>
    <w:rsid w:val="00496402"/>
    <w:rsid w:val="00496EAE"/>
    <w:rsid w:val="004972F7"/>
    <w:rsid w:val="004A040B"/>
    <w:rsid w:val="004A1943"/>
    <w:rsid w:val="004A323F"/>
    <w:rsid w:val="004A6775"/>
    <w:rsid w:val="004B22A5"/>
    <w:rsid w:val="004B28DC"/>
    <w:rsid w:val="004B34BF"/>
    <w:rsid w:val="004B3696"/>
    <w:rsid w:val="004B4FCB"/>
    <w:rsid w:val="004B7AE7"/>
    <w:rsid w:val="004C00A6"/>
    <w:rsid w:val="004C025B"/>
    <w:rsid w:val="004C0326"/>
    <w:rsid w:val="004C13DF"/>
    <w:rsid w:val="004C272A"/>
    <w:rsid w:val="004C36D8"/>
    <w:rsid w:val="004C4B7D"/>
    <w:rsid w:val="004C7C58"/>
    <w:rsid w:val="004D4E86"/>
    <w:rsid w:val="004D5E77"/>
    <w:rsid w:val="004E5BF8"/>
    <w:rsid w:val="004E713A"/>
    <w:rsid w:val="004F1D93"/>
    <w:rsid w:val="004F26CF"/>
    <w:rsid w:val="004F5357"/>
    <w:rsid w:val="00500E73"/>
    <w:rsid w:val="00501DB9"/>
    <w:rsid w:val="005033CB"/>
    <w:rsid w:val="00504D1E"/>
    <w:rsid w:val="00505D31"/>
    <w:rsid w:val="00507563"/>
    <w:rsid w:val="00513A54"/>
    <w:rsid w:val="00513BD3"/>
    <w:rsid w:val="005140F6"/>
    <w:rsid w:val="00516A1B"/>
    <w:rsid w:val="00517F56"/>
    <w:rsid w:val="00521B53"/>
    <w:rsid w:val="00522163"/>
    <w:rsid w:val="00522CAF"/>
    <w:rsid w:val="005239AF"/>
    <w:rsid w:val="00523E6C"/>
    <w:rsid w:val="00525B96"/>
    <w:rsid w:val="005264D4"/>
    <w:rsid w:val="00530CE4"/>
    <w:rsid w:val="00530F46"/>
    <w:rsid w:val="00531DA6"/>
    <w:rsid w:val="00531F22"/>
    <w:rsid w:val="00532BF3"/>
    <w:rsid w:val="0053323D"/>
    <w:rsid w:val="00533F33"/>
    <w:rsid w:val="005347BE"/>
    <w:rsid w:val="005375FE"/>
    <w:rsid w:val="005404E8"/>
    <w:rsid w:val="00542DD5"/>
    <w:rsid w:val="00542E7B"/>
    <w:rsid w:val="00542F31"/>
    <w:rsid w:val="00543544"/>
    <w:rsid w:val="005459CF"/>
    <w:rsid w:val="00545E6E"/>
    <w:rsid w:val="00546876"/>
    <w:rsid w:val="00546DF1"/>
    <w:rsid w:val="0055029E"/>
    <w:rsid w:val="005536CB"/>
    <w:rsid w:val="0055389A"/>
    <w:rsid w:val="00554E95"/>
    <w:rsid w:val="0056149A"/>
    <w:rsid w:val="0056162A"/>
    <w:rsid w:val="00561F08"/>
    <w:rsid w:val="00562812"/>
    <w:rsid w:val="00562C09"/>
    <w:rsid w:val="005632CB"/>
    <w:rsid w:val="0056546E"/>
    <w:rsid w:val="00566759"/>
    <w:rsid w:val="00566F7D"/>
    <w:rsid w:val="005717DF"/>
    <w:rsid w:val="00571AE4"/>
    <w:rsid w:val="00573BED"/>
    <w:rsid w:val="0057491C"/>
    <w:rsid w:val="00575263"/>
    <w:rsid w:val="00575EC5"/>
    <w:rsid w:val="00576A89"/>
    <w:rsid w:val="005835FD"/>
    <w:rsid w:val="00584CCC"/>
    <w:rsid w:val="005850DB"/>
    <w:rsid w:val="0058538A"/>
    <w:rsid w:val="00586966"/>
    <w:rsid w:val="00587CFD"/>
    <w:rsid w:val="00591A34"/>
    <w:rsid w:val="00592296"/>
    <w:rsid w:val="005940C6"/>
    <w:rsid w:val="005A0875"/>
    <w:rsid w:val="005A0892"/>
    <w:rsid w:val="005A2145"/>
    <w:rsid w:val="005A6170"/>
    <w:rsid w:val="005A7119"/>
    <w:rsid w:val="005B0785"/>
    <w:rsid w:val="005B1D56"/>
    <w:rsid w:val="005B1F0C"/>
    <w:rsid w:val="005B2370"/>
    <w:rsid w:val="005B4D7E"/>
    <w:rsid w:val="005B71C7"/>
    <w:rsid w:val="005C1B95"/>
    <w:rsid w:val="005C3092"/>
    <w:rsid w:val="005C7E32"/>
    <w:rsid w:val="005D2171"/>
    <w:rsid w:val="005D2CAC"/>
    <w:rsid w:val="005D44D5"/>
    <w:rsid w:val="005D6234"/>
    <w:rsid w:val="005D7F71"/>
    <w:rsid w:val="005E3523"/>
    <w:rsid w:val="005E57C6"/>
    <w:rsid w:val="005E63A7"/>
    <w:rsid w:val="005E6EE8"/>
    <w:rsid w:val="005F071E"/>
    <w:rsid w:val="005F17B9"/>
    <w:rsid w:val="005F4CAA"/>
    <w:rsid w:val="005F5652"/>
    <w:rsid w:val="005F628E"/>
    <w:rsid w:val="00601EEB"/>
    <w:rsid w:val="006039DD"/>
    <w:rsid w:val="0060532B"/>
    <w:rsid w:val="0061041C"/>
    <w:rsid w:val="00614B86"/>
    <w:rsid w:val="00614D49"/>
    <w:rsid w:val="0061602C"/>
    <w:rsid w:val="00616D76"/>
    <w:rsid w:val="00617361"/>
    <w:rsid w:val="00621A76"/>
    <w:rsid w:val="00622169"/>
    <w:rsid w:val="006234C8"/>
    <w:rsid w:val="006240DC"/>
    <w:rsid w:val="00627C3F"/>
    <w:rsid w:val="00627DEC"/>
    <w:rsid w:val="00627FB4"/>
    <w:rsid w:val="00630BC7"/>
    <w:rsid w:val="00631359"/>
    <w:rsid w:val="0063240F"/>
    <w:rsid w:val="00634F90"/>
    <w:rsid w:val="006372B0"/>
    <w:rsid w:val="0063755C"/>
    <w:rsid w:val="00637592"/>
    <w:rsid w:val="00640E3F"/>
    <w:rsid w:val="00640F7B"/>
    <w:rsid w:val="0064538E"/>
    <w:rsid w:val="0064579A"/>
    <w:rsid w:val="00645B94"/>
    <w:rsid w:val="00651617"/>
    <w:rsid w:val="006531A2"/>
    <w:rsid w:val="0065335C"/>
    <w:rsid w:val="006559C3"/>
    <w:rsid w:val="00655E6F"/>
    <w:rsid w:val="0065781E"/>
    <w:rsid w:val="00657848"/>
    <w:rsid w:val="00661AE0"/>
    <w:rsid w:val="0066228E"/>
    <w:rsid w:val="00662FA2"/>
    <w:rsid w:val="00664676"/>
    <w:rsid w:val="006651E1"/>
    <w:rsid w:val="0066605C"/>
    <w:rsid w:val="006666FA"/>
    <w:rsid w:val="00666F62"/>
    <w:rsid w:val="00667598"/>
    <w:rsid w:val="006717FC"/>
    <w:rsid w:val="00671B74"/>
    <w:rsid w:val="006723A9"/>
    <w:rsid w:val="0067526B"/>
    <w:rsid w:val="00675CF4"/>
    <w:rsid w:val="00676C93"/>
    <w:rsid w:val="00676EBC"/>
    <w:rsid w:val="0067703D"/>
    <w:rsid w:val="00677163"/>
    <w:rsid w:val="00677558"/>
    <w:rsid w:val="0067768D"/>
    <w:rsid w:val="00677E25"/>
    <w:rsid w:val="006810D6"/>
    <w:rsid w:val="0069071D"/>
    <w:rsid w:val="0069090B"/>
    <w:rsid w:val="00692787"/>
    <w:rsid w:val="00695621"/>
    <w:rsid w:val="0069641B"/>
    <w:rsid w:val="0069652E"/>
    <w:rsid w:val="006975AC"/>
    <w:rsid w:val="006A0B2A"/>
    <w:rsid w:val="006A1900"/>
    <w:rsid w:val="006A3044"/>
    <w:rsid w:val="006A32A1"/>
    <w:rsid w:val="006A3BAA"/>
    <w:rsid w:val="006A44B9"/>
    <w:rsid w:val="006A4B89"/>
    <w:rsid w:val="006A57BC"/>
    <w:rsid w:val="006A652D"/>
    <w:rsid w:val="006B2730"/>
    <w:rsid w:val="006B30DA"/>
    <w:rsid w:val="006B4866"/>
    <w:rsid w:val="006B5CF0"/>
    <w:rsid w:val="006B600A"/>
    <w:rsid w:val="006B6AF3"/>
    <w:rsid w:val="006B7643"/>
    <w:rsid w:val="006B773B"/>
    <w:rsid w:val="006C0E60"/>
    <w:rsid w:val="006D187B"/>
    <w:rsid w:val="006D6317"/>
    <w:rsid w:val="006D7A07"/>
    <w:rsid w:val="006D7B70"/>
    <w:rsid w:val="006E2CF3"/>
    <w:rsid w:val="006E38A7"/>
    <w:rsid w:val="006E4ABF"/>
    <w:rsid w:val="006E55D0"/>
    <w:rsid w:val="006E68F0"/>
    <w:rsid w:val="006E6C9E"/>
    <w:rsid w:val="006E717A"/>
    <w:rsid w:val="006F0361"/>
    <w:rsid w:val="006F04F1"/>
    <w:rsid w:val="006F1195"/>
    <w:rsid w:val="006F1487"/>
    <w:rsid w:val="006F19A9"/>
    <w:rsid w:val="006F2888"/>
    <w:rsid w:val="006F496C"/>
    <w:rsid w:val="006F6849"/>
    <w:rsid w:val="006F759B"/>
    <w:rsid w:val="006F7D59"/>
    <w:rsid w:val="007012E0"/>
    <w:rsid w:val="007016B1"/>
    <w:rsid w:val="007027AF"/>
    <w:rsid w:val="00704926"/>
    <w:rsid w:val="007053AC"/>
    <w:rsid w:val="007058EC"/>
    <w:rsid w:val="00706588"/>
    <w:rsid w:val="007072AE"/>
    <w:rsid w:val="00707804"/>
    <w:rsid w:val="00707E9D"/>
    <w:rsid w:val="0071038A"/>
    <w:rsid w:val="007107CE"/>
    <w:rsid w:val="00711C77"/>
    <w:rsid w:val="007123FC"/>
    <w:rsid w:val="007150D8"/>
    <w:rsid w:val="007162F1"/>
    <w:rsid w:val="007168DA"/>
    <w:rsid w:val="007174A0"/>
    <w:rsid w:val="0072062C"/>
    <w:rsid w:val="007207A9"/>
    <w:rsid w:val="00720CE4"/>
    <w:rsid w:val="00721F43"/>
    <w:rsid w:val="00722684"/>
    <w:rsid w:val="00723FC3"/>
    <w:rsid w:val="00725124"/>
    <w:rsid w:val="007271CA"/>
    <w:rsid w:val="00732182"/>
    <w:rsid w:val="00733641"/>
    <w:rsid w:val="00733F83"/>
    <w:rsid w:val="00734B83"/>
    <w:rsid w:val="007368A9"/>
    <w:rsid w:val="00741B69"/>
    <w:rsid w:val="00742807"/>
    <w:rsid w:val="007435C6"/>
    <w:rsid w:val="00743B68"/>
    <w:rsid w:val="00746115"/>
    <w:rsid w:val="00746666"/>
    <w:rsid w:val="00746975"/>
    <w:rsid w:val="007513B7"/>
    <w:rsid w:val="00752073"/>
    <w:rsid w:val="00753835"/>
    <w:rsid w:val="00754618"/>
    <w:rsid w:val="00756232"/>
    <w:rsid w:val="007571EB"/>
    <w:rsid w:val="0076165E"/>
    <w:rsid w:val="0076213A"/>
    <w:rsid w:val="0076290B"/>
    <w:rsid w:val="007634D8"/>
    <w:rsid w:val="00765492"/>
    <w:rsid w:val="00766C56"/>
    <w:rsid w:val="007703FF"/>
    <w:rsid w:val="007705E8"/>
    <w:rsid w:val="00770CAA"/>
    <w:rsid w:val="007716F7"/>
    <w:rsid w:val="00773624"/>
    <w:rsid w:val="0077428E"/>
    <w:rsid w:val="007768E0"/>
    <w:rsid w:val="00776A20"/>
    <w:rsid w:val="00780A9A"/>
    <w:rsid w:val="00782703"/>
    <w:rsid w:val="00791BF0"/>
    <w:rsid w:val="0079401E"/>
    <w:rsid w:val="00795DE0"/>
    <w:rsid w:val="007A1ACB"/>
    <w:rsid w:val="007A4A80"/>
    <w:rsid w:val="007A4FCF"/>
    <w:rsid w:val="007A55CF"/>
    <w:rsid w:val="007A6C88"/>
    <w:rsid w:val="007B09AA"/>
    <w:rsid w:val="007B1C87"/>
    <w:rsid w:val="007B512B"/>
    <w:rsid w:val="007B58B0"/>
    <w:rsid w:val="007B5D8F"/>
    <w:rsid w:val="007B671C"/>
    <w:rsid w:val="007B6821"/>
    <w:rsid w:val="007C02FE"/>
    <w:rsid w:val="007C1C04"/>
    <w:rsid w:val="007C2688"/>
    <w:rsid w:val="007C29A3"/>
    <w:rsid w:val="007C2BC0"/>
    <w:rsid w:val="007C32C8"/>
    <w:rsid w:val="007C4E88"/>
    <w:rsid w:val="007C669D"/>
    <w:rsid w:val="007D0120"/>
    <w:rsid w:val="007D1E05"/>
    <w:rsid w:val="007D4225"/>
    <w:rsid w:val="007D4727"/>
    <w:rsid w:val="007D5050"/>
    <w:rsid w:val="007E0967"/>
    <w:rsid w:val="007E1CE0"/>
    <w:rsid w:val="007E4B04"/>
    <w:rsid w:val="007F143C"/>
    <w:rsid w:val="007F41AE"/>
    <w:rsid w:val="007F433C"/>
    <w:rsid w:val="007F5F16"/>
    <w:rsid w:val="007F69A7"/>
    <w:rsid w:val="007F737F"/>
    <w:rsid w:val="008063FE"/>
    <w:rsid w:val="00810958"/>
    <w:rsid w:val="00811A90"/>
    <w:rsid w:val="00817F09"/>
    <w:rsid w:val="008202F9"/>
    <w:rsid w:val="00820BBE"/>
    <w:rsid w:val="00820BD9"/>
    <w:rsid w:val="00822672"/>
    <w:rsid w:val="0082274A"/>
    <w:rsid w:val="00824DA9"/>
    <w:rsid w:val="0082620D"/>
    <w:rsid w:val="00826ED4"/>
    <w:rsid w:val="0083008C"/>
    <w:rsid w:val="008314A0"/>
    <w:rsid w:val="00835582"/>
    <w:rsid w:val="0083700C"/>
    <w:rsid w:val="008378D4"/>
    <w:rsid w:val="00840B0D"/>
    <w:rsid w:val="00840C3B"/>
    <w:rsid w:val="0084139C"/>
    <w:rsid w:val="0084175E"/>
    <w:rsid w:val="00841A83"/>
    <w:rsid w:val="008476F7"/>
    <w:rsid w:val="008505A8"/>
    <w:rsid w:val="00851746"/>
    <w:rsid w:val="008530BE"/>
    <w:rsid w:val="0085329E"/>
    <w:rsid w:val="0085373E"/>
    <w:rsid w:val="00853B1C"/>
    <w:rsid w:val="00854513"/>
    <w:rsid w:val="00856AB7"/>
    <w:rsid w:val="008612D9"/>
    <w:rsid w:val="008623A8"/>
    <w:rsid w:val="00864011"/>
    <w:rsid w:val="00865599"/>
    <w:rsid w:val="00865BCC"/>
    <w:rsid w:val="0086797C"/>
    <w:rsid w:val="008703C1"/>
    <w:rsid w:val="00870631"/>
    <w:rsid w:val="0087085F"/>
    <w:rsid w:val="00870EB0"/>
    <w:rsid w:val="008720BC"/>
    <w:rsid w:val="008723A5"/>
    <w:rsid w:val="00880791"/>
    <w:rsid w:val="00881726"/>
    <w:rsid w:val="008857DD"/>
    <w:rsid w:val="00885EE2"/>
    <w:rsid w:val="0088700D"/>
    <w:rsid w:val="0088784D"/>
    <w:rsid w:val="008909DE"/>
    <w:rsid w:val="00891DE8"/>
    <w:rsid w:val="0089492D"/>
    <w:rsid w:val="008969E6"/>
    <w:rsid w:val="00896B6F"/>
    <w:rsid w:val="008A0A84"/>
    <w:rsid w:val="008A145E"/>
    <w:rsid w:val="008A56AC"/>
    <w:rsid w:val="008A5B1A"/>
    <w:rsid w:val="008A70F4"/>
    <w:rsid w:val="008A7783"/>
    <w:rsid w:val="008B064E"/>
    <w:rsid w:val="008B0C1A"/>
    <w:rsid w:val="008B2671"/>
    <w:rsid w:val="008B3340"/>
    <w:rsid w:val="008B38C0"/>
    <w:rsid w:val="008B3AA7"/>
    <w:rsid w:val="008B4AD0"/>
    <w:rsid w:val="008B4E32"/>
    <w:rsid w:val="008B5212"/>
    <w:rsid w:val="008B64E6"/>
    <w:rsid w:val="008B6F87"/>
    <w:rsid w:val="008C03A9"/>
    <w:rsid w:val="008C11AF"/>
    <w:rsid w:val="008C5BF1"/>
    <w:rsid w:val="008C6546"/>
    <w:rsid w:val="008C6E67"/>
    <w:rsid w:val="008C76F2"/>
    <w:rsid w:val="008D14BB"/>
    <w:rsid w:val="008D180D"/>
    <w:rsid w:val="008D1B07"/>
    <w:rsid w:val="008D1E5D"/>
    <w:rsid w:val="008D2C84"/>
    <w:rsid w:val="008D3333"/>
    <w:rsid w:val="008D4175"/>
    <w:rsid w:val="008D4435"/>
    <w:rsid w:val="008D545D"/>
    <w:rsid w:val="008D78D5"/>
    <w:rsid w:val="008E34C2"/>
    <w:rsid w:val="008E69FD"/>
    <w:rsid w:val="008E75A8"/>
    <w:rsid w:val="008F2D22"/>
    <w:rsid w:val="008F4178"/>
    <w:rsid w:val="008F4DF8"/>
    <w:rsid w:val="009005C3"/>
    <w:rsid w:val="009028BB"/>
    <w:rsid w:val="00902CE1"/>
    <w:rsid w:val="00904FB5"/>
    <w:rsid w:val="00905DF3"/>
    <w:rsid w:val="009079B5"/>
    <w:rsid w:val="009130B4"/>
    <w:rsid w:val="00913B9A"/>
    <w:rsid w:val="00915393"/>
    <w:rsid w:val="00916568"/>
    <w:rsid w:val="009167DB"/>
    <w:rsid w:val="00916FC5"/>
    <w:rsid w:val="0091708A"/>
    <w:rsid w:val="0091799A"/>
    <w:rsid w:val="0092052C"/>
    <w:rsid w:val="00921032"/>
    <w:rsid w:val="0092138C"/>
    <w:rsid w:val="009250D2"/>
    <w:rsid w:val="00925AB5"/>
    <w:rsid w:val="0092623C"/>
    <w:rsid w:val="009274A6"/>
    <w:rsid w:val="009306EB"/>
    <w:rsid w:val="009308AB"/>
    <w:rsid w:val="009315E8"/>
    <w:rsid w:val="00931C5C"/>
    <w:rsid w:val="00933819"/>
    <w:rsid w:val="0093669E"/>
    <w:rsid w:val="009376FF"/>
    <w:rsid w:val="00937774"/>
    <w:rsid w:val="00941E59"/>
    <w:rsid w:val="0094223E"/>
    <w:rsid w:val="009433CB"/>
    <w:rsid w:val="0094416B"/>
    <w:rsid w:val="00944481"/>
    <w:rsid w:val="00944C70"/>
    <w:rsid w:val="00945219"/>
    <w:rsid w:val="00952A98"/>
    <w:rsid w:val="00953D93"/>
    <w:rsid w:val="0095470C"/>
    <w:rsid w:val="00956B7E"/>
    <w:rsid w:val="00956D17"/>
    <w:rsid w:val="00960494"/>
    <w:rsid w:val="0096086E"/>
    <w:rsid w:val="00960EBF"/>
    <w:rsid w:val="0096373D"/>
    <w:rsid w:val="00965F38"/>
    <w:rsid w:val="0096602E"/>
    <w:rsid w:val="009707CF"/>
    <w:rsid w:val="00971906"/>
    <w:rsid w:val="00975BA1"/>
    <w:rsid w:val="0097645B"/>
    <w:rsid w:val="009767B4"/>
    <w:rsid w:val="00981CAE"/>
    <w:rsid w:val="00990364"/>
    <w:rsid w:val="00991FBB"/>
    <w:rsid w:val="0099621E"/>
    <w:rsid w:val="00997476"/>
    <w:rsid w:val="009975DD"/>
    <w:rsid w:val="009977BE"/>
    <w:rsid w:val="009A1EF0"/>
    <w:rsid w:val="009A5690"/>
    <w:rsid w:val="009B03B7"/>
    <w:rsid w:val="009B0CB5"/>
    <w:rsid w:val="009B5BB2"/>
    <w:rsid w:val="009C214D"/>
    <w:rsid w:val="009C2900"/>
    <w:rsid w:val="009C451A"/>
    <w:rsid w:val="009C52A4"/>
    <w:rsid w:val="009C58D4"/>
    <w:rsid w:val="009C69DF"/>
    <w:rsid w:val="009C78FA"/>
    <w:rsid w:val="009D306B"/>
    <w:rsid w:val="009D4CD6"/>
    <w:rsid w:val="009E05DE"/>
    <w:rsid w:val="009E15B3"/>
    <w:rsid w:val="009E2901"/>
    <w:rsid w:val="009E31D3"/>
    <w:rsid w:val="009E3545"/>
    <w:rsid w:val="009E7B24"/>
    <w:rsid w:val="009F25EF"/>
    <w:rsid w:val="009F2710"/>
    <w:rsid w:val="009F4072"/>
    <w:rsid w:val="009F79F7"/>
    <w:rsid w:val="00A02524"/>
    <w:rsid w:val="00A02AE1"/>
    <w:rsid w:val="00A03533"/>
    <w:rsid w:val="00A05161"/>
    <w:rsid w:val="00A055AE"/>
    <w:rsid w:val="00A12348"/>
    <w:rsid w:val="00A12B62"/>
    <w:rsid w:val="00A145F1"/>
    <w:rsid w:val="00A14A9B"/>
    <w:rsid w:val="00A14D5B"/>
    <w:rsid w:val="00A2020A"/>
    <w:rsid w:val="00A21CC5"/>
    <w:rsid w:val="00A21EA5"/>
    <w:rsid w:val="00A22D20"/>
    <w:rsid w:val="00A23829"/>
    <w:rsid w:val="00A24953"/>
    <w:rsid w:val="00A24966"/>
    <w:rsid w:val="00A255FC"/>
    <w:rsid w:val="00A26153"/>
    <w:rsid w:val="00A32CC6"/>
    <w:rsid w:val="00A337FF"/>
    <w:rsid w:val="00A34890"/>
    <w:rsid w:val="00A34DF4"/>
    <w:rsid w:val="00A371FC"/>
    <w:rsid w:val="00A412BE"/>
    <w:rsid w:val="00A424E5"/>
    <w:rsid w:val="00A432A1"/>
    <w:rsid w:val="00A469FE"/>
    <w:rsid w:val="00A47239"/>
    <w:rsid w:val="00A47292"/>
    <w:rsid w:val="00A51100"/>
    <w:rsid w:val="00A53C19"/>
    <w:rsid w:val="00A542A7"/>
    <w:rsid w:val="00A571BF"/>
    <w:rsid w:val="00A57545"/>
    <w:rsid w:val="00A57F39"/>
    <w:rsid w:val="00A64A5A"/>
    <w:rsid w:val="00A659F0"/>
    <w:rsid w:val="00A65BDC"/>
    <w:rsid w:val="00A671C0"/>
    <w:rsid w:val="00A81AFD"/>
    <w:rsid w:val="00A81EEC"/>
    <w:rsid w:val="00A84142"/>
    <w:rsid w:val="00A856F3"/>
    <w:rsid w:val="00A85F0D"/>
    <w:rsid w:val="00A92B29"/>
    <w:rsid w:val="00A94500"/>
    <w:rsid w:val="00A950A7"/>
    <w:rsid w:val="00AA044A"/>
    <w:rsid w:val="00AA2416"/>
    <w:rsid w:val="00AA2593"/>
    <w:rsid w:val="00AA4C43"/>
    <w:rsid w:val="00AA52ED"/>
    <w:rsid w:val="00AA6852"/>
    <w:rsid w:val="00AB0C75"/>
    <w:rsid w:val="00AB0D78"/>
    <w:rsid w:val="00AB117F"/>
    <w:rsid w:val="00AB1E7D"/>
    <w:rsid w:val="00AB3D13"/>
    <w:rsid w:val="00AB42AB"/>
    <w:rsid w:val="00AB6082"/>
    <w:rsid w:val="00AB7BB3"/>
    <w:rsid w:val="00AC079D"/>
    <w:rsid w:val="00AC13D2"/>
    <w:rsid w:val="00AC1980"/>
    <w:rsid w:val="00AC24D0"/>
    <w:rsid w:val="00AC2693"/>
    <w:rsid w:val="00AC4C93"/>
    <w:rsid w:val="00AD27E0"/>
    <w:rsid w:val="00AD35FB"/>
    <w:rsid w:val="00AD46DF"/>
    <w:rsid w:val="00AD65A6"/>
    <w:rsid w:val="00AD7AE6"/>
    <w:rsid w:val="00AE2BA9"/>
    <w:rsid w:val="00AE343F"/>
    <w:rsid w:val="00AE4C6D"/>
    <w:rsid w:val="00AE5917"/>
    <w:rsid w:val="00AE5C37"/>
    <w:rsid w:val="00AE6572"/>
    <w:rsid w:val="00AE6795"/>
    <w:rsid w:val="00AE69E7"/>
    <w:rsid w:val="00AE6AEF"/>
    <w:rsid w:val="00AE79B1"/>
    <w:rsid w:val="00AE7B6E"/>
    <w:rsid w:val="00AE7BA7"/>
    <w:rsid w:val="00AF0A3E"/>
    <w:rsid w:val="00AF0BAA"/>
    <w:rsid w:val="00AF25D7"/>
    <w:rsid w:val="00AF3C0B"/>
    <w:rsid w:val="00AF699B"/>
    <w:rsid w:val="00B00FF1"/>
    <w:rsid w:val="00B01A10"/>
    <w:rsid w:val="00B0279A"/>
    <w:rsid w:val="00B03468"/>
    <w:rsid w:val="00B0359A"/>
    <w:rsid w:val="00B03878"/>
    <w:rsid w:val="00B0551A"/>
    <w:rsid w:val="00B129CF"/>
    <w:rsid w:val="00B12D75"/>
    <w:rsid w:val="00B141F3"/>
    <w:rsid w:val="00B1559E"/>
    <w:rsid w:val="00B17BAB"/>
    <w:rsid w:val="00B17ED9"/>
    <w:rsid w:val="00B209E2"/>
    <w:rsid w:val="00B20E37"/>
    <w:rsid w:val="00B256EB"/>
    <w:rsid w:val="00B260FF"/>
    <w:rsid w:val="00B26CFE"/>
    <w:rsid w:val="00B270F1"/>
    <w:rsid w:val="00B2711D"/>
    <w:rsid w:val="00B30230"/>
    <w:rsid w:val="00B30FC1"/>
    <w:rsid w:val="00B33BD2"/>
    <w:rsid w:val="00B34B61"/>
    <w:rsid w:val="00B352EE"/>
    <w:rsid w:val="00B356C5"/>
    <w:rsid w:val="00B36406"/>
    <w:rsid w:val="00B40691"/>
    <w:rsid w:val="00B425F2"/>
    <w:rsid w:val="00B42D5E"/>
    <w:rsid w:val="00B42EBB"/>
    <w:rsid w:val="00B443AD"/>
    <w:rsid w:val="00B447BB"/>
    <w:rsid w:val="00B45CEC"/>
    <w:rsid w:val="00B46C4E"/>
    <w:rsid w:val="00B47517"/>
    <w:rsid w:val="00B47CD2"/>
    <w:rsid w:val="00B51433"/>
    <w:rsid w:val="00B52344"/>
    <w:rsid w:val="00B53737"/>
    <w:rsid w:val="00B54289"/>
    <w:rsid w:val="00B5468A"/>
    <w:rsid w:val="00B54994"/>
    <w:rsid w:val="00B54C62"/>
    <w:rsid w:val="00B57447"/>
    <w:rsid w:val="00B57FF0"/>
    <w:rsid w:val="00B654BA"/>
    <w:rsid w:val="00B6562D"/>
    <w:rsid w:val="00B65E57"/>
    <w:rsid w:val="00B67A61"/>
    <w:rsid w:val="00B67DB6"/>
    <w:rsid w:val="00B70797"/>
    <w:rsid w:val="00B728E1"/>
    <w:rsid w:val="00B74E48"/>
    <w:rsid w:val="00B77EE4"/>
    <w:rsid w:val="00B827C8"/>
    <w:rsid w:val="00B8628A"/>
    <w:rsid w:val="00B925FE"/>
    <w:rsid w:val="00B935FF"/>
    <w:rsid w:val="00B93ECD"/>
    <w:rsid w:val="00B947AF"/>
    <w:rsid w:val="00B95C72"/>
    <w:rsid w:val="00B9610C"/>
    <w:rsid w:val="00B96EDD"/>
    <w:rsid w:val="00B9777D"/>
    <w:rsid w:val="00BA1129"/>
    <w:rsid w:val="00BA2621"/>
    <w:rsid w:val="00BA419C"/>
    <w:rsid w:val="00BA61E7"/>
    <w:rsid w:val="00BA6E90"/>
    <w:rsid w:val="00BA710C"/>
    <w:rsid w:val="00BB0F96"/>
    <w:rsid w:val="00BB18DF"/>
    <w:rsid w:val="00BB3716"/>
    <w:rsid w:val="00BB6D27"/>
    <w:rsid w:val="00BB6DA3"/>
    <w:rsid w:val="00BC020D"/>
    <w:rsid w:val="00BC1B2B"/>
    <w:rsid w:val="00BC29C7"/>
    <w:rsid w:val="00BC41EB"/>
    <w:rsid w:val="00BD0017"/>
    <w:rsid w:val="00BD3B2A"/>
    <w:rsid w:val="00BD4450"/>
    <w:rsid w:val="00BE02F0"/>
    <w:rsid w:val="00BE1EFF"/>
    <w:rsid w:val="00BE223E"/>
    <w:rsid w:val="00BE7A1C"/>
    <w:rsid w:val="00BF01CB"/>
    <w:rsid w:val="00BF0DD6"/>
    <w:rsid w:val="00BF33C8"/>
    <w:rsid w:val="00BF570C"/>
    <w:rsid w:val="00BF5E6E"/>
    <w:rsid w:val="00C018E9"/>
    <w:rsid w:val="00C032FE"/>
    <w:rsid w:val="00C06730"/>
    <w:rsid w:val="00C06AED"/>
    <w:rsid w:val="00C10BF5"/>
    <w:rsid w:val="00C11FB3"/>
    <w:rsid w:val="00C13211"/>
    <w:rsid w:val="00C14E59"/>
    <w:rsid w:val="00C2577F"/>
    <w:rsid w:val="00C26C83"/>
    <w:rsid w:val="00C302B6"/>
    <w:rsid w:val="00C30A2F"/>
    <w:rsid w:val="00C33D86"/>
    <w:rsid w:val="00C33F6A"/>
    <w:rsid w:val="00C34104"/>
    <w:rsid w:val="00C367D8"/>
    <w:rsid w:val="00C40966"/>
    <w:rsid w:val="00C41090"/>
    <w:rsid w:val="00C423B9"/>
    <w:rsid w:val="00C42698"/>
    <w:rsid w:val="00C42D72"/>
    <w:rsid w:val="00C459F5"/>
    <w:rsid w:val="00C46C1B"/>
    <w:rsid w:val="00C508E4"/>
    <w:rsid w:val="00C50DB5"/>
    <w:rsid w:val="00C52CD5"/>
    <w:rsid w:val="00C53164"/>
    <w:rsid w:val="00C5356E"/>
    <w:rsid w:val="00C53BB3"/>
    <w:rsid w:val="00C54AB3"/>
    <w:rsid w:val="00C56321"/>
    <w:rsid w:val="00C62457"/>
    <w:rsid w:val="00C661FF"/>
    <w:rsid w:val="00C667D5"/>
    <w:rsid w:val="00C6728B"/>
    <w:rsid w:val="00C67D74"/>
    <w:rsid w:val="00C70288"/>
    <w:rsid w:val="00C705E2"/>
    <w:rsid w:val="00C72C32"/>
    <w:rsid w:val="00C75A5A"/>
    <w:rsid w:val="00C76522"/>
    <w:rsid w:val="00C77640"/>
    <w:rsid w:val="00C834E6"/>
    <w:rsid w:val="00C83F36"/>
    <w:rsid w:val="00C84717"/>
    <w:rsid w:val="00C851E8"/>
    <w:rsid w:val="00C92D25"/>
    <w:rsid w:val="00C947AB"/>
    <w:rsid w:val="00C94D6F"/>
    <w:rsid w:val="00C96D24"/>
    <w:rsid w:val="00CA4AE3"/>
    <w:rsid w:val="00CA52A2"/>
    <w:rsid w:val="00CA755A"/>
    <w:rsid w:val="00CB325B"/>
    <w:rsid w:val="00CB3510"/>
    <w:rsid w:val="00CB417A"/>
    <w:rsid w:val="00CB7049"/>
    <w:rsid w:val="00CC4781"/>
    <w:rsid w:val="00CC7603"/>
    <w:rsid w:val="00CD2899"/>
    <w:rsid w:val="00CD3037"/>
    <w:rsid w:val="00CD324B"/>
    <w:rsid w:val="00CD3FAC"/>
    <w:rsid w:val="00CD5630"/>
    <w:rsid w:val="00CD7D23"/>
    <w:rsid w:val="00CE3760"/>
    <w:rsid w:val="00CE52D4"/>
    <w:rsid w:val="00CE6896"/>
    <w:rsid w:val="00CE6E9C"/>
    <w:rsid w:val="00CE7EA5"/>
    <w:rsid w:val="00CF1B08"/>
    <w:rsid w:val="00CF4C1A"/>
    <w:rsid w:val="00D006EF"/>
    <w:rsid w:val="00D04BD3"/>
    <w:rsid w:val="00D0506C"/>
    <w:rsid w:val="00D06CE0"/>
    <w:rsid w:val="00D06E6E"/>
    <w:rsid w:val="00D06F80"/>
    <w:rsid w:val="00D12904"/>
    <w:rsid w:val="00D130F7"/>
    <w:rsid w:val="00D14757"/>
    <w:rsid w:val="00D21658"/>
    <w:rsid w:val="00D22A47"/>
    <w:rsid w:val="00D24DCA"/>
    <w:rsid w:val="00D25524"/>
    <w:rsid w:val="00D262D5"/>
    <w:rsid w:val="00D2718B"/>
    <w:rsid w:val="00D275E2"/>
    <w:rsid w:val="00D27A9B"/>
    <w:rsid w:val="00D319CF"/>
    <w:rsid w:val="00D32305"/>
    <w:rsid w:val="00D32C91"/>
    <w:rsid w:val="00D34DEA"/>
    <w:rsid w:val="00D3566D"/>
    <w:rsid w:val="00D376DF"/>
    <w:rsid w:val="00D37AFA"/>
    <w:rsid w:val="00D40545"/>
    <w:rsid w:val="00D42A98"/>
    <w:rsid w:val="00D43707"/>
    <w:rsid w:val="00D44281"/>
    <w:rsid w:val="00D46E0C"/>
    <w:rsid w:val="00D54FC0"/>
    <w:rsid w:val="00D60366"/>
    <w:rsid w:val="00D6117D"/>
    <w:rsid w:val="00D65CAB"/>
    <w:rsid w:val="00D66747"/>
    <w:rsid w:val="00D66C36"/>
    <w:rsid w:val="00D67595"/>
    <w:rsid w:val="00D7189C"/>
    <w:rsid w:val="00D756FC"/>
    <w:rsid w:val="00D75F49"/>
    <w:rsid w:val="00D75F90"/>
    <w:rsid w:val="00D768B0"/>
    <w:rsid w:val="00D8385E"/>
    <w:rsid w:val="00D84D04"/>
    <w:rsid w:val="00D8667D"/>
    <w:rsid w:val="00D906ED"/>
    <w:rsid w:val="00D926EF"/>
    <w:rsid w:val="00D92BEA"/>
    <w:rsid w:val="00D93526"/>
    <w:rsid w:val="00DA3698"/>
    <w:rsid w:val="00DA4AAA"/>
    <w:rsid w:val="00DB0BB7"/>
    <w:rsid w:val="00DB1313"/>
    <w:rsid w:val="00DB196C"/>
    <w:rsid w:val="00DB2EC4"/>
    <w:rsid w:val="00DB3DD6"/>
    <w:rsid w:val="00DB4215"/>
    <w:rsid w:val="00DB5BFC"/>
    <w:rsid w:val="00DC0962"/>
    <w:rsid w:val="00DC2001"/>
    <w:rsid w:val="00DC3C79"/>
    <w:rsid w:val="00DC4CF0"/>
    <w:rsid w:val="00DC6CA5"/>
    <w:rsid w:val="00DD0F2F"/>
    <w:rsid w:val="00DD251F"/>
    <w:rsid w:val="00DD3632"/>
    <w:rsid w:val="00DD3C15"/>
    <w:rsid w:val="00DD406B"/>
    <w:rsid w:val="00DD5081"/>
    <w:rsid w:val="00DD674E"/>
    <w:rsid w:val="00DE0781"/>
    <w:rsid w:val="00DE2714"/>
    <w:rsid w:val="00DE39B8"/>
    <w:rsid w:val="00DE3ABE"/>
    <w:rsid w:val="00DE5919"/>
    <w:rsid w:val="00DE7169"/>
    <w:rsid w:val="00DF2681"/>
    <w:rsid w:val="00DF3540"/>
    <w:rsid w:val="00DF3CC0"/>
    <w:rsid w:val="00DF4675"/>
    <w:rsid w:val="00DF5D63"/>
    <w:rsid w:val="00DF6699"/>
    <w:rsid w:val="00DF6732"/>
    <w:rsid w:val="00DF6866"/>
    <w:rsid w:val="00DF7284"/>
    <w:rsid w:val="00E025E6"/>
    <w:rsid w:val="00E05868"/>
    <w:rsid w:val="00E05F0F"/>
    <w:rsid w:val="00E067B2"/>
    <w:rsid w:val="00E06B10"/>
    <w:rsid w:val="00E11388"/>
    <w:rsid w:val="00E12C39"/>
    <w:rsid w:val="00E13888"/>
    <w:rsid w:val="00E1454E"/>
    <w:rsid w:val="00E16991"/>
    <w:rsid w:val="00E177A6"/>
    <w:rsid w:val="00E21B79"/>
    <w:rsid w:val="00E21C76"/>
    <w:rsid w:val="00E2448A"/>
    <w:rsid w:val="00E2685C"/>
    <w:rsid w:val="00E27623"/>
    <w:rsid w:val="00E27639"/>
    <w:rsid w:val="00E3121D"/>
    <w:rsid w:val="00E3130B"/>
    <w:rsid w:val="00E34284"/>
    <w:rsid w:val="00E3558C"/>
    <w:rsid w:val="00E37BEF"/>
    <w:rsid w:val="00E41826"/>
    <w:rsid w:val="00E41A23"/>
    <w:rsid w:val="00E44DE4"/>
    <w:rsid w:val="00E4731A"/>
    <w:rsid w:val="00E521D2"/>
    <w:rsid w:val="00E53CDA"/>
    <w:rsid w:val="00E613C3"/>
    <w:rsid w:val="00E6598E"/>
    <w:rsid w:val="00E65C55"/>
    <w:rsid w:val="00E6640D"/>
    <w:rsid w:val="00E668FD"/>
    <w:rsid w:val="00E72ACC"/>
    <w:rsid w:val="00E73861"/>
    <w:rsid w:val="00E739E8"/>
    <w:rsid w:val="00E7763E"/>
    <w:rsid w:val="00E77D73"/>
    <w:rsid w:val="00E822D1"/>
    <w:rsid w:val="00E82B39"/>
    <w:rsid w:val="00E847DD"/>
    <w:rsid w:val="00E84D30"/>
    <w:rsid w:val="00E85858"/>
    <w:rsid w:val="00E906F6"/>
    <w:rsid w:val="00E91CA3"/>
    <w:rsid w:val="00E92535"/>
    <w:rsid w:val="00E968B5"/>
    <w:rsid w:val="00EA008B"/>
    <w:rsid w:val="00EA1EDC"/>
    <w:rsid w:val="00EA1F51"/>
    <w:rsid w:val="00EA3BF2"/>
    <w:rsid w:val="00EA58D5"/>
    <w:rsid w:val="00EB05E4"/>
    <w:rsid w:val="00EB13D9"/>
    <w:rsid w:val="00EB1A8B"/>
    <w:rsid w:val="00EB1AAE"/>
    <w:rsid w:val="00EB1CB9"/>
    <w:rsid w:val="00EB1E2C"/>
    <w:rsid w:val="00EB5B0E"/>
    <w:rsid w:val="00EB5B98"/>
    <w:rsid w:val="00EB5DA1"/>
    <w:rsid w:val="00EB5ED4"/>
    <w:rsid w:val="00EB6B76"/>
    <w:rsid w:val="00EB6BB1"/>
    <w:rsid w:val="00EB6F29"/>
    <w:rsid w:val="00EB7591"/>
    <w:rsid w:val="00EB7DBA"/>
    <w:rsid w:val="00EB7EF1"/>
    <w:rsid w:val="00EC1527"/>
    <w:rsid w:val="00EC5029"/>
    <w:rsid w:val="00EC5440"/>
    <w:rsid w:val="00EC6B2B"/>
    <w:rsid w:val="00ED4445"/>
    <w:rsid w:val="00ED53F1"/>
    <w:rsid w:val="00ED6BDB"/>
    <w:rsid w:val="00ED7289"/>
    <w:rsid w:val="00EE053E"/>
    <w:rsid w:val="00EE4C66"/>
    <w:rsid w:val="00EE6FB9"/>
    <w:rsid w:val="00EF1EF8"/>
    <w:rsid w:val="00EF2142"/>
    <w:rsid w:val="00EF474F"/>
    <w:rsid w:val="00EF5493"/>
    <w:rsid w:val="00EF6460"/>
    <w:rsid w:val="00F00A7F"/>
    <w:rsid w:val="00F0112C"/>
    <w:rsid w:val="00F016EC"/>
    <w:rsid w:val="00F020D2"/>
    <w:rsid w:val="00F025E7"/>
    <w:rsid w:val="00F040AD"/>
    <w:rsid w:val="00F04E93"/>
    <w:rsid w:val="00F06DF4"/>
    <w:rsid w:val="00F06EEF"/>
    <w:rsid w:val="00F107A0"/>
    <w:rsid w:val="00F111E5"/>
    <w:rsid w:val="00F11FDB"/>
    <w:rsid w:val="00F14670"/>
    <w:rsid w:val="00F17A67"/>
    <w:rsid w:val="00F205C0"/>
    <w:rsid w:val="00F213A5"/>
    <w:rsid w:val="00F21E8C"/>
    <w:rsid w:val="00F22FF5"/>
    <w:rsid w:val="00F2598A"/>
    <w:rsid w:val="00F303F6"/>
    <w:rsid w:val="00F30D78"/>
    <w:rsid w:val="00F33B59"/>
    <w:rsid w:val="00F34884"/>
    <w:rsid w:val="00F35C23"/>
    <w:rsid w:val="00F36863"/>
    <w:rsid w:val="00F40648"/>
    <w:rsid w:val="00F40715"/>
    <w:rsid w:val="00F41657"/>
    <w:rsid w:val="00F422B1"/>
    <w:rsid w:val="00F4414E"/>
    <w:rsid w:val="00F44D07"/>
    <w:rsid w:val="00F44ED9"/>
    <w:rsid w:val="00F45F48"/>
    <w:rsid w:val="00F5145E"/>
    <w:rsid w:val="00F56E91"/>
    <w:rsid w:val="00F56FF1"/>
    <w:rsid w:val="00F57F0A"/>
    <w:rsid w:val="00F60EDC"/>
    <w:rsid w:val="00F619AD"/>
    <w:rsid w:val="00F6228C"/>
    <w:rsid w:val="00F66E51"/>
    <w:rsid w:val="00F66F76"/>
    <w:rsid w:val="00F67E53"/>
    <w:rsid w:val="00F7032A"/>
    <w:rsid w:val="00F70DA2"/>
    <w:rsid w:val="00F7142C"/>
    <w:rsid w:val="00F728A9"/>
    <w:rsid w:val="00F72BA8"/>
    <w:rsid w:val="00F73469"/>
    <w:rsid w:val="00F75BB7"/>
    <w:rsid w:val="00F8034E"/>
    <w:rsid w:val="00F8151B"/>
    <w:rsid w:val="00F82E46"/>
    <w:rsid w:val="00F83D38"/>
    <w:rsid w:val="00F84895"/>
    <w:rsid w:val="00F85C01"/>
    <w:rsid w:val="00F860B9"/>
    <w:rsid w:val="00F90153"/>
    <w:rsid w:val="00F91316"/>
    <w:rsid w:val="00F92854"/>
    <w:rsid w:val="00F94ACA"/>
    <w:rsid w:val="00F95B7C"/>
    <w:rsid w:val="00F968E0"/>
    <w:rsid w:val="00F97163"/>
    <w:rsid w:val="00FA0DE2"/>
    <w:rsid w:val="00FA2069"/>
    <w:rsid w:val="00FA24DC"/>
    <w:rsid w:val="00FA29C2"/>
    <w:rsid w:val="00FA3459"/>
    <w:rsid w:val="00FA546E"/>
    <w:rsid w:val="00FA5B9C"/>
    <w:rsid w:val="00FA6EFA"/>
    <w:rsid w:val="00FB01FF"/>
    <w:rsid w:val="00FB4F19"/>
    <w:rsid w:val="00FB5B9A"/>
    <w:rsid w:val="00FC1968"/>
    <w:rsid w:val="00FC2A47"/>
    <w:rsid w:val="00FC337A"/>
    <w:rsid w:val="00FC5A31"/>
    <w:rsid w:val="00FC6C6D"/>
    <w:rsid w:val="00FC7F78"/>
    <w:rsid w:val="00FD00DB"/>
    <w:rsid w:val="00FD3925"/>
    <w:rsid w:val="00FD3CAA"/>
    <w:rsid w:val="00FD4C30"/>
    <w:rsid w:val="00FD5163"/>
    <w:rsid w:val="00FD6BEF"/>
    <w:rsid w:val="00FE3963"/>
    <w:rsid w:val="00FF0A4D"/>
    <w:rsid w:val="00FF25D5"/>
    <w:rsid w:val="00FF447E"/>
    <w:rsid w:val="00FF44AC"/>
    <w:rsid w:val="00FF5594"/>
    <w:rsid w:val="00FF5DBE"/>
    <w:rsid w:val="00FF6FCE"/>
    <w:rsid w:val="08B3CD3F"/>
    <w:rsid w:val="1070A68C"/>
    <w:rsid w:val="3B4B2BA2"/>
    <w:rsid w:val="53E1F0BC"/>
    <w:rsid w:val="70DC7C68"/>
  </w:rsids>
  <m:mathPr>
    <m:mathFont m:val="Cambria Math"/>
    <m:brkBin m:val="before"/>
    <m:brkBinSub m:val="--"/>
    <m:smallFrac/>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City"/>
  <w:shapeDefaults>
    <o:shapedefaults v:ext="edit" spidmax="2050"/>
    <o:shapelayout v:ext="edit">
      <o:idmap v:ext="edit" data="2"/>
    </o:shapelayout>
  </w:shapeDefaults>
  <w:decimalSymbol w:val="."/>
  <w:listSeparator w:val=","/>
  <w14:docId w14:val="117DDD46"/>
  <w15:docId w15:val="{D12D3C7F-E8EC-4A7D-B8AF-1C9AF9A9A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iPriority="99" w:unhideWhenUsed="1"/>
    <w:lsdException w:name="page number" w:semiHidden="1" w:unhideWhenUsed="1"/>
    <w:lsdException w:name="endnote reference" w:semiHidden="1" w:uiPriority="99"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iPriority="99" w:unhideWhenUsed="1"/>
    <w:lsdException w:name="HTML Address" w:semiHidden="1"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3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213A5"/>
    <w:pPr>
      <w:spacing w:after="160" w:line="259" w:lineRule="auto"/>
    </w:pPr>
    <w:rPr>
      <w:sz w:val="22"/>
      <w:szCs w:val="22"/>
    </w:rPr>
  </w:style>
  <w:style w:type="paragraph" w:styleId="Heading1">
    <w:name w:val="heading 1"/>
    <w:aliases w:val="Numbered - 1"/>
    <w:basedOn w:val="Normal"/>
    <w:next w:val="Normal"/>
    <w:link w:val="Heading1Char"/>
    <w:qFormat/>
    <w:rsid w:val="00AE679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2956D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qFormat/>
    <w:rsid w:val="00780A9A"/>
    <w:pPr>
      <w:keepNext/>
      <w:spacing w:after="0" w:line="240" w:lineRule="auto"/>
      <w:outlineLvl w:val="2"/>
    </w:pPr>
    <w:rPr>
      <w:rFonts w:ascii="Arial" w:hAnsi="Arial"/>
      <w:b/>
      <w:sz w:val="24"/>
      <w:szCs w:val="20"/>
    </w:rPr>
  </w:style>
  <w:style w:type="paragraph" w:styleId="Heading4">
    <w:name w:val="heading 4"/>
    <w:basedOn w:val="Normal"/>
    <w:next w:val="Normal"/>
    <w:link w:val="Heading4Char"/>
    <w:qFormat/>
    <w:rsid w:val="00780A9A"/>
    <w:pPr>
      <w:keepNext/>
      <w:spacing w:after="0" w:line="240" w:lineRule="auto"/>
      <w:ind w:left="720"/>
      <w:outlineLvl w:val="3"/>
    </w:pPr>
    <w:rPr>
      <w:rFonts w:ascii="Arial" w:hAnsi="Arial"/>
      <w:sz w:val="24"/>
      <w:szCs w:val="20"/>
      <w:u w:val="single"/>
    </w:rPr>
  </w:style>
  <w:style w:type="paragraph" w:styleId="Heading5">
    <w:name w:val="heading 5"/>
    <w:basedOn w:val="Normal"/>
    <w:next w:val="Normal"/>
    <w:link w:val="Heading5Char"/>
    <w:unhideWhenUsed/>
    <w:qFormat/>
    <w:rsid w:val="002D68E8"/>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nhideWhenUsed/>
    <w:qFormat/>
    <w:rsid w:val="002D68E8"/>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nhideWhenUsed/>
    <w:qFormat/>
    <w:rsid w:val="002D68E8"/>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qFormat/>
    <w:rsid w:val="004C0326"/>
    <w:pPr>
      <w:autoSpaceDE w:val="0"/>
      <w:autoSpaceDN w:val="0"/>
      <w:spacing w:after="0" w:line="240" w:lineRule="auto"/>
      <w:outlineLvl w:val="7"/>
    </w:pPr>
    <w:rPr>
      <w:rFonts w:ascii="Arial" w:hAnsi="Arial" w:cs="Arial"/>
      <w:sz w:val="24"/>
      <w:szCs w:val="24"/>
      <w:lang w:eastAsia="en-US"/>
    </w:rPr>
  </w:style>
  <w:style w:type="paragraph" w:styleId="Heading9">
    <w:name w:val="heading 9"/>
    <w:basedOn w:val="Normal"/>
    <w:next w:val="Normal"/>
    <w:link w:val="Heading9Char"/>
    <w:qFormat/>
    <w:rsid w:val="004C0326"/>
    <w:pPr>
      <w:autoSpaceDE w:val="0"/>
      <w:autoSpaceDN w:val="0"/>
      <w:spacing w:after="0" w:line="240" w:lineRule="auto"/>
      <w:outlineLvl w:val="8"/>
    </w:pPr>
    <w:rPr>
      <w:rFonts w:ascii="Arial" w:hAnsi="Arial" w:cs="Arial"/>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213A5"/>
    <w:pPr>
      <w:widowControl w:val="0"/>
      <w:autoSpaceDE w:val="0"/>
      <w:autoSpaceDN w:val="0"/>
      <w:adjustRightInd w:val="0"/>
    </w:pPr>
    <w:rPr>
      <w:rFonts w:ascii="Arial" w:hAnsi="Arial" w:cs="Arial"/>
      <w:color w:val="000000"/>
      <w:sz w:val="24"/>
      <w:szCs w:val="24"/>
    </w:rPr>
  </w:style>
  <w:style w:type="character" w:styleId="Hyperlink">
    <w:name w:val="Hyperlink"/>
    <w:unhideWhenUsed/>
    <w:rsid w:val="00D12904"/>
    <w:rPr>
      <w:color w:val="0563C1"/>
      <w:u w:val="single"/>
    </w:rPr>
  </w:style>
  <w:style w:type="character" w:customStyle="1" w:styleId="Mention1">
    <w:name w:val="Mention1"/>
    <w:uiPriority w:val="99"/>
    <w:semiHidden/>
    <w:unhideWhenUsed/>
    <w:rsid w:val="00D12904"/>
    <w:rPr>
      <w:color w:val="2B579A"/>
      <w:shd w:val="clear" w:color="auto" w:fill="E6E6E6"/>
    </w:rPr>
  </w:style>
  <w:style w:type="paragraph" w:styleId="Header">
    <w:name w:val="header"/>
    <w:basedOn w:val="Normal"/>
    <w:link w:val="HeaderChar"/>
    <w:unhideWhenUsed/>
    <w:rsid w:val="008D3333"/>
    <w:pPr>
      <w:tabs>
        <w:tab w:val="center" w:pos="4513"/>
        <w:tab w:val="right" w:pos="9026"/>
      </w:tabs>
    </w:pPr>
  </w:style>
  <w:style w:type="character" w:customStyle="1" w:styleId="HeaderChar">
    <w:name w:val="Header Char"/>
    <w:link w:val="Header"/>
    <w:rsid w:val="008D3333"/>
    <w:rPr>
      <w:sz w:val="22"/>
      <w:szCs w:val="22"/>
    </w:rPr>
  </w:style>
  <w:style w:type="paragraph" w:styleId="Footer">
    <w:name w:val="footer"/>
    <w:basedOn w:val="Normal"/>
    <w:link w:val="FooterChar"/>
    <w:unhideWhenUsed/>
    <w:rsid w:val="008D3333"/>
    <w:pPr>
      <w:tabs>
        <w:tab w:val="center" w:pos="4513"/>
        <w:tab w:val="right" w:pos="9026"/>
      </w:tabs>
    </w:pPr>
  </w:style>
  <w:style w:type="character" w:customStyle="1" w:styleId="FooterChar">
    <w:name w:val="Footer Char"/>
    <w:link w:val="Footer"/>
    <w:rsid w:val="008D3333"/>
    <w:rPr>
      <w:sz w:val="22"/>
      <w:szCs w:val="22"/>
    </w:rPr>
  </w:style>
  <w:style w:type="character" w:customStyle="1" w:styleId="Heading2Char">
    <w:name w:val="Heading 2 Char"/>
    <w:basedOn w:val="DefaultParagraphFont"/>
    <w:link w:val="Heading2"/>
    <w:rsid w:val="002956DE"/>
    <w:rPr>
      <w:rFonts w:asciiTheme="majorHAnsi" w:eastAsiaTheme="majorEastAsia" w:hAnsiTheme="majorHAnsi" w:cstheme="majorBidi"/>
      <w:color w:val="2F5496" w:themeColor="accent1" w:themeShade="BF"/>
      <w:sz w:val="26"/>
      <w:szCs w:val="26"/>
    </w:rPr>
  </w:style>
  <w:style w:type="table" w:styleId="TableGrid">
    <w:name w:val="Table Grid"/>
    <w:basedOn w:val="TableNormal"/>
    <w:uiPriority w:val="39"/>
    <w:rsid w:val="007C66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7189C"/>
    <w:pPr>
      <w:ind w:left="720"/>
      <w:contextualSpacing/>
    </w:pPr>
  </w:style>
  <w:style w:type="character" w:customStyle="1" w:styleId="font01">
    <w:name w:val="font01"/>
    <w:basedOn w:val="DefaultParagraphFont"/>
    <w:rsid w:val="00046BD0"/>
    <w:rPr>
      <w:rFonts w:ascii="Calibri" w:hAnsi="Calibri" w:cs="Calibri" w:hint="default"/>
      <w:b w:val="0"/>
      <w:bCs w:val="0"/>
      <w:i w:val="0"/>
      <w:iCs w:val="0"/>
      <w:strike w:val="0"/>
      <w:dstrike w:val="0"/>
      <w:color w:val="000000"/>
      <w:sz w:val="22"/>
      <w:szCs w:val="22"/>
      <w:u w:val="none"/>
      <w:effect w:val="none"/>
    </w:rPr>
  </w:style>
  <w:style w:type="character" w:styleId="CommentReference">
    <w:name w:val="annotation reference"/>
    <w:basedOn w:val="DefaultParagraphFont"/>
    <w:uiPriority w:val="99"/>
    <w:semiHidden/>
    <w:unhideWhenUsed/>
    <w:rsid w:val="007D5050"/>
    <w:rPr>
      <w:sz w:val="16"/>
      <w:szCs w:val="16"/>
    </w:rPr>
  </w:style>
  <w:style w:type="paragraph" w:styleId="CommentText">
    <w:name w:val="annotation text"/>
    <w:basedOn w:val="Normal"/>
    <w:link w:val="CommentTextChar"/>
    <w:unhideWhenUsed/>
    <w:rsid w:val="007D5050"/>
    <w:pPr>
      <w:spacing w:line="240" w:lineRule="auto"/>
    </w:pPr>
    <w:rPr>
      <w:sz w:val="20"/>
      <w:szCs w:val="20"/>
    </w:rPr>
  </w:style>
  <w:style w:type="character" w:customStyle="1" w:styleId="CommentTextChar">
    <w:name w:val="Comment Text Char"/>
    <w:basedOn w:val="DefaultParagraphFont"/>
    <w:link w:val="CommentText"/>
    <w:rsid w:val="007D5050"/>
  </w:style>
  <w:style w:type="paragraph" w:styleId="CommentSubject">
    <w:name w:val="annotation subject"/>
    <w:basedOn w:val="CommentText"/>
    <w:next w:val="CommentText"/>
    <w:link w:val="CommentSubjectChar"/>
    <w:semiHidden/>
    <w:unhideWhenUsed/>
    <w:rsid w:val="007D5050"/>
    <w:rPr>
      <w:b/>
      <w:bCs/>
    </w:rPr>
  </w:style>
  <w:style w:type="character" w:customStyle="1" w:styleId="CommentSubjectChar">
    <w:name w:val="Comment Subject Char"/>
    <w:basedOn w:val="CommentTextChar"/>
    <w:link w:val="CommentSubject"/>
    <w:semiHidden/>
    <w:rsid w:val="007D5050"/>
    <w:rPr>
      <w:b/>
      <w:bCs/>
    </w:rPr>
  </w:style>
  <w:style w:type="paragraph" w:styleId="BalloonText">
    <w:name w:val="Balloon Text"/>
    <w:basedOn w:val="Normal"/>
    <w:link w:val="BalloonTextChar"/>
    <w:unhideWhenUsed/>
    <w:rsid w:val="007D505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rsid w:val="007D5050"/>
    <w:rPr>
      <w:rFonts w:ascii="Segoe UI" w:hAnsi="Segoe UI" w:cs="Segoe UI"/>
      <w:sz w:val="18"/>
      <w:szCs w:val="18"/>
    </w:rPr>
  </w:style>
  <w:style w:type="character" w:styleId="FollowedHyperlink">
    <w:name w:val="FollowedHyperlink"/>
    <w:basedOn w:val="DefaultParagraphFont"/>
    <w:unhideWhenUsed/>
    <w:rsid w:val="00367F6A"/>
    <w:rPr>
      <w:color w:val="954F72" w:themeColor="followedHyperlink"/>
      <w:u w:val="single"/>
    </w:rPr>
  </w:style>
  <w:style w:type="paragraph" w:styleId="BodyTextIndent">
    <w:name w:val="Body Text Indent"/>
    <w:basedOn w:val="Normal"/>
    <w:link w:val="BodyTextIndentChar"/>
    <w:rsid w:val="00865599"/>
    <w:pPr>
      <w:spacing w:after="0" w:line="240" w:lineRule="auto"/>
      <w:ind w:left="1440" w:hanging="720"/>
    </w:pPr>
    <w:rPr>
      <w:rFonts w:ascii="Arial" w:hAnsi="Arial" w:cs="Arial"/>
      <w:bCs/>
      <w:sz w:val="24"/>
      <w:szCs w:val="24"/>
    </w:rPr>
  </w:style>
  <w:style w:type="character" w:customStyle="1" w:styleId="BodyTextIndentChar">
    <w:name w:val="Body Text Indent Char"/>
    <w:basedOn w:val="DefaultParagraphFont"/>
    <w:link w:val="BodyTextIndent"/>
    <w:rsid w:val="00865599"/>
    <w:rPr>
      <w:rFonts w:ascii="Arial" w:hAnsi="Arial" w:cs="Arial"/>
      <w:bCs/>
      <w:sz w:val="24"/>
      <w:szCs w:val="24"/>
    </w:rPr>
  </w:style>
  <w:style w:type="paragraph" w:styleId="BodyTextIndent2">
    <w:name w:val="Body Text Indent 2"/>
    <w:basedOn w:val="Normal"/>
    <w:link w:val="BodyTextIndent2Char"/>
    <w:rsid w:val="00865599"/>
    <w:pPr>
      <w:spacing w:after="0" w:line="240" w:lineRule="auto"/>
      <w:ind w:left="720"/>
    </w:pPr>
    <w:rPr>
      <w:rFonts w:ascii="Arial" w:hAnsi="Arial" w:cs="Arial"/>
      <w:sz w:val="24"/>
      <w:szCs w:val="24"/>
      <w:lang w:eastAsia="en-US"/>
    </w:rPr>
  </w:style>
  <w:style w:type="character" w:customStyle="1" w:styleId="BodyTextIndent2Char">
    <w:name w:val="Body Text Indent 2 Char"/>
    <w:basedOn w:val="DefaultParagraphFont"/>
    <w:link w:val="BodyTextIndent2"/>
    <w:rsid w:val="00865599"/>
    <w:rPr>
      <w:rFonts w:ascii="Arial" w:hAnsi="Arial" w:cs="Arial"/>
      <w:sz w:val="24"/>
      <w:szCs w:val="24"/>
      <w:lang w:eastAsia="en-US"/>
    </w:rPr>
  </w:style>
  <w:style w:type="paragraph" w:styleId="PlainText">
    <w:name w:val="Plain Text"/>
    <w:basedOn w:val="Normal"/>
    <w:link w:val="PlainTextChar"/>
    <w:rsid w:val="00766C56"/>
    <w:pPr>
      <w:spacing w:after="0" w:line="240" w:lineRule="auto"/>
    </w:pPr>
    <w:rPr>
      <w:rFonts w:ascii="Courier New" w:hAnsi="Courier New" w:cs="Courier New"/>
      <w:sz w:val="20"/>
      <w:szCs w:val="20"/>
    </w:rPr>
  </w:style>
  <w:style w:type="character" w:customStyle="1" w:styleId="PlainTextChar">
    <w:name w:val="Plain Text Char"/>
    <w:basedOn w:val="DefaultParagraphFont"/>
    <w:link w:val="PlainText"/>
    <w:rsid w:val="00766C56"/>
    <w:rPr>
      <w:rFonts w:ascii="Courier New" w:hAnsi="Courier New" w:cs="Courier New"/>
    </w:rPr>
  </w:style>
  <w:style w:type="paragraph" w:styleId="NormalWeb">
    <w:name w:val="Normal (Web)"/>
    <w:basedOn w:val="Normal"/>
    <w:unhideWhenUsed/>
    <w:rsid w:val="00367AFC"/>
    <w:pPr>
      <w:spacing w:before="100" w:beforeAutospacing="1" w:after="100" w:afterAutospacing="1" w:line="240" w:lineRule="auto"/>
    </w:pPr>
    <w:rPr>
      <w:rFonts w:ascii="Times New Roman" w:eastAsiaTheme="minorEastAsia" w:hAnsi="Times New Roman"/>
      <w:sz w:val="24"/>
      <w:szCs w:val="24"/>
    </w:rPr>
  </w:style>
  <w:style w:type="character" w:customStyle="1" w:styleId="Heading1Char">
    <w:name w:val="Heading 1 Char"/>
    <w:aliases w:val="Numbered - 1 Char"/>
    <w:basedOn w:val="DefaultParagraphFont"/>
    <w:link w:val="Heading1"/>
    <w:rsid w:val="00AE679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rsid w:val="00780A9A"/>
    <w:rPr>
      <w:rFonts w:ascii="Arial" w:hAnsi="Arial"/>
      <w:b/>
      <w:sz w:val="24"/>
    </w:rPr>
  </w:style>
  <w:style w:type="character" w:customStyle="1" w:styleId="Heading4Char">
    <w:name w:val="Heading 4 Char"/>
    <w:basedOn w:val="DefaultParagraphFont"/>
    <w:link w:val="Heading4"/>
    <w:rsid w:val="00780A9A"/>
    <w:rPr>
      <w:rFonts w:ascii="Arial" w:hAnsi="Arial"/>
      <w:sz w:val="24"/>
      <w:u w:val="single"/>
    </w:rPr>
  </w:style>
  <w:style w:type="paragraph" w:styleId="BodyTextIndent3">
    <w:name w:val="Body Text Indent 3"/>
    <w:basedOn w:val="Normal"/>
    <w:link w:val="BodyTextIndent3Char"/>
    <w:rsid w:val="00780A9A"/>
    <w:pPr>
      <w:spacing w:after="0" w:line="240" w:lineRule="auto"/>
      <w:ind w:left="1843" w:hanging="425"/>
    </w:pPr>
    <w:rPr>
      <w:rFonts w:ascii="Arial" w:hAnsi="Arial"/>
      <w:sz w:val="24"/>
      <w:szCs w:val="20"/>
    </w:rPr>
  </w:style>
  <w:style w:type="character" w:customStyle="1" w:styleId="BodyTextIndent3Char">
    <w:name w:val="Body Text Indent 3 Char"/>
    <w:basedOn w:val="DefaultParagraphFont"/>
    <w:link w:val="BodyTextIndent3"/>
    <w:rsid w:val="00780A9A"/>
    <w:rPr>
      <w:rFonts w:ascii="Arial" w:hAnsi="Arial"/>
      <w:sz w:val="24"/>
    </w:rPr>
  </w:style>
  <w:style w:type="paragraph" w:styleId="BodyText">
    <w:name w:val="Body Text"/>
    <w:basedOn w:val="Normal"/>
    <w:link w:val="BodyTextChar"/>
    <w:rsid w:val="00780A9A"/>
    <w:pPr>
      <w:spacing w:after="0" w:line="240" w:lineRule="auto"/>
    </w:pPr>
    <w:rPr>
      <w:rFonts w:ascii="Arial" w:hAnsi="Arial"/>
      <w:sz w:val="24"/>
      <w:szCs w:val="20"/>
    </w:rPr>
  </w:style>
  <w:style w:type="character" w:customStyle="1" w:styleId="BodyTextChar">
    <w:name w:val="Body Text Char"/>
    <w:basedOn w:val="DefaultParagraphFont"/>
    <w:link w:val="BodyText"/>
    <w:rsid w:val="00780A9A"/>
    <w:rPr>
      <w:rFonts w:ascii="Arial" w:hAnsi="Arial"/>
      <w:sz w:val="24"/>
    </w:rPr>
  </w:style>
  <w:style w:type="character" w:styleId="PageNumber">
    <w:name w:val="page number"/>
    <w:basedOn w:val="DefaultParagraphFont"/>
    <w:rsid w:val="00780A9A"/>
  </w:style>
  <w:style w:type="paragraph" w:customStyle="1" w:styleId="Style1">
    <w:name w:val="Style1"/>
    <w:basedOn w:val="Normal"/>
    <w:rsid w:val="00780A9A"/>
    <w:pPr>
      <w:numPr>
        <w:ilvl w:val="1"/>
        <w:numId w:val="46"/>
      </w:numPr>
      <w:spacing w:after="0" w:line="240" w:lineRule="auto"/>
    </w:pPr>
    <w:rPr>
      <w:rFonts w:ascii="Arial" w:hAnsi="Arial"/>
      <w:b/>
      <w:i/>
      <w:sz w:val="24"/>
      <w:szCs w:val="20"/>
    </w:rPr>
  </w:style>
  <w:style w:type="paragraph" w:customStyle="1" w:styleId="Style2">
    <w:name w:val="Style 2"/>
    <w:basedOn w:val="Style1"/>
    <w:rsid w:val="00780A9A"/>
    <w:rPr>
      <w:b w:val="0"/>
      <w:iCs/>
    </w:rPr>
  </w:style>
  <w:style w:type="character" w:customStyle="1" w:styleId="Heading5Char">
    <w:name w:val="Heading 5 Char"/>
    <w:basedOn w:val="DefaultParagraphFont"/>
    <w:link w:val="Heading5"/>
    <w:rsid w:val="002D68E8"/>
    <w:rPr>
      <w:rFonts w:asciiTheme="majorHAnsi" w:eastAsiaTheme="majorEastAsia" w:hAnsiTheme="majorHAnsi" w:cstheme="majorBidi"/>
      <w:color w:val="2F5496" w:themeColor="accent1" w:themeShade="BF"/>
      <w:sz w:val="22"/>
      <w:szCs w:val="22"/>
    </w:rPr>
  </w:style>
  <w:style w:type="character" w:customStyle="1" w:styleId="Heading6Char">
    <w:name w:val="Heading 6 Char"/>
    <w:basedOn w:val="DefaultParagraphFont"/>
    <w:link w:val="Heading6"/>
    <w:rsid w:val="002D68E8"/>
    <w:rPr>
      <w:rFonts w:asciiTheme="majorHAnsi" w:eastAsiaTheme="majorEastAsia" w:hAnsiTheme="majorHAnsi" w:cstheme="majorBidi"/>
      <w:color w:val="1F3763" w:themeColor="accent1" w:themeShade="7F"/>
      <w:sz w:val="22"/>
      <w:szCs w:val="22"/>
    </w:rPr>
  </w:style>
  <w:style w:type="character" w:customStyle="1" w:styleId="Heading7Char">
    <w:name w:val="Heading 7 Char"/>
    <w:basedOn w:val="DefaultParagraphFont"/>
    <w:link w:val="Heading7"/>
    <w:rsid w:val="002D68E8"/>
    <w:rPr>
      <w:rFonts w:asciiTheme="majorHAnsi" w:eastAsiaTheme="majorEastAsia" w:hAnsiTheme="majorHAnsi" w:cstheme="majorBidi"/>
      <w:i/>
      <w:iCs/>
      <w:color w:val="1F3763" w:themeColor="accent1" w:themeShade="7F"/>
      <w:sz w:val="22"/>
      <w:szCs w:val="22"/>
    </w:rPr>
  </w:style>
  <w:style w:type="paragraph" w:styleId="BodyText2">
    <w:name w:val="Body Text 2"/>
    <w:basedOn w:val="Normal"/>
    <w:link w:val="BodyText2Char"/>
    <w:rsid w:val="002D68E8"/>
    <w:pPr>
      <w:spacing w:after="120" w:line="480" w:lineRule="auto"/>
    </w:pPr>
    <w:rPr>
      <w:rFonts w:ascii="Times New Roman" w:hAnsi="Times New Roman"/>
      <w:sz w:val="24"/>
      <w:szCs w:val="24"/>
    </w:rPr>
  </w:style>
  <w:style w:type="character" w:customStyle="1" w:styleId="BodyText2Char">
    <w:name w:val="Body Text 2 Char"/>
    <w:basedOn w:val="DefaultParagraphFont"/>
    <w:link w:val="BodyText2"/>
    <w:rsid w:val="002D68E8"/>
    <w:rPr>
      <w:rFonts w:ascii="Times New Roman" w:hAnsi="Times New Roman"/>
      <w:sz w:val="24"/>
      <w:szCs w:val="24"/>
    </w:rPr>
  </w:style>
  <w:style w:type="character" w:styleId="Strong">
    <w:name w:val="Strong"/>
    <w:basedOn w:val="DefaultParagraphFont"/>
    <w:qFormat/>
    <w:rsid w:val="002D68E8"/>
    <w:rPr>
      <w:b/>
      <w:bCs/>
    </w:rPr>
  </w:style>
  <w:style w:type="paragraph" w:customStyle="1" w:styleId="xl25">
    <w:name w:val="xl25"/>
    <w:basedOn w:val="Normal"/>
    <w:rsid w:val="002D68E8"/>
    <w:pPr>
      <w:spacing w:before="100" w:beforeAutospacing="1" w:after="100" w:afterAutospacing="1" w:line="240" w:lineRule="auto"/>
    </w:pPr>
    <w:rPr>
      <w:rFonts w:ascii="Arial" w:eastAsia="Arial Unicode MS" w:hAnsi="Arial" w:cs="Arial"/>
      <w:b/>
      <w:bCs/>
      <w:sz w:val="24"/>
      <w:szCs w:val="24"/>
      <w:u w:val="single"/>
      <w:lang w:eastAsia="en-US"/>
    </w:rPr>
  </w:style>
  <w:style w:type="paragraph" w:customStyle="1" w:styleId="StyleArialLeft127cm">
    <w:name w:val="Style Arial Left:  1.27 cm"/>
    <w:basedOn w:val="Normal"/>
    <w:rsid w:val="002D68E8"/>
    <w:pPr>
      <w:spacing w:after="0" w:line="240" w:lineRule="auto"/>
      <w:ind w:left="720"/>
    </w:pPr>
    <w:rPr>
      <w:rFonts w:ascii="Arial" w:hAnsi="Arial"/>
      <w:sz w:val="24"/>
      <w:szCs w:val="20"/>
      <w:lang w:eastAsia="en-US"/>
    </w:rPr>
  </w:style>
  <w:style w:type="paragraph" w:styleId="BodyText3">
    <w:name w:val="Body Text 3"/>
    <w:basedOn w:val="Normal"/>
    <w:link w:val="BodyText3Char"/>
    <w:rsid w:val="002D68E8"/>
    <w:pPr>
      <w:spacing w:after="120" w:line="240" w:lineRule="auto"/>
    </w:pPr>
    <w:rPr>
      <w:rFonts w:ascii="Times New Roman" w:hAnsi="Times New Roman"/>
      <w:sz w:val="16"/>
      <w:szCs w:val="16"/>
    </w:rPr>
  </w:style>
  <w:style w:type="character" w:customStyle="1" w:styleId="BodyText3Char">
    <w:name w:val="Body Text 3 Char"/>
    <w:basedOn w:val="DefaultParagraphFont"/>
    <w:link w:val="BodyText3"/>
    <w:rsid w:val="002D68E8"/>
    <w:rPr>
      <w:rFonts w:ascii="Times New Roman" w:hAnsi="Times New Roman"/>
      <w:sz w:val="16"/>
      <w:szCs w:val="16"/>
    </w:rPr>
  </w:style>
  <w:style w:type="character" w:customStyle="1" w:styleId="font301">
    <w:name w:val="font301"/>
    <w:basedOn w:val="DefaultParagraphFont"/>
    <w:rsid w:val="002D68E8"/>
    <w:rPr>
      <w:rFonts w:ascii="Arial Narrow" w:hAnsi="Arial Narrow" w:hint="default"/>
      <w:b/>
      <w:bCs/>
      <w:i w:val="0"/>
      <w:iCs w:val="0"/>
      <w:strike w:val="0"/>
      <w:dstrike w:val="0"/>
      <w:color w:val="000000"/>
      <w:sz w:val="22"/>
      <w:szCs w:val="22"/>
      <w:u w:val="none"/>
      <w:effect w:val="none"/>
    </w:rPr>
  </w:style>
  <w:style w:type="character" w:styleId="Mention">
    <w:name w:val="Mention"/>
    <w:basedOn w:val="DefaultParagraphFont"/>
    <w:uiPriority w:val="99"/>
    <w:semiHidden/>
    <w:unhideWhenUsed/>
    <w:rsid w:val="008723A5"/>
    <w:rPr>
      <w:color w:val="2B579A"/>
      <w:shd w:val="clear" w:color="auto" w:fill="E6E6E6"/>
    </w:rPr>
  </w:style>
  <w:style w:type="paragraph" w:styleId="Revision">
    <w:name w:val="Revision"/>
    <w:hidden/>
    <w:uiPriority w:val="99"/>
    <w:semiHidden/>
    <w:rsid w:val="001F3FC8"/>
    <w:rPr>
      <w:sz w:val="22"/>
      <w:szCs w:val="22"/>
    </w:rPr>
  </w:style>
  <w:style w:type="character" w:customStyle="1" w:styleId="Heading8Char">
    <w:name w:val="Heading 8 Char"/>
    <w:basedOn w:val="DefaultParagraphFont"/>
    <w:link w:val="Heading8"/>
    <w:rsid w:val="004C0326"/>
    <w:rPr>
      <w:rFonts w:ascii="Arial" w:hAnsi="Arial" w:cs="Arial"/>
      <w:sz w:val="24"/>
      <w:szCs w:val="24"/>
      <w:lang w:eastAsia="en-US"/>
    </w:rPr>
  </w:style>
  <w:style w:type="character" w:customStyle="1" w:styleId="Heading9Char">
    <w:name w:val="Heading 9 Char"/>
    <w:basedOn w:val="DefaultParagraphFont"/>
    <w:link w:val="Heading9"/>
    <w:rsid w:val="004C0326"/>
    <w:rPr>
      <w:rFonts w:ascii="Arial" w:hAnsi="Arial" w:cs="Arial"/>
      <w:lang w:eastAsia="en-US"/>
    </w:rPr>
  </w:style>
  <w:style w:type="numbering" w:customStyle="1" w:styleId="NoList1">
    <w:name w:val="No List1"/>
    <w:next w:val="NoList"/>
    <w:semiHidden/>
    <w:rsid w:val="004C0326"/>
  </w:style>
  <w:style w:type="paragraph" w:styleId="BlockText">
    <w:name w:val="Block Text"/>
    <w:basedOn w:val="Normal"/>
    <w:rsid w:val="004C0326"/>
    <w:pPr>
      <w:autoSpaceDE w:val="0"/>
      <w:autoSpaceDN w:val="0"/>
      <w:spacing w:after="120" w:line="240" w:lineRule="auto"/>
      <w:ind w:left="1440" w:right="1440"/>
    </w:pPr>
    <w:rPr>
      <w:rFonts w:ascii="Arial" w:hAnsi="Arial" w:cs="Arial"/>
      <w:sz w:val="24"/>
      <w:szCs w:val="24"/>
      <w:lang w:eastAsia="en-US"/>
    </w:rPr>
  </w:style>
  <w:style w:type="paragraph" w:styleId="BodyTextFirstIndent">
    <w:name w:val="Body Text First Indent"/>
    <w:basedOn w:val="BodyText"/>
    <w:link w:val="BodyTextFirstIndentChar"/>
    <w:rsid w:val="004C0326"/>
    <w:pPr>
      <w:autoSpaceDE w:val="0"/>
      <w:autoSpaceDN w:val="0"/>
      <w:spacing w:after="120"/>
      <w:ind w:firstLine="210"/>
    </w:pPr>
    <w:rPr>
      <w:rFonts w:cs="Arial"/>
      <w:szCs w:val="24"/>
      <w:lang w:eastAsia="en-US"/>
    </w:rPr>
  </w:style>
  <w:style w:type="character" w:customStyle="1" w:styleId="BodyTextFirstIndentChar">
    <w:name w:val="Body Text First Indent Char"/>
    <w:basedOn w:val="BodyTextChar"/>
    <w:link w:val="BodyTextFirstIndent"/>
    <w:rsid w:val="004C0326"/>
    <w:rPr>
      <w:rFonts w:ascii="Arial" w:hAnsi="Arial" w:cs="Arial"/>
      <w:sz w:val="24"/>
      <w:szCs w:val="24"/>
      <w:lang w:eastAsia="en-US"/>
    </w:rPr>
  </w:style>
  <w:style w:type="paragraph" w:styleId="BodyTextFirstIndent2">
    <w:name w:val="Body Text First Indent 2"/>
    <w:basedOn w:val="BodyTextIndent"/>
    <w:link w:val="BodyTextFirstIndent2Char"/>
    <w:rsid w:val="004C0326"/>
    <w:pPr>
      <w:autoSpaceDE w:val="0"/>
      <w:autoSpaceDN w:val="0"/>
      <w:spacing w:after="120"/>
      <w:ind w:left="283" w:firstLine="210"/>
    </w:pPr>
    <w:rPr>
      <w:bCs w:val="0"/>
      <w:lang w:eastAsia="en-US"/>
    </w:rPr>
  </w:style>
  <w:style w:type="character" w:customStyle="1" w:styleId="BodyTextFirstIndent2Char">
    <w:name w:val="Body Text First Indent 2 Char"/>
    <w:basedOn w:val="BodyTextIndentChar"/>
    <w:link w:val="BodyTextFirstIndent2"/>
    <w:rsid w:val="004C0326"/>
    <w:rPr>
      <w:rFonts w:ascii="Arial" w:hAnsi="Arial" w:cs="Arial"/>
      <w:bCs w:val="0"/>
      <w:sz w:val="24"/>
      <w:szCs w:val="24"/>
      <w:lang w:eastAsia="en-US"/>
    </w:rPr>
  </w:style>
  <w:style w:type="paragraph" w:styleId="Caption">
    <w:name w:val="caption"/>
    <w:basedOn w:val="Normal"/>
    <w:next w:val="Normal"/>
    <w:qFormat/>
    <w:rsid w:val="004C0326"/>
    <w:pPr>
      <w:autoSpaceDE w:val="0"/>
      <w:autoSpaceDN w:val="0"/>
      <w:spacing w:before="120" w:after="120" w:line="240" w:lineRule="auto"/>
    </w:pPr>
    <w:rPr>
      <w:rFonts w:ascii="Arial" w:hAnsi="Arial" w:cs="Arial"/>
      <w:b/>
      <w:bCs/>
      <w:sz w:val="20"/>
      <w:szCs w:val="20"/>
      <w:lang w:eastAsia="en-US"/>
    </w:rPr>
  </w:style>
  <w:style w:type="paragraph" w:styleId="Closing">
    <w:name w:val="Closing"/>
    <w:basedOn w:val="Normal"/>
    <w:link w:val="ClosingChar"/>
    <w:rsid w:val="004C0326"/>
    <w:pPr>
      <w:autoSpaceDE w:val="0"/>
      <w:autoSpaceDN w:val="0"/>
      <w:spacing w:after="0" w:line="240" w:lineRule="auto"/>
      <w:ind w:left="4252"/>
    </w:pPr>
    <w:rPr>
      <w:rFonts w:ascii="Arial" w:hAnsi="Arial" w:cs="Arial"/>
      <w:sz w:val="24"/>
      <w:szCs w:val="24"/>
      <w:lang w:eastAsia="en-US"/>
    </w:rPr>
  </w:style>
  <w:style w:type="character" w:customStyle="1" w:styleId="ClosingChar">
    <w:name w:val="Closing Char"/>
    <w:basedOn w:val="DefaultParagraphFont"/>
    <w:link w:val="Closing"/>
    <w:rsid w:val="004C0326"/>
    <w:rPr>
      <w:rFonts w:ascii="Arial" w:hAnsi="Arial" w:cs="Arial"/>
      <w:sz w:val="24"/>
      <w:szCs w:val="24"/>
      <w:lang w:eastAsia="en-US"/>
    </w:rPr>
  </w:style>
  <w:style w:type="paragraph" w:styleId="Date">
    <w:name w:val="Date"/>
    <w:basedOn w:val="Normal"/>
    <w:next w:val="Normal"/>
    <w:link w:val="DateChar"/>
    <w:rsid w:val="004C0326"/>
    <w:pPr>
      <w:autoSpaceDE w:val="0"/>
      <w:autoSpaceDN w:val="0"/>
      <w:spacing w:after="0" w:line="240" w:lineRule="auto"/>
    </w:pPr>
    <w:rPr>
      <w:rFonts w:ascii="Arial" w:hAnsi="Arial" w:cs="Arial"/>
      <w:sz w:val="24"/>
      <w:szCs w:val="24"/>
      <w:lang w:eastAsia="en-US"/>
    </w:rPr>
  </w:style>
  <w:style w:type="character" w:customStyle="1" w:styleId="DateChar">
    <w:name w:val="Date Char"/>
    <w:basedOn w:val="DefaultParagraphFont"/>
    <w:link w:val="Date"/>
    <w:rsid w:val="004C0326"/>
    <w:rPr>
      <w:rFonts w:ascii="Arial" w:hAnsi="Arial" w:cs="Arial"/>
      <w:sz w:val="24"/>
      <w:szCs w:val="24"/>
      <w:lang w:eastAsia="en-US"/>
    </w:rPr>
  </w:style>
  <w:style w:type="paragraph" w:styleId="DocumentMap">
    <w:name w:val="Document Map"/>
    <w:basedOn w:val="Normal"/>
    <w:link w:val="DocumentMapChar"/>
    <w:semiHidden/>
    <w:rsid w:val="004C0326"/>
    <w:pPr>
      <w:shd w:val="clear" w:color="auto" w:fill="000080"/>
      <w:autoSpaceDE w:val="0"/>
      <w:autoSpaceDN w:val="0"/>
      <w:spacing w:after="0" w:line="240" w:lineRule="auto"/>
    </w:pPr>
    <w:rPr>
      <w:rFonts w:ascii="Tahoma" w:hAnsi="Tahoma" w:cs="Tahoma"/>
      <w:sz w:val="24"/>
      <w:szCs w:val="24"/>
      <w:lang w:eastAsia="en-US"/>
    </w:rPr>
  </w:style>
  <w:style w:type="character" w:customStyle="1" w:styleId="DocumentMapChar">
    <w:name w:val="Document Map Char"/>
    <w:basedOn w:val="DefaultParagraphFont"/>
    <w:link w:val="DocumentMap"/>
    <w:semiHidden/>
    <w:rsid w:val="004C0326"/>
    <w:rPr>
      <w:rFonts w:ascii="Tahoma" w:hAnsi="Tahoma" w:cs="Tahoma"/>
      <w:sz w:val="24"/>
      <w:szCs w:val="24"/>
      <w:shd w:val="clear" w:color="auto" w:fill="000080"/>
      <w:lang w:eastAsia="en-US"/>
    </w:rPr>
  </w:style>
  <w:style w:type="paragraph" w:styleId="E-mailSignature">
    <w:name w:val="E-mail Signature"/>
    <w:basedOn w:val="Normal"/>
    <w:link w:val="E-mailSignatureChar"/>
    <w:rsid w:val="004C0326"/>
    <w:pPr>
      <w:autoSpaceDE w:val="0"/>
      <w:autoSpaceDN w:val="0"/>
      <w:spacing w:after="0" w:line="240" w:lineRule="auto"/>
    </w:pPr>
    <w:rPr>
      <w:rFonts w:ascii="Arial" w:hAnsi="Arial" w:cs="Arial"/>
      <w:sz w:val="24"/>
      <w:szCs w:val="24"/>
      <w:lang w:eastAsia="en-US"/>
    </w:rPr>
  </w:style>
  <w:style w:type="character" w:customStyle="1" w:styleId="E-mailSignatureChar">
    <w:name w:val="E-mail Signature Char"/>
    <w:basedOn w:val="DefaultParagraphFont"/>
    <w:link w:val="E-mailSignature"/>
    <w:rsid w:val="004C0326"/>
    <w:rPr>
      <w:rFonts w:ascii="Arial" w:hAnsi="Arial" w:cs="Arial"/>
      <w:sz w:val="24"/>
      <w:szCs w:val="24"/>
      <w:lang w:eastAsia="en-US"/>
    </w:rPr>
  </w:style>
  <w:style w:type="paragraph" w:styleId="EndnoteText">
    <w:name w:val="endnote text"/>
    <w:basedOn w:val="Normal"/>
    <w:link w:val="EndnoteTextChar"/>
    <w:semiHidden/>
    <w:rsid w:val="004C0326"/>
    <w:pPr>
      <w:autoSpaceDE w:val="0"/>
      <w:autoSpaceDN w:val="0"/>
      <w:spacing w:after="0" w:line="240" w:lineRule="auto"/>
    </w:pPr>
    <w:rPr>
      <w:rFonts w:ascii="Arial" w:hAnsi="Arial" w:cs="Arial"/>
      <w:sz w:val="20"/>
      <w:szCs w:val="20"/>
      <w:lang w:eastAsia="en-US"/>
    </w:rPr>
  </w:style>
  <w:style w:type="character" w:customStyle="1" w:styleId="EndnoteTextChar">
    <w:name w:val="Endnote Text Char"/>
    <w:basedOn w:val="DefaultParagraphFont"/>
    <w:link w:val="EndnoteText"/>
    <w:semiHidden/>
    <w:rsid w:val="004C0326"/>
    <w:rPr>
      <w:rFonts w:ascii="Arial" w:hAnsi="Arial" w:cs="Arial"/>
      <w:lang w:eastAsia="en-US"/>
    </w:rPr>
  </w:style>
  <w:style w:type="paragraph" w:styleId="EnvelopeAddress">
    <w:name w:val="envelope address"/>
    <w:basedOn w:val="Normal"/>
    <w:rsid w:val="004C0326"/>
    <w:pPr>
      <w:framePr w:w="7920" w:h="1980" w:hRule="exact" w:hSpace="180" w:wrap="auto" w:hAnchor="page" w:xAlign="center" w:yAlign="bottom"/>
      <w:autoSpaceDE w:val="0"/>
      <w:autoSpaceDN w:val="0"/>
      <w:spacing w:after="0" w:line="240" w:lineRule="auto"/>
      <w:ind w:left="2880"/>
    </w:pPr>
    <w:rPr>
      <w:rFonts w:ascii="Arial" w:hAnsi="Arial" w:cs="Arial"/>
      <w:sz w:val="24"/>
      <w:szCs w:val="24"/>
      <w:lang w:eastAsia="en-US"/>
    </w:rPr>
  </w:style>
  <w:style w:type="paragraph" w:styleId="EnvelopeReturn">
    <w:name w:val="envelope return"/>
    <w:basedOn w:val="Normal"/>
    <w:rsid w:val="004C0326"/>
    <w:pPr>
      <w:autoSpaceDE w:val="0"/>
      <w:autoSpaceDN w:val="0"/>
      <w:spacing w:after="0" w:line="240" w:lineRule="auto"/>
    </w:pPr>
    <w:rPr>
      <w:rFonts w:ascii="Arial" w:hAnsi="Arial" w:cs="Arial"/>
      <w:sz w:val="20"/>
      <w:szCs w:val="20"/>
      <w:lang w:eastAsia="en-US"/>
    </w:rPr>
  </w:style>
  <w:style w:type="paragraph" w:styleId="FootnoteText">
    <w:name w:val="footnote text"/>
    <w:basedOn w:val="Normal"/>
    <w:link w:val="FootnoteTextChar"/>
    <w:semiHidden/>
    <w:rsid w:val="004C0326"/>
    <w:pPr>
      <w:autoSpaceDE w:val="0"/>
      <w:autoSpaceDN w:val="0"/>
      <w:spacing w:after="0" w:line="240" w:lineRule="auto"/>
    </w:pPr>
    <w:rPr>
      <w:rFonts w:ascii="Arial" w:hAnsi="Arial" w:cs="Arial"/>
      <w:sz w:val="20"/>
      <w:szCs w:val="20"/>
      <w:lang w:eastAsia="en-US"/>
    </w:rPr>
  </w:style>
  <w:style w:type="character" w:customStyle="1" w:styleId="FootnoteTextChar">
    <w:name w:val="Footnote Text Char"/>
    <w:basedOn w:val="DefaultParagraphFont"/>
    <w:link w:val="FootnoteText"/>
    <w:semiHidden/>
    <w:rsid w:val="004C0326"/>
    <w:rPr>
      <w:rFonts w:ascii="Arial" w:hAnsi="Arial" w:cs="Arial"/>
      <w:lang w:eastAsia="en-US"/>
    </w:rPr>
  </w:style>
  <w:style w:type="paragraph" w:styleId="HTMLAddress">
    <w:name w:val="HTML Address"/>
    <w:basedOn w:val="Normal"/>
    <w:link w:val="HTMLAddressChar"/>
    <w:rsid w:val="004C0326"/>
    <w:pPr>
      <w:autoSpaceDE w:val="0"/>
      <w:autoSpaceDN w:val="0"/>
      <w:spacing w:after="0" w:line="240" w:lineRule="auto"/>
    </w:pPr>
    <w:rPr>
      <w:rFonts w:ascii="Arial" w:hAnsi="Arial" w:cs="Arial"/>
      <w:i/>
      <w:iCs/>
      <w:sz w:val="24"/>
      <w:szCs w:val="24"/>
      <w:lang w:eastAsia="en-US"/>
    </w:rPr>
  </w:style>
  <w:style w:type="character" w:customStyle="1" w:styleId="HTMLAddressChar">
    <w:name w:val="HTML Address Char"/>
    <w:basedOn w:val="DefaultParagraphFont"/>
    <w:link w:val="HTMLAddress"/>
    <w:rsid w:val="004C0326"/>
    <w:rPr>
      <w:rFonts w:ascii="Arial" w:hAnsi="Arial" w:cs="Arial"/>
      <w:i/>
      <w:iCs/>
      <w:sz w:val="24"/>
      <w:szCs w:val="24"/>
      <w:lang w:eastAsia="en-US"/>
    </w:rPr>
  </w:style>
  <w:style w:type="paragraph" w:styleId="HTMLPreformatted">
    <w:name w:val="HTML Preformatted"/>
    <w:basedOn w:val="Normal"/>
    <w:link w:val="HTMLPreformattedChar"/>
    <w:rsid w:val="004C0326"/>
    <w:pPr>
      <w:autoSpaceDE w:val="0"/>
      <w:autoSpaceDN w:val="0"/>
      <w:spacing w:after="0" w:line="240" w:lineRule="auto"/>
    </w:pPr>
    <w:rPr>
      <w:rFonts w:ascii="Courier New" w:hAnsi="Courier New" w:cs="Courier New"/>
      <w:sz w:val="20"/>
      <w:szCs w:val="20"/>
      <w:lang w:eastAsia="en-US"/>
    </w:rPr>
  </w:style>
  <w:style w:type="character" w:customStyle="1" w:styleId="HTMLPreformattedChar">
    <w:name w:val="HTML Preformatted Char"/>
    <w:basedOn w:val="DefaultParagraphFont"/>
    <w:link w:val="HTMLPreformatted"/>
    <w:rsid w:val="004C0326"/>
    <w:rPr>
      <w:rFonts w:ascii="Courier New" w:hAnsi="Courier New" w:cs="Courier New"/>
      <w:lang w:eastAsia="en-US"/>
    </w:rPr>
  </w:style>
  <w:style w:type="paragraph" w:styleId="Index1">
    <w:name w:val="index 1"/>
    <w:basedOn w:val="Normal"/>
    <w:next w:val="Normal"/>
    <w:autoRedefine/>
    <w:semiHidden/>
    <w:rsid w:val="004C0326"/>
    <w:pPr>
      <w:autoSpaceDE w:val="0"/>
      <w:autoSpaceDN w:val="0"/>
      <w:spacing w:after="0" w:line="240" w:lineRule="auto"/>
      <w:ind w:left="240" w:hanging="240"/>
    </w:pPr>
    <w:rPr>
      <w:rFonts w:ascii="Arial" w:hAnsi="Arial" w:cs="Arial"/>
      <w:sz w:val="24"/>
      <w:szCs w:val="24"/>
      <w:lang w:eastAsia="en-US"/>
    </w:rPr>
  </w:style>
  <w:style w:type="paragraph" w:styleId="Index2">
    <w:name w:val="index 2"/>
    <w:basedOn w:val="Normal"/>
    <w:next w:val="Normal"/>
    <w:autoRedefine/>
    <w:semiHidden/>
    <w:rsid w:val="004C0326"/>
    <w:pPr>
      <w:autoSpaceDE w:val="0"/>
      <w:autoSpaceDN w:val="0"/>
      <w:spacing w:after="0" w:line="240" w:lineRule="auto"/>
      <w:ind w:left="480" w:hanging="240"/>
    </w:pPr>
    <w:rPr>
      <w:rFonts w:ascii="Arial" w:hAnsi="Arial" w:cs="Arial"/>
      <w:sz w:val="24"/>
      <w:szCs w:val="24"/>
      <w:lang w:eastAsia="en-US"/>
    </w:rPr>
  </w:style>
  <w:style w:type="paragraph" w:styleId="Index3">
    <w:name w:val="index 3"/>
    <w:basedOn w:val="Normal"/>
    <w:next w:val="Normal"/>
    <w:autoRedefine/>
    <w:semiHidden/>
    <w:rsid w:val="004C0326"/>
    <w:pPr>
      <w:autoSpaceDE w:val="0"/>
      <w:autoSpaceDN w:val="0"/>
      <w:spacing w:after="0" w:line="240" w:lineRule="auto"/>
      <w:ind w:left="720" w:hanging="240"/>
    </w:pPr>
    <w:rPr>
      <w:rFonts w:ascii="Arial" w:hAnsi="Arial" w:cs="Arial"/>
      <w:sz w:val="24"/>
      <w:szCs w:val="24"/>
      <w:lang w:eastAsia="en-US"/>
    </w:rPr>
  </w:style>
  <w:style w:type="paragraph" w:styleId="Index4">
    <w:name w:val="index 4"/>
    <w:basedOn w:val="Normal"/>
    <w:next w:val="Normal"/>
    <w:autoRedefine/>
    <w:semiHidden/>
    <w:rsid w:val="004C0326"/>
    <w:pPr>
      <w:autoSpaceDE w:val="0"/>
      <w:autoSpaceDN w:val="0"/>
      <w:spacing w:after="0" w:line="240" w:lineRule="auto"/>
      <w:ind w:left="960" w:hanging="240"/>
    </w:pPr>
    <w:rPr>
      <w:rFonts w:ascii="Arial" w:hAnsi="Arial" w:cs="Arial"/>
      <w:sz w:val="24"/>
      <w:szCs w:val="24"/>
      <w:lang w:eastAsia="en-US"/>
    </w:rPr>
  </w:style>
  <w:style w:type="paragraph" w:styleId="Index5">
    <w:name w:val="index 5"/>
    <w:basedOn w:val="Normal"/>
    <w:next w:val="Normal"/>
    <w:autoRedefine/>
    <w:semiHidden/>
    <w:rsid w:val="004C0326"/>
    <w:pPr>
      <w:autoSpaceDE w:val="0"/>
      <w:autoSpaceDN w:val="0"/>
      <w:spacing w:after="0" w:line="240" w:lineRule="auto"/>
      <w:ind w:left="1200" w:hanging="240"/>
    </w:pPr>
    <w:rPr>
      <w:rFonts w:ascii="Arial" w:hAnsi="Arial" w:cs="Arial"/>
      <w:sz w:val="24"/>
      <w:szCs w:val="24"/>
      <w:lang w:eastAsia="en-US"/>
    </w:rPr>
  </w:style>
  <w:style w:type="paragraph" w:styleId="Index6">
    <w:name w:val="index 6"/>
    <w:basedOn w:val="Normal"/>
    <w:next w:val="Normal"/>
    <w:autoRedefine/>
    <w:semiHidden/>
    <w:rsid w:val="004C0326"/>
    <w:pPr>
      <w:autoSpaceDE w:val="0"/>
      <w:autoSpaceDN w:val="0"/>
      <w:spacing w:after="0" w:line="240" w:lineRule="auto"/>
      <w:ind w:left="1440" w:hanging="240"/>
    </w:pPr>
    <w:rPr>
      <w:rFonts w:ascii="Arial" w:hAnsi="Arial" w:cs="Arial"/>
      <w:sz w:val="24"/>
      <w:szCs w:val="24"/>
      <w:lang w:eastAsia="en-US"/>
    </w:rPr>
  </w:style>
  <w:style w:type="paragraph" w:styleId="Index7">
    <w:name w:val="index 7"/>
    <w:basedOn w:val="Normal"/>
    <w:next w:val="Normal"/>
    <w:autoRedefine/>
    <w:semiHidden/>
    <w:rsid w:val="004C0326"/>
    <w:pPr>
      <w:autoSpaceDE w:val="0"/>
      <w:autoSpaceDN w:val="0"/>
      <w:spacing w:after="0" w:line="240" w:lineRule="auto"/>
      <w:ind w:left="1680" w:hanging="240"/>
    </w:pPr>
    <w:rPr>
      <w:rFonts w:ascii="Arial" w:hAnsi="Arial" w:cs="Arial"/>
      <w:sz w:val="24"/>
      <w:szCs w:val="24"/>
      <w:lang w:eastAsia="en-US"/>
    </w:rPr>
  </w:style>
  <w:style w:type="paragraph" w:styleId="Index8">
    <w:name w:val="index 8"/>
    <w:basedOn w:val="Normal"/>
    <w:next w:val="Normal"/>
    <w:autoRedefine/>
    <w:semiHidden/>
    <w:rsid w:val="004C0326"/>
    <w:pPr>
      <w:autoSpaceDE w:val="0"/>
      <w:autoSpaceDN w:val="0"/>
      <w:spacing w:after="0" w:line="240" w:lineRule="auto"/>
      <w:ind w:left="1920" w:hanging="240"/>
    </w:pPr>
    <w:rPr>
      <w:rFonts w:ascii="Arial" w:hAnsi="Arial" w:cs="Arial"/>
      <w:sz w:val="24"/>
      <w:szCs w:val="24"/>
      <w:lang w:eastAsia="en-US"/>
    </w:rPr>
  </w:style>
  <w:style w:type="paragraph" w:styleId="Index9">
    <w:name w:val="index 9"/>
    <w:basedOn w:val="Normal"/>
    <w:next w:val="Normal"/>
    <w:autoRedefine/>
    <w:semiHidden/>
    <w:rsid w:val="004C0326"/>
    <w:pPr>
      <w:autoSpaceDE w:val="0"/>
      <w:autoSpaceDN w:val="0"/>
      <w:spacing w:after="0" w:line="240" w:lineRule="auto"/>
      <w:ind w:left="2160" w:hanging="240"/>
    </w:pPr>
    <w:rPr>
      <w:rFonts w:ascii="Arial" w:hAnsi="Arial" w:cs="Arial"/>
      <w:sz w:val="24"/>
      <w:szCs w:val="24"/>
      <w:lang w:eastAsia="en-US"/>
    </w:rPr>
  </w:style>
  <w:style w:type="paragraph" w:styleId="IndexHeading">
    <w:name w:val="index heading"/>
    <w:basedOn w:val="Normal"/>
    <w:next w:val="Index1"/>
    <w:semiHidden/>
    <w:rsid w:val="004C0326"/>
    <w:pPr>
      <w:autoSpaceDE w:val="0"/>
      <w:autoSpaceDN w:val="0"/>
      <w:spacing w:after="0" w:line="240" w:lineRule="auto"/>
    </w:pPr>
    <w:rPr>
      <w:rFonts w:ascii="Arial" w:hAnsi="Arial" w:cs="Arial"/>
      <w:b/>
      <w:bCs/>
      <w:sz w:val="24"/>
      <w:szCs w:val="24"/>
      <w:lang w:eastAsia="en-US"/>
    </w:rPr>
  </w:style>
  <w:style w:type="paragraph" w:styleId="List">
    <w:name w:val="List"/>
    <w:basedOn w:val="Normal"/>
    <w:rsid w:val="004C0326"/>
    <w:pPr>
      <w:autoSpaceDE w:val="0"/>
      <w:autoSpaceDN w:val="0"/>
      <w:spacing w:after="0" w:line="240" w:lineRule="auto"/>
      <w:ind w:left="283" w:hanging="283"/>
    </w:pPr>
    <w:rPr>
      <w:rFonts w:ascii="Arial" w:hAnsi="Arial" w:cs="Arial"/>
      <w:sz w:val="24"/>
      <w:szCs w:val="24"/>
      <w:lang w:eastAsia="en-US"/>
    </w:rPr>
  </w:style>
  <w:style w:type="paragraph" w:styleId="List2">
    <w:name w:val="List 2"/>
    <w:basedOn w:val="Normal"/>
    <w:rsid w:val="004C0326"/>
    <w:pPr>
      <w:autoSpaceDE w:val="0"/>
      <w:autoSpaceDN w:val="0"/>
      <w:spacing w:after="0" w:line="240" w:lineRule="auto"/>
      <w:ind w:left="566" w:hanging="283"/>
    </w:pPr>
    <w:rPr>
      <w:rFonts w:ascii="Arial" w:hAnsi="Arial" w:cs="Arial"/>
      <w:sz w:val="24"/>
      <w:szCs w:val="24"/>
      <w:lang w:eastAsia="en-US"/>
    </w:rPr>
  </w:style>
  <w:style w:type="paragraph" w:styleId="List3">
    <w:name w:val="List 3"/>
    <w:basedOn w:val="Normal"/>
    <w:rsid w:val="004C0326"/>
    <w:pPr>
      <w:autoSpaceDE w:val="0"/>
      <w:autoSpaceDN w:val="0"/>
      <w:spacing w:after="0" w:line="240" w:lineRule="auto"/>
      <w:ind w:left="849" w:hanging="283"/>
    </w:pPr>
    <w:rPr>
      <w:rFonts w:ascii="Arial" w:hAnsi="Arial" w:cs="Arial"/>
      <w:sz w:val="24"/>
      <w:szCs w:val="24"/>
      <w:lang w:eastAsia="en-US"/>
    </w:rPr>
  </w:style>
  <w:style w:type="paragraph" w:styleId="List4">
    <w:name w:val="List 4"/>
    <w:basedOn w:val="Normal"/>
    <w:rsid w:val="004C0326"/>
    <w:pPr>
      <w:autoSpaceDE w:val="0"/>
      <w:autoSpaceDN w:val="0"/>
      <w:spacing w:after="0" w:line="240" w:lineRule="auto"/>
      <w:ind w:left="1132" w:hanging="283"/>
    </w:pPr>
    <w:rPr>
      <w:rFonts w:ascii="Arial" w:hAnsi="Arial" w:cs="Arial"/>
      <w:sz w:val="24"/>
      <w:szCs w:val="24"/>
      <w:lang w:eastAsia="en-US"/>
    </w:rPr>
  </w:style>
  <w:style w:type="paragraph" w:styleId="List5">
    <w:name w:val="List 5"/>
    <w:basedOn w:val="Normal"/>
    <w:rsid w:val="004C0326"/>
    <w:pPr>
      <w:autoSpaceDE w:val="0"/>
      <w:autoSpaceDN w:val="0"/>
      <w:spacing w:after="0" w:line="240" w:lineRule="auto"/>
      <w:ind w:left="1415" w:hanging="283"/>
    </w:pPr>
    <w:rPr>
      <w:rFonts w:ascii="Arial" w:hAnsi="Arial" w:cs="Arial"/>
      <w:sz w:val="24"/>
      <w:szCs w:val="24"/>
      <w:lang w:eastAsia="en-US"/>
    </w:rPr>
  </w:style>
  <w:style w:type="paragraph" w:styleId="ListBullet">
    <w:name w:val="List Bullet"/>
    <w:basedOn w:val="Normal"/>
    <w:autoRedefine/>
    <w:rsid w:val="004C0326"/>
    <w:pPr>
      <w:numPr>
        <w:numId w:val="1"/>
      </w:numPr>
      <w:autoSpaceDE w:val="0"/>
      <w:autoSpaceDN w:val="0"/>
      <w:spacing w:after="0" w:line="240" w:lineRule="auto"/>
      <w:ind w:left="360"/>
    </w:pPr>
    <w:rPr>
      <w:rFonts w:ascii="Arial" w:hAnsi="Arial" w:cs="Arial"/>
      <w:sz w:val="24"/>
      <w:szCs w:val="24"/>
      <w:lang w:eastAsia="en-US"/>
    </w:rPr>
  </w:style>
  <w:style w:type="paragraph" w:styleId="ListBullet2">
    <w:name w:val="List Bullet 2"/>
    <w:basedOn w:val="Normal"/>
    <w:autoRedefine/>
    <w:rsid w:val="004C0326"/>
    <w:pPr>
      <w:autoSpaceDE w:val="0"/>
      <w:autoSpaceDN w:val="0"/>
      <w:spacing w:after="0" w:line="240" w:lineRule="auto"/>
    </w:pPr>
    <w:rPr>
      <w:rFonts w:ascii="Arial" w:hAnsi="Arial" w:cs="Arial"/>
      <w:sz w:val="24"/>
      <w:szCs w:val="24"/>
      <w:lang w:eastAsia="en-US"/>
    </w:rPr>
  </w:style>
  <w:style w:type="paragraph" w:styleId="ListBullet3">
    <w:name w:val="List Bullet 3"/>
    <w:basedOn w:val="Normal"/>
    <w:autoRedefine/>
    <w:rsid w:val="004C0326"/>
    <w:pPr>
      <w:numPr>
        <w:numId w:val="3"/>
      </w:numPr>
      <w:tabs>
        <w:tab w:val="num" w:pos="926"/>
      </w:tabs>
      <w:autoSpaceDE w:val="0"/>
      <w:autoSpaceDN w:val="0"/>
      <w:spacing w:after="0" w:line="240" w:lineRule="auto"/>
      <w:ind w:left="926"/>
    </w:pPr>
    <w:rPr>
      <w:rFonts w:ascii="Arial" w:hAnsi="Arial" w:cs="Arial"/>
      <w:sz w:val="24"/>
      <w:szCs w:val="24"/>
      <w:lang w:eastAsia="en-US"/>
    </w:rPr>
  </w:style>
  <w:style w:type="paragraph" w:styleId="ListBullet4">
    <w:name w:val="List Bullet 4"/>
    <w:basedOn w:val="Normal"/>
    <w:autoRedefine/>
    <w:rsid w:val="004C0326"/>
    <w:pPr>
      <w:numPr>
        <w:numId w:val="4"/>
      </w:numPr>
      <w:tabs>
        <w:tab w:val="num" w:pos="1209"/>
      </w:tabs>
      <w:autoSpaceDE w:val="0"/>
      <w:autoSpaceDN w:val="0"/>
      <w:spacing w:after="0" w:line="240" w:lineRule="auto"/>
      <w:ind w:left="1209"/>
    </w:pPr>
    <w:rPr>
      <w:rFonts w:ascii="Arial" w:hAnsi="Arial" w:cs="Arial"/>
      <w:sz w:val="24"/>
      <w:szCs w:val="24"/>
      <w:lang w:eastAsia="en-US"/>
    </w:rPr>
  </w:style>
  <w:style w:type="paragraph" w:styleId="ListBullet5">
    <w:name w:val="List Bullet 5"/>
    <w:basedOn w:val="Normal"/>
    <w:autoRedefine/>
    <w:rsid w:val="004C0326"/>
    <w:pPr>
      <w:numPr>
        <w:numId w:val="5"/>
      </w:numPr>
      <w:tabs>
        <w:tab w:val="num" w:pos="1492"/>
      </w:tabs>
      <w:autoSpaceDE w:val="0"/>
      <w:autoSpaceDN w:val="0"/>
      <w:spacing w:after="0" w:line="240" w:lineRule="auto"/>
      <w:ind w:left="1492"/>
    </w:pPr>
    <w:rPr>
      <w:rFonts w:ascii="Arial" w:hAnsi="Arial" w:cs="Arial"/>
      <w:sz w:val="24"/>
      <w:szCs w:val="24"/>
      <w:lang w:eastAsia="en-US"/>
    </w:rPr>
  </w:style>
  <w:style w:type="paragraph" w:styleId="ListContinue">
    <w:name w:val="List Continue"/>
    <w:basedOn w:val="Normal"/>
    <w:rsid w:val="004C0326"/>
    <w:pPr>
      <w:autoSpaceDE w:val="0"/>
      <w:autoSpaceDN w:val="0"/>
      <w:spacing w:after="120" w:line="240" w:lineRule="auto"/>
      <w:ind w:left="283"/>
    </w:pPr>
    <w:rPr>
      <w:rFonts w:ascii="Arial" w:hAnsi="Arial" w:cs="Arial"/>
      <w:sz w:val="24"/>
      <w:szCs w:val="24"/>
      <w:lang w:eastAsia="en-US"/>
    </w:rPr>
  </w:style>
  <w:style w:type="paragraph" w:styleId="ListContinue2">
    <w:name w:val="List Continue 2"/>
    <w:basedOn w:val="Normal"/>
    <w:rsid w:val="004C0326"/>
    <w:pPr>
      <w:autoSpaceDE w:val="0"/>
      <w:autoSpaceDN w:val="0"/>
      <w:spacing w:after="120" w:line="240" w:lineRule="auto"/>
      <w:ind w:left="566"/>
    </w:pPr>
    <w:rPr>
      <w:rFonts w:ascii="Arial" w:hAnsi="Arial" w:cs="Arial"/>
      <w:sz w:val="24"/>
      <w:szCs w:val="24"/>
      <w:lang w:eastAsia="en-US"/>
    </w:rPr>
  </w:style>
  <w:style w:type="paragraph" w:styleId="ListContinue3">
    <w:name w:val="List Continue 3"/>
    <w:basedOn w:val="Normal"/>
    <w:rsid w:val="004C0326"/>
    <w:pPr>
      <w:autoSpaceDE w:val="0"/>
      <w:autoSpaceDN w:val="0"/>
      <w:spacing w:after="120" w:line="240" w:lineRule="auto"/>
      <w:ind w:left="849"/>
    </w:pPr>
    <w:rPr>
      <w:rFonts w:ascii="Arial" w:hAnsi="Arial" w:cs="Arial"/>
      <w:sz w:val="24"/>
      <w:szCs w:val="24"/>
      <w:lang w:eastAsia="en-US"/>
    </w:rPr>
  </w:style>
  <w:style w:type="paragraph" w:styleId="ListContinue4">
    <w:name w:val="List Continue 4"/>
    <w:basedOn w:val="Normal"/>
    <w:rsid w:val="004C0326"/>
    <w:pPr>
      <w:autoSpaceDE w:val="0"/>
      <w:autoSpaceDN w:val="0"/>
      <w:spacing w:after="120" w:line="240" w:lineRule="auto"/>
      <w:ind w:left="1132"/>
    </w:pPr>
    <w:rPr>
      <w:rFonts w:ascii="Arial" w:hAnsi="Arial" w:cs="Arial"/>
      <w:sz w:val="24"/>
      <w:szCs w:val="24"/>
      <w:lang w:eastAsia="en-US"/>
    </w:rPr>
  </w:style>
  <w:style w:type="paragraph" w:styleId="ListContinue5">
    <w:name w:val="List Continue 5"/>
    <w:basedOn w:val="Normal"/>
    <w:rsid w:val="004C0326"/>
    <w:pPr>
      <w:autoSpaceDE w:val="0"/>
      <w:autoSpaceDN w:val="0"/>
      <w:spacing w:after="120" w:line="240" w:lineRule="auto"/>
      <w:ind w:left="1415"/>
    </w:pPr>
    <w:rPr>
      <w:rFonts w:ascii="Arial" w:hAnsi="Arial" w:cs="Arial"/>
      <w:sz w:val="24"/>
      <w:szCs w:val="24"/>
      <w:lang w:eastAsia="en-US"/>
    </w:rPr>
  </w:style>
  <w:style w:type="paragraph" w:styleId="ListNumber">
    <w:name w:val="List Number"/>
    <w:basedOn w:val="Normal"/>
    <w:rsid w:val="004C0326"/>
    <w:pPr>
      <w:numPr>
        <w:numId w:val="6"/>
      </w:numPr>
      <w:autoSpaceDE w:val="0"/>
      <w:autoSpaceDN w:val="0"/>
      <w:spacing w:after="0" w:line="240" w:lineRule="auto"/>
      <w:ind w:left="360"/>
    </w:pPr>
    <w:rPr>
      <w:rFonts w:ascii="Arial" w:hAnsi="Arial" w:cs="Arial"/>
      <w:sz w:val="24"/>
      <w:szCs w:val="24"/>
      <w:lang w:eastAsia="en-US"/>
    </w:rPr>
  </w:style>
  <w:style w:type="paragraph" w:styleId="ListNumber2">
    <w:name w:val="List Number 2"/>
    <w:basedOn w:val="Normal"/>
    <w:rsid w:val="004C0326"/>
    <w:pPr>
      <w:numPr>
        <w:numId w:val="7"/>
      </w:numPr>
      <w:tabs>
        <w:tab w:val="num" w:pos="643"/>
      </w:tabs>
      <w:autoSpaceDE w:val="0"/>
      <w:autoSpaceDN w:val="0"/>
      <w:spacing w:after="0" w:line="240" w:lineRule="auto"/>
      <w:ind w:left="643"/>
    </w:pPr>
    <w:rPr>
      <w:rFonts w:ascii="Arial" w:hAnsi="Arial" w:cs="Arial"/>
      <w:sz w:val="24"/>
      <w:szCs w:val="24"/>
      <w:lang w:eastAsia="en-US"/>
    </w:rPr>
  </w:style>
  <w:style w:type="paragraph" w:styleId="ListNumber3">
    <w:name w:val="List Number 3"/>
    <w:basedOn w:val="Normal"/>
    <w:rsid w:val="004C0326"/>
    <w:pPr>
      <w:numPr>
        <w:numId w:val="8"/>
      </w:numPr>
      <w:tabs>
        <w:tab w:val="num" w:pos="926"/>
      </w:tabs>
      <w:autoSpaceDE w:val="0"/>
      <w:autoSpaceDN w:val="0"/>
      <w:spacing w:after="0" w:line="240" w:lineRule="auto"/>
      <w:ind w:left="926"/>
    </w:pPr>
    <w:rPr>
      <w:rFonts w:ascii="Arial" w:hAnsi="Arial" w:cs="Arial"/>
      <w:sz w:val="24"/>
      <w:szCs w:val="24"/>
      <w:lang w:eastAsia="en-US"/>
    </w:rPr>
  </w:style>
  <w:style w:type="paragraph" w:styleId="ListNumber4">
    <w:name w:val="List Number 4"/>
    <w:basedOn w:val="Normal"/>
    <w:rsid w:val="004C0326"/>
    <w:pPr>
      <w:numPr>
        <w:numId w:val="9"/>
      </w:numPr>
      <w:tabs>
        <w:tab w:val="num" w:pos="1209"/>
      </w:tabs>
      <w:autoSpaceDE w:val="0"/>
      <w:autoSpaceDN w:val="0"/>
      <w:spacing w:after="0" w:line="240" w:lineRule="auto"/>
      <w:ind w:left="1209"/>
    </w:pPr>
    <w:rPr>
      <w:rFonts w:ascii="Arial" w:hAnsi="Arial" w:cs="Arial"/>
      <w:sz w:val="24"/>
      <w:szCs w:val="24"/>
      <w:lang w:eastAsia="en-US"/>
    </w:rPr>
  </w:style>
  <w:style w:type="paragraph" w:styleId="ListNumber5">
    <w:name w:val="List Number 5"/>
    <w:basedOn w:val="Normal"/>
    <w:rsid w:val="004C0326"/>
    <w:pPr>
      <w:numPr>
        <w:numId w:val="10"/>
      </w:numPr>
      <w:tabs>
        <w:tab w:val="num" w:pos="1492"/>
      </w:tabs>
      <w:autoSpaceDE w:val="0"/>
      <w:autoSpaceDN w:val="0"/>
      <w:spacing w:after="0" w:line="240" w:lineRule="auto"/>
      <w:ind w:left="1492"/>
    </w:pPr>
    <w:rPr>
      <w:rFonts w:ascii="Arial" w:hAnsi="Arial" w:cs="Arial"/>
      <w:sz w:val="24"/>
      <w:szCs w:val="24"/>
      <w:lang w:eastAsia="en-US"/>
    </w:rPr>
  </w:style>
  <w:style w:type="paragraph" w:styleId="MacroText">
    <w:name w:val="macro"/>
    <w:link w:val="MacroTextChar"/>
    <w:semiHidden/>
    <w:rsid w:val="004C0326"/>
    <w:pPr>
      <w:tabs>
        <w:tab w:val="left" w:pos="480"/>
        <w:tab w:val="left" w:pos="960"/>
        <w:tab w:val="left" w:pos="1440"/>
        <w:tab w:val="left" w:pos="1920"/>
        <w:tab w:val="left" w:pos="2400"/>
        <w:tab w:val="left" w:pos="2880"/>
        <w:tab w:val="left" w:pos="3360"/>
        <w:tab w:val="left" w:pos="3840"/>
        <w:tab w:val="left" w:pos="4320"/>
      </w:tabs>
      <w:autoSpaceDE w:val="0"/>
      <w:autoSpaceDN w:val="0"/>
    </w:pPr>
    <w:rPr>
      <w:rFonts w:ascii="Courier New" w:hAnsi="Courier New" w:cs="Courier New"/>
      <w:lang w:eastAsia="en-US"/>
    </w:rPr>
  </w:style>
  <w:style w:type="character" w:customStyle="1" w:styleId="MacroTextChar">
    <w:name w:val="Macro Text Char"/>
    <w:basedOn w:val="DefaultParagraphFont"/>
    <w:link w:val="MacroText"/>
    <w:semiHidden/>
    <w:rsid w:val="004C0326"/>
    <w:rPr>
      <w:rFonts w:ascii="Courier New" w:hAnsi="Courier New" w:cs="Courier New"/>
      <w:lang w:eastAsia="en-US"/>
    </w:rPr>
  </w:style>
  <w:style w:type="paragraph" w:styleId="MessageHeader">
    <w:name w:val="Message Header"/>
    <w:basedOn w:val="Normal"/>
    <w:link w:val="MessageHeaderChar"/>
    <w:rsid w:val="004C0326"/>
    <w:pPr>
      <w:pBdr>
        <w:top w:val="single" w:sz="6" w:space="1" w:color="auto"/>
        <w:left w:val="single" w:sz="6" w:space="1" w:color="auto"/>
        <w:bottom w:val="single" w:sz="6" w:space="1" w:color="auto"/>
        <w:right w:val="single" w:sz="6" w:space="1" w:color="auto"/>
      </w:pBdr>
      <w:shd w:val="pct20" w:color="auto" w:fill="auto"/>
      <w:autoSpaceDE w:val="0"/>
      <w:autoSpaceDN w:val="0"/>
      <w:spacing w:after="0" w:line="240" w:lineRule="auto"/>
      <w:ind w:left="1134" w:hanging="1134"/>
    </w:pPr>
    <w:rPr>
      <w:rFonts w:ascii="Arial" w:hAnsi="Arial" w:cs="Arial"/>
      <w:sz w:val="24"/>
      <w:szCs w:val="24"/>
      <w:lang w:eastAsia="en-US"/>
    </w:rPr>
  </w:style>
  <w:style w:type="character" w:customStyle="1" w:styleId="MessageHeaderChar">
    <w:name w:val="Message Header Char"/>
    <w:basedOn w:val="DefaultParagraphFont"/>
    <w:link w:val="MessageHeader"/>
    <w:rsid w:val="004C0326"/>
    <w:rPr>
      <w:rFonts w:ascii="Arial" w:hAnsi="Arial" w:cs="Arial"/>
      <w:sz w:val="24"/>
      <w:szCs w:val="24"/>
      <w:shd w:val="pct20" w:color="auto" w:fill="auto"/>
      <w:lang w:eastAsia="en-US"/>
    </w:rPr>
  </w:style>
  <w:style w:type="paragraph" w:styleId="NormalIndent">
    <w:name w:val="Normal Indent"/>
    <w:basedOn w:val="Normal"/>
    <w:rsid w:val="004C0326"/>
    <w:pPr>
      <w:autoSpaceDE w:val="0"/>
      <w:autoSpaceDN w:val="0"/>
      <w:spacing w:after="0" w:line="240" w:lineRule="auto"/>
      <w:ind w:left="720"/>
    </w:pPr>
    <w:rPr>
      <w:rFonts w:ascii="Arial" w:hAnsi="Arial" w:cs="Arial"/>
      <w:sz w:val="24"/>
      <w:szCs w:val="24"/>
      <w:lang w:eastAsia="en-US"/>
    </w:rPr>
  </w:style>
  <w:style w:type="paragraph" w:styleId="NoteHeading">
    <w:name w:val="Note Heading"/>
    <w:basedOn w:val="Normal"/>
    <w:next w:val="Normal"/>
    <w:link w:val="NoteHeadingChar"/>
    <w:rsid w:val="004C0326"/>
    <w:pPr>
      <w:autoSpaceDE w:val="0"/>
      <w:autoSpaceDN w:val="0"/>
      <w:spacing w:after="0" w:line="240" w:lineRule="auto"/>
    </w:pPr>
    <w:rPr>
      <w:rFonts w:ascii="Arial" w:hAnsi="Arial" w:cs="Arial"/>
      <w:sz w:val="24"/>
      <w:szCs w:val="24"/>
      <w:lang w:eastAsia="en-US"/>
    </w:rPr>
  </w:style>
  <w:style w:type="character" w:customStyle="1" w:styleId="NoteHeadingChar">
    <w:name w:val="Note Heading Char"/>
    <w:basedOn w:val="DefaultParagraphFont"/>
    <w:link w:val="NoteHeading"/>
    <w:rsid w:val="004C0326"/>
    <w:rPr>
      <w:rFonts w:ascii="Arial" w:hAnsi="Arial" w:cs="Arial"/>
      <w:sz w:val="24"/>
      <w:szCs w:val="24"/>
      <w:lang w:eastAsia="en-US"/>
    </w:rPr>
  </w:style>
  <w:style w:type="paragraph" w:styleId="Salutation">
    <w:name w:val="Salutation"/>
    <w:basedOn w:val="Normal"/>
    <w:next w:val="Normal"/>
    <w:link w:val="SalutationChar"/>
    <w:rsid w:val="004C0326"/>
    <w:pPr>
      <w:autoSpaceDE w:val="0"/>
      <w:autoSpaceDN w:val="0"/>
      <w:spacing w:after="0" w:line="240" w:lineRule="auto"/>
    </w:pPr>
    <w:rPr>
      <w:rFonts w:ascii="Arial" w:hAnsi="Arial" w:cs="Arial"/>
      <w:sz w:val="24"/>
      <w:szCs w:val="24"/>
      <w:lang w:eastAsia="en-US"/>
    </w:rPr>
  </w:style>
  <w:style w:type="character" w:customStyle="1" w:styleId="SalutationChar">
    <w:name w:val="Salutation Char"/>
    <w:basedOn w:val="DefaultParagraphFont"/>
    <w:link w:val="Salutation"/>
    <w:rsid w:val="004C0326"/>
    <w:rPr>
      <w:rFonts w:ascii="Arial" w:hAnsi="Arial" w:cs="Arial"/>
      <w:sz w:val="24"/>
      <w:szCs w:val="24"/>
      <w:lang w:eastAsia="en-US"/>
    </w:rPr>
  </w:style>
  <w:style w:type="paragraph" w:styleId="Signature">
    <w:name w:val="Signature"/>
    <w:basedOn w:val="Normal"/>
    <w:link w:val="SignatureChar"/>
    <w:rsid w:val="004C0326"/>
    <w:pPr>
      <w:autoSpaceDE w:val="0"/>
      <w:autoSpaceDN w:val="0"/>
      <w:spacing w:after="0" w:line="240" w:lineRule="auto"/>
      <w:ind w:left="4252"/>
    </w:pPr>
    <w:rPr>
      <w:rFonts w:ascii="Arial" w:hAnsi="Arial" w:cs="Arial"/>
      <w:sz w:val="24"/>
      <w:szCs w:val="24"/>
      <w:lang w:eastAsia="en-US"/>
    </w:rPr>
  </w:style>
  <w:style w:type="character" w:customStyle="1" w:styleId="SignatureChar">
    <w:name w:val="Signature Char"/>
    <w:basedOn w:val="DefaultParagraphFont"/>
    <w:link w:val="Signature"/>
    <w:rsid w:val="004C0326"/>
    <w:rPr>
      <w:rFonts w:ascii="Arial" w:hAnsi="Arial" w:cs="Arial"/>
      <w:sz w:val="24"/>
      <w:szCs w:val="24"/>
      <w:lang w:eastAsia="en-US"/>
    </w:rPr>
  </w:style>
  <w:style w:type="paragraph" w:styleId="Subtitle">
    <w:name w:val="Subtitle"/>
    <w:basedOn w:val="Normal"/>
    <w:link w:val="SubtitleChar"/>
    <w:qFormat/>
    <w:rsid w:val="004C0326"/>
    <w:pPr>
      <w:autoSpaceDE w:val="0"/>
      <w:autoSpaceDN w:val="0"/>
      <w:spacing w:after="60" w:line="240" w:lineRule="auto"/>
      <w:jc w:val="center"/>
      <w:outlineLvl w:val="1"/>
    </w:pPr>
    <w:rPr>
      <w:rFonts w:ascii="Arial" w:hAnsi="Arial" w:cs="Arial"/>
      <w:sz w:val="24"/>
      <w:szCs w:val="24"/>
      <w:lang w:eastAsia="en-US"/>
    </w:rPr>
  </w:style>
  <w:style w:type="character" w:customStyle="1" w:styleId="SubtitleChar">
    <w:name w:val="Subtitle Char"/>
    <w:basedOn w:val="DefaultParagraphFont"/>
    <w:link w:val="Subtitle"/>
    <w:rsid w:val="004C0326"/>
    <w:rPr>
      <w:rFonts w:ascii="Arial" w:hAnsi="Arial" w:cs="Arial"/>
      <w:sz w:val="24"/>
      <w:szCs w:val="24"/>
      <w:lang w:eastAsia="en-US"/>
    </w:rPr>
  </w:style>
  <w:style w:type="paragraph" w:styleId="TableofAuthorities">
    <w:name w:val="table of authorities"/>
    <w:basedOn w:val="Normal"/>
    <w:next w:val="Normal"/>
    <w:semiHidden/>
    <w:rsid w:val="004C0326"/>
    <w:pPr>
      <w:autoSpaceDE w:val="0"/>
      <w:autoSpaceDN w:val="0"/>
      <w:spacing w:after="0" w:line="240" w:lineRule="auto"/>
      <w:ind w:left="240" w:hanging="240"/>
    </w:pPr>
    <w:rPr>
      <w:rFonts w:ascii="Arial" w:hAnsi="Arial" w:cs="Arial"/>
      <w:sz w:val="24"/>
      <w:szCs w:val="24"/>
      <w:lang w:eastAsia="en-US"/>
    </w:rPr>
  </w:style>
  <w:style w:type="paragraph" w:styleId="TableofFigures">
    <w:name w:val="table of figures"/>
    <w:basedOn w:val="Normal"/>
    <w:next w:val="Normal"/>
    <w:semiHidden/>
    <w:rsid w:val="004C0326"/>
    <w:pPr>
      <w:autoSpaceDE w:val="0"/>
      <w:autoSpaceDN w:val="0"/>
      <w:spacing w:after="0" w:line="240" w:lineRule="auto"/>
      <w:ind w:left="480" w:hanging="480"/>
    </w:pPr>
    <w:rPr>
      <w:rFonts w:ascii="Arial" w:hAnsi="Arial" w:cs="Arial"/>
      <w:sz w:val="24"/>
      <w:szCs w:val="24"/>
      <w:lang w:eastAsia="en-US"/>
    </w:rPr>
  </w:style>
  <w:style w:type="paragraph" w:styleId="Title">
    <w:name w:val="Title"/>
    <w:basedOn w:val="Normal"/>
    <w:link w:val="TitleChar"/>
    <w:qFormat/>
    <w:rsid w:val="004C0326"/>
    <w:pPr>
      <w:autoSpaceDE w:val="0"/>
      <w:autoSpaceDN w:val="0"/>
      <w:spacing w:before="240" w:after="60" w:line="240" w:lineRule="auto"/>
      <w:jc w:val="center"/>
      <w:outlineLvl w:val="0"/>
    </w:pPr>
    <w:rPr>
      <w:rFonts w:ascii="Arial" w:hAnsi="Arial" w:cs="Arial"/>
      <w:b/>
      <w:bCs/>
      <w:kern w:val="28"/>
      <w:sz w:val="32"/>
      <w:szCs w:val="32"/>
      <w:lang w:eastAsia="en-US"/>
    </w:rPr>
  </w:style>
  <w:style w:type="character" w:customStyle="1" w:styleId="TitleChar">
    <w:name w:val="Title Char"/>
    <w:basedOn w:val="DefaultParagraphFont"/>
    <w:link w:val="Title"/>
    <w:rsid w:val="004C0326"/>
    <w:rPr>
      <w:rFonts w:ascii="Arial" w:hAnsi="Arial" w:cs="Arial"/>
      <w:b/>
      <w:bCs/>
      <w:kern w:val="28"/>
      <w:sz w:val="32"/>
      <w:szCs w:val="32"/>
      <w:lang w:eastAsia="en-US"/>
    </w:rPr>
  </w:style>
  <w:style w:type="paragraph" w:styleId="TOAHeading">
    <w:name w:val="toa heading"/>
    <w:basedOn w:val="Normal"/>
    <w:next w:val="Normal"/>
    <w:semiHidden/>
    <w:rsid w:val="004C0326"/>
    <w:pPr>
      <w:autoSpaceDE w:val="0"/>
      <w:autoSpaceDN w:val="0"/>
      <w:spacing w:before="120" w:after="0" w:line="240" w:lineRule="auto"/>
    </w:pPr>
    <w:rPr>
      <w:rFonts w:ascii="Arial" w:hAnsi="Arial" w:cs="Arial"/>
      <w:b/>
      <w:bCs/>
      <w:sz w:val="24"/>
      <w:szCs w:val="24"/>
      <w:lang w:eastAsia="en-US"/>
    </w:rPr>
  </w:style>
  <w:style w:type="paragraph" w:styleId="TOC1">
    <w:name w:val="toc 1"/>
    <w:basedOn w:val="Normal"/>
    <w:next w:val="Normal"/>
    <w:autoRedefine/>
    <w:semiHidden/>
    <w:rsid w:val="004C0326"/>
    <w:pPr>
      <w:autoSpaceDE w:val="0"/>
      <w:autoSpaceDN w:val="0"/>
      <w:spacing w:after="0" w:line="240" w:lineRule="auto"/>
    </w:pPr>
    <w:rPr>
      <w:rFonts w:ascii="Arial" w:hAnsi="Arial" w:cs="Arial"/>
      <w:sz w:val="24"/>
      <w:szCs w:val="24"/>
      <w:lang w:eastAsia="en-US"/>
    </w:rPr>
  </w:style>
  <w:style w:type="paragraph" w:styleId="TOC2">
    <w:name w:val="toc 2"/>
    <w:basedOn w:val="Normal"/>
    <w:next w:val="Normal"/>
    <w:autoRedefine/>
    <w:semiHidden/>
    <w:rsid w:val="004C0326"/>
    <w:pPr>
      <w:autoSpaceDE w:val="0"/>
      <w:autoSpaceDN w:val="0"/>
      <w:spacing w:after="0" w:line="240" w:lineRule="auto"/>
      <w:ind w:left="240"/>
    </w:pPr>
    <w:rPr>
      <w:rFonts w:ascii="Arial" w:hAnsi="Arial" w:cs="Arial"/>
      <w:sz w:val="24"/>
      <w:szCs w:val="24"/>
      <w:lang w:eastAsia="en-US"/>
    </w:rPr>
  </w:style>
  <w:style w:type="paragraph" w:styleId="TOC3">
    <w:name w:val="toc 3"/>
    <w:basedOn w:val="Normal"/>
    <w:next w:val="Normal"/>
    <w:autoRedefine/>
    <w:semiHidden/>
    <w:rsid w:val="004C0326"/>
    <w:pPr>
      <w:autoSpaceDE w:val="0"/>
      <w:autoSpaceDN w:val="0"/>
      <w:spacing w:after="0" w:line="240" w:lineRule="auto"/>
      <w:ind w:left="480"/>
    </w:pPr>
    <w:rPr>
      <w:rFonts w:ascii="Arial" w:hAnsi="Arial" w:cs="Arial"/>
      <w:sz w:val="24"/>
      <w:szCs w:val="24"/>
      <w:lang w:eastAsia="en-US"/>
    </w:rPr>
  </w:style>
  <w:style w:type="paragraph" w:styleId="TOC4">
    <w:name w:val="toc 4"/>
    <w:basedOn w:val="Normal"/>
    <w:next w:val="Normal"/>
    <w:autoRedefine/>
    <w:semiHidden/>
    <w:rsid w:val="004C0326"/>
    <w:pPr>
      <w:autoSpaceDE w:val="0"/>
      <w:autoSpaceDN w:val="0"/>
      <w:spacing w:after="0" w:line="240" w:lineRule="auto"/>
      <w:ind w:left="720"/>
    </w:pPr>
    <w:rPr>
      <w:rFonts w:ascii="Arial" w:hAnsi="Arial" w:cs="Arial"/>
      <w:sz w:val="24"/>
      <w:szCs w:val="24"/>
      <w:lang w:eastAsia="en-US"/>
    </w:rPr>
  </w:style>
  <w:style w:type="paragraph" w:styleId="TOC5">
    <w:name w:val="toc 5"/>
    <w:basedOn w:val="Normal"/>
    <w:next w:val="Normal"/>
    <w:autoRedefine/>
    <w:semiHidden/>
    <w:rsid w:val="004C0326"/>
    <w:pPr>
      <w:autoSpaceDE w:val="0"/>
      <w:autoSpaceDN w:val="0"/>
      <w:spacing w:after="0" w:line="240" w:lineRule="auto"/>
      <w:ind w:left="960"/>
    </w:pPr>
    <w:rPr>
      <w:rFonts w:ascii="Arial" w:hAnsi="Arial" w:cs="Arial"/>
      <w:sz w:val="24"/>
      <w:szCs w:val="24"/>
      <w:lang w:eastAsia="en-US"/>
    </w:rPr>
  </w:style>
  <w:style w:type="paragraph" w:styleId="TOC6">
    <w:name w:val="toc 6"/>
    <w:basedOn w:val="Normal"/>
    <w:next w:val="Normal"/>
    <w:autoRedefine/>
    <w:semiHidden/>
    <w:rsid w:val="004C0326"/>
    <w:pPr>
      <w:autoSpaceDE w:val="0"/>
      <w:autoSpaceDN w:val="0"/>
      <w:spacing w:after="0" w:line="240" w:lineRule="auto"/>
      <w:ind w:left="1200"/>
    </w:pPr>
    <w:rPr>
      <w:rFonts w:ascii="Arial" w:hAnsi="Arial" w:cs="Arial"/>
      <w:sz w:val="24"/>
      <w:szCs w:val="24"/>
      <w:lang w:eastAsia="en-US"/>
    </w:rPr>
  </w:style>
  <w:style w:type="paragraph" w:styleId="TOC7">
    <w:name w:val="toc 7"/>
    <w:basedOn w:val="Normal"/>
    <w:next w:val="Normal"/>
    <w:autoRedefine/>
    <w:semiHidden/>
    <w:rsid w:val="004C0326"/>
    <w:pPr>
      <w:autoSpaceDE w:val="0"/>
      <w:autoSpaceDN w:val="0"/>
      <w:spacing w:after="0" w:line="240" w:lineRule="auto"/>
      <w:ind w:left="1440"/>
    </w:pPr>
    <w:rPr>
      <w:rFonts w:ascii="Arial" w:hAnsi="Arial" w:cs="Arial"/>
      <w:sz w:val="24"/>
      <w:szCs w:val="24"/>
      <w:lang w:eastAsia="en-US"/>
    </w:rPr>
  </w:style>
  <w:style w:type="paragraph" w:styleId="TOC8">
    <w:name w:val="toc 8"/>
    <w:basedOn w:val="Normal"/>
    <w:next w:val="Normal"/>
    <w:autoRedefine/>
    <w:semiHidden/>
    <w:rsid w:val="004C0326"/>
    <w:pPr>
      <w:autoSpaceDE w:val="0"/>
      <w:autoSpaceDN w:val="0"/>
      <w:spacing w:after="0" w:line="240" w:lineRule="auto"/>
      <w:ind w:left="1680"/>
    </w:pPr>
    <w:rPr>
      <w:rFonts w:ascii="Arial" w:hAnsi="Arial" w:cs="Arial"/>
      <w:sz w:val="24"/>
      <w:szCs w:val="24"/>
      <w:lang w:eastAsia="en-US"/>
    </w:rPr>
  </w:style>
  <w:style w:type="paragraph" w:styleId="TOC9">
    <w:name w:val="toc 9"/>
    <w:basedOn w:val="Normal"/>
    <w:next w:val="Normal"/>
    <w:autoRedefine/>
    <w:semiHidden/>
    <w:rsid w:val="004C0326"/>
    <w:pPr>
      <w:autoSpaceDE w:val="0"/>
      <w:autoSpaceDN w:val="0"/>
      <w:spacing w:after="0" w:line="240" w:lineRule="auto"/>
      <w:ind w:left="1920"/>
    </w:pPr>
    <w:rPr>
      <w:rFonts w:ascii="Arial" w:hAnsi="Arial" w:cs="Arial"/>
      <w:sz w:val="24"/>
      <w:szCs w:val="24"/>
      <w:lang w:eastAsia="en-US"/>
    </w:rPr>
  </w:style>
  <w:style w:type="paragraph" w:customStyle="1" w:styleId="DfESOutNumbered">
    <w:name w:val="DfESOutNumbered"/>
    <w:basedOn w:val="Normal"/>
    <w:rsid w:val="004C0326"/>
    <w:pPr>
      <w:widowControl w:val="0"/>
      <w:overflowPunct w:val="0"/>
      <w:autoSpaceDE w:val="0"/>
      <w:autoSpaceDN w:val="0"/>
      <w:adjustRightInd w:val="0"/>
      <w:spacing w:after="240" w:line="240" w:lineRule="auto"/>
      <w:ind w:left="720" w:hanging="360"/>
      <w:textAlignment w:val="baseline"/>
    </w:pPr>
    <w:rPr>
      <w:rFonts w:ascii="Arial" w:hAnsi="Arial"/>
      <w:szCs w:val="20"/>
      <w:lang w:eastAsia="en-US"/>
    </w:rPr>
  </w:style>
  <w:style w:type="character" w:styleId="FootnoteReference">
    <w:name w:val="footnote reference"/>
    <w:semiHidden/>
    <w:rsid w:val="004C0326"/>
    <w:rPr>
      <w:vertAlign w:val="superscript"/>
    </w:rPr>
  </w:style>
  <w:style w:type="table" w:customStyle="1" w:styleId="TableGrid1">
    <w:name w:val="Table Grid1"/>
    <w:basedOn w:val="TableNormal"/>
    <w:next w:val="TableGrid"/>
    <w:uiPriority w:val="39"/>
    <w:rsid w:val="004C032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41">
    <w:name w:val="Plain Table 41"/>
    <w:basedOn w:val="TableNormal"/>
    <w:uiPriority w:val="44"/>
    <w:rsid w:val="004C0326"/>
    <w:rPr>
      <w:rFonts w:eastAsia="Calibri"/>
      <w:sz w:val="22"/>
      <w:szCs w:val="22"/>
      <w:lang w:eastAsia="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UnresolvedMention">
    <w:name w:val="Unresolved Mention"/>
    <w:uiPriority w:val="99"/>
    <w:semiHidden/>
    <w:unhideWhenUsed/>
    <w:rsid w:val="004C0326"/>
    <w:rPr>
      <w:color w:val="605E5C"/>
      <w:shd w:val="clear" w:color="auto" w:fill="E1DFDD"/>
    </w:rPr>
  </w:style>
  <w:style w:type="numbering" w:customStyle="1" w:styleId="NoList2">
    <w:name w:val="No List2"/>
    <w:next w:val="NoList"/>
    <w:uiPriority w:val="99"/>
    <w:semiHidden/>
    <w:unhideWhenUsed/>
    <w:rsid w:val="002158F5"/>
  </w:style>
  <w:style w:type="table" w:customStyle="1" w:styleId="TableGrid2">
    <w:name w:val="Table Grid2"/>
    <w:basedOn w:val="TableNormal"/>
    <w:next w:val="TableGrid"/>
    <w:rsid w:val="002158F5"/>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25237B"/>
  </w:style>
  <w:style w:type="table" w:customStyle="1" w:styleId="TableGrid3">
    <w:name w:val="Table Grid3"/>
    <w:basedOn w:val="TableNormal"/>
    <w:next w:val="TableGrid"/>
    <w:uiPriority w:val="39"/>
    <w:rsid w:val="0025237B"/>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981CAE"/>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rsid w:val="00BE02F0"/>
    <w:rPr>
      <w:rFonts w:ascii="Arial" w:eastAsia="Calibri" w:hAnsi="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21">
    <w:name w:val="Plain Table 21"/>
    <w:basedOn w:val="TableNormal"/>
    <w:next w:val="PlainTable2"/>
    <w:uiPriority w:val="42"/>
    <w:rsid w:val="00BE02F0"/>
    <w:rPr>
      <w:rFonts w:eastAsia="Calibri"/>
      <w:sz w:val="22"/>
      <w:szCs w:val="22"/>
      <w:lang w:eastAsia="en-US"/>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PlainTable2">
    <w:name w:val="Plain Table 2"/>
    <w:basedOn w:val="TableNormal"/>
    <w:uiPriority w:val="42"/>
    <w:rsid w:val="00BE02F0"/>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xxmsonormal">
    <w:name w:val="x_x_msonormal"/>
    <w:basedOn w:val="Normal"/>
    <w:rsid w:val="00FA3459"/>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00769">
      <w:bodyDiv w:val="1"/>
      <w:marLeft w:val="0"/>
      <w:marRight w:val="0"/>
      <w:marTop w:val="0"/>
      <w:marBottom w:val="0"/>
      <w:divBdr>
        <w:top w:val="none" w:sz="0" w:space="0" w:color="auto"/>
        <w:left w:val="none" w:sz="0" w:space="0" w:color="auto"/>
        <w:bottom w:val="none" w:sz="0" w:space="0" w:color="auto"/>
        <w:right w:val="none" w:sz="0" w:space="0" w:color="auto"/>
      </w:divBdr>
      <w:divsChild>
        <w:div w:id="1979802437">
          <w:marLeft w:val="0"/>
          <w:marRight w:val="0"/>
          <w:marTop w:val="0"/>
          <w:marBottom w:val="0"/>
          <w:divBdr>
            <w:top w:val="none" w:sz="0" w:space="0" w:color="auto"/>
            <w:left w:val="none" w:sz="0" w:space="0" w:color="auto"/>
            <w:bottom w:val="none" w:sz="0" w:space="0" w:color="auto"/>
            <w:right w:val="none" w:sz="0" w:space="0" w:color="auto"/>
          </w:divBdr>
          <w:divsChild>
            <w:div w:id="1918977178">
              <w:marLeft w:val="0"/>
              <w:marRight w:val="0"/>
              <w:marTop w:val="0"/>
              <w:marBottom w:val="0"/>
              <w:divBdr>
                <w:top w:val="none" w:sz="0" w:space="0" w:color="auto"/>
                <w:left w:val="none" w:sz="0" w:space="0" w:color="auto"/>
                <w:bottom w:val="none" w:sz="0" w:space="0" w:color="auto"/>
                <w:right w:val="none" w:sz="0" w:space="0" w:color="auto"/>
              </w:divBdr>
              <w:divsChild>
                <w:div w:id="1630553249">
                  <w:marLeft w:val="0"/>
                  <w:marRight w:val="0"/>
                  <w:marTop w:val="0"/>
                  <w:marBottom w:val="0"/>
                  <w:divBdr>
                    <w:top w:val="none" w:sz="0" w:space="0" w:color="auto"/>
                    <w:left w:val="none" w:sz="0" w:space="0" w:color="auto"/>
                    <w:bottom w:val="none" w:sz="0" w:space="0" w:color="auto"/>
                    <w:right w:val="none" w:sz="0" w:space="0" w:color="auto"/>
                  </w:divBdr>
                  <w:divsChild>
                    <w:div w:id="1240552823">
                      <w:marLeft w:val="0"/>
                      <w:marRight w:val="0"/>
                      <w:marTop w:val="0"/>
                      <w:marBottom w:val="0"/>
                      <w:divBdr>
                        <w:top w:val="none" w:sz="0" w:space="0" w:color="auto"/>
                        <w:left w:val="none" w:sz="0" w:space="0" w:color="auto"/>
                        <w:bottom w:val="none" w:sz="0" w:space="0" w:color="auto"/>
                        <w:right w:val="none" w:sz="0" w:space="0" w:color="auto"/>
                      </w:divBdr>
                      <w:divsChild>
                        <w:div w:id="2112581024">
                          <w:marLeft w:val="0"/>
                          <w:marRight w:val="0"/>
                          <w:marTop w:val="0"/>
                          <w:marBottom w:val="0"/>
                          <w:divBdr>
                            <w:top w:val="none" w:sz="0" w:space="0" w:color="auto"/>
                            <w:left w:val="none" w:sz="0" w:space="0" w:color="auto"/>
                            <w:bottom w:val="none" w:sz="0" w:space="0" w:color="auto"/>
                            <w:right w:val="none" w:sz="0" w:space="0" w:color="auto"/>
                          </w:divBdr>
                          <w:divsChild>
                            <w:div w:id="298849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070501">
      <w:bodyDiv w:val="1"/>
      <w:marLeft w:val="0"/>
      <w:marRight w:val="0"/>
      <w:marTop w:val="0"/>
      <w:marBottom w:val="0"/>
      <w:divBdr>
        <w:top w:val="none" w:sz="0" w:space="0" w:color="auto"/>
        <w:left w:val="none" w:sz="0" w:space="0" w:color="auto"/>
        <w:bottom w:val="none" w:sz="0" w:space="0" w:color="auto"/>
        <w:right w:val="none" w:sz="0" w:space="0" w:color="auto"/>
      </w:divBdr>
    </w:div>
    <w:div w:id="118840266">
      <w:bodyDiv w:val="1"/>
      <w:marLeft w:val="0"/>
      <w:marRight w:val="0"/>
      <w:marTop w:val="0"/>
      <w:marBottom w:val="0"/>
      <w:divBdr>
        <w:top w:val="none" w:sz="0" w:space="0" w:color="auto"/>
        <w:left w:val="none" w:sz="0" w:space="0" w:color="auto"/>
        <w:bottom w:val="none" w:sz="0" w:space="0" w:color="auto"/>
        <w:right w:val="none" w:sz="0" w:space="0" w:color="auto"/>
      </w:divBdr>
    </w:div>
    <w:div w:id="220945889">
      <w:bodyDiv w:val="1"/>
      <w:marLeft w:val="0"/>
      <w:marRight w:val="0"/>
      <w:marTop w:val="0"/>
      <w:marBottom w:val="0"/>
      <w:divBdr>
        <w:top w:val="none" w:sz="0" w:space="0" w:color="auto"/>
        <w:left w:val="none" w:sz="0" w:space="0" w:color="auto"/>
        <w:bottom w:val="none" w:sz="0" w:space="0" w:color="auto"/>
        <w:right w:val="none" w:sz="0" w:space="0" w:color="auto"/>
      </w:divBdr>
    </w:div>
    <w:div w:id="387917113">
      <w:bodyDiv w:val="1"/>
      <w:marLeft w:val="0"/>
      <w:marRight w:val="0"/>
      <w:marTop w:val="0"/>
      <w:marBottom w:val="0"/>
      <w:divBdr>
        <w:top w:val="none" w:sz="0" w:space="0" w:color="auto"/>
        <w:left w:val="none" w:sz="0" w:space="0" w:color="auto"/>
        <w:bottom w:val="none" w:sz="0" w:space="0" w:color="auto"/>
        <w:right w:val="none" w:sz="0" w:space="0" w:color="auto"/>
      </w:divBdr>
    </w:div>
    <w:div w:id="953370568">
      <w:bodyDiv w:val="1"/>
      <w:marLeft w:val="0"/>
      <w:marRight w:val="0"/>
      <w:marTop w:val="0"/>
      <w:marBottom w:val="0"/>
      <w:divBdr>
        <w:top w:val="none" w:sz="0" w:space="0" w:color="auto"/>
        <w:left w:val="none" w:sz="0" w:space="0" w:color="auto"/>
        <w:bottom w:val="none" w:sz="0" w:space="0" w:color="auto"/>
        <w:right w:val="none" w:sz="0" w:space="0" w:color="auto"/>
      </w:divBdr>
    </w:div>
    <w:div w:id="1673294560">
      <w:bodyDiv w:val="1"/>
      <w:marLeft w:val="0"/>
      <w:marRight w:val="0"/>
      <w:marTop w:val="0"/>
      <w:marBottom w:val="0"/>
      <w:divBdr>
        <w:top w:val="none" w:sz="0" w:space="0" w:color="auto"/>
        <w:left w:val="none" w:sz="0" w:space="0" w:color="auto"/>
        <w:bottom w:val="none" w:sz="0" w:space="0" w:color="auto"/>
        <w:right w:val="none" w:sz="0" w:space="0" w:color="auto"/>
      </w:divBdr>
    </w:div>
    <w:div w:id="1864199969">
      <w:bodyDiv w:val="1"/>
      <w:marLeft w:val="0"/>
      <w:marRight w:val="0"/>
      <w:marTop w:val="0"/>
      <w:marBottom w:val="0"/>
      <w:divBdr>
        <w:top w:val="none" w:sz="0" w:space="0" w:color="auto"/>
        <w:left w:val="none" w:sz="0" w:space="0" w:color="auto"/>
        <w:bottom w:val="none" w:sz="0" w:space="0" w:color="auto"/>
        <w:right w:val="none" w:sz="0" w:space="0" w:color="auto"/>
      </w:divBdr>
    </w:div>
    <w:div w:id="1884831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44"/>
</w:webSettings>
</file>

<file path=word/_rels/document.xml.rels><?xml version="1.0" encoding="UTF-8" standalone="yes"?>
<Relationships xmlns="http://schemas.openxmlformats.org/package/2006/relationships"><Relationship Id="rId13" Type="http://schemas.openxmlformats.org/officeDocument/2006/relationships/hyperlink" Target="https://www.gov.uk/guidance/consistent-financial-reporting-framework-cfr" TargetMode="External"/><Relationship Id="rId18" Type="http://schemas.openxmlformats.org/officeDocument/2006/relationships/hyperlink" Target="http://www.businessdictionary.com/definition/building.html" TargetMode="External"/><Relationship Id="rId26" Type="http://schemas.openxmlformats.org/officeDocument/2006/relationships/header" Target="header1.xml"/><Relationship Id="rId39" Type="http://schemas.openxmlformats.org/officeDocument/2006/relationships/hyperlink" Target="https://www.gov.uk/guidance/schools-financial-efficiency-financial-benchmarking" TargetMode="External"/><Relationship Id="rId21" Type="http://schemas.openxmlformats.org/officeDocument/2006/relationships/image" Target="media/image2.emf"/><Relationship Id="rId34" Type="http://schemas.openxmlformats.org/officeDocument/2006/relationships/hyperlink" Target="https://www.gov.uk/guidance/schools-financial-efficiency-financial-benchmarking" TargetMode="External"/><Relationship Id="rId42" Type="http://schemas.openxmlformats.org/officeDocument/2006/relationships/hyperlink" Target="https://www.gov.uk/guidance/schools-financial-efficiency-financial-benchmarking" TargetMode="External"/><Relationship Id="rId47" Type="http://schemas.openxmlformats.org/officeDocument/2006/relationships/hyperlink" Target="mailto:ann.riley@sefton.gov.uk" TargetMode="External"/><Relationship Id="rId50" Type="http://schemas.openxmlformats.org/officeDocument/2006/relationships/hyperlink" Target="mailto:Income.section@finance.sefton.gov.uk" TargetMode="External"/><Relationship Id="rId55" Type="http://schemas.openxmlformats.org/officeDocument/2006/relationships/hyperlink" Target="mailto:ann.Riley@sefton.gov.uk" TargetMode="External"/><Relationship Id="rId63" Type="http://schemas.openxmlformats.org/officeDocument/2006/relationships/image" Target="media/image10.png"/><Relationship Id="rId68" Type="http://schemas.openxmlformats.org/officeDocument/2006/relationships/header" Target="header3.xml"/><Relationship Id="rId76" Type="http://schemas.openxmlformats.org/officeDocument/2006/relationships/footer" Target="footer7.xml"/><Relationship Id="rId84" Type="http://schemas.microsoft.com/office/2011/relationships/people" Target="people.xml"/><Relationship Id="rId7" Type="http://schemas.openxmlformats.org/officeDocument/2006/relationships/settings" Target="settings.xml"/><Relationship Id="rId71"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yperlink" Target="http://www.investorwords.com/5185/upgrade.html" TargetMode="External"/><Relationship Id="rId29" Type="http://schemas.openxmlformats.org/officeDocument/2006/relationships/hyperlink" Target="http://www.hmrc.gov.uk/charities" TargetMode="External"/><Relationship Id="rId11" Type="http://schemas.openxmlformats.org/officeDocument/2006/relationships/image" Target="media/image1.jpeg"/><Relationship Id="rId24" Type="http://schemas.openxmlformats.org/officeDocument/2006/relationships/hyperlink" Target="mailto:Fin_Treasury.Management@sefton.gov.uk" TargetMode="External"/><Relationship Id="rId32" Type="http://schemas.openxmlformats.org/officeDocument/2006/relationships/hyperlink" Target="mailto:central.procurement@sefton.gov.uk" TargetMode="External"/><Relationship Id="rId37" Type="http://schemas.openxmlformats.org/officeDocument/2006/relationships/hyperlink" Target="https://www.gov.uk/guidance/schools-financial-efficiency-financial-benchmarking" TargetMode="External"/><Relationship Id="rId40" Type="http://schemas.openxmlformats.org/officeDocument/2006/relationships/hyperlink" Target="https://www.gov.uk/guidance/schools-financial-efficiency-financial-benchmarking" TargetMode="External"/><Relationship Id="rId45" Type="http://schemas.openxmlformats.org/officeDocument/2006/relationships/hyperlink" Target="mailto:schools.finance@sefton.gov.uk" TargetMode="External"/><Relationship Id="rId53" Type="http://schemas.microsoft.com/office/2016/09/relationships/commentsIds" Target="commentsIds.xml"/><Relationship Id="rId58" Type="http://schemas.openxmlformats.org/officeDocument/2006/relationships/footer" Target="footer2.xml"/><Relationship Id="rId66" Type="http://schemas.openxmlformats.org/officeDocument/2006/relationships/hyperlink" Target="mailto:ann.riley@sefton.gov.uk" TargetMode="External"/><Relationship Id="rId74" Type="http://schemas.openxmlformats.org/officeDocument/2006/relationships/hyperlink" Target="mailto:Lynsey.Taylor@Sefton.gov.uk" TargetMode="External"/><Relationship Id="rId79" Type="http://schemas.openxmlformats.org/officeDocument/2006/relationships/hyperlink" Target="https://www.gov.uk/government/publications/conflicts-of-interest-a-guide-for-charity-trustees-cc29" TargetMode="External"/><Relationship Id="rId5" Type="http://schemas.openxmlformats.org/officeDocument/2006/relationships/numbering" Target="numbering.xml"/><Relationship Id="rId61" Type="http://schemas.openxmlformats.org/officeDocument/2006/relationships/image" Target="media/image8.png"/><Relationship Id="rId82" Type="http://schemas.openxmlformats.org/officeDocument/2006/relationships/footer" Target="footer10.xml"/><Relationship Id="rId19" Type="http://schemas.openxmlformats.org/officeDocument/2006/relationships/hyperlink" Target="https://www.gov.uk/government/publications/schools-financial-value-standard-sfv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nvironment-agency.gov.uk/" TargetMode="External"/><Relationship Id="rId22" Type="http://schemas.openxmlformats.org/officeDocument/2006/relationships/package" Target="embeddings/Microsoft_Word_Document.docx"/><Relationship Id="rId27" Type="http://schemas.openxmlformats.org/officeDocument/2006/relationships/footer" Target="footer1.xml"/><Relationship Id="rId30" Type="http://schemas.openxmlformats.org/officeDocument/2006/relationships/image" Target="media/image3.png"/><Relationship Id="rId35" Type="http://schemas.openxmlformats.org/officeDocument/2006/relationships/hyperlink" Target="https://www.gov.uk/guidance/schools-financial-efficiency-financial-benchmarking" TargetMode="External"/><Relationship Id="rId43" Type="http://schemas.openxmlformats.org/officeDocument/2006/relationships/hyperlink" Target="https://www.gov.uk/guidance/schools-financial-efficiency-financial-benchmarking" TargetMode="External"/><Relationship Id="rId48" Type="http://schemas.openxmlformats.org/officeDocument/2006/relationships/hyperlink" Target="mailto:ann.Riley@sefton.gov.uk" TargetMode="External"/><Relationship Id="rId56" Type="http://schemas.openxmlformats.org/officeDocument/2006/relationships/image" Target="media/image6.png"/><Relationship Id="rId64" Type="http://schemas.openxmlformats.org/officeDocument/2006/relationships/image" Target="media/image11.png"/><Relationship Id="rId69" Type="http://schemas.openxmlformats.org/officeDocument/2006/relationships/header" Target="header4.xml"/><Relationship Id="rId77" Type="http://schemas.openxmlformats.org/officeDocument/2006/relationships/footer" Target="footer8.xml"/><Relationship Id="rId8" Type="http://schemas.openxmlformats.org/officeDocument/2006/relationships/webSettings" Target="webSettings.xml"/><Relationship Id="rId51" Type="http://schemas.openxmlformats.org/officeDocument/2006/relationships/comments" Target="comments.xml"/><Relationship Id="rId72" Type="http://schemas.openxmlformats.org/officeDocument/2006/relationships/header" Target="header5.xml"/><Relationship Id="rId80" Type="http://schemas.openxmlformats.org/officeDocument/2006/relationships/header" Target="header7.xml"/><Relationship Id="rId85"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yperlink" Target="http://www.legislation.gov.uk/ukpga/1998/31/contents" TargetMode="External"/><Relationship Id="rId17" Type="http://schemas.openxmlformats.org/officeDocument/2006/relationships/hyperlink" Target="http://www.investorwords.com/273/asset.html" TargetMode="External"/><Relationship Id="rId25" Type="http://schemas.openxmlformats.org/officeDocument/2006/relationships/hyperlink" Target="mailto:schools.finance@sefton.gov.uk" TargetMode="External"/><Relationship Id="rId33" Type="http://schemas.openxmlformats.org/officeDocument/2006/relationships/hyperlink" Target="https://www.ypo.co.uk/" TargetMode="External"/><Relationship Id="rId38" Type="http://schemas.openxmlformats.org/officeDocument/2006/relationships/hyperlink" Target="https://www.gov.uk/guidance/schools-financial-efficiency-financial-benchmarking" TargetMode="External"/><Relationship Id="rId46" Type="http://schemas.openxmlformats.org/officeDocument/2006/relationships/image" Target="media/image5.png"/><Relationship Id="rId59" Type="http://schemas.openxmlformats.org/officeDocument/2006/relationships/footer" Target="footer3.xml"/><Relationship Id="rId67" Type="http://schemas.openxmlformats.org/officeDocument/2006/relationships/hyperlink" Target="http://www.hmrc.gov.uk" TargetMode="External"/><Relationship Id="rId20" Type="http://schemas.openxmlformats.org/officeDocument/2006/relationships/hyperlink" Target="http://intranet.smbc.loc/our-council/counter-fraud.aspx" TargetMode="External"/><Relationship Id="rId41" Type="http://schemas.openxmlformats.org/officeDocument/2006/relationships/hyperlink" Target="https://www.gov.uk/guidance/schools-financial-efficiency-financial-benchmarking" TargetMode="External"/><Relationship Id="rId54" Type="http://schemas.microsoft.com/office/2018/08/relationships/commentsExtensible" Target="commentsExtensible.xml"/><Relationship Id="rId62" Type="http://schemas.openxmlformats.org/officeDocument/2006/relationships/image" Target="media/image9.png"/><Relationship Id="rId70" Type="http://schemas.openxmlformats.org/officeDocument/2006/relationships/footer" Target="footer4.xml"/><Relationship Id="rId75" Type="http://schemas.openxmlformats.org/officeDocument/2006/relationships/header" Target="header6.xml"/><Relationship Id="rId83"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www.gov.uk/guidance/buying-for-schools" TargetMode="External"/><Relationship Id="rId23" Type="http://schemas.openxmlformats.org/officeDocument/2006/relationships/hyperlink" Target="http://www.legislation.gov.uk/" TargetMode="External"/><Relationship Id="rId28" Type="http://schemas.openxmlformats.org/officeDocument/2006/relationships/hyperlink" Target="http://www.charitycommission.gov.uk" TargetMode="External"/><Relationship Id="rId36" Type="http://schemas.openxmlformats.org/officeDocument/2006/relationships/hyperlink" Target="https://www.gov.uk/guidance/schools-financial-efficiency-financial-benchmarking" TargetMode="External"/><Relationship Id="rId49" Type="http://schemas.openxmlformats.org/officeDocument/2006/relationships/hyperlink" Target="mailto:Sharon.Samyeli@sefton.gov.uk" TargetMode="External"/><Relationship Id="rId57" Type="http://schemas.openxmlformats.org/officeDocument/2006/relationships/header" Target="header2.xml"/><Relationship Id="rId10" Type="http://schemas.openxmlformats.org/officeDocument/2006/relationships/endnotes" Target="endnotes.xml"/><Relationship Id="rId31" Type="http://schemas.openxmlformats.org/officeDocument/2006/relationships/hyperlink" Target="mailto:central.procurement@sefton.gov.uk" TargetMode="External"/><Relationship Id="rId44" Type="http://schemas.openxmlformats.org/officeDocument/2006/relationships/image" Target="media/image4.emf"/><Relationship Id="rId52" Type="http://schemas.microsoft.com/office/2011/relationships/commentsExtended" Target="commentsExtended.xml"/><Relationship Id="rId60" Type="http://schemas.openxmlformats.org/officeDocument/2006/relationships/image" Target="media/image7.png"/><Relationship Id="rId65" Type="http://schemas.openxmlformats.org/officeDocument/2006/relationships/image" Target="media/image12.png"/><Relationship Id="rId73" Type="http://schemas.openxmlformats.org/officeDocument/2006/relationships/footer" Target="footer6.xml"/><Relationship Id="rId78" Type="http://schemas.openxmlformats.org/officeDocument/2006/relationships/hyperlink" Target="http://www.nga.org.uk/Guidance/Legislation,policies-and-procedures/Model-Policies/The-Register-of-Governors-Business-Interests.aspx" TargetMode="External"/><Relationship Id="rId81" Type="http://schemas.openxmlformats.org/officeDocument/2006/relationships/footer" Target="footer9.xml"/></Relationships>
</file>

<file path=word/_rels/header6.xml.rels><?xml version="1.0" encoding="UTF-8" standalone="yes"?>
<Relationships xmlns="http://schemas.openxmlformats.org/package/2006/relationships"><Relationship Id="rId1"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57c981d3-d567-4661-bd5a-748cc0a44e06" xsi:nil="true"/>
    <lcf76f155ced4ddcb4097134ff3c332f xmlns="b663b9bf-ce56-404d-9e49-ed91046f0a0e">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77FBD102EA37D42924EF2F70934A1E0" ma:contentTypeVersion="17" ma:contentTypeDescription="Create a new document." ma:contentTypeScope="" ma:versionID="717cc7f7b960dbbd8b858f90d471faa7">
  <xsd:schema xmlns:xsd="http://www.w3.org/2001/XMLSchema" xmlns:xs="http://www.w3.org/2001/XMLSchema" xmlns:p="http://schemas.microsoft.com/office/2006/metadata/properties" xmlns:ns2="b663b9bf-ce56-404d-9e49-ed91046f0a0e" xmlns:ns3="57c981d3-d567-4661-bd5a-748cc0a44e06" targetNamespace="http://schemas.microsoft.com/office/2006/metadata/properties" ma:root="true" ma:fieldsID="e6724b6d99c081f779a778579d6494b3" ns2:_="" ns3:_="">
    <xsd:import namespace="b663b9bf-ce56-404d-9e49-ed91046f0a0e"/>
    <xsd:import namespace="57c981d3-d567-4661-bd5a-748cc0a44e0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63b9bf-ce56-404d-9e49-ed91046f0a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80d11ac-c5b9-425e-bc58-d533855d779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7c981d3-d567-4661-bd5a-748cc0a44e06"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4dd8f5d-69c6-4055-9658-079ae7a5d6f4}" ma:internalName="TaxCatchAll" ma:showField="CatchAllData" ma:web="57c981d3-d567-4661-bd5a-748cc0a44e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D10283E-2742-48CC-998D-3AC15FE7F790}">
  <ds:schemaRefs>
    <ds:schemaRef ds:uri="http://schemas.openxmlformats.org/officeDocument/2006/bibliography"/>
  </ds:schemaRefs>
</ds:datastoreItem>
</file>

<file path=customXml/itemProps2.xml><?xml version="1.0" encoding="utf-8"?>
<ds:datastoreItem xmlns:ds="http://schemas.openxmlformats.org/officeDocument/2006/customXml" ds:itemID="{480158CE-5BB4-4FF2-98D1-3151B838E28C}">
  <ds:schemaRefs>
    <ds:schemaRef ds:uri="http://schemas.microsoft.com/office/2006/metadata/properties"/>
    <ds:schemaRef ds:uri="http://schemas.microsoft.com/office/infopath/2007/PartnerControls"/>
    <ds:schemaRef ds:uri="57c981d3-d567-4661-bd5a-748cc0a44e06"/>
    <ds:schemaRef ds:uri="b663b9bf-ce56-404d-9e49-ed91046f0a0e"/>
  </ds:schemaRefs>
</ds:datastoreItem>
</file>

<file path=customXml/itemProps3.xml><?xml version="1.0" encoding="utf-8"?>
<ds:datastoreItem xmlns:ds="http://schemas.openxmlformats.org/officeDocument/2006/customXml" ds:itemID="{697C46CC-5B7C-4C32-8B6D-C4AF9E2E7690}">
  <ds:schemaRefs>
    <ds:schemaRef ds:uri="http://schemas.microsoft.com/sharepoint/v3/contenttype/forms"/>
  </ds:schemaRefs>
</ds:datastoreItem>
</file>

<file path=customXml/itemProps4.xml><?xml version="1.0" encoding="utf-8"?>
<ds:datastoreItem xmlns:ds="http://schemas.openxmlformats.org/officeDocument/2006/customXml" ds:itemID="{638B7223-B890-497D-818A-250A2C1AB2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63b9bf-ce56-404d-9e49-ed91046f0a0e"/>
    <ds:schemaRef ds:uri="57c981d3-d567-4661-bd5a-748cc0a44e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194</Pages>
  <Words>52455</Words>
  <Characters>298999</Characters>
  <Application>Microsoft Office Word</Application>
  <DocSecurity>6</DocSecurity>
  <Lines>2491</Lines>
  <Paragraphs>701</Paragraphs>
  <ScaleCrop>false</ScaleCrop>
  <Company/>
  <LinksUpToDate>false</LinksUpToDate>
  <CharactersWithSpaces>350753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Scheme For Financing Schools - July25 update</dc:title>
  <dc:subject>Scheme For Financing Schools - April 2016</dc:subject>
  <dc:creator>Nick Carbonaro</dc:creator>
  <cp:keywords/>
  <cp:lastModifiedBy>Ella Fleetwood</cp:lastModifiedBy>
  <cp:revision>2</cp:revision>
  <cp:lastPrinted>2025-09-23T08:29:00Z</cp:lastPrinted>
  <dcterms:created xsi:type="dcterms:W3CDTF">2026-09-25T13:35:00Z</dcterms:created>
  <dcterms:modified xsi:type="dcterms:W3CDTF">2026-09-25T13:35:00Z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0x010100477FBD102EA37D42924EF2F70934A1E0</vt:lpwstr>
  </property>
  <property fmtid="{D5CDD505-2E9C-101B-9397-08002B2CF9AE}" pid="3" name="MediaServiceImageTags">
    <vt:lpwstr/>
  </property>
  <property fmtid="{D5CDD505-2E9C-101B-9397-08002B2CF9AE}" pid="4" name="MSIP_Label_c1840de4-d81f-4592-ba5d-734bca55c1a7_Enabled">
    <vt:lpwstr>true</vt:lpwstr>
  </property>
  <property fmtid="{D5CDD505-2E9C-101B-9397-08002B2CF9AE}" pid="5" name="MSIP_Label_c1840de4-d81f-4592-ba5d-734bca55c1a7_SetDate">
    <vt:lpwstr>2025-09-23T16:28:55Z</vt:lpwstr>
  </property>
  <property fmtid="{D5CDD505-2E9C-101B-9397-08002B2CF9AE}" pid="6" name="MSIP_Label_c1840de4-d81f-4592-ba5d-734bca55c1a7_Method">
    <vt:lpwstr>Privileged</vt:lpwstr>
  </property>
  <property fmtid="{D5CDD505-2E9C-101B-9397-08002B2CF9AE}" pid="7" name="MSIP_Label_c1840de4-d81f-4592-ba5d-734bca55c1a7_Name">
    <vt:lpwstr>OFFICIAL</vt:lpwstr>
  </property>
  <property fmtid="{D5CDD505-2E9C-101B-9397-08002B2CF9AE}" pid="8" name="MSIP_Label_c1840de4-d81f-4592-ba5d-734bca55c1a7_SiteId">
    <vt:lpwstr>bf3a3387-dc95-4c7d-940e-49cc2fc9d4f1</vt:lpwstr>
  </property>
  <property fmtid="{D5CDD505-2E9C-101B-9397-08002B2CF9AE}" pid="9" name="MSIP_Label_c1840de4-d81f-4592-ba5d-734bca55c1a7_ActionId">
    <vt:lpwstr>3ec49dfe-4c5d-4ab1-b1e9-e09c9fde0fe5</vt:lpwstr>
  </property>
  <property fmtid="{D5CDD505-2E9C-101B-9397-08002B2CF9AE}" pid="10" name="MSIP_Label_c1840de4-d81f-4592-ba5d-734bca55c1a7_ContentBits">
    <vt:lpwstr>0</vt:lpwstr>
  </property>
  <property fmtid="{D5CDD505-2E9C-101B-9397-08002B2CF9AE}" pid="11" name="MSIP_Label_c1840de4-d81f-4592-ba5d-734bca55c1a7_Tag">
    <vt:lpwstr>10, 0, 1, 1</vt:lpwstr>
  </property>
</Properties>
</file>