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77557733"/>
        <w:docPartObj>
          <w:docPartGallery w:val="Cover Pages"/>
          <w:docPartUnique/>
        </w:docPartObj>
      </w:sdtPr>
      <w:sdtEndPr/>
      <w:sdtContent>
        <w:p w14:paraId="61FA9C7E" w14:textId="77777777" w:rsidR="003222C1" w:rsidRDefault="003222C1" w:rsidP="002327FB"/>
        <w:p w14:paraId="76217084" w14:textId="471BF1AC" w:rsidR="003222C1" w:rsidRPr="006168FF" w:rsidRDefault="003222C1" w:rsidP="006168FF">
          <w:pPr>
            <w:spacing w:after="0" w:line="960" w:lineRule="exact"/>
            <w:rPr>
              <w:rStyle w:val="TitleChar"/>
              <w:rFonts w:cstheme="majorHAnsi"/>
              <w:b/>
              <w:bCs/>
              <w:color w:val="0082BC"/>
              <w:sz w:val="96"/>
              <w:szCs w:val="96"/>
            </w:rPr>
          </w:pPr>
          <w:r>
            <w:rPr>
              <w:rStyle w:val="TitleChar"/>
            </w:rPr>
            <w:br/>
          </w:r>
          <w:r w:rsidR="00D62C1B">
            <w:rPr>
              <w:rStyle w:val="TitleChar"/>
              <w:rFonts w:cstheme="majorHAnsi"/>
              <w:color w:val="0082BC"/>
              <w:sz w:val="96"/>
              <w:szCs w:val="96"/>
            </w:rPr>
            <w:t>Social Value Policy</w:t>
          </w:r>
          <w:r w:rsidRPr="006168FF">
            <w:rPr>
              <w:rStyle w:val="TitleChar"/>
              <w:rFonts w:cstheme="majorHAnsi"/>
              <w:color w:val="0082BC"/>
              <w:sz w:val="96"/>
              <w:szCs w:val="96"/>
            </w:rPr>
            <w:t xml:space="preserve"> </w:t>
          </w:r>
        </w:p>
        <w:p w14:paraId="6EE472BD" w14:textId="6FC09649" w:rsidR="00275E48" w:rsidRPr="00D46CBE" w:rsidRDefault="003222C1" w:rsidP="00326F30">
          <w:pPr>
            <w:rPr>
              <w:rFonts w:cstheme="minorHAnsi"/>
              <w:color w:val="7F7F7F" w:themeColor="text1" w:themeTint="80"/>
              <w:sz w:val="44"/>
              <w:szCs w:val="44"/>
            </w:rPr>
          </w:pPr>
          <w:r w:rsidRPr="001E6E54">
            <w:rPr>
              <w:rStyle w:val="TitleChar"/>
              <w:rFonts w:asciiTheme="minorHAnsi" w:hAnsiTheme="minorHAnsi" w:cstheme="minorHAnsi"/>
              <w:color w:val="7F7F7F" w:themeColor="text1" w:themeTint="80"/>
              <w:sz w:val="44"/>
              <w:szCs w:val="44"/>
            </w:rPr>
            <w:t>2022</w:t>
          </w:r>
          <w:r w:rsidR="002605EC">
            <w:rPr>
              <w:rStyle w:val="TitleChar"/>
              <w:rFonts w:asciiTheme="minorHAnsi" w:hAnsiTheme="minorHAnsi" w:cstheme="minorHAnsi"/>
              <w:color w:val="7F7F7F" w:themeColor="text1" w:themeTint="80"/>
              <w:sz w:val="44"/>
              <w:szCs w:val="44"/>
            </w:rPr>
            <w:t xml:space="preserve"> - 2025</w:t>
          </w:r>
          <w:r w:rsidR="00456467">
            <w:rPr>
              <w:rStyle w:val="TitleChar"/>
              <w:rFonts w:asciiTheme="minorHAnsi" w:hAnsiTheme="minorHAnsi" w:cstheme="minorHAnsi"/>
              <w:color w:val="7F7F7F" w:themeColor="text1" w:themeTint="80"/>
              <w:sz w:val="44"/>
              <w:szCs w:val="44"/>
            </w:rPr>
            <w:t xml:space="preserve"> (December 2022 update)</w:t>
          </w:r>
        </w:p>
      </w:sdtContent>
    </w:sdt>
    <w:sdt>
      <w:sdtPr>
        <w:rPr>
          <w:rFonts w:asciiTheme="minorHAnsi" w:eastAsiaTheme="minorHAnsi" w:hAnsiTheme="minorHAnsi" w:cstheme="minorHAnsi"/>
          <w:color w:val="auto"/>
          <w:sz w:val="24"/>
          <w:szCs w:val="22"/>
          <w:lang w:val="en-GB"/>
        </w:rPr>
        <w:id w:val="1408935521"/>
        <w:docPartObj>
          <w:docPartGallery w:val="Table of Contents"/>
          <w:docPartUnique/>
        </w:docPartObj>
      </w:sdtPr>
      <w:sdtEndPr/>
      <w:sdtContent>
        <w:p w14:paraId="374EEA15" w14:textId="77777777" w:rsidR="00D62C1B" w:rsidRDefault="00D62C1B" w:rsidP="00D62C1B">
          <w:pPr>
            <w:pStyle w:val="TOCHeading"/>
          </w:pPr>
          <w:r>
            <w:t>Contents</w:t>
          </w:r>
        </w:p>
        <w:p w14:paraId="10EBF8D9" w14:textId="07522E15" w:rsidR="00764EBE" w:rsidRDefault="00764EBE" w:rsidP="093B6F0E">
          <w:pPr>
            <w:pStyle w:val="TOC1"/>
            <w:tabs>
              <w:tab w:val="clear" w:pos="10450"/>
              <w:tab w:val="right" w:leader="dot" w:pos="10455"/>
            </w:tabs>
            <w:rPr>
              <w:rFonts w:ascii="Calibri" w:eastAsia="Calibri" w:hAnsi="Calibri" w:cs="Calibri"/>
              <w:noProof/>
              <w:lang w:eastAsia="en-GB"/>
            </w:rPr>
          </w:pPr>
          <w:r>
            <w:fldChar w:fldCharType="begin"/>
          </w:r>
          <w:r w:rsidR="00782072">
            <w:instrText>TOC \o "1-2" \h \z \u</w:instrText>
          </w:r>
          <w:r>
            <w:fldChar w:fldCharType="separate"/>
          </w:r>
          <w:hyperlink w:anchor="_Toc1417129197">
            <w:r w:rsidR="093B6F0E" w:rsidRPr="093B6F0E">
              <w:rPr>
                <w:rStyle w:val="Hyperlink"/>
              </w:rPr>
              <w:t>Introduction</w:t>
            </w:r>
            <w:r w:rsidR="00782072">
              <w:tab/>
            </w:r>
            <w:r w:rsidR="00782072">
              <w:fldChar w:fldCharType="begin"/>
            </w:r>
            <w:r w:rsidR="00782072">
              <w:instrText>PAGEREF _Toc1417129197 \h</w:instrText>
            </w:r>
            <w:r w:rsidR="00782072">
              <w:fldChar w:fldCharType="separate"/>
            </w:r>
            <w:r w:rsidR="093B6F0E" w:rsidRPr="093B6F0E">
              <w:rPr>
                <w:rStyle w:val="Hyperlink"/>
              </w:rPr>
              <w:t>2</w:t>
            </w:r>
            <w:r w:rsidR="00782072">
              <w:fldChar w:fldCharType="end"/>
            </w:r>
          </w:hyperlink>
        </w:p>
        <w:p w14:paraId="47B668F6" w14:textId="27BC9557" w:rsidR="00764EBE" w:rsidRDefault="005B68DA" w:rsidP="093B6F0E">
          <w:pPr>
            <w:pStyle w:val="TOC2"/>
            <w:tabs>
              <w:tab w:val="right" w:leader="dot" w:pos="10455"/>
            </w:tabs>
            <w:rPr>
              <w:rFonts w:ascii="Calibri" w:eastAsia="Calibri" w:hAnsi="Calibri" w:cs="Calibri"/>
              <w:noProof/>
              <w:lang w:eastAsia="en-GB"/>
            </w:rPr>
          </w:pPr>
          <w:hyperlink w:anchor="_Toc1378210519">
            <w:r w:rsidR="093B6F0E" w:rsidRPr="093B6F0E">
              <w:rPr>
                <w:rStyle w:val="Hyperlink"/>
              </w:rPr>
              <w:t>Legislation and Policy Context</w:t>
            </w:r>
            <w:r w:rsidR="00764EBE">
              <w:tab/>
            </w:r>
            <w:r w:rsidR="00764EBE">
              <w:fldChar w:fldCharType="begin"/>
            </w:r>
            <w:r w:rsidR="00764EBE">
              <w:instrText>PAGEREF _Toc1378210519 \h</w:instrText>
            </w:r>
            <w:r w:rsidR="00764EBE">
              <w:fldChar w:fldCharType="separate"/>
            </w:r>
            <w:r w:rsidR="093B6F0E" w:rsidRPr="093B6F0E">
              <w:rPr>
                <w:rStyle w:val="Hyperlink"/>
              </w:rPr>
              <w:t>3</w:t>
            </w:r>
            <w:r w:rsidR="00764EBE">
              <w:fldChar w:fldCharType="end"/>
            </w:r>
          </w:hyperlink>
        </w:p>
        <w:p w14:paraId="3BE56DD3" w14:textId="57321260" w:rsidR="00764EBE" w:rsidRDefault="005B68DA" w:rsidP="093B6F0E">
          <w:pPr>
            <w:pStyle w:val="TOC2"/>
            <w:tabs>
              <w:tab w:val="right" w:leader="dot" w:pos="10455"/>
            </w:tabs>
            <w:rPr>
              <w:rFonts w:ascii="Calibri" w:eastAsia="Calibri" w:hAnsi="Calibri" w:cs="Calibri"/>
              <w:noProof/>
              <w:lang w:eastAsia="en-GB"/>
            </w:rPr>
          </w:pPr>
          <w:hyperlink w:anchor="_Toc870721580">
            <w:r w:rsidR="093B6F0E" w:rsidRPr="093B6F0E">
              <w:rPr>
                <w:rStyle w:val="Hyperlink"/>
              </w:rPr>
              <w:t>Our Objectives</w:t>
            </w:r>
            <w:r w:rsidR="00764EBE">
              <w:tab/>
            </w:r>
            <w:r w:rsidR="00764EBE">
              <w:fldChar w:fldCharType="begin"/>
            </w:r>
            <w:r w:rsidR="00764EBE">
              <w:instrText>PAGEREF _Toc870721580 \h</w:instrText>
            </w:r>
            <w:r w:rsidR="00764EBE">
              <w:fldChar w:fldCharType="separate"/>
            </w:r>
            <w:r w:rsidR="093B6F0E" w:rsidRPr="093B6F0E">
              <w:rPr>
                <w:rStyle w:val="Hyperlink"/>
              </w:rPr>
              <w:t>3</w:t>
            </w:r>
            <w:r w:rsidR="00764EBE">
              <w:fldChar w:fldCharType="end"/>
            </w:r>
          </w:hyperlink>
        </w:p>
        <w:p w14:paraId="6BB303ED" w14:textId="6CB19801" w:rsidR="00764EBE" w:rsidRDefault="005B68DA" w:rsidP="093B6F0E">
          <w:pPr>
            <w:pStyle w:val="TOC2"/>
            <w:tabs>
              <w:tab w:val="right" w:leader="dot" w:pos="10455"/>
            </w:tabs>
            <w:rPr>
              <w:rFonts w:ascii="Calibri" w:eastAsia="Calibri" w:hAnsi="Calibri" w:cs="Calibri"/>
              <w:noProof/>
              <w:lang w:eastAsia="en-GB"/>
            </w:rPr>
          </w:pPr>
          <w:hyperlink w:anchor="_Toc1205946049">
            <w:r w:rsidR="093B6F0E" w:rsidRPr="093B6F0E">
              <w:rPr>
                <w:rStyle w:val="Hyperlink"/>
              </w:rPr>
              <w:t>Social Value in Procurement</w:t>
            </w:r>
            <w:r w:rsidR="00764EBE">
              <w:tab/>
            </w:r>
            <w:r w:rsidR="00764EBE">
              <w:fldChar w:fldCharType="begin"/>
            </w:r>
            <w:r w:rsidR="00764EBE">
              <w:instrText>PAGEREF _Toc1205946049 \h</w:instrText>
            </w:r>
            <w:r w:rsidR="00764EBE">
              <w:fldChar w:fldCharType="separate"/>
            </w:r>
            <w:r w:rsidR="093B6F0E" w:rsidRPr="093B6F0E">
              <w:rPr>
                <w:rStyle w:val="Hyperlink"/>
              </w:rPr>
              <w:t>4</w:t>
            </w:r>
            <w:r w:rsidR="00764EBE">
              <w:fldChar w:fldCharType="end"/>
            </w:r>
          </w:hyperlink>
        </w:p>
        <w:p w14:paraId="4DAA97DA" w14:textId="22B22CD1" w:rsidR="00764EBE" w:rsidRDefault="005B68DA" w:rsidP="093B6F0E">
          <w:pPr>
            <w:pStyle w:val="TOC2"/>
            <w:tabs>
              <w:tab w:val="right" w:leader="dot" w:pos="10455"/>
            </w:tabs>
            <w:rPr>
              <w:rFonts w:ascii="Calibri" w:eastAsia="Calibri" w:hAnsi="Calibri" w:cs="Calibri"/>
              <w:noProof/>
              <w:lang w:eastAsia="en-GB"/>
            </w:rPr>
          </w:pPr>
          <w:hyperlink w:anchor="_Toc92393489">
            <w:r w:rsidR="093B6F0E" w:rsidRPr="093B6F0E">
              <w:rPr>
                <w:rStyle w:val="Hyperlink"/>
              </w:rPr>
              <w:t>Social Value in decision making</w:t>
            </w:r>
            <w:r w:rsidR="00764EBE">
              <w:tab/>
            </w:r>
            <w:r w:rsidR="00764EBE">
              <w:fldChar w:fldCharType="begin"/>
            </w:r>
            <w:r w:rsidR="00764EBE">
              <w:instrText>PAGEREF _Toc92393489 \h</w:instrText>
            </w:r>
            <w:r w:rsidR="00764EBE">
              <w:fldChar w:fldCharType="separate"/>
            </w:r>
            <w:r w:rsidR="093B6F0E" w:rsidRPr="093B6F0E">
              <w:rPr>
                <w:rStyle w:val="Hyperlink"/>
              </w:rPr>
              <w:t>9</w:t>
            </w:r>
            <w:r w:rsidR="00764EBE">
              <w:fldChar w:fldCharType="end"/>
            </w:r>
          </w:hyperlink>
        </w:p>
        <w:p w14:paraId="249070AC" w14:textId="251576CA" w:rsidR="00764EBE" w:rsidRDefault="005B68DA" w:rsidP="093B6F0E">
          <w:pPr>
            <w:pStyle w:val="TOC2"/>
            <w:tabs>
              <w:tab w:val="right" w:leader="dot" w:pos="10455"/>
            </w:tabs>
            <w:rPr>
              <w:rFonts w:ascii="Calibri" w:eastAsia="Calibri" w:hAnsi="Calibri" w:cs="Calibri"/>
              <w:noProof/>
              <w:lang w:eastAsia="en-GB"/>
            </w:rPr>
          </w:pPr>
          <w:hyperlink w:anchor="_Toc1352390618">
            <w:r w:rsidR="093B6F0E" w:rsidRPr="093B6F0E">
              <w:rPr>
                <w:rStyle w:val="Hyperlink"/>
              </w:rPr>
              <w:t>Monitoring Progress and Results</w:t>
            </w:r>
            <w:r w:rsidR="00764EBE">
              <w:tab/>
            </w:r>
            <w:r w:rsidR="00764EBE">
              <w:fldChar w:fldCharType="begin"/>
            </w:r>
            <w:r w:rsidR="00764EBE">
              <w:instrText>PAGEREF _Toc1352390618 \h</w:instrText>
            </w:r>
            <w:r w:rsidR="00764EBE">
              <w:fldChar w:fldCharType="separate"/>
            </w:r>
            <w:r w:rsidR="093B6F0E" w:rsidRPr="093B6F0E">
              <w:rPr>
                <w:rStyle w:val="Hyperlink"/>
              </w:rPr>
              <w:t>10</w:t>
            </w:r>
            <w:r w:rsidR="00764EBE">
              <w:fldChar w:fldCharType="end"/>
            </w:r>
          </w:hyperlink>
        </w:p>
        <w:p w14:paraId="543F2E3B" w14:textId="78FF81D5" w:rsidR="00764EBE" w:rsidRDefault="005B68DA" w:rsidP="093B6F0E">
          <w:pPr>
            <w:pStyle w:val="TOC2"/>
            <w:tabs>
              <w:tab w:val="right" w:leader="dot" w:pos="10455"/>
            </w:tabs>
            <w:rPr>
              <w:rFonts w:ascii="Calibri" w:eastAsia="Calibri" w:hAnsi="Calibri" w:cs="Calibri"/>
              <w:noProof/>
              <w:lang w:eastAsia="en-GB"/>
            </w:rPr>
          </w:pPr>
          <w:hyperlink w:anchor="_Toc175820288">
            <w:r w:rsidR="093B6F0E" w:rsidRPr="093B6F0E">
              <w:rPr>
                <w:rStyle w:val="Hyperlink"/>
              </w:rPr>
              <w:t>Governance</w:t>
            </w:r>
            <w:r w:rsidR="00764EBE">
              <w:tab/>
            </w:r>
            <w:r w:rsidR="00764EBE">
              <w:fldChar w:fldCharType="begin"/>
            </w:r>
            <w:r w:rsidR="00764EBE">
              <w:instrText>PAGEREF _Toc175820288 \h</w:instrText>
            </w:r>
            <w:r w:rsidR="00764EBE">
              <w:fldChar w:fldCharType="separate"/>
            </w:r>
            <w:r w:rsidR="093B6F0E" w:rsidRPr="093B6F0E">
              <w:rPr>
                <w:rStyle w:val="Hyperlink"/>
              </w:rPr>
              <w:t>10</w:t>
            </w:r>
            <w:r w:rsidR="00764EBE">
              <w:fldChar w:fldCharType="end"/>
            </w:r>
          </w:hyperlink>
        </w:p>
        <w:p w14:paraId="16DD6CAC" w14:textId="265C5C65" w:rsidR="00764EBE" w:rsidRDefault="005B68DA" w:rsidP="093B6F0E">
          <w:pPr>
            <w:pStyle w:val="TOC2"/>
            <w:tabs>
              <w:tab w:val="right" w:leader="dot" w:pos="10455"/>
            </w:tabs>
            <w:rPr>
              <w:rFonts w:ascii="Calibri" w:eastAsia="Calibri" w:hAnsi="Calibri" w:cs="Calibri"/>
              <w:noProof/>
              <w:lang w:eastAsia="en-GB"/>
            </w:rPr>
          </w:pPr>
          <w:hyperlink w:anchor="_Toc827228089">
            <w:r w:rsidR="093B6F0E" w:rsidRPr="093B6F0E">
              <w:rPr>
                <w:rStyle w:val="Hyperlink"/>
              </w:rPr>
              <w:t>Useful Links</w:t>
            </w:r>
            <w:r w:rsidR="00764EBE">
              <w:tab/>
            </w:r>
            <w:r w:rsidR="00764EBE">
              <w:fldChar w:fldCharType="begin"/>
            </w:r>
            <w:r w:rsidR="00764EBE">
              <w:instrText>PAGEREF _Toc827228089 \h</w:instrText>
            </w:r>
            <w:r w:rsidR="00764EBE">
              <w:fldChar w:fldCharType="separate"/>
            </w:r>
            <w:r w:rsidR="093B6F0E" w:rsidRPr="093B6F0E">
              <w:rPr>
                <w:rStyle w:val="Hyperlink"/>
              </w:rPr>
              <w:t>10</w:t>
            </w:r>
            <w:r w:rsidR="00764EBE">
              <w:fldChar w:fldCharType="end"/>
            </w:r>
          </w:hyperlink>
          <w:r w:rsidR="00764EBE">
            <w:fldChar w:fldCharType="end"/>
          </w:r>
        </w:p>
      </w:sdtContent>
    </w:sdt>
    <w:p w14:paraId="3E1BE42C" w14:textId="479EB0CA" w:rsidR="00D62C1B" w:rsidRDefault="00D62C1B" w:rsidP="00D62C1B"/>
    <w:p w14:paraId="4F0D49DE" w14:textId="77777777" w:rsidR="00D62C1B" w:rsidRPr="00A14398" w:rsidRDefault="00D62C1B" w:rsidP="00D62C1B">
      <w:pPr>
        <w:rPr>
          <w:rFonts w:ascii="Arial" w:hAnsi="Arial" w:cs="Arial"/>
          <w:sz w:val="28"/>
          <w:szCs w:val="28"/>
        </w:rPr>
      </w:pPr>
    </w:p>
    <w:p w14:paraId="4BD7BA57" w14:textId="77777777" w:rsidR="00D62C1B" w:rsidRPr="00A14398" w:rsidRDefault="00D62C1B" w:rsidP="00D62C1B">
      <w:pPr>
        <w:rPr>
          <w:rFonts w:ascii="Arial" w:hAnsi="Arial" w:cs="Arial"/>
          <w:sz w:val="28"/>
          <w:szCs w:val="28"/>
        </w:rPr>
      </w:pPr>
    </w:p>
    <w:p w14:paraId="2E147CA4" w14:textId="77777777" w:rsidR="00D62C1B" w:rsidRPr="00A14398" w:rsidRDefault="00D62C1B" w:rsidP="00D62C1B">
      <w:pPr>
        <w:jc w:val="center"/>
        <w:rPr>
          <w:rFonts w:ascii="Arial" w:hAnsi="Arial" w:cs="Arial"/>
          <w:sz w:val="28"/>
          <w:szCs w:val="28"/>
        </w:rPr>
      </w:pPr>
    </w:p>
    <w:p w14:paraId="62FE5BAB" w14:textId="77777777" w:rsidR="00D62C1B" w:rsidRPr="00A14398" w:rsidRDefault="00D62C1B" w:rsidP="00D62C1B">
      <w:pPr>
        <w:jc w:val="center"/>
        <w:rPr>
          <w:rFonts w:ascii="Arial" w:hAnsi="Arial" w:cs="Arial"/>
          <w:sz w:val="36"/>
          <w:szCs w:val="36"/>
        </w:rPr>
      </w:pPr>
    </w:p>
    <w:p w14:paraId="530FA2E2" w14:textId="77777777" w:rsidR="00D62C1B" w:rsidRPr="00A14398" w:rsidRDefault="00D62C1B" w:rsidP="00D62C1B">
      <w:pPr>
        <w:jc w:val="center"/>
        <w:rPr>
          <w:rFonts w:ascii="Arial" w:hAnsi="Arial" w:cs="Arial"/>
          <w:sz w:val="36"/>
          <w:szCs w:val="36"/>
        </w:rPr>
      </w:pPr>
    </w:p>
    <w:p w14:paraId="19E8AA4C" w14:textId="77777777" w:rsidR="00D62C1B" w:rsidRPr="00A14398" w:rsidRDefault="00D62C1B" w:rsidP="00D62C1B">
      <w:pPr>
        <w:jc w:val="center"/>
        <w:rPr>
          <w:rFonts w:ascii="Arial" w:hAnsi="Arial" w:cs="Arial"/>
          <w:sz w:val="36"/>
          <w:szCs w:val="36"/>
        </w:rPr>
      </w:pPr>
    </w:p>
    <w:p w14:paraId="0DD9D232" w14:textId="77777777" w:rsidR="00D62C1B" w:rsidRPr="00A14398" w:rsidRDefault="00D62C1B" w:rsidP="00D62C1B">
      <w:pPr>
        <w:jc w:val="center"/>
        <w:rPr>
          <w:rFonts w:ascii="Arial" w:hAnsi="Arial" w:cs="Arial"/>
          <w:sz w:val="36"/>
          <w:szCs w:val="36"/>
        </w:rPr>
      </w:pPr>
    </w:p>
    <w:p w14:paraId="78617E8F" w14:textId="77777777" w:rsidR="00D62C1B" w:rsidRPr="00A14398" w:rsidRDefault="00D62C1B" w:rsidP="00D62C1B">
      <w:pPr>
        <w:jc w:val="center"/>
        <w:rPr>
          <w:rFonts w:ascii="Arial" w:hAnsi="Arial" w:cs="Arial"/>
          <w:sz w:val="36"/>
          <w:szCs w:val="36"/>
        </w:rPr>
      </w:pPr>
    </w:p>
    <w:p w14:paraId="4F412F35" w14:textId="77777777" w:rsidR="00D62C1B" w:rsidRPr="00A14398" w:rsidRDefault="00D62C1B" w:rsidP="00D62C1B">
      <w:pPr>
        <w:rPr>
          <w:rFonts w:ascii="Arial" w:hAnsi="Arial" w:cs="Arial"/>
          <w:sz w:val="2"/>
          <w:szCs w:val="2"/>
        </w:rPr>
      </w:pPr>
    </w:p>
    <w:p w14:paraId="12BCD674" w14:textId="77777777" w:rsidR="00D62C1B" w:rsidRDefault="00D62C1B" w:rsidP="00D62C1B">
      <w:pPr>
        <w:ind w:left="708"/>
        <w:rPr>
          <w:rFonts w:ascii="Arial" w:hAnsi="Arial" w:cs="Arial"/>
          <w:sz w:val="32"/>
          <w:szCs w:val="32"/>
        </w:rPr>
      </w:pPr>
    </w:p>
    <w:p w14:paraId="08D9456A" w14:textId="77777777" w:rsidR="003F7726" w:rsidRDefault="003F7726">
      <w:pPr>
        <w:spacing w:after="0"/>
        <w:rPr>
          <w:rFonts w:asciiTheme="majorHAnsi" w:eastAsiaTheme="majorEastAsia" w:hAnsiTheme="majorHAnsi" w:cstheme="majorBidi"/>
          <w:color w:val="0078A9" w:themeColor="accent1"/>
          <w:sz w:val="60"/>
          <w:szCs w:val="60"/>
        </w:rPr>
      </w:pPr>
      <w:r>
        <w:br w:type="page"/>
      </w:r>
    </w:p>
    <w:p w14:paraId="1EC05D77" w14:textId="3BD58197" w:rsidR="00D62C1B" w:rsidRPr="00A14398" w:rsidRDefault="00D62C1B" w:rsidP="00D62C1B">
      <w:pPr>
        <w:pStyle w:val="Heading1"/>
      </w:pPr>
      <w:bookmarkStart w:id="0" w:name="_Toc1417129197"/>
      <w:r>
        <w:lastRenderedPageBreak/>
        <w:t>Introduction</w:t>
      </w:r>
      <w:bookmarkEnd w:id="0"/>
    </w:p>
    <w:p w14:paraId="354E3EEF" w14:textId="77777777" w:rsidR="002253B5" w:rsidRPr="00F568CE" w:rsidRDefault="002253B5" w:rsidP="002253B5">
      <w:pPr>
        <w:spacing w:before="100" w:beforeAutospacing="1" w:after="100" w:afterAutospacing="1"/>
        <w:jc w:val="both"/>
        <w:rPr>
          <w:rFonts w:ascii="Arial" w:hAnsi="Arial" w:cs="Arial"/>
        </w:rPr>
      </w:pPr>
      <w:r w:rsidRPr="00F568CE">
        <w:rPr>
          <w:rFonts w:ascii="Arial" w:hAnsi="Arial" w:cs="Arial"/>
        </w:rPr>
        <w:t xml:space="preserve">The purpose of this policy is to ensure that Social Value principles are applied in a way that enables the Council to maximise economic, </w:t>
      </w:r>
      <w:proofErr w:type="gramStart"/>
      <w:r w:rsidRPr="00F568CE">
        <w:rPr>
          <w:rFonts w:ascii="Arial" w:hAnsi="Arial" w:cs="Arial"/>
        </w:rPr>
        <w:t>social</w:t>
      </w:r>
      <w:proofErr w:type="gramEnd"/>
      <w:r w:rsidRPr="00F568CE">
        <w:rPr>
          <w:rFonts w:ascii="Arial" w:hAnsi="Arial" w:cs="Arial"/>
        </w:rPr>
        <w:t xml:space="preserve"> and environmental benefits for Sefton and its residents.</w:t>
      </w:r>
    </w:p>
    <w:p w14:paraId="15D128B9" w14:textId="30CB4BB8" w:rsidR="002253B5" w:rsidRPr="00F568CE" w:rsidRDefault="002253B5" w:rsidP="002253B5">
      <w:pPr>
        <w:spacing w:before="100" w:beforeAutospacing="1" w:after="100" w:afterAutospacing="1"/>
        <w:jc w:val="both"/>
        <w:rPr>
          <w:rFonts w:ascii="Arial" w:hAnsi="Arial" w:cs="Arial"/>
        </w:rPr>
      </w:pPr>
      <w:r w:rsidRPr="00F568CE">
        <w:rPr>
          <w:rFonts w:ascii="Arial" w:hAnsi="Arial" w:cs="Arial"/>
        </w:rPr>
        <w:t xml:space="preserve">Social </w:t>
      </w:r>
      <w:r w:rsidR="008E2995">
        <w:rPr>
          <w:rFonts w:ascii="Arial" w:hAnsi="Arial" w:cs="Arial"/>
        </w:rPr>
        <w:t>V</w:t>
      </w:r>
      <w:r w:rsidRPr="00F568CE">
        <w:rPr>
          <w:rFonts w:ascii="Arial" w:hAnsi="Arial" w:cs="Arial"/>
        </w:rPr>
        <w:t xml:space="preserve">alue can be explained as a commitment to using our influence and spending power to help drive inclusive economic growth, improve the local environment and address inequalities while ensuring the best possible value for money when purchasing goods and works. By adopting this Social Value policy, the Council is confirming its commitment to local and national supply chains that </w:t>
      </w:r>
      <w:r w:rsidR="00FB684B">
        <w:rPr>
          <w:rFonts w:ascii="Arial" w:hAnsi="Arial" w:cs="Arial"/>
        </w:rPr>
        <w:t>it</w:t>
      </w:r>
      <w:r w:rsidRPr="00F568CE">
        <w:rPr>
          <w:rFonts w:ascii="Arial" w:hAnsi="Arial" w:cs="Arial"/>
        </w:rPr>
        <w:t xml:space="preserve"> want</w:t>
      </w:r>
      <w:r w:rsidR="00FB684B">
        <w:rPr>
          <w:rFonts w:ascii="Arial" w:hAnsi="Arial" w:cs="Arial"/>
        </w:rPr>
        <w:t>s</w:t>
      </w:r>
      <w:r w:rsidRPr="00F568CE">
        <w:rPr>
          <w:rFonts w:ascii="Arial" w:hAnsi="Arial" w:cs="Arial"/>
        </w:rPr>
        <w:t xml:space="preserve"> to do business with suppliers who have a strong people, environmental and ethical focus within their business.</w:t>
      </w:r>
    </w:p>
    <w:p w14:paraId="1EC12DEE" w14:textId="1A8D02FD" w:rsidR="00D62C1B" w:rsidRPr="00D62C1B" w:rsidRDefault="00D62C1B" w:rsidP="00FE6717">
      <w:pPr>
        <w:pStyle w:val="Heading2"/>
      </w:pPr>
      <w:bookmarkStart w:id="1" w:name="_Toc1378210519"/>
      <w:r>
        <w:t xml:space="preserve">Legislation and Policy Context </w:t>
      </w:r>
      <w:bookmarkEnd w:id="1"/>
    </w:p>
    <w:p w14:paraId="0F0DC4E9" w14:textId="3F4A83DE" w:rsidR="00510B87" w:rsidRDefault="00510B87" w:rsidP="00510B87">
      <w:pPr>
        <w:jc w:val="both"/>
        <w:rPr>
          <w:rFonts w:ascii="Arial" w:hAnsi="Arial" w:cs="Arial"/>
        </w:rPr>
      </w:pPr>
      <w:r w:rsidRPr="00A14398">
        <w:rPr>
          <w:rFonts w:ascii="Arial" w:hAnsi="Arial" w:cs="Arial"/>
        </w:rPr>
        <w:t xml:space="preserve">When </w:t>
      </w:r>
      <w:r w:rsidR="00D83562">
        <w:rPr>
          <w:rFonts w:ascii="Arial" w:hAnsi="Arial" w:cs="Arial"/>
        </w:rPr>
        <w:t xml:space="preserve">the </w:t>
      </w:r>
      <w:r w:rsidRPr="00A14398">
        <w:rPr>
          <w:rFonts w:ascii="Arial" w:hAnsi="Arial" w:cs="Arial"/>
        </w:rPr>
        <w:t xml:space="preserve">Council </w:t>
      </w:r>
      <w:r>
        <w:rPr>
          <w:rFonts w:ascii="Arial" w:hAnsi="Arial" w:cs="Arial"/>
        </w:rPr>
        <w:t xml:space="preserve">awards </w:t>
      </w:r>
      <w:r w:rsidRPr="00A14398">
        <w:rPr>
          <w:rFonts w:ascii="Arial" w:hAnsi="Arial" w:cs="Arial"/>
        </w:rPr>
        <w:t xml:space="preserve">contracts, the Public Services (Social Value) Act 2012 legally obliges </w:t>
      </w:r>
      <w:r>
        <w:rPr>
          <w:rFonts w:ascii="Arial" w:hAnsi="Arial" w:cs="Arial"/>
        </w:rPr>
        <w:t>it</w:t>
      </w:r>
      <w:r w:rsidRPr="00A14398">
        <w:rPr>
          <w:rFonts w:ascii="Arial" w:hAnsi="Arial" w:cs="Arial"/>
        </w:rPr>
        <w:t xml:space="preserve"> to consider how procurement and delivery of contracts might secure additional Social Value for </w:t>
      </w:r>
      <w:r>
        <w:rPr>
          <w:rFonts w:ascii="Arial" w:hAnsi="Arial" w:cs="Arial"/>
        </w:rPr>
        <w:t>Sefton</w:t>
      </w:r>
      <w:r w:rsidRPr="00A14398">
        <w:rPr>
          <w:rFonts w:ascii="Arial" w:hAnsi="Arial" w:cs="Arial"/>
        </w:rPr>
        <w:t>. This legal obligation, however, applies only to high-value contracts that are predominantly for services, not to supplies or works.</w:t>
      </w:r>
      <w:r>
        <w:rPr>
          <w:rFonts w:ascii="Arial" w:hAnsi="Arial" w:cs="Arial"/>
        </w:rPr>
        <w:t xml:space="preserve">  The </w:t>
      </w:r>
      <w:r w:rsidRPr="00A14398">
        <w:rPr>
          <w:rFonts w:ascii="Arial" w:hAnsi="Arial" w:cs="Arial"/>
        </w:rPr>
        <w:t xml:space="preserve">Council has chosen to go beyond this. Firstly, </w:t>
      </w:r>
      <w:r>
        <w:rPr>
          <w:rFonts w:ascii="Arial" w:hAnsi="Arial" w:cs="Arial"/>
        </w:rPr>
        <w:t>it</w:t>
      </w:r>
      <w:r w:rsidRPr="00A14398">
        <w:rPr>
          <w:rFonts w:ascii="Arial" w:hAnsi="Arial" w:cs="Arial"/>
        </w:rPr>
        <w:t xml:space="preserve"> seek</w:t>
      </w:r>
      <w:r>
        <w:rPr>
          <w:rFonts w:ascii="Arial" w:hAnsi="Arial" w:cs="Arial"/>
        </w:rPr>
        <w:t>s</w:t>
      </w:r>
      <w:r w:rsidRPr="00A14398">
        <w:rPr>
          <w:rFonts w:ascii="Arial" w:hAnsi="Arial" w:cs="Arial"/>
        </w:rPr>
        <w:t xml:space="preserve"> to apply the principles in the Act to all procurement decisions, including supplies and works. Secondly, </w:t>
      </w:r>
      <w:r>
        <w:rPr>
          <w:rFonts w:ascii="Arial" w:hAnsi="Arial" w:cs="Arial"/>
        </w:rPr>
        <w:t>it</w:t>
      </w:r>
      <w:r w:rsidRPr="00A14398">
        <w:rPr>
          <w:rFonts w:ascii="Arial" w:hAnsi="Arial" w:cs="Arial"/>
        </w:rPr>
        <w:t xml:space="preserve"> aim</w:t>
      </w:r>
      <w:r>
        <w:rPr>
          <w:rFonts w:ascii="Arial" w:hAnsi="Arial" w:cs="Arial"/>
        </w:rPr>
        <w:t>s</w:t>
      </w:r>
      <w:r w:rsidRPr="00A14398">
        <w:rPr>
          <w:rFonts w:ascii="Arial" w:hAnsi="Arial" w:cs="Arial"/>
        </w:rPr>
        <w:t xml:space="preserve"> to secure additional Social Value from other types of decision.</w:t>
      </w:r>
      <w:r>
        <w:rPr>
          <w:rFonts w:ascii="Arial" w:hAnsi="Arial" w:cs="Arial"/>
        </w:rPr>
        <w:t xml:space="preserve">  </w:t>
      </w:r>
    </w:p>
    <w:p w14:paraId="1E47E77A" w14:textId="77777777" w:rsidR="00510B87" w:rsidRDefault="00510B87" w:rsidP="00510B87">
      <w:pPr>
        <w:jc w:val="both"/>
        <w:rPr>
          <w:rFonts w:ascii="Arial" w:hAnsi="Arial" w:cs="Arial"/>
        </w:rPr>
      </w:pPr>
      <w:r>
        <w:rPr>
          <w:rFonts w:ascii="Arial" w:hAnsi="Arial" w:cs="Arial"/>
        </w:rPr>
        <w:t>The Council employs over 3500 people directly and many more people are employed by providers of its commissioned activity.</w:t>
      </w:r>
    </w:p>
    <w:p w14:paraId="4787FC13" w14:textId="5FC4A94B" w:rsidR="00510B87" w:rsidRDefault="00510B87" w:rsidP="00510B87">
      <w:pPr>
        <w:jc w:val="both"/>
        <w:rPr>
          <w:rFonts w:ascii="Arial" w:hAnsi="Arial" w:cs="Arial"/>
        </w:rPr>
      </w:pPr>
      <w:r>
        <w:rPr>
          <w:rFonts w:ascii="Arial" w:hAnsi="Arial" w:cs="Arial"/>
        </w:rPr>
        <w:t xml:space="preserve">This policy is complemented by several initiatives and policies including the Council’s commitment to mitigating the impact of climate change, the </w:t>
      </w:r>
      <w:r w:rsidRPr="00A14398">
        <w:rPr>
          <w:rFonts w:ascii="Arial" w:hAnsi="Arial" w:cs="Arial"/>
        </w:rPr>
        <w:t>Treasury Management Policy and Strategy</w:t>
      </w:r>
      <w:r>
        <w:rPr>
          <w:rFonts w:ascii="Arial" w:hAnsi="Arial" w:cs="Arial"/>
        </w:rPr>
        <w:t xml:space="preserve"> (which covers ethical investment), c</w:t>
      </w:r>
      <w:r w:rsidRPr="00A14398">
        <w:rPr>
          <w:rFonts w:ascii="Arial" w:hAnsi="Arial" w:cs="Arial"/>
        </w:rPr>
        <w:t xml:space="preserve">ommitment to eradicate </w:t>
      </w:r>
      <w:r>
        <w:rPr>
          <w:rFonts w:ascii="Arial" w:hAnsi="Arial" w:cs="Arial"/>
        </w:rPr>
        <w:t>M</w:t>
      </w:r>
      <w:r w:rsidRPr="00A14398">
        <w:rPr>
          <w:rFonts w:ascii="Arial" w:hAnsi="Arial" w:cs="Arial"/>
        </w:rPr>
        <w:t xml:space="preserve">odern </w:t>
      </w:r>
      <w:r>
        <w:rPr>
          <w:rFonts w:ascii="Arial" w:hAnsi="Arial" w:cs="Arial"/>
        </w:rPr>
        <w:t>S</w:t>
      </w:r>
      <w:r w:rsidRPr="00A14398">
        <w:rPr>
          <w:rFonts w:ascii="Arial" w:hAnsi="Arial" w:cs="Arial"/>
        </w:rPr>
        <w:t>lavery</w:t>
      </w:r>
      <w:r>
        <w:rPr>
          <w:rFonts w:ascii="Arial" w:hAnsi="Arial" w:cs="Arial"/>
        </w:rPr>
        <w:t xml:space="preserve">, Staff Volunteering Policy, the Digital </w:t>
      </w:r>
      <w:proofErr w:type="gramStart"/>
      <w:r>
        <w:rPr>
          <w:rFonts w:ascii="Arial" w:hAnsi="Arial" w:cs="Arial"/>
        </w:rPr>
        <w:t>Strategy</w:t>
      </w:r>
      <w:proofErr w:type="gramEnd"/>
      <w:r>
        <w:rPr>
          <w:rFonts w:ascii="Arial" w:hAnsi="Arial" w:cs="Arial"/>
        </w:rPr>
        <w:t xml:space="preserve"> and commitment to Sefton Crowd.</w:t>
      </w:r>
    </w:p>
    <w:p w14:paraId="34E85F7A" w14:textId="77777777" w:rsidR="002903AF" w:rsidRDefault="002903AF" w:rsidP="00D62C1B"/>
    <w:p w14:paraId="4D9F00CA" w14:textId="1EDCB6FC" w:rsidR="00D62C1B" w:rsidRPr="00BA4C12" w:rsidRDefault="00D62C1B" w:rsidP="093B6F0E">
      <w:pPr>
        <w:pStyle w:val="Heading2"/>
      </w:pPr>
      <w:bookmarkStart w:id="2" w:name="_Toc870721580"/>
      <w:r>
        <w:t xml:space="preserve">Our Objectives </w:t>
      </w:r>
      <w:bookmarkEnd w:id="2"/>
    </w:p>
    <w:p w14:paraId="72556543" w14:textId="6932E330" w:rsidR="00544700" w:rsidRPr="0055681E" w:rsidRDefault="00544700" w:rsidP="00544700">
      <w:pPr>
        <w:spacing w:before="100" w:beforeAutospacing="1" w:after="100" w:afterAutospacing="1"/>
        <w:jc w:val="both"/>
        <w:rPr>
          <w:rFonts w:ascii="Arial" w:hAnsi="Arial" w:cs="Arial"/>
        </w:rPr>
      </w:pPr>
      <w:r w:rsidRPr="0055681E">
        <w:rPr>
          <w:rFonts w:ascii="Arial" w:hAnsi="Arial" w:cs="Arial"/>
        </w:rPr>
        <w:t xml:space="preserve">The Council </w:t>
      </w:r>
      <w:r w:rsidR="0055681E">
        <w:rPr>
          <w:rFonts w:ascii="Arial" w:hAnsi="Arial" w:cs="Arial"/>
        </w:rPr>
        <w:t>wishes to</w:t>
      </w:r>
      <w:r w:rsidRPr="0055681E">
        <w:rPr>
          <w:rFonts w:ascii="Arial" w:hAnsi="Arial" w:cs="Arial"/>
        </w:rPr>
        <w:t>:</w:t>
      </w:r>
    </w:p>
    <w:p w14:paraId="792120C4" w14:textId="0A7B578A" w:rsidR="007E77E7" w:rsidRPr="002B3069" w:rsidRDefault="007E77E7" w:rsidP="007E77E7">
      <w:pPr>
        <w:pStyle w:val="ListParagraph"/>
        <w:numPr>
          <w:ilvl w:val="0"/>
          <w:numId w:val="20"/>
        </w:numPr>
        <w:autoSpaceDE/>
        <w:autoSpaceDN/>
        <w:adjustRightInd/>
        <w:snapToGrid/>
        <w:spacing w:after="160" w:line="259" w:lineRule="auto"/>
        <w:contextualSpacing/>
        <w:jc w:val="both"/>
        <w:rPr>
          <w:rFonts w:ascii="Arial" w:hAnsi="Arial"/>
        </w:rPr>
      </w:pPr>
      <w:r w:rsidRPr="002B3069">
        <w:rPr>
          <w:rFonts w:ascii="Arial" w:hAnsi="Arial"/>
        </w:rPr>
        <w:t xml:space="preserve">Grow an inclusive and resilient Sefton economy, by engaging local suppliers and thereby encouraging re-spend within the Sefton economy, supporting micro and small businesses, social </w:t>
      </w:r>
      <w:r w:rsidRPr="00983198">
        <w:rPr>
          <w:rFonts w:ascii="Arial" w:hAnsi="Arial"/>
        </w:rPr>
        <w:t xml:space="preserve">enterprises </w:t>
      </w:r>
      <w:r>
        <w:rPr>
          <w:rFonts w:ascii="Arial" w:hAnsi="Arial"/>
        </w:rPr>
        <w:t xml:space="preserve">including charities </w:t>
      </w:r>
      <w:r w:rsidRPr="002B3069">
        <w:rPr>
          <w:rFonts w:ascii="Arial" w:hAnsi="Arial"/>
        </w:rPr>
        <w:t>and co-operatives.</w:t>
      </w:r>
    </w:p>
    <w:p w14:paraId="06F30614" w14:textId="77777777" w:rsidR="007E77E7" w:rsidRPr="002B3069" w:rsidRDefault="007E77E7" w:rsidP="007E77E7">
      <w:pPr>
        <w:pStyle w:val="ListParagraph"/>
        <w:numPr>
          <w:ilvl w:val="0"/>
          <w:numId w:val="20"/>
        </w:numPr>
        <w:autoSpaceDE/>
        <w:autoSpaceDN/>
        <w:adjustRightInd/>
        <w:snapToGrid/>
        <w:spacing w:after="160" w:line="259" w:lineRule="auto"/>
        <w:contextualSpacing/>
        <w:jc w:val="both"/>
        <w:rPr>
          <w:rFonts w:ascii="Arial" w:hAnsi="Arial"/>
        </w:rPr>
      </w:pPr>
      <w:r w:rsidRPr="002B3069">
        <w:rPr>
          <w:rFonts w:ascii="Arial" w:hAnsi="Arial"/>
        </w:rPr>
        <w:t xml:space="preserve">Increase the number of jobs in Sefton and create a local employment opportunity programme for the long-term unemployed, economically </w:t>
      </w:r>
      <w:proofErr w:type="gramStart"/>
      <w:r w:rsidRPr="002B3069">
        <w:rPr>
          <w:rFonts w:ascii="Arial" w:hAnsi="Arial"/>
        </w:rPr>
        <w:t>inactive</w:t>
      </w:r>
      <w:proofErr w:type="gramEnd"/>
      <w:r w:rsidRPr="002B3069">
        <w:rPr>
          <w:rFonts w:ascii="Arial" w:hAnsi="Arial"/>
        </w:rPr>
        <w:t xml:space="preserve"> and other underrepresented groups in the Sefton labour market.</w:t>
      </w:r>
    </w:p>
    <w:p w14:paraId="1A5A4CCC" w14:textId="45ED98EA" w:rsidR="00325F8B" w:rsidRPr="002B3069" w:rsidRDefault="00325F8B" w:rsidP="00325F8B">
      <w:pPr>
        <w:pStyle w:val="ListParagraph"/>
        <w:numPr>
          <w:ilvl w:val="0"/>
          <w:numId w:val="20"/>
        </w:numPr>
        <w:autoSpaceDE/>
        <w:autoSpaceDN/>
        <w:adjustRightInd/>
        <w:snapToGrid/>
        <w:spacing w:after="160" w:line="259" w:lineRule="auto"/>
        <w:contextualSpacing/>
        <w:jc w:val="both"/>
        <w:rPr>
          <w:rFonts w:ascii="Arial" w:hAnsi="Arial"/>
        </w:rPr>
      </w:pPr>
      <w:r w:rsidRPr="002B3069">
        <w:rPr>
          <w:rFonts w:ascii="Arial" w:hAnsi="Arial"/>
        </w:rPr>
        <w:t>Improve living standards and enhance the wellbeing of our residents by promoting socially responsible criteria for suppliers.</w:t>
      </w:r>
    </w:p>
    <w:p w14:paraId="1540FC7D" w14:textId="77777777" w:rsidR="00325F8B" w:rsidRPr="002B3069" w:rsidRDefault="00325F8B" w:rsidP="00325F8B">
      <w:pPr>
        <w:pStyle w:val="ListParagraph"/>
        <w:numPr>
          <w:ilvl w:val="0"/>
          <w:numId w:val="20"/>
        </w:numPr>
        <w:autoSpaceDE/>
        <w:autoSpaceDN/>
        <w:adjustRightInd/>
        <w:snapToGrid/>
        <w:spacing w:after="160" w:line="259" w:lineRule="auto"/>
        <w:contextualSpacing/>
        <w:jc w:val="both"/>
        <w:rPr>
          <w:rFonts w:ascii="Arial" w:hAnsi="Arial"/>
        </w:rPr>
      </w:pPr>
      <w:r w:rsidRPr="002B3069">
        <w:rPr>
          <w:rFonts w:ascii="Arial" w:hAnsi="Arial"/>
        </w:rPr>
        <w:t>Promote environmental sustainability by implementing environmental improvements, supporting reductions in waste and carbon emissions, supporting energy efficiency, and assisting the use of materials from renewable and sustainable sources within Sefton and our supply chain.</w:t>
      </w:r>
    </w:p>
    <w:p w14:paraId="7922FABC" w14:textId="7D2B5F7D" w:rsidR="00325F8B" w:rsidRPr="002B3069" w:rsidRDefault="00325F8B" w:rsidP="00325F8B">
      <w:pPr>
        <w:pStyle w:val="ListParagraph"/>
        <w:numPr>
          <w:ilvl w:val="0"/>
          <w:numId w:val="20"/>
        </w:numPr>
        <w:autoSpaceDE/>
        <w:autoSpaceDN/>
        <w:adjustRightInd/>
        <w:snapToGrid/>
        <w:spacing w:after="160" w:line="259" w:lineRule="auto"/>
        <w:contextualSpacing/>
        <w:jc w:val="both"/>
        <w:rPr>
          <w:rFonts w:ascii="Arial" w:hAnsi="Arial"/>
        </w:rPr>
      </w:pPr>
      <w:r w:rsidRPr="002B3069">
        <w:rPr>
          <w:rFonts w:ascii="Arial" w:hAnsi="Arial"/>
        </w:rPr>
        <w:t xml:space="preserve">Support fair and ethical trading in the supply chain, including full compliance to Human Rights legislation and Modern Slavery Act, whilst expecting our suppliers and contractors to demonstrate the same standards of </w:t>
      </w:r>
      <w:hyperlink r:id="rId11" w:history="1">
        <w:r w:rsidR="00F041B9">
          <w:rPr>
            <w:rStyle w:val="Hyperlink"/>
            <w:rFonts w:ascii="Arial" w:hAnsi="Arial"/>
          </w:rPr>
          <w:t>commitment</w:t>
        </w:r>
      </w:hyperlink>
      <w:r w:rsidR="00F041B9">
        <w:rPr>
          <w:rFonts w:ascii="Arial" w:hAnsi="Arial"/>
        </w:rPr>
        <w:t xml:space="preserve">. </w:t>
      </w:r>
    </w:p>
    <w:p w14:paraId="52E405C9" w14:textId="67CE0A67" w:rsidR="00544700" w:rsidRPr="00E122D6" w:rsidRDefault="00544700" w:rsidP="00325F8B">
      <w:pPr>
        <w:spacing w:before="100" w:beforeAutospacing="1" w:after="100" w:afterAutospacing="1"/>
        <w:jc w:val="both"/>
        <w:rPr>
          <w:rFonts w:ascii="Arial" w:hAnsi="Arial" w:cs="Arial"/>
        </w:rPr>
      </w:pPr>
      <w:r w:rsidRPr="00E122D6">
        <w:rPr>
          <w:rFonts w:ascii="Arial" w:hAnsi="Arial" w:cs="Arial"/>
        </w:rPr>
        <w:lastRenderedPageBreak/>
        <w:t xml:space="preserve">The Council will use its influence and leadership to deliver on these broad </w:t>
      </w:r>
      <w:r w:rsidR="00EC2859">
        <w:rPr>
          <w:rFonts w:ascii="Arial" w:hAnsi="Arial" w:cs="Arial"/>
        </w:rPr>
        <w:t>S</w:t>
      </w:r>
      <w:r w:rsidRPr="00E122D6">
        <w:rPr>
          <w:rFonts w:ascii="Arial" w:hAnsi="Arial" w:cs="Arial"/>
        </w:rPr>
        <w:t xml:space="preserve">ocial </w:t>
      </w:r>
      <w:r w:rsidR="00EC2859">
        <w:rPr>
          <w:rFonts w:ascii="Arial" w:hAnsi="Arial" w:cs="Arial"/>
        </w:rPr>
        <w:t>V</w:t>
      </w:r>
      <w:r w:rsidRPr="00E122D6">
        <w:rPr>
          <w:rFonts w:ascii="Arial" w:hAnsi="Arial" w:cs="Arial"/>
        </w:rPr>
        <w:t>alue commitments by putting in place community, procurement, operational and financial activities to realise the following:</w:t>
      </w:r>
    </w:p>
    <w:p w14:paraId="4C8A61A6" w14:textId="77777777" w:rsidR="001430EF" w:rsidRPr="00A14398" w:rsidRDefault="001430EF" w:rsidP="001430EF">
      <w:pPr>
        <w:pStyle w:val="ListParagraph"/>
        <w:numPr>
          <w:ilvl w:val="0"/>
          <w:numId w:val="21"/>
        </w:numPr>
        <w:autoSpaceDE/>
        <w:autoSpaceDN/>
        <w:adjustRightInd/>
        <w:snapToGrid/>
        <w:spacing w:after="160" w:line="259" w:lineRule="auto"/>
        <w:contextualSpacing/>
        <w:jc w:val="both"/>
        <w:rPr>
          <w:rFonts w:ascii="Arial" w:hAnsi="Arial"/>
        </w:rPr>
      </w:pPr>
      <w:r>
        <w:rPr>
          <w:rFonts w:ascii="Arial" w:eastAsia="Arial" w:hAnsi="Arial"/>
          <w:color w:val="000000" w:themeColor="text1"/>
        </w:rPr>
        <w:t xml:space="preserve">Support for community </w:t>
      </w:r>
      <w:r w:rsidRPr="410AC78B">
        <w:rPr>
          <w:rFonts w:ascii="Arial" w:eastAsia="Arial" w:hAnsi="Arial"/>
          <w:color w:val="000000" w:themeColor="text1"/>
        </w:rPr>
        <w:t>initiative</w:t>
      </w:r>
      <w:r>
        <w:rPr>
          <w:rFonts w:ascii="Arial" w:eastAsia="Arial" w:hAnsi="Arial"/>
          <w:color w:val="000000" w:themeColor="text1"/>
        </w:rPr>
        <w:t>s</w:t>
      </w:r>
      <w:r w:rsidRPr="410AC78B">
        <w:rPr>
          <w:rFonts w:ascii="Arial" w:eastAsia="Arial" w:hAnsi="Arial"/>
          <w:color w:val="000000" w:themeColor="text1"/>
        </w:rPr>
        <w:t xml:space="preserve"> about how to improve their </w:t>
      </w:r>
      <w:r>
        <w:rPr>
          <w:rFonts w:ascii="Arial" w:eastAsia="Arial" w:hAnsi="Arial"/>
          <w:color w:val="000000" w:themeColor="text1"/>
        </w:rPr>
        <w:t>financial position</w:t>
      </w:r>
      <w:r w:rsidRPr="410AC78B">
        <w:rPr>
          <w:rFonts w:ascii="Arial" w:eastAsia="Arial" w:hAnsi="Arial"/>
          <w:color w:val="000000" w:themeColor="text1"/>
        </w:rPr>
        <w:t xml:space="preserve"> to gain funding via the UK’s leading civic crowdfunding </w:t>
      </w:r>
      <w:r>
        <w:rPr>
          <w:rFonts w:ascii="Arial" w:eastAsia="Arial" w:hAnsi="Arial"/>
          <w:color w:val="000000" w:themeColor="text1"/>
        </w:rPr>
        <w:t>and other opportunities</w:t>
      </w:r>
    </w:p>
    <w:p w14:paraId="73D0EB27" w14:textId="77777777" w:rsidR="001430EF" w:rsidRPr="002B3069" w:rsidRDefault="001430EF" w:rsidP="001430EF">
      <w:pPr>
        <w:pStyle w:val="ListParagraph"/>
        <w:numPr>
          <w:ilvl w:val="0"/>
          <w:numId w:val="21"/>
        </w:numPr>
        <w:autoSpaceDE/>
        <w:autoSpaceDN/>
        <w:adjustRightInd/>
        <w:snapToGrid/>
        <w:spacing w:after="160" w:line="259" w:lineRule="auto"/>
        <w:contextualSpacing/>
        <w:jc w:val="both"/>
        <w:rPr>
          <w:rFonts w:ascii="Arial" w:hAnsi="Arial"/>
        </w:rPr>
      </w:pPr>
      <w:r w:rsidRPr="002B3069">
        <w:rPr>
          <w:rFonts w:ascii="Arial" w:hAnsi="Arial"/>
        </w:rPr>
        <w:t xml:space="preserve">Encourage and </w:t>
      </w:r>
      <w:r>
        <w:rPr>
          <w:rFonts w:ascii="Arial" w:hAnsi="Arial"/>
        </w:rPr>
        <w:t xml:space="preserve">support </w:t>
      </w:r>
      <w:r w:rsidRPr="002B3069">
        <w:rPr>
          <w:rFonts w:ascii="Arial" w:hAnsi="Arial"/>
        </w:rPr>
        <w:t>suppliers to operate and provide goods and services to offer maximum social, environmental and economic benefits to Sefton communities</w:t>
      </w:r>
    </w:p>
    <w:p w14:paraId="30DA2CCF" w14:textId="77777777" w:rsidR="001430EF" w:rsidRPr="002B3069" w:rsidRDefault="001430EF" w:rsidP="001430EF">
      <w:pPr>
        <w:pStyle w:val="ListParagraph"/>
        <w:numPr>
          <w:ilvl w:val="0"/>
          <w:numId w:val="21"/>
        </w:numPr>
        <w:autoSpaceDE/>
        <w:autoSpaceDN/>
        <w:adjustRightInd/>
        <w:snapToGrid/>
        <w:spacing w:after="160" w:line="259" w:lineRule="auto"/>
        <w:contextualSpacing/>
        <w:jc w:val="both"/>
        <w:rPr>
          <w:rFonts w:ascii="Arial" w:hAnsi="Arial"/>
        </w:rPr>
      </w:pPr>
      <w:r w:rsidRPr="002B3069">
        <w:rPr>
          <w:rFonts w:ascii="Arial" w:hAnsi="Arial"/>
        </w:rPr>
        <w:t xml:space="preserve">Encourage suppliers to </w:t>
      </w:r>
      <w:r>
        <w:rPr>
          <w:rFonts w:ascii="Arial" w:hAnsi="Arial"/>
        </w:rPr>
        <w:t>prohibit the use of</w:t>
      </w:r>
      <w:r w:rsidRPr="002B3069">
        <w:rPr>
          <w:rFonts w:ascii="Arial" w:hAnsi="Arial"/>
        </w:rPr>
        <w:t xml:space="preserve"> </w:t>
      </w:r>
      <w:r>
        <w:rPr>
          <w:rFonts w:ascii="Arial" w:hAnsi="Arial"/>
        </w:rPr>
        <w:t>Z</w:t>
      </w:r>
      <w:r w:rsidRPr="002B3069">
        <w:rPr>
          <w:rFonts w:ascii="Arial" w:hAnsi="Arial"/>
        </w:rPr>
        <w:t xml:space="preserve">ero </w:t>
      </w:r>
      <w:r>
        <w:rPr>
          <w:rFonts w:ascii="Arial" w:hAnsi="Arial"/>
        </w:rPr>
        <w:t>H</w:t>
      </w:r>
      <w:r w:rsidRPr="002B3069">
        <w:rPr>
          <w:rFonts w:ascii="Arial" w:hAnsi="Arial"/>
        </w:rPr>
        <w:t xml:space="preserve">our </w:t>
      </w:r>
      <w:r>
        <w:rPr>
          <w:rFonts w:ascii="Arial" w:hAnsi="Arial"/>
        </w:rPr>
        <w:t>C</w:t>
      </w:r>
      <w:r w:rsidRPr="002B3069">
        <w:rPr>
          <w:rFonts w:ascii="Arial" w:hAnsi="Arial"/>
        </w:rPr>
        <w:t>ontracts</w:t>
      </w:r>
    </w:p>
    <w:p w14:paraId="3CF5BB92" w14:textId="77777777" w:rsidR="001430EF" w:rsidRPr="002B3069" w:rsidRDefault="001430EF" w:rsidP="001430EF">
      <w:pPr>
        <w:pStyle w:val="ListParagraph"/>
        <w:numPr>
          <w:ilvl w:val="0"/>
          <w:numId w:val="21"/>
        </w:numPr>
        <w:autoSpaceDE/>
        <w:autoSpaceDN/>
        <w:adjustRightInd/>
        <w:snapToGrid/>
        <w:spacing w:after="160" w:line="259" w:lineRule="auto"/>
        <w:contextualSpacing/>
        <w:jc w:val="both"/>
        <w:rPr>
          <w:rFonts w:ascii="Arial" w:hAnsi="Arial"/>
        </w:rPr>
      </w:pPr>
      <w:r w:rsidRPr="002B3069">
        <w:rPr>
          <w:rFonts w:ascii="Arial" w:hAnsi="Arial"/>
        </w:rPr>
        <w:t xml:space="preserve">Review our </w:t>
      </w:r>
      <w:r>
        <w:rPr>
          <w:rFonts w:ascii="Arial" w:hAnsi="Arial"/>
        </w:rPr>
        <w:t>S</w:t>
      </w:r>
      <w:r w:rsidRPr="002B3069">
        <w:rPr>
          <w:rFonts w:ascii="Arial" w:hAnsi="Arial"/>
        </w:rPr>
        <w:t xml:space="preserve">ocial </w:t>
      </w:r>
      <w:r>
        <w:rPr>
          <w:rFonts w:ascii="Arial" w:hAnsi="Arial"/>
        </w:rPr>
        <w:t>V</w:t>
      </w:r>
      <w:r w:rsidRPr="002B3069">
        <w:rPr>
          <w:rFonts w:ascii="Arial" w:hAnsi="Arial"/>
        </w:rPr>
        <w:t>alue scoring and weighting in tenders</w:t>
      </w:r>
    </w:p>
    <w:p w14:paraId="46A11A36" w14:textId="6672052E" w:rsidR="00D62C1B" w:rsidRPr="001430EF" w:rsidRDefault="001430EF" w:rsidP="00AD0B79">
      <w:pPr>
        <w:pStyle w:val="ListParagraph"/>
        <w:numPr>
          <w:ilvl w:val="0"/>
          <w:numId w:val="21"/>
        </w:numPr>
        <w:autoSpaceDE/>
        <w:autoSpaceDN/>
        <w:adjustRightInd/>
        <w:snapToGrid/>
        <w:spacing w:after="160" w:line="259" w:lineRule="auto"/>
        <w:contextualSpacing/>
        <w:jc w:val="both"/>
        <w:rPr>
          <w:rFonts w:cstheme="majorHAnsi"/>
        </w:rPr>
      </w:pPr>
      <w:r w:rsidRPr="001430EF">
        <w:rPr>
          <w:rFonts w:ascii="Arial" w:hAnsi="Arial"/>
        </w:rPr>
        <w:t xml:space="preserve">Commit to prompt payment of suppliers and encourage our suppliers to pass this on throughout the supply chain.  </w:t>
      </w:r>
    </w:p>
    <w:p w14:paraId="70B478DE" w14:textId="77777777" w:rsidR="00CA2210" w:rsidRPr="00CA2210" w:rsidRDefault="00CA2210" w:rsidP="00CA2210">
      <w:pPr>
        <w:pStyle w:val="Heading2"/>
      </w:pPr>
      <w:bookmarkStart w:id="3" w:name="_Toc96958563"/>
      <w:bookmarkStart w:id="4" w:name="_Toc1205946049"/>
      <w:r>
        <w:t>Social Value in Procurement</w:t>
      </w:r>
      <w:bookmarkEnd w:id="3"/>
      <w:r>
        <w:t xml:space="preserve"> </w:t>
      </w:r>
      <w:bookmarkEnd w:id="4"/>
    </w:p>
    <w:p w14:paraId="5E34CEE4" w14:textId="04C43E3C" w:rsidR="00FB559A" w:rsidRPr="00A14398" w:rsidRDefault="00FB559A" w:rsidP="00FB559A">
      <w:pPr>
        <w:jc w:val="both"/>
        <w:rPr>
          <w:rFonts w:ascii="Arial" w:hAnsi="Arial" w:cs="Arial"/>
        </w:rPr>
      </w:pPr>
      <w:r>
        <w:rPr>
          <w:rFonts w:ascii="Arial" w:hAnsi="Arial" w:cs="Arial"/>
        </w:rPr>
        <w:t xml:space="preserve">The Council’s </w:t>
      </w:r>
      <w:r w:rsidRPr="00A14398">
        <w:rPr>
          <w:rFonts w:ascii="Arial" w:hAnsi="Arial" w:cs="Arial"/>
        </w:rPr>
        <w:t xml:space="preserve">procurement procedures </w:t>
      </w:r>
      <w:r>
        <w:rPr>
          <w:rFonts w:ascii="Arial" w:hAnsi="Arial" w:cs="Arial"/>
        </w:rPr>
        <w:t xml:space="preserve">and processes will </w:t>
      </w:r>
      <w:r w:rsidRPr="00A14398">
        <w:rPr>
          <w:rFonts w:ascii="Arial" w:hAnsi="Arial" w:cs="Arial"/>
        </w:rPr>
        <w:t xml:space="preserve">incorporate </w:t>
      </w:r>
      <w:r w:rsidR="00B42296">
        <w:rPr>
          <w:rFonts w:ascii="Arial" w:hAnsi="Arial" w:cs="Arial"/>
        </w:rPr>
        <w:t>s</w:t>
      </w:r>
      <w:r w:rsidRPr="00A14398">
        <w:rPr>
          <w:rFonts w:ascii="Arial" w:hAnsi="Arial" w:cs="Arial"/>
        </w:rPr>
        <w:t xml:space="preserve">ocial </w:t>
      </w:r>
      <w:r w:rsidR="00B42296">
        <w:rPr>
          <w:rFonts w:ascii="Arial" w:hAnsi="Arial" w:cs="Arial"/>
        </w:rPr>
        <w:t>V</w:t>
      </w:r>
      <w:r w:rsidRPr="00A14398">
        <w:rPr>
          <w:rFonts w:ascii="Arial" w:hAnsi="Arial" w:cs="Arial"/>
        </w:rPr>
        <w:t xml:space="preserve">alue </w:t>
      </w:r>
      <w:r>
        <w:rPr>
          <w:rFonts w:ascii="Arial" w:hAnsi="Arial" w:cs="Arial"/>
        </w:rPr>
        <w:t xml:space="preserve">assisting </w:t>
      </w:r>
      <w:r w:rsidRPr="00A14398">
        <w:rPr>
          <w:rFonts w:ascii="Arial" w:hAnsi="Arial" w:cs="Arial"/>
        </w:rPr>
        <w:t xml:space="preserve">in </w:t>
      </w:r>
      <w:r>
        <w:rPr>
          <w:rFonts w:ascii="Arial" w:hAnsi="Arial" w:cs="Arial"/>
        </w:rPr>
        <w:t>the</w:t>
      </w:r>
      <w:r w:rsidRPr="00A14398">
        <w:rPr>
          <w:rFonts w:ascii="Arial" w:hAnsi="Arial" w:cs="Arial"/>
        </w:rPr>
        <w:t>:</w:t>
      </w:r>
    </w:p>
    <w:p w14:paraId="2AF1D75F" w14:textId="77777777" w:rsidR="00FB559A" w:rsidRPr="00A14398" w:rsidRDefault="00FB559A" w:rsidP="00FB559A">
      <w:pPr>
        <w:pStyle w:val="ListParagraph"/>
        <w:numPr>
          <w:ilvl w:val="0"/>
          <w:numId w:val="19"/>
        </w:numPr>
        <w:autoSpaceDE/>
        <w:autoSpaceDN/>
        <w:adjustRightInd/>
        <w:snapToGrid/>
        <w:spacing w:after="160" w:line="259" w:lineRule="auto"/>
        <w:contextualSpacing/>
        <w:jc w:val="both"/>
        <w:rPr>
          <w:rFonts w:ascii="Arial" w:hAnsi="Arial"/>
        </w:rPr>
      </w:pPr>
      <w:r w:rsidRPr="00A14398">
        <w:rPr>
          <w:rFonts w:ascii="Arial" w:hAnsi="Arial"/>
        </w:rPr>
        <w:t xml:space="preserve">Development and implementation of social value in </w:t>
      </w:r>
      <w:r>
        <w:rPr>
          <w:rFonts w:ascii="Arial" w:hAnsi="Arial"/>
        </w:rPr>
        <w:t xml:space="preserve">all </w:t>
      </w:r>
      <w:r w:rsidRPr="00A14398">
        <w:rPr>
          <w:rFonts w:ascii="Arial" w:hAnsi="Arial"/>
        </w:rPr>
        <w:t>procurement</w:t>
      </w:r>
      <w:r>
        <w:rPr>
          <w:rFonts w:ascii="Arial" w:hAnsi="Arial"/>
        </w:rPr>
        <w:t xml:space="preserve"> </w:t>
      </w:r>
      <w:proofErr w:type="gramStart"/>
      <w:r>
        <w:rPr>
          <w:rFonts w:ascii="Arial" w:hAnsi="Arial"/>
        </w:rPr>
        <w:t>activity</w:t>
      </w:r>
      <w:r w:rsidRPr="00A14398">
        <w:rPr>
          <w:rFonts w:ascii="Arial" w:hAnsi="Arial"/>
        </w:rPr>
        <w:t>;</w:t>
      </w:r>
      <w:proofErr w:type="gramEnd"/>
    </w:p>
    <w:p w14:paraId="1AE0297C" w14:textId="77777777" w:rsidR="00FB559A" w:rsidRPr="00A14398" w:rsidRDefault="00FB559A" w:rsidP="00FB559A">
      <w:pPr>
        <w:pStyle w:val="ListParagraph"/>
        <w:numPr>
          <w:ilvl w:val="0"/>
          <w:numId w:val="19"/>
        </w:numPr>
        <w:autoSpaceDE/>
        <w:autoSpaceDN/>
        <w:adjustRightInd/>
        <w:snapToGrid/>
        <w:spacing w:after="160" w:line="259" w:lineRule="auto"/>
        <w:contextualSpacing/>
        <w:jc w:val="both"/>
        <w:rPr>
          <w:rFonts w:ascii="Arial" w:hAnsi="Arial"/>
        </w:rPr>
      </w:pPr>
      <w:r w:rsidRPr="00A14398">
        <w:rPr>
          <w:rFonts w:ascii="Arial" w:hAnsi="Arial"/>
        </w:rPr>
        <w:t xml:space="preserve">Introduction of progressive measures to support the local supply </w:t>
      </w:r>
      <w:proofErr w:type="gramStart"/>
      <w:r w:rsidRPr="00A14398">
        <w:rPr>
          <w:rFonts w:ascii="Arial" w:hAnsi="Arial"/>
        </w:rPr>
        <w:t>chain;</w:t>
      </w:r>
      <w:proofErr w:type="gramEnd"/>
    </w:p>
    <w:p w14:paraId="24A448F3" w14:textId="77777777" w:rsidR="00FB559A" w:rsidRPr="00A14398" w:rsidRDefault="00FB559A" w:rsidP="00FB559A">
      <w:pPr>
        <w:pStyle w:val="ListParagraph"/>
        <w:numPr>
          <w:ilvl w:val="0"/>
          <w:numId w:val="19"/>
        </w:numPr>
        <w:autoSpaceDE/>
        <w:autoSpaceDN/>
        <w:adjustRightInd/>
        <w:snapToGrid/>
        <w:spacing w:after="160" w:line="259" w:lineRule="auto"/>
        <w:contextualSpacing/>
        <w:jc w:val="both"/>
        <w:rPr>
          <w:rFonts w:ascii="Arial" w:hAnsi="Arial"/>
        </w:rPr>
      </w:pPr>
      <w:r>
        <w:rPr>
          <w:rFonts w:ascii="Arial" w:hAnsi="Arial"/>
        </w:rPr>
        <w:t xml:space="preserve">Increasing </w:t>
      </w:r>
      <w:r w:rsidRPr="00A14398">
        <w:rPr>
          <w:rFonts w:ascii="Arial" w:hAnsi="Arial"/>
        </w:rPr>
        <w:t>the capacity of the local supply market; and</w:t>
      </w:r>
    </w:p>
    <w:p w14:paraId="4D8F5005" w14:textId="77777777" w:rsidR="00FB559A" w:rsidRPr="00A14398" w:rsidRDefault="00FB559A" w:rsidP="00FB559A">
      <w:pPr>
        <w:pStyle w:val="ListParagraph"/>
        <w:numPr>
          <w:ilvl w:val="0"/>
          <w:numId w:val="19"/>
        </w:numPr>
        <w:autoSpaceDE/>
        <w:autoSpaceDN/>
        <w:adjustRightInd/>
        <w:snapToGrid/>
        <w:spacing w:after="160" w:line="259" w:lineRule="auto"/>
        <w:contextualSpacing/>
        <w:jc w:val="both"/>
        <w:rPr>
          <w:rFonts w:ascii="Arial" w:hAnsi="Arial"/>
        </w:rPr>
      </w:pPr>
      <w:r w:rsidRPr="00A14398">
        <w:rPr>
          <w:rFonts w:ascii="Arial" w:hAnsi="Arial"/>
        </w:rPr>
        <w:t>Ensur</w:t>
      </w:r>
      <w:r>
        <w:rPr>
          <w:rFonts w:ascii="Arial" w:hAnsi="Arial"/>
        </w:rPr>
        <w:t>ing</w:t>
      </w:r>
      <w:r w:rsidRPr="00A14398">
        <w:rPr>
          <w:rFonts w:ascii="Arial" w:hAnsi="Arial"/>
        </w:rPr>
        <w:t xml:space="preserve"> spend assist</w:t>
      </w:r>
      <w:r>
        <w:rPr>
          <w:rFonts w:ascii="Arial" w:hAnsi="Arial"/>
        </w:rPr>
        <w:t>s</w:t>
      </w:r>
      <w:r w:rsidRPr="00A14398">
        <w:rPr>
          <w:rFonts w:ascii="Arial" w:hAnsi="Arial"/>
        </w:rPr>
        <w:t xml:space="preserve"> in boosting the local economy.</w:t>
      </w:r>
    </w:p>
    <w:p w14:paraId="0DFD9D12" w14:textId="77777777" w:rsidR="00FB559A" w:rsidRPr="00A14398" w:rsidRDefault="00FB559A" w:rsidP="00FB559A">
      <w:pPr>
        <w:jc w:val="both"/>
        <w:rPr>
          <w:rFonts w:ascii="Arial" w:hAnsi="Arial" w:cs="Arial"/>
        </w:rPr>
      </w:pPr>
      <w:r w:rsidRPr="00A14398">
        <w:rPr>
          <w:rFonts w:ascii="Arial" w:hAnsi="Arial" w:cs="Arial"/>
        </w:rPr>
        <w:t xml:space="preserve">While seeking to achieve the best possible commercial outcomes from our procurement systems and processes, it is also our aim to ensure our purchasing of goods, services and works contributes to making a positive difference to </w:t>
      </w:r>
      <w:r>
        <w:rPr>
          <w:rFonts w:ascii="Arial" w:hAnsi="Arial" w:cs="Arial"/>
        </w:rPr>
        <w:t>local</w:t>
      </w:r>
      <w:r w:rsidRPr="00A14398">
        <w:rPr>
          <w:rFonts w:ascii="Arial" w:hAnsi="Arial" w:cs="Arial"/>
        </w:rPr>
        <w:t xml:space="preserve"> people and communities in Sefton.   It is evident that the more </w:t>
      </w:r>
      <w:r>
        <w:rPr>
          <w:rFonts w:ascii="Arial" w:hAnsi="Arial" w:cs="Arial"/>
        </w:rPr>
        <w:t>the Council</w:t>
      </w:r>
      <w:r w:rsidRPr="00A14398">
        <w:rPr>
          <w:rFonts w:ascii="Arial" w:hAnsi="Arial" w:cs="Arial"/>
        </w:rPr>
        <w:t xml:space="preserve"> spend</w:t>
      </w:r>
      <w:r>
        <w:rPr>
          <w:rFonts w:ascii="Arial" w:hAnsi="Arial" w:cs="Arial"/>
        </w:rPr>
        <w:t>s</w:t>
      </w:r>
      <w:r w:rsidRPr="00A14398">
        <w:rPr>
          <w:rFonts w:ascii="Arial" w:hAnsi="Arial" w:cs="Arial"/>
        </w:rPr>
        <w:t xml:space="preserve"> in the borough, the more our residents and communities will benefit.  The approach is to focus on improving local competitiveness by being inclusive with local micro and small businesses whenever possible.   </w:t>
      </w:r>
      <w:r>
        <w:rPr>
          <w:rFonts w:ascii="Arial" w:hAnsi="Arial" w:cs="Arial"/>
        </w:rPr>
        <w:t>This</w:t>
      </w:r>
      <w:r w:rsidRPr="00A14398">
        <w:rPr>
          <w:rFonts w:ascii="Arial" w:hAnsi="Arial" w:cs="Arial"/>
        </w:rPr>
        <w:t xml:space="preserve"> approach is essential to bring local businesses with us in partnership and ensure their involvement in contributing towards a sustained recovery from the Covid-19 pandemic.</w:t>
      </w:r>
    </w:p>
    <w:p w14:paraId="05112E8C" w14:textId="77777777" w:rsidR="00D62C1B" w:rsidRPr="002B3069" w:rsidRDefault="00D62C1B" w:rsidP="00FE6717">
      <w:pPr>
        <w:pStyle w:val="Heading3abc"/>
      </w:pPr>
      <w:r>
        <w:lastRenderedPageBreak/>
        <w:t xml:space="preserve">Social Value in </w:t>
      </w:r>
      <w:r w:rsidRPr="002903AF">
        <w:t>Procurement</w:t>
      </w:r>
      <w:r>
        <w:t xml:space="preserve"> – Making It Happen</w:t>
      </w:r>
    </w:p>
    <w:p w14:paraId="54E6586F" w14:textId="77777777" w:rsidR="00507ADB" w:rsidRPr="00507ADB" w:rsidRDefault="00507ADB" w:rsidP="00507ADB">
      <w:pPr>
        <w:pStyle w:val="Heading3abc"/>
        <w:numPr>
          <w:ilvl w:val="0"/>
          <w:numId w:val="0"/>
        </w:numPr>
        <w:ind w:left="357"/>
        <w:jc w:val="both"/>
        <w:rPr>
          <w:rFonts w:ascii="Arial" w:eastAsiaTheme="minorHAnsi" w:hAnsi="Arial" w:cs="Arial"/>
          <w:b w:val="0"/>
          <w:bCs w:val="0"/>
          <w:color w:val="auto"/>
          <w:sz w:val="24"/>
          <w:szCs w:val="24"/>
        </w:rPr>
      </w:pPr>
      <w:r w:rsidRPr="00507ADB">
        <w:rPr>
          <w:rFonts w:ascii="Arial" w:eastAsiaTheme="minorHAnsi" w:hAnsi="Arial" w:cs="Arial"/>
          <w:b w:val="0"/>
          <w:bCs w:val="0"/>
          <w:color w:val="auto"/>
          <w:sz w:val="24"/>
          <w:szCs w:val="24"/>
        </w:rPr>
        <w:t xml:space="preserve">The Council has a contractual arrangement with Social Value Portal (SVP).  This organisation is a specialist in their field where their Portal tool allows the Council and its supply chain to better scale and provide the data needed for measuring, </w:t>
      </w:r>
      <w:proofErr w:type="gramStart"/>
      <w:r w:rsidRPr="00507ADB">
        <w:rPr>
          <w:rFonts w:ascii="Arial" w:eastAsiaTheme="minorHAnsi" w:hAnsi="Arial" w:cs="Arial"/>
          <w:b w:val="0"/>
          <w:bCs w:val="0"/>
          <w:color w:val="auto"/>
          <w:sz w:val="24"/>
          <w:szCs w:val="24"/>
        </w:rPr>
        <w:t>managing</w:t>
      </w:r>
      <w:proofErr w:type="gramEnd"/>
      <w:r w:rsidRPr="00507ADB">
        <w:rPr>
          <w:rFonts w:ascii="Arial" w:eastAsiaTheme="minorHAnsi" w:hAnsi="Arial" w:cs="Arial"/>
          <w:b w:val="0"/>
          <w:bCs w:val="0"/>
          <w:color w:val="auto"/>
          <w:sz w:val="24"/>
          <w:szCs w:val="24"/>
        </w:rPr>
        <w:t xml:space="preserve"> and reporting the social value unlocked for the community of Sefton. Our data capabilities and collaboration with SVP contributes to the further development of solutions to support, benchmark and measure environmental, </w:t>
      </w:r>
      <w:proofErr w:type="gramStart"/>
      <w:r w:rsidRPr="00507ADB">
        <w:rPr>
          <w:rFonts w:ascii="Arial" w:eastAsiaTheme="minorHAnsi" w:hAnsi="Arial" w:cs="Arial"/>
          <w:b w:val="0"/>
          <w:bCs w:val="0"/>
          <w:color w:val="auto"/>
          <w:sz w:val="24"/>
          <w:szCs w:val="24"/>
        </w:rPr>
        <w:t>social</w:t>
      </w:r>
      <w:proofErr w:type="gramEnd"/>
      <w:r w:rsidRPr="00507ADB">
        <w:rPr>
          <w:rFonts w:ascii="Arial" w:eastAsiaTheme="minorHAnsi" w:hAnsi="Arial" w:cs="Arial"/>
          <w:b w:val="0"/>
          <w:bCs w:val="0"/>
          <w:color w:val="auto"/>
          <w:sz w:val="24"/>
          <w:szCs w:val="24"/>
        </w:rPr>
        <w:t xml:space="preserve"> and economic activities as Social Value practice matures across sectors. As the Council identifies and measures the progress of additional Social Value delivered through our procurement activities in terms which are meaningful to our communities, the Council expects to have demonstrable social, </w:t>
      </w:r>
      <w:proofErr w:type="gramStart"/>
      <w:r w:rsidRPr="00507ADB">
        <w:rPr>
          <w:rFonts w:ascii="Arial" w:eastAsiaTheme="minorHAnsi" w:hAnsi="Arial" w:cs="Arial"/>
          <w:b w:val="0"/>
          <w:bCs w:val="0"/>
          <w:color w:val="auto"/>
          <w:sz w:val="24"/>
          <w:szCs w:val="24"/>
        </w:rPr>
        <w:t>economic</w:t>
      </w:r>
      <w:proofErr w:type="gramEnd"/>
      <w:r w:rsidRPr="00507ADB">
        <w:rPr>
          <w:rFonts w:ascii="Arial" w:eastAsiaTheme="minorHAnsi" w:hAnsi="Arial" w:cs="Arial"/>
          <w:b w:val="0"/>
          <w:bCs w:val="0"/>
          <w:color w:val="auto"/>
          <w:sz w:val="24"/>
          <w:szCs w:val="24"/>
        </w:rPr>
        <w:t xml:space="preserve"> and environmental impact.</w:t>
      </w:r>
    </w:p>
    <w:p w14:paraId="735D74BD" w14:textId="5B8517AA" w:rsidR="00D62C1B" w:rsidRPr="00A14398" w:rsidRDefault="00D62C1B" w:rsidP="00FE6717">
      <w:pPr>
        <w:pStyle w:val="Heading3abc"/>
      </w:pPr>
      <w:r w:rsidRPr="002903AF">
        <w:t>Social</w:t>
      </w:r>
      <w:r w:rsidRPr="00A14398">
        <w:t xml:space="preserve"> </w:t>
      </w:r>
      <w:r w:rsidRPr="00FE6717">
        <w:t>Value</w:t>
      </w:r>
      <w:r w:rsidRPr="00A14398">
        <w:t xml:space="preserve"> </w:t>
      </w:r>
      <w:r w:rsidRPr="002903AF">
        <w:t>Weighting</w:t>
      </w:r>
      <w:r w:rsidRPr="00A14398">
        <w:t xml:space="preserve">  </w:t>
      </w:r>
    </w:p>
    <w:p w14:paraId="17398ADD" w14:textId="4BA560EB" w:rsidR="00283E6D" w:rsidRPr="00283E6D" w:rsidRDefault="00283E6D" w:rsidP="00283E6D">
      <w:pPr>
        <w:pStyle w:val="Heading3abc"/>
        <w:numPr>
          <w:ilvl w:val="0"/>
          <w:numId w:val="0"/>
        </w:numPr>
        <w:ind w:left="357"/>
        <w:jc w:val="both"/>
        <w:rPr>
          <w:rFonts w:ascii="Arial" w:eastAsiaTheme="minorHAnsi" w:hAnsi="Arial" w:cs="Arial"/>
          <w:b w:val="0"/>
          <w:bCs w:val="0"/>
          <w:color w:val="auto"/>
          <w:sz w:val="24"/>
          <w:szCs w:val="24"/>
        </w:rPr>
      </w:pPr>
      <w:bookmarkStart w:id="5" w:name="_Toc96958566"/>
      <w:bookmarkStart w:id="6" w:name="_Toc96958567"/>
      <w:bookmarkEnd w:id="5"/>
      <w:bookmarkEnd w:id="6"/>
      <w:r w:rsidRPr="00283E6D">
        <w:rPr>
          <w:rFonts w:ascii="Arial" w:eastAsiaTheme="minorHAnsi" w:hAnsi="Arial" w:cs="Arial"/>
          <w:b w:val="0"/>
          <w:bCs w:val="0"/>
          <w:color w:val="auto"/>
          <w:sz w:val="24"/>
          <w:szCs w:val="24"/>
        </w:rPr>
        <w:t>The Council has already ensured Social Value features in tenders weighting ratios.  To date, the Social Value scoring is based on 10% of the scoring matrix.  In future the Council will apply a Social Value weighting to a maximum of 15%.  It may be necessary to test certain markets to understand what the appropriate Social Value weighting might be.  This is likely to be appropriate when considering the impact of Covid and post-Covid commercial environments.  Weighting will be reviewed regularly to ensure Social Value continues to represent a meaningful element of the evaluation criteria and award outcome.</w:t>
      </w:r>
    </w:p>
    <w:p w14:paraId="35FA00BB" w14:textId="3CFB261C" w:rsidR="00D62C1B" w:rsidRPr="00A14398" w:rsidRDefault="00D62C1B" w:rsidP="00FE6717">
      <w:pPr>
        <w:pStyle w:val="Heading3abc"/>
      </w:pPr>
      <w:r w:rsidRPr="002903AF">
        <w:t>Minimum</w:t>
      </w:r>
      <w:r w:rsidRPr="00A14398">
        <w:t xml:space="preserve"> Scoring Threshold</w:t>
      </w:r>
    </w:p>
    <w:p w14:paraId="3BAC78A8" w14:textId="0A9EAF23" w:rsidR="003B0690" w:rsidRPr="003B0690" w:rsidRDefault="003B0690" w:rsidP="003B0690">
      <w:pPr>
        <w:pStyle w:val="Heading3abc"/>
        <w:numPr>
          <w:ilvl w:val="0"/>
          <w:numId w:val="0"/>
        </w:numPr>
        <w:ind w:left="357"/>
        <w:jc w:val="both"/>
        <w:rPr>
          <w:rFonts w:ascii="Arial" w:eastAsiaTheme="minorHAnsi" w:hAnsi="Arial" w:cs="Arial"/>
          <w:b w:val="0"/>
          <w:bCs w:val="0"/>
          <w:color w:val="auto"/>
          <w:sz w:val="24"/>
          <w:szCs w:val="24"/>
        </w:rPr>
      </w:pPr>
      <w:r w:rsidRPr="003B0690">
        <w:rPr>
          <w:rFonts w:ascii="Arial" w:eastAsiaTheme="minorHAnsi" w:hAnsi="Arial" w:cs="Arial"/>
          <w:b w:val="0"/>
          <w:bCs w:val="0"/>
          <w:color w:val="auto"/>
          <w:sz w:val="24"/>
          <w:szCs w:val="24"/>
        </w:rPr>
        <w:t xml:space="preserve">In line with our commitments and ambitions for delivering </w:t>
      </w:r>
      <w:r w:rsidR="00917087">
        <w:rPr>
          <w:rFonts w:ascii="Arial" w:eastAsiaTheme="minorHAnsi" w:hAnsi="Arial" w:cs="Arial"/>
          <w:b w:val="0"/>
          <w:bCs w:val="0"/>
          <w:color w:val="auto"/>
          <w:sz w:val="24"/>
          <w:szCs w:val="24"/>
        </w:rPr>
        <w:t>s</w:t>
      </w:r>
      <w:r w:rsidRPr="003B0690">
        <w:rPr>
          <w:rFonts w:ascii="Arial" w:eastAsiaTheme="minorHAnsi" w:hAnsi="Arial" w:cs="Arial"/>
          <w:b w:val="0"/>
          <w:bCs w:val="0"/>
          <w:color w:val="auto"/>
          <w:sz w:val="24"/>
          <w:szCs w:val="24"/>
        </w:rPr>
        <w:t xml:space="preserve">ocial </w:t>
      </w:r>
      <w:r w:rsidR="00917087">
        <w:rPr>
          <w:rFonts w:ascii="Arial" w:eastAsiaTheme="minorHAnsi" w:hAnsi="Arial" w:cs="Arial"/>
          <w:b w:val="0"/>
          <w:bCs w:val="0"/>
          <w:color w:val="auto"/>
          <w:sz w:val="24"/>
          <w:szCs w:val="24"/>
        </w:rPr>
        <w:t>v</w:t>
      </w:r>
      <w:r w:rsidRPr="003B0690">
        <w:rPr>
          <w:rFonts w:ascii="Arial" w:eastAsiaTheme="minorHAnsi" w:hAnsi="Arial" w:cs="Arial"/>
          <w:b w:val="0"/>
          <w:bCs w:val="0"/>
          <w:color w:val="auto"/>
          <w:sz w:val="24"/>
          <w:szCs w:val="24"/>
        </w:rPr>
        <w:t>alue through procurement, the Council will ensure that a minimum social value threshold to the Social Value weighting is applied as follows:</w:t>
      </w:r>
    </w:p>
    <w:tbl>
      <w:tblPr>
        <w:tblStyle w:val="TableGrid"/>
        <w:tblW w:w="0" w:type="auto"/>
        <w:tblLook w:val="04A0" w:firstRow="1" w:lastRow="0" w:firstColumn="1" w:lastColumn="0" w:noHBand="0" w:noVBand="1"/>
        <w:tblCaption w:val="Sefton TOMs - minimum social value threshold"/>
        <w:tblDescription w:val="This table describes the minimum social value threshold to the social value weighting"/>
      </w:tblPr>
      <w:tblGrid>
        <w:gridCol w:w="3261"/>
        <w:gridCol w:w="3827"/>
        <w:gridCol w:w="3260"/>
      </w:tblGrid>
      <w:tr w:rsidR="00FE6717" w:rsidRPr="00F855BB" w14:paraId="6F2016FB" w14:textId="77777777" w:rsidTr="00FE6717">
        <w:trPr>
          <w:trHeight w:val="272"/>
        </w:trPr>
        <w:tc>
          <w:tcPr>
            <w:tcW w:w="3261" w:type="dxa"/>
            <w:tcBorders>
              <w:top w:val="nil"/>
              <w:left w:val="nil"/>
              <w:bottom w:val="nil"/>
              <w:right w:val="nil"/>
            </w:tcBorders>
            <w:shd w:val="clear" w:color="auto" w:fill="0078A9" w:themeFill="accent1"/>
            <w:vAlign w:val="center"/>
          </w:tcPr>
          <w:p w14:paraId="133ECBAF" w14:textId="77777777" w:rsidR="00D62C1B" w:rsidRPr="00FE6717" w:rsidRDefault="00D62C1B" w:rsidP="00FE6717">
            <w:pPr>
              <w:spacing w:before="120" w:after="120"/>
              <w:jc w:val="center"/>
              <w:rPr>
                <w:rFonts w:asciiTheme="minorHAnsi" w:hAnsiTheme="minorHAnsi" w:cstheme="minorHAnsi"/>
                <w:color w:val="FFFFFF" w:themeColor="background1"/>
                <w:sz w:val="24"/>
                <w:szCs w:val="24"/>
              </w:rPr>
            </w:pPr>
            <w:r w:rsidRPr="00FE6717">
              <w:rPr>
                <w:rFonts w:asciiTheme="minorHAnsi" w:hAnsiTheme="minorHAnsi" w:cstheme="minorHAnsi"/>
                <w:color w:val="FFFFFF" w:themeColor="background1"/>
                <w:sz w:val="24"/>
                <w:szCs w:val="24"/>
              </w:rPr>
              <w:t>Social Value Weighting</w:t>
            </w:r>
          </w:p>
        </w:tc>
        <w:tc>
          <w:tcPr>
            <w:tcW w:w="3827" w:type="dxa"/>
            <w:tcBorders>
              <w:top w:val="nil"/>
              <w:left w:val="nil"/>
              <w:bottom w:val="nil"/>
              <w:right w:val="nil"/>
            </w:tcBorders>
            <w:shd w:val="clear" w:color="auto" w:fill="0078A9" w:themeFill="accent1"/>
            <w:vAlign w:val="center"/>
          </w:tcPr>
          <w:p w14:paraId="6B18AFA5" w14:textId="77777777" w:rsidR="00D62C1B" w:rsidRPr="00FE6717" w:rsidRDefault="00D62C1B" w:rsidP="00FE6717">
            <w:pPr>
              <w:spacing w:before="120" w:after="120"/>
              <w:jc w:val="center"/>
              <w:rPr>
                <w:rFonts w:asciiTheme="minorHAnsi" w:hAnsiTheme="minorHAnsi" w:cstheme="minorHAnsi"/>
                <w:color w:val="FFFFFF" w:themeColor="background1"/>
                <w:sz w:val="24"/>
                <w:szCs w:val="24"/>
              </w:rPr>
            </w:pPr>
            <w:r w:rsidRPr="00FE6717">
              <w:rPr>
                <w:rFonts w:asciiTheme="minorHAnsi" w:hAnsiTheme="minorHAnsi" w:cstheme="minorHAnsi"/>
                <w:color w:val="FFFFFF" w:themeColor="background1"/>
                <w:sz w:val="24"/>
                <w:szCs w:val="24"/>
              </w:rPr>
              <w:t>Minimum Scoring Threshold</w:t>
            </w:r>
          </w:p>
        </w:tc>
        <w:tc>
          <w:tcPr>
            <w:tcW w:w="3260" w:type="dxa"/>
            <w:tcBorders>
              <w:top w:val="nil"/>
              <w:left w:val="nil"/>
              <w:bottom w:val="nil"/>
              <w:right w:val="nil"/>
            </w:tcBorders>
            <w:shd w:val="clear" w:color="auto" w:fill="0078A9" w:themeFill="accent1"/>
            <w:vAlign w:val="center"/>
          </w:tcPr>
          <w:p w14:paraId="2D173A30" w14:textId="77777777" w:rsidR="00D62C1B" w:rsidRPr="00FE6717" w:rsidRDefault="00D62C1B" w:rsidP="00FE6717">
            <w:pPr>
              <w:spacing w:before="120" w:after="120"/>
              <w:jc w:val="center"/>
              <w:rPr>
                <w:rFonts w:asciiTheme="minorHAnsi" w:hAnsiTheme="minorHAnsi" w:cstheme="minorHAnsi"/>
                <w:color w:val="FFFFFF" w:themeColor="background1"/>
                <w:sz w:val="24"/>
                <w:szCs w:val="24"/>
              </w:rPr>
            </w:pPr>
            <w:r w:rsidRPr="00FE6717">
              <w:rPr>
                <w:rFonts w:asciiTheme="minorHAnsi" w:hAnsiTheme="minorHAnsi" w:cstheme="minorHAnsi"/>
                <w:color w:val="FFFFFF" w:themeColor="background1"/>
                <w:sz w:val="24"/>
                <w:szCs w:val="24"/>
              </w:rPr>
              <w:t>Minimum % Scoring Threshold</w:t>
            </w:r>
          </w:p>
        </w:tc>
      </w:tr>
      <w:tr w:rsidR="00FE6717" w:rsidRPr="00F855BB" w14:paraId="6979EF72" w14:textId="77777777" w:rsidTr="00FE6717">
        <w:trPr>
          <w:trHeight w:val="272"/>
        </w:trPr>
        <w:tc>
          <w:tcPr>
            <w:tcW w:w="3261" w:type="dxa"/>
            <w:tcBorders>
              <w:top w:val="nil"/>
              <w:left w:val="nil"/>
              <w:bottom w:val="nil"/>
              <w:right w:val="nil"/>
            </w:tcBorders>
            <w:shd w:val="clear" w:color="auto" w:fill="9FBEDD" w:themeFill="accent3" w:themeFillShade="E6"/>
          </w:tcPr>
          <w:p w14:paraId="3D1E8954" w14:textId="77777777" w:rsidR="00D62C1B" w:rsidRPr="00FE6717" w:rsidRDefault="00D62C1B" w:rsidP="00FE6717">
            <w:pPr>
              <w:spacing w:before="120" w:after="120"/>
              <w:jc w:val="center"/>
              <w:rPr>
                <w:rFonts w:asciiTheme="minorHAnsi" w:hAnsiTheme="minorHAnsi" w:cstheme="minorHAnsi"/>
                <w:sz w:val="32"/>
                <w:szCs w:val="32"/>
              </w:rPr>
            </w:pPr>
            <w:r w:rsidRPr="00FE6717">
              <w:rPr>
                <w:rFonts w:asciiTheme="minorHAnsi" w:hAnsiTheme="minorHAnsi" w:cstheme="minorHAnsi"/>
                <w:sz w:val="32"/>
                <w:szCs w:val="32"/>
              </w:rPr>
              <w:t>10%</w:t>
            </w:r>
          </w:p>
        </w:tc>
        <w:tc>
          <w:tcPr>
            <w:tcW w:w="3827" w:type="dxa"/>
            <w:tcBorders>
              <w:top w:val="nil"/>
              <w:left w:val="nil"/>
              <w:bottom w:val="nil"/>
              <w:right w:val="nil"/>
            </w:tcBorders>
            <w:shd w:val="clear" w:color="auto" w:fill="9FBEDD" w:themeFill="accent3" w:themeFillShade="E6"/>
          </w:tcPr>
          <w:p w14:paraId="578735F4" w14:textId="77777777" w:rsidR="00D62C1B" w:rsidRPr="00FE6717" w:rsidRDefault="00D62C1B" w:rsidP="00FE6717">
            <w:pPr>
              <w:spacing w:before="120" w:after="120"/>
              <w:jc w:val="center"/>
              <w:rPr>
                <w:rFonts w:asciiTheme="minorHAnsi" w:hAnsiTheme="minorHAnsi" w:cstheme="minorHAnsi"/>
                <w:sz w:val="32"/>
                <w:szCs w:val="32"/>
              </w:rPr>
            </w:pPr>
            <w:r w:rsidRPr="00FE6717">
              <w:rPr>
                <w:rFonts w:asciiTheme="minorHAnsi" w:hAnsiTheme="minorHAnsi" w:cstheme="minorHAnsi"/>
                <w:sz w:val="32"/>
                <w:szCs w:val="32"/>
              </w:rPr>
              <w:t>7 out of 10</w:t>
            </w:r>
          </w:p>
        </w:tc>
        <w:tc>
          <w:tcPr>
            <w:tcW w:w="3260" w:type="dxa"/>
            <w:tcBorders>
              <w:top w:val="nil"/>
              <w:left w:val="nil"/>
              <w:bottom w:val="nil"/>
              <w:right w:val="nil"/>
            </w:tcBorders>
            <w:shd w:val="clear" w:color="auto" w:fill="9FBEDD" w:themeFill="accent3" w:themeFillShade="E6"/>
          </w:tcPr>
          <w:p w14:paraId="792DB4B1" w14:textId="77777777" w:rsidR="00D62C1B" w:rsidRPr="00FE6717" w:rsidRDefault="00D62C1B" w:rsidP="00FE6717">
            <w:pPr>
              <w:spacing w:before="120" w:after="120"/>
              <w:jc w:val="center"/>
              <w:rPr>
                <w:rFonts w:asciiTheme="minorHAnsi" w:hAnsiTheme="minorHAnsi" w:cstheme="minorHAnsi"/>
                <w:sz w:val="32"/>
                <w:szCs w:val="32"/>
              </w:rPr>
            </w:pPr>
            <w:r w:rsidRPr="00FE6717">
              <w:rPr>
                <w:rFonts w:asciiTheme="minorHAnsi" w:hAnsiTheme="minorHAnsi" w:cstheme="minorHAnsi"/>
                <w:sz w:val="32"/>
                <w:szCs w:val="32"/>
              </w:rPr>
              <w:t>70%</w:t>
            </w:r>
          </w:p>
        </w:tc>
      </w:tr>
      <w:tr w:rsidR="00FE6717" w:rsidRPr="00F855BB" w14:paraId="2B9A7F93" w14:textId="77777777" w:rsidTr="00FE6717">
        <w:trPr>
          <w:trHeight w:val="272"/>
        </w:trPr>
        <w:tc>
          <w:tcPr>
            <w:tcW w:w="3261" w:type="dxa"/>
            <w:tcBorders>
              <w:top w:val="nil"/>
              <w:left w:val="nil"/>
              <w:bottom w:val="nil"/>
              <w:right w:val="nil"/>
            </w:tcBorders>
            <w:shd w:val="clear" w:color="auto" w:fill="BED3E8" w:themeFill="accent3"/>
          </w:tcPr>
          <w:p w14:paraId="05E3E014" w14:textId="77777777" w:rsidR="00D62C1B" w:rsidRPr="00FE6717" w:rsidRDefault="00D62C1B" w:rsidP="00FE6717">
            <w:pPr>
              <w:spacing w:before="120" w:after="120"/>
              <w:jc w:val="center"/>
              <w:rPr>
                <w:rFonts w:asciiTheme="minorHAnsi" w:hAnsiTheme="minorHAnsi" w:cstheme="minorHAnsi"/>
                <w:sz w:val="32"/>
                <w:szCs w:val="32"/>
              </w:rPr>
            </w:pPr>
            <w:r w:rsidRPr="00FE6717">
              <w:rPr>
                <w:rFonts w:asciiTheme="minorHAnsi" w:hAnsiTheme="minorHAnsi" w:cstheme="minorHAnsi"/>
                <w:sz w:val="32"/>
                <w:szCs w:val="32"/>
              </w:rPr>
              <w:t>15%</w:t>
            </w:r>
          </w:p>
        </w:tc>
        <w:tc>
          <w:tcPr>
            <w:tcW w:w="3827" w:type="dxa"/>
            <w:tcBorders>
              <w:top w:val="nil"/>
              <w:left w:val="nil"/>
              <w:bottom w:val="nil"/>
              <w:right w:val="nil"/>
            </w:tcBorders>
            <w:shd w:val="clear" w:color="auto" w:fill="BED3E8" w:themeFill="accent3"/>
          </w:tcPr>
          <w:p w14:paraId="121815D1" w14:textId="77777777" w:rsidR="00D62C1B" w:rsidRPr="00FE6717" w:rsidRDefault="00D62C1B" w:rsidP="00FE6717">
            <w:pPr>
              <w:spacing w:before="120" w:after="120"/>
              <w:jc w:val="center"/>
              <w:rPr>
                <w:rFonts w:asciiTheme="minorHAnsi" w:hAnsiTheme="minorHAnsi" w:cstheme="minorHAnsi"/>
                <w:sz w:val="32"/>
                <w:szCs w:val="32"/>
              </w:rPr>
            </w:pPr>
            <w:r w:rsidRPr="00FE6717">
              <w:rPr>
                <w:rFonts w:asciiTheme="minorHAnsi" w:hAnsiTheme="minorHAnsi" w:cstheme="minorHAnsi"/>
                <w:sz w:val="32"/>
                <w:szCs w:val="32"/>
              </w:rPr>
              <w:t>11 out of 15</w:t>
            </w:r>
          </w:p>
        </w:tc>
        <w:tc>
          <w:tcPr>
            <w:tcW w:w="3260" w:type="dxa"/>
            <w:tcBorders>
              <w:top w:val="nil"/>
              <w:left w:val="nil"/>
              <w:bottom w:val="nil"/>
              <w:right w:val="nil"/>
            </w:tcBorders>
            <w:shd w:val="clear" w:color="auto" w:fill="BED3E8" w:themeFill="accent3"/>
          </w:tcPr>
          <w:p w14:paraId="4109AF65" w14:textId="77777777" w:rsidR="00D62C1B" w:rsidRPr="00FE6717" w:rsidRDefault="00D62C1B" w:rsidP="00FE6717">
            <w:pPr>
              <w:spacing w:before="120" w:after="120"/>
              <w:jc w:val="center"/>
              <w:rPr>
                <w:rFonts w:asciiTheme="minorHAnsi" w:hAnsiTheme="minorHAnsi" w:cstheme="minorHAnsi"/>
                <w:sz w:val="32"/>
                <w:szCs w:val="32"/>
              </w:rPr>
            </w:pPr>
            <w:r w:rsidRPr="00FE6717">
              <w:rPr>
                <w:rFonts w:asciiTheme="minorHAnsi" w:hAnsiTheme="minorHAnsi" w:cstheme="minorHAnsi"/>
                <w:sz w:val="32"/>
                <w:szCs w:val="32"/>
              </w:rPr>
              <w:t>75%</w:t>
            </w:r>
          </w:p>
        </w:tc>
      </w:tr>
    </w:tbl>
    <w:p w14:paraId="611CE19F" w14:textId="77777777" w:rsidR="00D62C1B" w:rsidRPr="00A14398" w:rsidRDefault="00D62C1B" w:rsidP="00D62C1B">
      <w:pPr>
        <w:rPr>
          <w:rFonts w:ascii="Arial" w:hAnsi="Arial" w:cs="Arial"/>
        </w:rPr>
      </w:pPr>
    </w:p>
    <w:p w14:paraId="33E2BFFE" w14:textId="77777777" w:rsidR="007B4121" w:rsidRPr="007B4121" w:rsidRDefault="007B4121" w:rsidP="007B4121">
      <w:pPr>
        <w:pStyle w:val="Heading3abc"/>
        <w:numPr>
          <w:ilvl w:val="0"/>
          <w:numId w:val="0"/>
        </w:numPr>
        <w:ind w:left="357"/>
        <w:jc w:val="both"/>
        <w:rPr>
          <w:rFonts w:ascii="Arial" w:eastAsiaTheme="minorHAnsi" w:hAnsi="Arial" w:cs="Arial"/>
          <w:b w:val="0"/>
          <w:bCs w:val="0"/>
          <w:color w:val="auto"/>
          <w:sz w:val="24"/>
          <w:szCs w:val="24"/>
        </w:rPr>
      </w:pPr>
      <w:r w:rsidRPr="007B4121">
        <w:rPr>
          <w:rFonts w:ascii="Arial" w:eastAsiaTheme="minorHAnsi" w:hAnsi="Arial" w:cs="Arial"/>
          <w:b w:val="0"/>
          <w:bCs w:val="0"/>
          <w:color w:val="auto"/>
          <w:sz w:val="24"/>
          <w:szCs w:val="24"/>
        </w:rPr>
        <w:lastRenderedPageBreak/>
        <w:t>Each Social Value offer by suppliers will be risk/quality assessed to ensure it is achievable and meets expectations. A supplier which fails to meet these minimal Social Value scoring thresholds following evaluation will result in their bid being excluded from the tender process.</w:t>
      </w:r>
    </w:p>
    <w:p w14:paraId="1CEC477F" w14:textId="77777777" w:rsidR="007B4121" w:rsidRPr="00A14398" w:rsidRDefault="007B4121" w:rsidP="007B4121">
      <w:pPr>
        <w:pStyle w:val="Heading3abc"/>
        <w:numPr>
          <w:ilvl w:val="0"/>
          <w:numId w:val="0"/>
        </w:numPr>
        <w:ind w:left="357"/>
        <w:jc w:val="both"/>
      </w:pPr>
      <w:r w:rsidRPr="007B4121">
        <w:rPr>
          <w:rFonts w:ascii="Arial" w:eastAsiaTheme="minorHAnsi" w:hAnsi="Arial" w:cs="Arial"/>
          <w:b w:val="0"/>
          <w:bCs w:val="0"/>
          <w:color w:val="auto"/>
          <w:sz w:val="24"/>
          <w:szCs w:val="24"/>
        </w:rPr>
        <w:t>It is important suppliers and contractors support the implementation of these requirements. To have a clear understanding of our objectives, as well as the legislative requirements, a level of consultation and upskilling is required on the topic of Social Value, with the small business community in particular</w:t>
      </w:r>
      <w:r>
        <w:t xml:space="preserve">. </w:t>
      </w:r>
    </w:p>
    <w:p w14:paraId="2AAD22A2" w14:textId="77777777" w:rsidR="005F1B08" w:rsidRDefault="005F1B08" w:rsidP="005F1B08">
      <w:pPr>
        <w:pStyle w:val="Heading3abc"/>
      </w:pPr>
      <w:r>
        <w:t>Social Value as a Hygiene Factor in Tendering</w:t>
      </w:r>
    </w:p>
    <w:p w14:paraId="5C9C3C8F" w14:textId="77777777" w:rsidR="001544DC" w:rsidRPr="001544DC" w:rsidRDefault="001544DC" w:rsidP="001544DC">
      <w:pPr>
        <w:pStyle w:val="Heading3abc"/>
        <w:numPr>
          <w:ilvl w:val="0"/>
          <w:numId w:val="0"/>
        </w:numPr>
        <w:ind w:left="357"/>
        <w:jc w:val="both"/>
        <w:rPr>
          <w:rFonts w:ascii="Arial" w:eastAsiaTheme="minorHAnsi" w:hAnsi="Arial" w:cs="Arial"/>
          <w:b w:val="0"/>
          <w:bCs w:val="0"/>
          <w:color w:val="auto"/>
          <w:sz w:val="24"/>
          <w:szCs w:val="24"/>
        </w:rPr>
      </w:pPr>
      <w:r w:rsidRPr="001544DC">
        <w:rPr>
          <w:rFonts w:ascii="Arial" w:eastAsiaTheme="minorHAnsi" w:hAnsi="Arial" w:cs="Arial"/>
          <w:b w:val="0"/>
          <w:bCs w:val="0"/>
          <w:color w:val="auto"/>
          <w:sz w:val="24"/>
          <w:szCs w:val="24"/>
        </w:rPr>
        <w:t>In some cases, rather than being a scoring criterion in assessment of tenders, Social Value outcomes may be included as a Pass / Fail item – meaning that Social Value is treated as a “hygiene factor” (as such areas as financial standing and Health and Safety may be considered) rather than as a “differentiating factor” (which is the scoring approach above).</w:t>
      </w:r>
    </w:p>
    <w:p w14:paraId="70CC1E5A" w14:textId="77777777" w:rsidR="001544DC" w:rsidRPr="001544DC" w:rsidRDefault="001544DC" w:rsidP="001544DC">
      <w:pPr>
        <w:pStyle w:val="Heading3abc"/>
        <w:numPr>
          <w:ilvl w:val="0"/>
          <w:numId w:val="0"/>
        </w:numPr>
        <w:ind w:left="357"/>
        <w:jc w:val="both"/>
        <w:rPr>
          <w:rFonts w:ascii="Arial" w:eastAsiaTheme="minorHAnsi" w:hAnsi="Arial" w:cs="Arial"/>
          <w:b w:val="0"/>
          <w:bCs w:val="0"/>
          <w:color w:val="auto"/>
          <w:sz w:val="24"/>
          <w:szCs w:val="24"/>
        </w:rPr>
      </w:pPr>
      <w:r w:rsidRPr="001544DC">
        <w:rPr>
          <w:rFonts w:ascii="Arial" w:eastAsiaTheme="minorHAnsi" w:hAnsi="Arial" w:cs="Arial"/>
          <w:b w:val="0"/>
          <w:bCs w:val="0"/>
          <w:color w:val="auto"/>
          <w:sz w:val="24"/>
          <w:szCs w:val="24"/>
        </w:rPr>
        <w:t>The appropriate Executive Director will approve the proposed methodology for measurement of Social Value in tenders.</w:t>
      </w:r>
    </w:p>
    <w:p w14:paraId="16350AD8" w14:textId="543A7109" w:rsidR="00D62C1B" w:rsidRPr="00A14398" w:rsidRDefault="00D62C1B" w:rsidP="00782072">
      <w:pPr>
        <w:pStyle w:val="Heading3abc"/>
      </w:pPr>
      <w:r w:rsidRPr="00FE6717">
        <w:t>Commitment</w:t>
      </w:r>
      <w:r w:rsidRPr="00A14398">
        <w:t xml:space="preserve"> to </w:t>
      </w:r>
      <w:r w:rsidRPr="00782072">
        <w:t>Continuous</w:t>
      </w:r>
      <w:r w:rsidRPr="00A14398">
        <w:t xml:space="preserve"> Social Value Improvement</w:t>
      </w:r>
    </w:p>
    <w:p w14:paraId="2C2F2F5A" w14:textId="117CC9E8" w:rsidR="00500667" w:rsidRDefault="00500667" w:rsidP="00500667">
      <w:pPr>
        <w:pStyle w:val="Heading3abc"/>
        <w:numPr>
          <w:ilvl w:val="0"/>
          <w:numId w:val="0"/>
        </w:numPr>
        <w:ind w:left="357"/>
        <w:jc w:val="both"/>
        <w:rPr>
          <w:rFonts w:ascii="Arial" w:eastAsiaTheme="minorHAnsi" w:hAnsi="Arial" w:cs="Arial"/>
          <w:b w:val="0"/>
          <w:bCs w:val="0"/>
          <w:color w:val="auto"/>
          <w:sz w:val="24"/>
          <w:szCs w:val="24"/>
        </w:rPr>
      </w:pPr>
      <w:r w:rsidRPr="00500667">
        <w:rPr>
          <w:rFonts w:ascii="Arial" w:eastAsiaTheme="minorHAnsi" w:hAnsi="Arial" w:cs="Arial"/>
          <w:b w:val="0"/>
          <w:bCs w:val="0"/>
          <w:color w:val="auto"/>
          <w:sz w:val="24"/>
          <w:szCs w:val="24"/>
        </w:rPr>
        <w:t xml:space="preserve">The implementation of this policy and associated processes will raise awareness of social value with suppliers and service providers through further dialogue and contracted commitment throughout the life of each contract. To ensure the impact of supply chain involvement is a process of continuous improvement, </w:t>
      </w:r>
      <w:r w:rsidR="00A139AA">
        <w:rPr>
          <w:rFonts w:ascii="Arial" w:eastAsiaTheme="minorHAnsi" w:hAnsi="Arial" w:cs="Arial"/>
          <w:b w:val="0"/>
          <w:bCs w:val="0"/>
          <w:color w:val="auto"/>
          <w:sz w:val="24"/>
          <w:szCs w:val="24"/>
        </w:rPr>
        <w:t>S</w:t>
      </w:r>
      <w:r w:rsidRPr="00500667">
        <w:rPr>
          <w:rFonts w:ascii="Arial" w:eastAsiaTheme="minorHAnsi" w:hAnsi="Arial" w:cs="Arial"/>
          <w:b w:val="0"/>
          <w:bCs w:val="0"/>
          <w:color w:val="auto"/>
          <w:sz w:val="24"/>
          <w:szCs w:val="24"/>
        </w:rPr>
        <w:t xml:space="preserve">ocial </w:t>
      </w:r>
      <w:r w:rsidR="00A139AA">
        <w:rPr>
          <w:rFonts w:ascii="Arial" w:eastAsiaTheme="minorHAnsi" w:hAnsi="Arial" w:cs="Arial"/>
          <w:b w:val="0"/>
          <w:bCs w:val="0"/>
          <w:color w:val="auto"/>
          <w:sz w:val="24"/>
          <w:szCs w:val="24"/>
        </w:rPr>
        <w:t>V</w:t>
      </w:r>
      <w:r w:rsidRPr="00500667">
        <w:rPr>
          <w:rFonts w:ascii="Arial" w:eastAsiaTheme="minorHAnsi" w:hAnsi="Arial" w:cs="Arial"/>
          <w:b w:val="0"/>
          <w:bCs w:val="0"/>
          <w:color w:val="auto"/>
          <w:sz w:val="24"/>
          <w:szCs w:val="24"/>
        </w:rPr>
        <w:t xml:space="preserve">alue will be mandated as the top agenda item at contract review meetings.  Social value will be itemised in contracts for which the dates of review meetings will be listed in the body of each supplier contract.   At each contract review a statement of progress by the supplier will be required to log progress and measure the impact of social value contributions to the original tender commitment.  This methodology ensures social value is an integral part of the procurement and contract management process, where the commitment of the supplier is tracked for the life of the whole contract. </w:t>
      </w:r>
    </w:p>
    <w:p w14:paraId="6BB12C01" w14:textId="1479F139" w:rsidR="004F45C4" w:rsidRPr="00500667" w:rsidRDefault="004F45C4" w:rsidP="00500667">
      <w:pPr>
        <w:pStyle w:val="Heading3abc"/>
        <w:numPr>
          <w:ilvl w:val="0"/>
          <w:numId w:val="0"/>
        </w:numPr>
        <w:ind w:left="357"/>
        <w:jc w:val="both"/>
        <w:rPr>
          <w:rFonts w:ascii="Arial" w:eastAsiaTheme="minorHAnsi" w:hAnsi="Arial" w:cs="Arial"/>
          <w:b w:val="0"/>
          <w:bCs w:val="0"/>
          <w:color w:val="auto"/>
          <w:sz w:val="24"/>
          <w:szCs w:val="24"/>
        </w:rPr>
      </w:pPr>
      <w:r>
        <w:rPr>
          <w:rFonts w:ascii="Arial" w:eastAsiaTheme="minorHAnsi" w:hAnsi="Arial" w:cs="Arial"/>
          <w:b w:val="0"/>
          <w:bCs w:val="0"/>
          <w:color w:val="auto"/>
          <w:sz w:val="24"/>
          <w:szCs w:val="24"/>
        </w:rPr>
        <w:t>Social Value approach and outcomes will be a specific area of the lessons learned process at the end of all contracts.</w:t>
      </w:r>
    </w:p>
    <w:p w14:paraId="29384F63" w14:textId="77777777" w:rsidR="00500667" w:rsidRPr="00500667" w:rsidRDefault="00500667" w:rsidP="00500667">
      <w:pPr>
        <w:pStyle w:val="Heading3abc"/>
        <w:numPr>
          <w:ilvl w:val="0"/>
          <w:numId w:val="0"/>
        </w:numPr>
        <w:ind w:left="357"/>
        <w:jc w:val="both"/>
        <w:rPr>
          <w:rFonts w:ascii="Arial" w:eastAsiaTheme="minorHAnsi" w:hAnsi="Arial" w:cs="Arial"/>
          <w:b w:val="0"/>
          <w:bCs w:val="0"/>
          <w:color w:val="auto"/>
          <w:sz w:val="24"/>
          <w:szCs w:val="24"/>
        </w:rPr>
      </w:pPr>
      <w:r w:rsidRPr="00500667">
        <w:rPr>
          <w:rFonts w:ascii="Arial" w:eastAsiaTheme="minorHAnsi" w:hAnsi="Arial" w:cs="Arial"/>
          <w:b w:val="0"/>
          <w:bCs w:val="0"/>
          <w:color w:val="auto"/>
          <w:sz w:val="24"/>
          <w:szCs w:val="24"/>
        </w:rPr>
        <w:t xml:space="preserve">The process described provides evidence of a broader and more progressive approach to procurement process management.  </w:t>
      </w:r>
    </w:p>
    <w:p w14:paraId="00C608D3" w14:textId="34D84C3F" w:rsidR="00D62C1B" w:rsidRDefault="00D62C1B" w:rsidP="00FE6717">
      <w:pPr>
        <w:pStyle w:val="Heading3abc"/>
      </w:pPr>
      <w:r w:rsidRPr="00FE6717">
        <w:t>Implementing</w:t>
      </w:r>
      <w:r w:rsidRPr="00A14398">
        <w:t xml:space="preserve"> and monitoring the Procurement Policy</w:t>
      </w:r>
    </w:p>
    <w:p w14:paraId="149D205F" w14:textId="77777777" w:rsidR="00A11E1E" w:rsidRPr="00A14398" w:rsidRDefault="00A11E1E" w:rsidP="00806CD3">
      <w:pPr>
        <w:pStyle w:val="Heading4iiiiii"/>
      </w:pPr>
      <w:bookmarkStart w:id="7" w:name="_Toc96958570"/>
      <w:r w:rsidRPr="00A14398">
        <w:t>Social Value Measurement Framework</w:t>
      </w:r>
      <w:bookmarkEnd w:id="7"/>
    </w:p>
    <w:p w14:paraId="0E4D792F" w14:textId="77777777" w:rsidR="00BB4CCA" w:rsidRPr="00BB4CCA" w:rsidRDefault="00BB4CCA" w:rsidP="00BB4CCA">
      <w:pPr>
        <w:pStyle w:val="Heading3abc"/>
        <w:numPr>
          <w:ilvl w:val="0"/>
          <w:numId w:val="0"/>
        </w:numPr>
        <w:ind w:left="357"/>
        <w:jc w:val="both"/>
        <w:rPr>
          <w:rFonts w:ascii="Arial" w:eastAsiaTheme="minorHAnsi" w:hAnsi="Arial" w:cs="Arial"/>
          <w:b w:val="0"/>
          <w:bCs w:val="0"/>
          <w:color w:val="auto"/>
          <w:sz w:val="24"/>
          <w:szCs w:val="24"/>
        </w:rPr>
      </w:pPr>
      <w:bookmarkStart w:id="8" w:name="_Toc96958571"/>
      <w:bookmarkEnd w:id="8"/>
      <w:r w:rsidRPr="00BB4CCA">
        <w:rPr>
          <w:rFonts w:ascii="Arial" w:eastAsiaTheme="minorHAnsi" w:hAnsi="Arial" w:cs="Arial"/>
          <w:b w:val="0"/>
          <w:bCs w:val="0"/>
          <w:color w:val="auto"/>
          <w:sz w:val="24"/>
          <w:szCs w:val="24"/>
        </w:rPr>
        <w:t xml:space="preserve">The National Social Value Measurement Framework will underpin and empower the objectives of this policy, by allowing the Council to unlock, measure and report the social value provided by our suppliers during the provision cycle. </w:t>
      </w:r>
    </w:p>
    <w:p w14:paraId="4D2EB9FE" w14:textId="77777777" w:rsidR="00BB4CCA" w:rsidRPr="00BB4CCA" w:rsidRDefault="00BB4CCA" w:rsidP="00BB4CCA">
      <w:pPr>
        <w:pStyle w:val="Heading3abc"/>
        <w:numPr>
          <w:ilvl w:val="0"/>
          <w:numId w:val="0"/>
        </w:numPr>
        <w:ind w:left="357"/>
        <w:jc w:val="both"/>
        <w:rPr>
          <w:rFonts w:ascii="Arial" w:eastAsiaTheme="minorHAnsi" w:hAnsi="Arial" w:cs="Arial"/>
          <w:b w:val="0"/>
          <w:bCs w:val="0"/>
          <w:color w:val="auto"/>
          <w:sz w:val="24"/>
          <w:szCs w:val="24"/>
        </w:rPr>
      </w:pPr>
      <w:r w:rsidRPr="00BB4CCA">
        <w:rPr>
          <w:rFonts w:ascii="Arial" w:eastAsiaTheme="minorHAnsi" w:hAnsi="Arial" w:cs="Arial"/>
          <w:b w:val="0"/>
          <w:bCs w:val="0"/>
          <w:color w:val="auto"/>
          <w:sz w:val="24"/>
          <w:szCs w:val="24"/>
        </w:rPr>
        <w:t>The Measurement Framework is also known as the “National TOMs” because it is built around a set of Themes, Outcomes and Measures, and in recent years has become the most used framework in the UK. The National TOMs were launched in 2017 by the National Social Value Taskforce, chaired by the Local Government Association (LGA), with over 40 members from organisations representing central and local government, the private sector and the third sector.</w:t>
      </w:r>
    </w:p>
    <w:p w14:paraId="14A22EC7" w14:textId="5CED392B" w:rsidR="00806CD3" w:rsidRDefault="00BB4CCA" w:rsidP="00BB4CCA">
      <w:pPr>
        <w:pStyle w:val="Heading3abc"/>
        <w:numPr>
          <w:ilvl w:val="0"/>
          <w:numId w:val="0"/>
        </w:numPr>
        <w:ind w:left="357"/>
        <w:jc w:val="both"/>
        <w:rPr>
          <w:rFonts w:ascii="Arial" w:eastAsiaTheme="minorHAnsi" w:hAnsi="Arial" w:cs="Arial"/>
          <w:b w:val="0"/>
          <w:bCs w:val="0"/>
          <w:color w:val="auto"/>
          <w:sz w:val="24"/>
          <w:szCs w:val="24"/>
        </w:rPr>
      </w:pPr>
      <w:r w:rsidRPr="00BB4CCA">
        <w:rPr>
          <w:rFonts w:ascii="Arial" w:eastAsiaTheme="minorHAnsi" w:hAnsi="Arial" w:cs="Arial"/>
          <w:b w:val="0"/>
          <w:bCs w:val="0"/>
          <w:color w:val="auto"/>
          <w:sz w:val="24"/>
          <w:szCs w:val="24"/>
        </w:rPr>
        <w:t xml:space="preserve">The National TOMs provide a flexible, measures-based calculation framework designed to articulate Social Value outcomes in terms that can be objectively assessed. It was conceived and developed to be evidence-led and applicable over the ‘whole life’ of a contract or single purchase, as well as throughout the provision cycle. </w:t>
      </w:r>
    </w:p>
    <w:p w14:paraId="13B70735" w14:textId="77777777" w:rsidR="00806CD3" w:rsidRDefault="00806CD3">
      <w:pPr>
        <w:spacing w:after="0"/>
        <w:rPr>
          <w:rFonts w:ascii="Arial" w:hAnsi="Arial" w:cs="Arial"/>
        </w:rPr>
      </w:pPr>
      <w:r>
        <w:rPr>
          <w:rFonts w:ascii="Arial" w:hAnsi="Arial" w:cs="Arial"/>
          <w:b/>
          <w:bCs/>
        </w:rPr>
        <w:br w:type="page"/>
      </w:r>
    </w:p>
    <w:p w14:paraId="754B1839" w14:textId="77777777" w:rsidR="00BB4CCA" w:rsidRPr="00BB4CCA" w:rsidRDefault="00BB4CCA" w:rsidP="00BB4CCA">
      <w:pPr>
        <w:pStyle w:val="Heading3abc"/>
        <w:numPr>
          <w:ilvl w:val="0"/>
          <w:numId w:val="0"/>
        </w:numPr>
        <w:ind w:left="357"/>
        <w:jc w:val="both"/>
        <w:rPr>
          <w:rFonts w:ascii="Arial" w:eastAsiaTheme="minorHAnsi" w:hAnsi="Arial" w:cs="Arial"/>
          <w:b w:val="0"/>
          <w:bCs w:val="0"/>
          <w:color w:val="auto"/>
          <w:sz w:val="24"/>
          <w:szCs w:val="24"/>
        </w:rPr>
      </w:pPr>
    </w:p>
    <w:p w14:paraId="37C401F2" w14:textId="0E363826" w:rsidR="00D62C1B" w:rsidRPr="008A4B04" w:rsidRDefault="00D62C1B" w:rsidP="00D62C1B">
      <w:pPr>
        <w:pStyle w:val="Heading4iiiiii"/>
      </w:pPr>
      <w:r w:rsidRPr="008A4B04">
        <w:t>Sefton</w:t>
      </w:r>
      <w:r w:rsidRPr="00A14398">
        <w:t xml:space="preserve"> Metropolitan Borough Council TOMs</w:t>
      </w:r>
    </w:p>
    <w:tbl>
      <w:tblPr>
        <w:tblW w:w="11057" w:type="dxa"/>
        <w:jc w:val="center"/>
        <w:tblBorders>
          <w:bottom w:val="single" w:sz="8" w:space="0" w:color="0078A9" w:themeColor="accent1"/>
        </w:tblBorders>
        <w:tblLayout w:type="fixed"/>
        <w:tblCellMar>
          <w:left w:w="0" w:type="dxa"/>
          <w:right w:w="0" w:type="dxa"/>
        </w:tblCellMar>
        <w:tblLook w:val="04A0" w:firstRow="1" w:lastRow="0" w:firstColumn="1" w:lastColumn="0" w:noHBand="0" w:noVBand="1"/>
        <w:tblCaption w:val="Sefton Metropolitan Borough Council TOMs"/>
        <w:tblDescription w:val="A set of a set of Themes, Outcomes and Measures the Council will use"/>
      </w:tblPr>
      <w:tblGrid>
        <w:gridCol w:w="4536"/>
        <w:gridCol w:w="6521"/>
      </w:tblGrid>
      <w:tr w:rsidR="006E718A" w:rsidRPr="00F855BB" w14:paraId="6CFE83E8" w14:textId="77777777" w:rsidTr="000E33D2">
        <w:trPr>
          <w:trHeight w:val="20"/>
          <w:tblHeader/>
          <w:jc w:val="center"/>
        </w:trPr>
        <w:tc>
          <w:tcPr>
            <w:tcW w:w="4536" w:type="dxa"/>
            <w:tcBorders>
              <w:bottom w:val="nil"/>
            </w:tcBorders>
            <w:shd w:val="clear" w:color="auto" w:fill="0078A9" w:themeFill="accent1"/>
            <w:tcMar>
              <w:top w:w="0" w:type="dxa"/>
              <w:left w:w="0" w:type="dxa"/>
              <w:bottom w:w="0" w:type="dxa"/>
              <w:right w:w="0" w:type="dxa"/>
            </w:tcMar>
            <w:vAlign w:val="center"/>
            <w:hideMark/>
          </w:tcPr>
          <w:p w14:paraId="758B7E92" w14:textId="77777777" w:rsidR="00D62C1B" w:rsidRPr="007513A4" w:rsidRDefault="00D62C1B" w:rsidP="00BF56C4">
            <w:pPr>
              <w:spacing w:before="40" w:after="40"/>
              <w:jc w:val="center"/>
              <w:rPr>
                <w:color w:val="FFFFFF" w:themeColor="background1"/>
                <w:sz w:val="28"/>
                <w:szCs w:val="28"/>
                <w:lang w:eastAsia="en-GB"/>
              </w:rPr>
            </w:pPr>
            <w:r w:rsidRPr="007513A4">
              <w:rPr>
                <w:color w:val="FFFFFF" w:themeColor="background1"/>
                <w:sz w:val="28"/>
                <w:szCs w:val="28"/>
                <w:lang w:eastAsia="en-GB"/>
              </w:rPr>
              <w:t>Theme</w:t>
            </w:r>
          </w:p>
        </w:tc>
        <w:tc>
          <w:tcPr>
            <w:tcW w:w="6521" w:type="dxa"/>
            <w:tcBorders>
              <w:bottom w:val="nil"/>
            </w:tcBorders>
            <w:shd w:val="clear" w:color="auto" w:fill="0078A9" w:themeFill="accent1"/>
            <w:tcMar>
              <w:top w:w="0" w:type="dxa"/>
              <w:left w:w="0" w:type="dxa"/>
              <w:bottom w:w="0" w:type="dxa"/>
              <w:right w:w="0" w:type="dxa"/>
            </w:tcMar>
            <w:vAlign w:val="center"/>
            <w:hideMark/>
          </w:tcPr>
          <w:p w14:paraId="0383A932" w14:textId="77777777" w:rsidR="00D62C1B" w:rsidRPr="007513A4" w:rsidRDefault="00D62C1B" w:rsidP="00BF56C4">
            <w:pPr>
              <w:spacing w:before="40" w:after="40"/>
              <w:jc w:val="center"/>
              <w:rPr>
                <w:color w:val="FFFFFF" w:themeColor="background1"/>
                <w:sz w:val="28"/>
                <w:szCs w:val="28"/>
                <w:lang w:eastAsia="en-GB"/>
              </w:rPr>
            </w:pPr>
            <w:r w:rsidRPr="007513A4">
              <w:rPr>
                <w:color w:val="FFFFFF" w:themeColor="background1"/>
                <w:sz w:val="28"/>
                <w:szCs w:val="28"/>
                <w:lang w:eastAsia="en-GB"/>
              </w:rPr>
              <w:t>Outcome</w:t>
            </w:r>
          </w:p>
        </w:tc>
      </w:tr>
      <w:tr w:rsidR="006E718A" w:rsidRPr="00F855BB" w14:paraId="7D7BFA2F" w14:textId="77777777" w:rsidTr="000E33D2">
        <w:trPr>
          <w:trHeight w:val="20"/>
          <w:jc w:val="center"/>
        </w:trPr>
        <w:tc>
          <w:tcPr>
            <w:tcW w:w="4536" w:type="dxa"/>
            <w:vMerge w:val="restart"/>
            <w:tcBorders>
              <w:bottom w:val="single" w:sz="8" w:space="0" w:color="0078A9" w:themeColor="accent1"/>
            </w:tcBorders>
            <w:shd w:val="clear" w:color="auto" w:fill="BED3E8" w:themeFill="accent3"/>
            <w:vAlign w:val="center"/>
            <w:hideMark/>
          </w:tcPr>
          <w:p w14:paraId="7B174394" w14:textId="77777777" w:rsidR="00D62C1B" w:rsidRPr="000E33D2" w:rsidRDefault="00D62C1B" w:rsidP="000E33D2">
            <w:pPr>
              <w:spacing w:beforeLines="50" w:before="120" w:afterLines="50" w:after="120"/>
              <w:ind w:left="284" w:right="284"/>
              <w:rPr>
                <w:rFonts w:cstheme="minorHAnsi"/>
                <w:b/>
                <w:bCs/>
                <w:lang w:eastAsia="en-GB"/>
              </w:rPr>
            </w:pPr>
            <w:r w:rsidRPr="000E33D2">
              <w:rPr>
                <w:rFonts w:cstheme="minorHAnsi"/>
                <w:b/>
                <w:bCs/>
                <w:lang w:eastAsia="en-GB"/>
              </w:rPr>
              <w:t>Jobs: Promote Local Skills and Employment</w:t>
            </w:r>
          </w:p>
        </w:tc>
        <w:tc>
          <w:tcPr>
            <w:tcW w:w="6521" w:type="dxa"/>
            <w:tcBorders>
              <w:bottom w:val="single" w:sz="8" w:space="0" w:color="0078A9" w:themeColor="accent1"/>
            </w:tcBorders>
            <w:shd w:val="clear" w:color="auto" w:fill="BED3E8" w:themeFill="accent3"/>
            <w:tcMar>
              <w:top w:w="0" w:type="dxa"/>
              <w:left w:w="0" w:type="dxa"/>
              <w:bottom w:w="0" w:type="dxa"/>
              <w:right w:w="0" w:type="dxa"/>
            </w:tcMar>
            <w:vAlign w:val="center"/>
            <w:hideMark/>
          </w:tcPr>
          <w:p w14:paraId="46887EF9" w14:textId="77777777" w:rsidR="00D62C1B" w:rsidRPr="000E33D2" w:rsidRDefault="00D62C1B" w:rsidP="000E33D2">
            <w:pPr>
              <w:spacing w:beforeLines="50" w:before="120" w:afterLines="50" w:after="120"/>
              <w:rPr>
                <w:lang w:eastAsia="en-GB"/>
              </w:rPr>
            </w:pPr>
            <w:r w:rsidRPr="000E33D2">
              <w:rPr>
                <w:lang w:eastAsia="en-GB"/>
              </w:rPr>
              <w:t>More local people in employment</w:t>
            </w:r>
          </w:p>
        </w:tc>
      </w:tr>
      <w:tr w:rsidR="006E718A" w:rsidRPr="00F855BB" w14:paraId="6F576797" w14:textId="77777777" w:rsidTr="000E33D2">
        <w:trPr>
          <w:trHeight w:val="542"/>
          <w:jc w:val="center"/>
        </w:trPr>
        <w:tc>
          <w:tcPr>
            <w:tcW w:w="4536" w:type="dxa"/>
            <w:vMerge/>
            <w:tcBorders>
              <w:bottom w:val="single" w:sz="8" w:space="0" w:color="0078A9" w:themeColor="accent1"/>
            </w:tcBorders>
            <w:shd w:val="clear" w:color="auto" w:fill="BED3E8" w:themeFill="accent3"/>
            <w:vAlign w:val="center"/>
            <w:hideMark/>
          </w:tcPr>
          <w:p w14:paraId="1839D437" w14:textId="77777777" w:rsidR="00D62C1B" w:rsidRPr="000E33D2" w:rsidRDefault="00D62C1B" w:rsidP="000E33D2">
            <w:pPr>
              <w:spacing w:beforeLines="50" w:before="120" w:afterLines="50" w:after="120"/>
              <w:ind w:left="284" w:right="284"/>
              <w:rPr>
                <w:rFonts w:cstheme="minorHAnsi"/>
                <w:lang w:eastAsia="en-GB"/>
              </w:rPr>
            </w:pPr>
          </w:p>
        </w:tc>
        <w:tc>
          <w:tcPr>
            <w:tcW w:w="6521" w:type="dxa"/>
            <w:tcBorders>
              <w:top w:val="single" w:sz="8" w:space="0" w:color="0078A9" w:themeColor="accent1"/>
              <w:bottom w:val="single" w:sz="8" w:space="0" w:color="0078A9" w:themeColor="accent1"/>
            </w:tcBorders>
            <w:shd w:val="clear" w:color="auto" w:fill="BED3E8" w:themeFill="accent3"/>
            <w:tcMar>
              <w:top w:w="0" w:type="dxa"/>
              <w:left w:w="0" w:type="dxa"/>
              <w:bottom w:w="0" w:type="dxa"/>
              <w:right w:w="0" w:type="dxa"/>
            </w:tcMar>
            <w:vAlign w:val="center"/>
            <w:hideMark/>
          </w:tcPr>
          <w:p w14:paraId="7D8EEE42" w14:textId="5151EB5A" w:rsidR="00D62C1B" w:rsidRPr="000E33D2" w:rsidRDefault="00D62C1B" w:rsidP="000E33D2">
            <w:pPr>
              <w:spacing w:beforeLines="50" w:before="120" w:afterLines="50" w:after="120"/>
              <w:rPr>
                <w:lang w:eastAsia="en-GB"/>
              </w:rPr>
            </w:pPr>
            <w:r w:rsidRPr="000E33D2">
              <w:rPr>
                <w:lang w:eastAsia="en-GB"/>
              </w:rPr>
              <w:t xml:space="preserve">More opportunities for </w:t>
            </w:r>
            <w:r w:rsidR="00FC0644">
              <w:rPr>
                <w:lang w:eastAsia="en-GB"/>
              </w:rPr>
              <w:t>disabled/</w:t>
            </w:r>
            <w:r w:rsidRPr="000E33D2">
              <w:rPr>
                <w:lang w:eastAsia="en-GB"/>
              </w:rPr>
              <w:t>disadvantaged people</w:t>
            </w:r>
          </w:p>
        </w:tc>
      </w:tr>
      <w:tr w:rsidR="006E718A" w:rsidRPr="00F855BB" w14:paraId="682BB672" w14:textId="77777777" w:rsidTr="000E33D2">
        <w:trPr>
          <w:trHeight w:val="20"/>
          <w:jc w:val="center"/>
        </w:trPr>
        <w:tc>
          <w:tcPr>
            <w:tcW w:w="4536" w:type="dxa"/>
            <w:vMerge/>
            <w:tcBorders>
              <w:bottom w:val="single" w:sz="8" w:space="0" w:color="0078A9" w:themeColor="accent1"/>
            </w:tcBorders>
            <w:shd w:val="clear" w:color="auto" w:fill="BED3E8" w:themeFill="accent3"/>
            <w:vAlign w:val="center"/>
            <w:hideMark/>
          </w:tcPr>
          <w:p w14:paraId="072DF163" w14:textId="77777777" w:rsidR="00D62C1B" w:rsidRPr="000E33D2" w:rsidRDefault="00D62C1B" w:rsidP="000E33D2">
            <w:pPr>
              <w:spacing w:beforeLines="50" w:before="120" w:afterLines="50" w:after="120"/>
              <w:ind w:left="284" w:right="284"/>
              <w:rPr>
                <w:rFonts w:cstheme="minorHAnsi"/>
                <w:lang w:eastAsia="en-GB"/>
              </w:rPr>
            </w:pPr>
          </w:p>
        </w:tc>
        <w:tc>
          <w:tcPr>
            <w:tcW w:w="6521" w:type="dxa"/>
            <w:tcBorders>
              <w:top w:val="single" w:sz="8" w:space="0" w:color="0078A9" w:themeColor="accent1"/>
              <w:bottom w:val="single" w:sz="8" w:space="0" w:color="0078A9" w:themeColor="accent1"/>
            </w:tcBorders>
            <w:shd w:val="clear" w:color="auto" w:fill="BED3E8" w:themeFill="accent3"/>
            <w:tcMar>
              <w:top w:w="0" w:type="dxa"/>
              <w:left w:w="0" w:type="dxa"/>
              <w:bottom w:w="0" w:type="dxa"/>
              <w:right w:w="0" w:type="dxa"/>
            </w:tcMar>
            <w:vAlign w:val="center"/>
            <w:hideMark/>
          </w:tcPr>
          <w:p w14:paraId="08921B3D" w14:textId="77777777" w:rsidR="00D62C1B" w:rsidRPr="000E33D2" w:rsidRDefault="00D62C1B" w:rsidP="000E33D2">
            <w:pPr>
              <w:spacing w:beforeLines="50" w:before="120" w:afterLines="50" w:after="120"/>
              <w:rPr>
                <w:lang w:eastAsia="en-GB"/>
              </w:rPr>
            </w:pPr>
            <w:r w:rsidRPr="000E33D2">
              <w:rPr>
                <w:lang w:eastAsia="en-GB"/>
              </w:rPr>
              <w:t>Improved skills</w:t>
            </w:r>
          </w:p>
        </w:tc>
      </w:tr>
      <w:tr w:rsidR="006E718A" w:rsidRPr="00F855BB" w14:paraId="2D75EF92" w14:textId="77777777" w:rsidTr="000E33D2">
        <w:trPr>
          <w:trHeight w:val="139"/>
          <w:jc w:val="center"/>
        </w:trPr>
        <w:tc>
          <w:tcPr>
            <w:tcW w:w="4536" w:type="dxa"/>
            <w:vMerge/>
            <w:tcBorders>
              <w:bottom w:val="single" w:sz="8" w:space="0" w:color="0078A9" w:themeColor="accent1"/>
            </w:tcBorders>
            <w:shd w:val="clear" w:color="auto" w:fill="BED3E8" w:themeFill="accent3"/>
            <w:vAlign w:val="center"/>
            <w:hideMark/>
          </w:tcPr>
          <w:p w14:paraId="70031199" w14:textId="77777777" w:rsidR="00D62C1B" w:rsidRPr="000E33D2" w:rsidRDefault="00D62C1B" w:rsidP="000E33D2">
            <w:pPr>
              <w:spacing w:beforeLines="50" w:before="120" w:afterLines="50" w:after="120"/>
              <w:ind w:left="284" w:right="284"/>
              <w:rPr>
                <w:rFonts w:cstheme="minorHAnsi"/>
                <w:lang w:eastAsia="en-GB"/>
              </w:rPr>
            </w:pPr>
          </w:p>
        </w:tc>
        <w:tc>
          <w:tcPr>
            <w:tcW w:w="6521" w:type="dxa"/>
            <w:tcBorders>
              <w:top w:val="single" w:sz="8" w:space="0" w:color="0078A9" w:themeColor="accent1"/>
              <w:bottom w:val="single" w:sz="8" w:space="0" w:color="0078A9" w:themeColor="accent1"/>
            </w:tcBorders>
            <w:shd w:val="clear" w:color="auto" w:fill="BED3E8" w:themeFill="accent3"/>
            <w:tcMar>
              <w:top w:w="0" w:type="dxa"/>
              <w:left w:w="0" w:type="dxa"/>
              <w:bottom w:w="0" w:type="dxa"/>
              <w:right w:w="0" w:type="dxa"/>
            </w:tcMar>
            <w:vAlign w:val="center"/>
            <w:hideMark/>
          </w:tcPr>
          <w:p w14:paraId="40C700C9" w14:textId="77777777" w:rsidR="00D62C1B" w:rsidRPr="000E33D2" w:rsidRDefault="00D62C1B" w:rsidP="000E33D2">
            <w:pPr>
              <w:spacing w:beforeLines="50" w:before="120" w:afterLines="50" w:after="120"/>
              <w:rPr>
                <w:lang w:eastAsia="en-GB"/>
              </w:rPr>
            </w:pPr>
            <w:r w:rsidRPr="000E33D2">
              <w:t>Improved</w:t>
            </w:r>
            <w:r w:rsidRPr="000E33D2">
              <w:rPr>
                <w:lang w:eastAsia="en-GB"/>
              </w:rPr>
              <w:t xml:space="preserve"> employability of young people</w:t>
            </w:r>
          </w:p>
        </w:tc>
      </w:tr>
      <w:tr w:rsidR="00E478A4" w:rsidRPr="00F855BB" w14:paraId="38441EC1" w14:textId="77777777" w:rsidTr="000E33D2">
        <w:trPr>
          <w:trHeight w:val="150"/>
          <w:jc w:val="center"/>
        </w:trPr>
        <w:tc>
          <w:tcPr>
            <w:tcW w:w="4536" w:type="dxa"/>
            <w:vMerge w:val="restart"/>
            <w:tcBorders>
              <w:top w:val="single" w:sz="8" w:space="0" w:color="0078A9" w:themeColor="accent1"/>
              <w:bottom w:val="single" w:sz="8" w:space="0" w:color="0078A9" w:themeColor="accent1"/>
            </w:tcBorders>
            <w:shd w:val="clear" w:color="auto" w:fill="9FBEDD" w:themeFill="accent3" w:themeFillShade="E6"/>
            <w:vAlign w:val="center"/>
            <w:hideMark/>
          </w:tcPr>
          <w:p w14:paraId="207471A2" w14:textId="664CD051" w:rsidR="007E01DD" w:rsidRPr="000E33D2" w:rsidRDefault="00D62C1B" w:rsidP="000E33D2">
            <w:pPr>
              <w:spacing w:beforeLines="50" w:before="120" w:afterLines="50" w:after="120"/>
              <w:ind w:left="284" w:right="284"/>
              <w:rPr>
                <w:rFonts w:cstheme="minorHAnsi"/>
                <w:b/>
                <w:bCs/>
                <w:lang w:eastAsia="en-GB"/>
              </w:rPr>
            </w:pPr>
            <w:r w:rsidRPr="000E33D2">
              <w:rPr>
                <w:rFonts w:cstheme="minorHAnsi"/>
                <w:b/>
                <w:bCs/>
                <w:lang w:eastAsia="en-GB"/>
              </w:rPr>
              <w:t>Growth: Supporting Growth of Responsible Regional Business</w:t>
            </w:r>
          </w:p>
        </w:tc>
        <w:tc>
          <w:tcPr>
            <w:tcW w:w="6521" w:type="dxa"/>
            <w:tcBorders>
              <w:top w:val="single" w:sz="8" w:space="0" w:color="0078A9" w:themeColor="accent1"/>
              <w:bottom w:val="single" w:sz="8" w:space="0" w:color="0078A9" w:themeColor="accent1"/>
            </w:tcBorders>
            <w:shd w:val="clear" w:color="auto" w:fill="9FBEDD" w:themeFill="accent3" w:themeFillShade="E6"/>
            <w:tcMar>
              <w:top w:w="0" w:type="dxa"/>
              <w:left w:w="0" w:type="dxa"/>
              <w:bottom w:w="0" w:type="dxa"/>
              <w:right w:w="0" w:type="dxa"/>
            </w:tcMar>
            <w:vAlign w:val="center"/>
            <w:hideMark/>
          </w:tcPr>
          <w:p w14:paraId="2E38132B" w14:textId="77777777" w:rsidR="00D62C1B" w:rsidRPr="000E33D2" w:rsidRDefault="00D62C1B" w:rsidP="000E33D2">
            <w:pPr>
              <w:spacing w:beforeLines="50" w:before="120" w:afterLines="50" w:after="120"/>
            </w:pPr>
            <w:r w:rsidRPr="000E33D2">
              <w:t xml:space="preserve">More opportunities for local MSMEs and VCSEs </w:t>
            </w:r>
          </w:p>
        </w:tc>
      </w:tr>
      <w:tr w:rsidR="00E478A4" w:rsidRPr="00F855BB" w14:paraId="72CA0293" w14:textId="77777777" w:rsidTr="000E33D2">
        <w:trPr>
          <w:trHeight w:val="20"/>
          <w:jc w:val="center"/>
        </w:trPr>
        <w:tc>
          <w:tcPr>
            <w:tcW w:w="4536" w:type="dxa"/>
            <w:vMerge/>
            <w:tcBorders>
              <w:bottom w:val="single" w:sz="8" w:space="0" w:color="0078A9" w:themeColor="accent1"/>
            </w:tcBorders>
            <w:shd w:val="clear" w:color="auto" w:fill="9FBEDD" w:themeFill="accent3" w:themeFillShade="E6"/>
            <w:vAlign w:val="center"/>
            <w:hideMark/>
          </w:tcPr>
          <w:p w14:paraId="285CAC8E" w14:textId="77777777" w:rsidR="00D62C1B" w:rsidRPr="000E33D2" w:rsidRDefault="00D62C1B" w:rsidP="000E33D2">
            <w:pPr>
              <w:spacing w:beforeLines="50" w:before="120" w:afterLines="50" w:after="120"/>
              <w:ind w:left="284" w:right="284"/>
              <w:rPr>
                <w:rFonts w:cstheme="minorHAnsi"/>
                <w:lang w:eastAsia="en-GB"/>
              </w:rPr>
            </w:pPr>
          </w:p>
        </w:tc>
        <w:tc>
          <w:tcPr>
            <w:tcW w:w="6521" w:type="dxa"/>
            <w:tcBorders>
              <w:top w:val="single" w:sz="8" w:space="0" w:color="0078A9" w:themeColor="accent1"/>
              <w:bottom w:val="single" w:sz="8" w:space="0" w:color="0078A9" w:themeColor="accent1"/>
            </w:tcBorders>
            <w:shd w:val="clear" w:color="auto" w:fill="9FBEDD" w:themeFill="accent3" w:themeFillShade="E6"/>
            <w:tcMar>
              <w:top w:w="0" w:type="dxa"/>
              <w:left w:w="0" w:type="dxa"/>
              <w:bottom w:w="0" w:type="dxa"/>
              <w:right w:w="0" w:type="dxa"/>
            </w:tcMar>
            <w:vAlign w:val="center"/>
            <w:hideMark/>
          </w:tcPr>
          <w:p w14:paraId="06548048" w14:textId="77777777" w:rsidR="00D62C1B" w:rsidRPr="000E33D2" w:rsidRDefault="00D62C1B" w:rsidP="000E33D2">
            <w:pPr>
              <w:spacing w:beforeLines="50" w:before="120" w:afterLines="50" w:after="120"/>
            </w:pPr>
            <w:r w:rsidRPr="000E33D2">
              <w:t>Improving staff wellbeing and mental health</w:t>
            </w:r>
          </w:p>
        </w:tc>
      </w:tr>
      <w:tr w:rsidR="00E478A4" w:rsidRPr="00F855BB" w14:paraId="60786D25" w14:textId="77777777" w:rsidTr="000E33D2">
        <w:trPr>
          <w:trHeight w:val="20"/>
          <w:jc w:val="center"/>
        </w:trPr>
        <w:tc>
          <w:tcPr>
            <w:tcW w:w="4536" w:type="dxa"/>
            <w:vMerge/>
            <w:tcBorders>
              <w:bottom w:val="single" w:sz="8" w:space="0" w:color="0078A9" w:themeColor="accent1"/>
            </w:tcBorders>
            <w:shd w:val="clear" w:color="auto" w:fill="9FBEDD" w:themeFill="accent3" w:themeFillShade="E6"/>
            <w:vAlign w:val="center"/>
            <w:hideMark/>
          </w:tcPr>
          <w:p w14:paraId="4AD1B8FD" w14:textId="77777777" w:rsidR="00D62C1B" w:rsidRPr="000E33D2" w:rsidRDefault="00D62C1B" w:rsidP="000E33D2">
            <w:pPr>
              <w:spacing w:beforeLines="50" w:before="120" w:afterLines="50" w:after="120"/>
              <w:ind w:left="284" w:right="284"/>
              <w:rPr>
                <w:rFonts w:cstheme="minorHAnsi"/>
                <w:lang w:eastAsia="en-GB"/>
              </w:rPr>
            </w:pPr>
          </w:p>
        </w:tc>
        <w:tc>
          <w:tcPr>
            <w:tcW w:w="6521" w:type="dxa"/>
            <w:tcBorders>
              <w:top w:val="single" w:sz="8" w:space="0" w:color="0078A9" w:themeColor="accent1"/>
              <w:bottom w:val="single" w:sz="8" w:space="0" w:color="0078A9" w:themeColor="accent1"/>
            </w:tcBorders>
            <w:shd w:val="clear" w:color="auto" w:fill="9FBEDD" w:themeFill="accent3" w:themeFillShade="E6"/>
            <w:tcMar>
              <w:top w:w="0" w:type="dxa"/>
              <w:left w:w="0" w:type="dxa"/>
              <w:bottom w:w="0" w:type="dxa"/>
              <w:right w:w="0" w:type="dxa"/>
            </w:tcMar>
            <w:vAlign w:val="center"/>
            <w:hideMark/>
          </w:tcPr>
          <w:p w14:paraId="6AB297DA" w14:textId="77777777" w:rsidR="00D62C1B" w:rsidRPr="000E33D2" w:rsidRDefault="00D62C1B" w:rsidP="000E33D2">
            <w:pPr>
              <w:spacing w:beforeLines="50" w:before="120" w:afterLines="50" w:after="120"/>
            </w:pPr>
            <w:r w:rsidRPr="000E33D2">
              <w:t>Reducing inequalities</w:t>
            </w:r>
          </w:p>
        </w:tc>
      </w:tr>
      <w:tr w:rsidR="00E478A4" w:rsidRPr="00F855BB" w14:paraId="1823F743" w14:textId="77777777" w:rsidTr="000E33D2">
        <w:trPr>
          <w:trHeight w:val="20"/>
          <w:jc w:val="center"/>
        </w:trPr>
        <w:tc>
          <w:tcPr>
            <w:tcW w:w="4536" w:type="dxa"/>
            <w:vMerge/>
            <w:tcBorders>
              <w:bottom w:val="single" w:sz="8" w:space="0" w:color="0078A9" w:themeColor="accent1"/>
            </w:tcBorders>
            <w:shd w:val="clear" w:color="auto" w:fill="9FBEDD" w:themeFill="accent3" w:themeFillShade="E6"/>
            <w:vAlign w:val="center"/>
            <w:hideMark/>
          </w:tcPr>
          <w:p w14:paraId="07001450" w14:textId="77777777" w:rsidR="00D62C1B" w:rsidRPr="000E33D2" w:rsidRDefault="00D62C1B" w:rsidP="000E33D2">
            <w:pPr>
              <w:spacing w:beforeLines="50" w:before="120" w:afterLines="50" w:after="120"/>
              <w:ind w:left="284" w:right="284"/>
              <w:rPr>
                <w:rFonts w:cstheme="minorHAnsi"/>
                <w:lang w:eastAsia="en-GB"/>
              </w:rPr>
            </w:pPr>
          </w:p>
        </w:tc>
        <w:tc>
          <w:tcPr>
            <w:tcW w:w="6521" w:type="dxa"/>
            <w:tcBorders>
              <w:top w:val="single" w:sz="8" w:space="0" w:color="0078A9" w:themeColor="accent1"/>
              <w:bottom w:val="single" w:sz="8" w:space="0" w:color="0078A9" w:themeColor="accent1"/>
            </w:tcBorders>
            <w:shd w:val="clear" w:color="auto" w:fill="9FBEDD" w:themeFill="accent3" w:themeFillShade="E6"/>
            <w:tcMar>
              <w:top w:w="0" w:type="dxa"/>
              <w:left w:w="0" w:type="dxa"/>
              <w:bottom w:w="0" w:type="dxa"/>
              <w:right w:w="0" w:type="dxa"/>
            </w:tcMar>
            <w:vAlign w:val="center"/>
            <w:hideMark/>
          </w:tcPr>
          <w:p w14:paraId="2917FBCF" w14:textId="77777777" w:rsidR="00D62C1B" w:rsidRPr="000E33D2" w:rsidRDefault="00D62C1B" w:rsidP="000E33D2">
            <w:pPr>
              <w:spacing w:beforeLines="50" w:before="120" w:afterLines="50" w:after="120"/>
            </w:pPr>
            <w:r w:rsidRPr="000E33D2">
              <w:t>Ethical Procurement is promoted</w:t>
            </w:r>
          </w:p>
        </w:tc>
      </w:tr>
      <w:tr w:rsidR="00E478A4" w:rsidRPr="00F855BB" w14:paraId="19781428" w14:textId="77777777" w:rsidTr="000E33D2">
        <w:trPr>
          <w:trHeight w:val="20"/>
          <w:jc w:val="center"/>
        </w:trPr>
        <w:tc>
          <w:tcPr>
            <w:tcW w:w="4536" w:type="dxa"/>
            <w:vMerge/>
            <w:tcBorders>
              <w:bottom w:val="single" w:sz="8" w:space="0" w:color="0078A9" w:themeColor="accent1"/>
            </w:tcBorders>
            <w:shd w:val="clear" w:color="auto" w:fill="9FBEDD" w:themeFill="accent3" w:themeFillShade="E6"/>
            <w:vAlign w:val="center"/>
            <w:hideMark/>
          </w:tcPr>
          <w:p w14:paraId="36D18E9F" w14:textId="77777777" w:rsidR="00D62C1B" w:rsidRPr="000E33D2" w:rsidRDefault="00D62C1B" w:rsidP="000E33D2">
            <w:pPr>
              <w:spacing w:beforeLines="50" w:before="120" w:afterLines="50" w:after="120"/>
              <w:ind w:left="284" w:right="284"/>
              <w:rPr>
                <w:rFonts w:cstheme="minorHAnsi"/>
                <w:lang w:eastAsia="en-GB"/>
              </w:rPr>
            </w:pPr>
          </w:p>
        </w:tc>
        <w:tc>
          <w:tcPr>
            <w:tcW w:w="6521" w:type="dxa"/>
            <w:tcBorders>
              <w:top w:val="single" w:sz="8" w:space="0" w:color="0078A9" w:themeColor="accent1"/>
              <w:bottom w:val="single" w:sz="8" w:space="0" w:color="0078A9" w:themeColor="accent1"/>
            </w:tcBorders>
            <w:shd w:val="clear" w:color="auto" w:fill="9FBEDD" w:themeFill="accent3" w:themeFillShade="E6"/>
            <w:tcMar>
              <w:top w:w="0" w:type="dxa"/>
              <w:left w:w="0" w:type="dxa"/>
              <w:bottom w:w="0" w:type="dxa"/>
              <w:right w:w="0" w:type="dxa"/>
            </w:tcMar>
            <w:vAlign w:val="center"/>
            <w:hideMark/>
          </w:tcPr>
          <w:p w14:paraId="205935F7" w14:textId="77777777" w:rsidR="00D62C1B" w:rsidRPr="000E33D2" w:rsidRDefault="00D62C1B" w:rsidP="000E33D2">
            <w:pPr>
              <w:spacing w:beforeLines="50" w:before="120" w:afterLines="50" w:after="120"/>
            </w:pPr>
            <w:r w:rsidRPr="000E33D2">
              <w:t>Social Value embedded in the supply chain</w:t>
            </w:r>
          </w:p>
        </w:tc>
      </w:tr>
      <w:tr w:rsidR="00E478A4" w:rsidRPr="00F855BB" w14:paraId="6D4E5844" w14:textId="77777777" w:rsidTr="000E33D2">
        <w:trPr>
          <w:trHeight w:val="20"/>
          <w:jc w:val="center"/>
        </w:trPr>
        <w:tc>
          <w:tcPr>
            <w:tcW w:w="4536" w:type="dxa"/>
            <w:vMerge w:val="restart"/>
            <w:tcBorders>
              <w:top w:val="single" w:sz="8" w:space="0" w:color="0078A9" w:themeColor="accent1"/>
              <w:bottom w:val="single" w:sz="8" w:space="0" w:color="0078A9" w:themeColor="accent1"/>
            </w:tcBorders>
            <w:shd w:val="clear" w:color="auto" w:fill="BED3E8" w:themeFill="accent3"/>
            <w:vAlign w:val="center"/>
            <w:hideMark/>
          </w:tcPr>
          <w:p w14:paraId="2EAA0AB0" w14:textId="77777777" w:rsidR="00D62C1B" w:rsidRPr="000E33D2" w:rsidRDefault="00D62C1B" w:rsidP="000E33D2">
            <w:pPr>
              <w:spacing w:beforeLines="50" w:before="120" w:afterLines="50" w:after="120"/>
              <w:ind w:left="284" w:right="284"/>
              <w:rPr>
                <w:rFonts w:cstheme="minorHAnsi"/>
                <w:b/>
                <w:bCs/>
                <w:lang w:eastAsia="en-GB"/>
              </w:rPr>
            </w:pPr>
            <w:r w:rsidRPr="000E33D2">
              <w:rPr>
                <w:rFonts w:cstheme="minorHAnsi"/>
                <w:b/>
                <w:bCs/>
                <w:lang w:eastAsia="en-GB"/>
              </w:rPr>
              <w:t xml:space="preserve">Social: Healthier, </w:t>
            </w:r>
            <w:proofErr w:type="gramStart"/>
            <w:r w:rsidRPr="000E33D2">
              <w:rPr>
                <w:rFonts w:cstheme="minorHAnsi"/>
                <w:b/>
                <w:bCs/>
                <w:lang w:eastAsia="en-GB"/>
              </w:rPr>
              <w:t>Safer</w:t>
            </w:r>
            <w:proofErr w:type="gramEnd"/>
            <w:r w:rsidRPr="000E33D2">
              <w:rPr>
                <w:rFonts w:cstheme="minorHAnsi"/>
                <w:b/>
                <w:bCs/>
                <w:lang w:eastAsia="en-GB"/>
              </w:rPr>
              <w:t xml:space="preserve"> and more Resilient Communities</w:t>
            </w:r>
          </w:p>
        </w:tc>
        <w:tc>
          <w:tcPr>
            <w:tcW w:w="6521" w:type="dxa"/>
            <w:tcBorders>
              <w:top w:val="single" w:sz="8" w:space="0" w:color="0078A9" w:themeColor="accent1"/>
              <w:bottom w:val="single" w:sz="8" w:space="0" w:color="0078A9" w:themeColor="accent1"/>
            </w:tcBorders>
            <w:shd w:val="clear" w:color="auto" w:fill="BED3E8" w:themeFill="accent3"/>
            <w:tcMar>
              <w:top w:w="0" w:type="dxa"/>
              <w:left w:w="0" w:type="dxa"/>
              <w:bottom w:w="0" w:type="dxa"/>
              <w:right w:w="0" w:type="dxa"/>
            </w:tcMar>
            <w:vAlign w:val="center"/>
            <w:hideMark/>
          </w:tcPr>
          <w:p w14:paraId="4C68D8B4" w14:textId="77777777" w:rsidR="00D62C1B" w:rsidRPr="000E33D2" w:rsidRDefault="00D62C1B" w:rsidP="000E33D2">
            <w:pPr>
              <w:spacing w:beforeLines="50" w:before="120" w:afterLines="50" w:after="120"/>
            </w:pPr>
            <w:r w:rsidRPr="000E33D2">
              <w:t>Creating a healthier community</w:t>
            </w:r>
          </w:p>
        </w:tc>
      </w:tr>
      <w:tr w:rsidR="00E478A4" w:rsidRPr="00F855BB" w14:paraId="26FA4F1C" w14:textId="77777777" w:rsidTr="000E33D2">
        <w:trPr>
          <w:trHeight w:val="20"/>
          <w:jc w:val="center"/>
        </w:trPr>
        <w:tc>
          <w:tcPr>
            <w:tcW w:w="4536" w:type="dxa"/>
            <w:vMerge/>
            <w:tcBorders>
              <w:bottom w:val="single" w:sz="8" w:space="0" w:color="0078A9" w:themeColor="accent1"/>
            </w:tcBorders>
            <w:shd w:val="clear" w:color="auto" w:fill="BED3E8" w:themeFill="accent3"/>
            <w:vAlign w:val="center"/>
            <w:hideMark/>
          </w:tcPr>
          <w:p w14:paraId="719D119A" w14:textId="77777777" w:rsidR="00D62C1B" w:rsidRPr="000E33D2" w:rsidRDefault="00D62C1B" w:rsidP="000E33D2">
            <w:pPr>
              <w:spacing w:beforeLines="50" w:before="120" w:afterLines="50" w:after="120"/>
              <w:ind w:left="284" w:right="284"/>
              <w:rPr>
                <w:rFonts w:cstheme="minorHAnsi"/>
                <w:lang w:eastAsia="en-GB"/>
              </w:rPr>
            </w:pPr>
          </w:p>
        </w:tc>
        <w:tc>
          <w:tcPr>
            <w:tcW w:w="6521" w:type="dxa"/>
            <w:tcBorders>
              <w:top w:val="single" w:sz="8" w:space="0" w:color="0078A9" w:themeColor="accent1"/>
              <w:bottom w:val="single" w:sz="8" w:space="0" w:color="0078A9" w:themeColor="accent1"/>
            </w:tcBorders>
            <w:shd w:val="clear" w:color="auto" w:fill="BED3E8" w:themeFill="accent3"/>
            <w:tcMar>
              <w:top w:w="0" w:type="dxa"/>
              <w:left w:w="0" w:type="dxa"/>
              <w:bottom w:w="0" w:type="dxa"/>
              <w:right w:w="0" w:type="dxa"/>
            </w:tcMar>
            <w:vAlign w:val="center"/>
            <w:hideMark/>
          </w:tcPr>
          <w:p w14:paraId="31B9262D" w14:textId="77777777" w:rsidR="00D62C1B" w:rsidRPr="000E33D2" w:rsidRDefault="00D62C1B" w:rsidP="000E33D2">
            <w:pPr>
              <w:spacing w:beforeLines="50" w:before="120" w:afterLines="50" w:after="120"/>
            </w:pPr>
            <w:r w:rsidRPr="000E33D2">
              <w:t>Vulnerable people are helped to live independently</w:t>
            </w:r>
          </w:p>
        </w:tc>
      </w:tr>
      <w:tr w:rsidR="00E478A4" w:rsidRPr="00F855BB" w14:paraId="3AA63C29" w14:textId="77777777" w:rsidTr="000E33D2">
        <w:trPr>
          <w:trHeight w:val="20"/>
          <w:jc w:val="center"/>
        </w:trPr>
        <w:tc>
          <w:tcPr>
            <w:tcW w:w="4536" w:type="dxa"/>
            <w:vMerge/>
            <w:tcBorders>
              <w:bottom w:val="single" w:sz="8" w:space="0" w:color="0078A9" w:themeColor="accent1"/>
            </w:tcBorders>
            <w:shd w:val="clear" w:color="auto" w:fill="BED3E8" w:themeFill="accent3"/>
            <w:vAlign w:val="center"/>
            <w:hideMark/>
          </w:tcPr>
          <w:p w14:paraId="6BB9B8F0" w14:textId="77777777" w:rsidR="00D62C1B" w:rsidRPr="000E33D2" w:rsidRDefault="00D62C1B" w:rsidP="000E33D2">
            <w:pPr>
              <w:spacing w:beforeLines="50" w:before="120" w:afterLines="50" w:after="120"/>
              <w:ind w:left="284" w:right="284"/>
              <w:rPr>
                <w:rFonts w:cstheme="minorHAnsi"/>
                <w:lang w:eastAsia="en-GB"/>
              </w:rPr>
            </w:pPr>
          </w:p>
        </w:tc>
        <w:tc>
          <w:tcPr>
            <w:tcW w:w="6521" w:type="dxa"/>
            <w:tcBorders>
              <w:top w:val="single" w:sz="8" w:space="0" w:color="0078A9" w:themeColor="accent1"/>
              <w:bottom w:val="single" w:sz="8" w:space="0" w:color="0078A9" w:themeColor="accent1"/>
            </w:tcBorders>
            <w:shd w:val="clear" w:color="auto" w:fill="BED3E8" w:themeFill="accent3"/>
            <w:tcMar>
              <w:top w:w="0" w:type="dxa"/>
              <w:left w:w="0" w:type="dxa"/>
              <w:bottom w:w="0" w:type="dxa"/>
              <w:right w:w="0" w:type="dxa"/>
            </w:tcMar>
            <w:vAlign w:val="center"/>
            <w:hideMark/>
          </w:tcPr>
          <w:p w14:paraId="4EF8D23D" w14:textId="77777777" w:rsidR="00D62C1B" w:rsidRPr="000E33D2" w:rsidRDefault="00D62C1B" w:rsidP="000E33D2">
            <w:pPr>
              <w:spacing w:beforeLines="50" w:before="120" w:afterLines="50" w:after="120"/>
            </w:pPr>
            <w:r w:rsidRPr="000E33D2">
              <w:t>More working with the Community</w:t>
            </w:r>
          </w:p>
        </w:tc>
      </w:tr>
      <w:tr w:rsidR="00E478A4" w:rsidRPr="00F855BB" w14:paraId="32932390" w14:textId="77777777" w:rsidTr="000E33D2">
        <w:trPr>
          <w:trHeight w:val="20"/>
          <w:jc w:val="center"/>
        </w:trPr>
        <w:tc>
          <w:tcPr>
            <w:tcW w:w="4536" w:type="dxa"/>
            <w:vMerge w:val="restart"/>
            <w:tcBorders>
              <w:top w:val="single" w:sz="8" w:space="0" w:color="0078A9" w:themeColor="accent1"/>
              <w:bottom w:val="single" w:sz="8" w:space="0" w:color="0078A9" w:themeColor="accent1"/>
            </w:tcBorders>
            <w:shd w:val="clear" w:color="auto" w:fill="9FBEDD" w:themeFill="accent3" w:themeFillShade="E6"/>
            <w:vAlign w:val="center"/>
            <w:hideMark/>
          </w:tcPr>
          <w:p w14:paraId="165ECE1C" w14:textId="77777777" w:rsidR="00D62C1B" w:rsidRPr="000E33D2" w:rsidRDefault="00D62C1B" w:rsidP="000E33D2">
            <w:pPr>
              <w:spacing w:beforeLines="50" w:before="120" w:afterLines="50" w:after="120"/>
              <w:ind w:left="284" w:right="284"/>
              <w:rPr>
                <w:rFonts w:cstheme="minorHAnsi"/>
                <w:b/>
                <w:bCs/>
                <w:lang w:eastAsia="en-GB"/>
              </w:rPr>
            </w:pPr>
            <w:r w:rsidRPr="000E33D2">
              <w:rPr>
                <w:rFonts w:cstheme="minorHAnsi"/>
                <w:b/>
                <w:bCs/>
                <w:lang w:eastAsia="en-GB"/>
              </w:rPr>
              <w:t>Environment: Decarbonising and Safeguarding our World</w:t>
            </w:r>
          </w:p>
        </w:tc>
        <w:tc>
          <w:tcPr>
            <w:tcW w:w="6521" w:type="dxa"/>
            <w:tcBorders>
              <w:top w:val="single" w:sz="8" w:space="0" w:color="0078A9" w:themeColor="accent1"/>
              <w:bottom w:val="single" w:sz="8" w:space="0" w:color="0078A9" w:themeColor="accent1"/>
            </w:tcBorders>
            <w:shd w:val="clear" w:color="auto" w:fill="9FBEDD" w:themeFill="accent3" w:themeFillShade="E6"/>
            <w:tcMar>
              <w:top w:w="0" w:type="dxa"/>
              <w:left w:w="0" w:type="dxa"/>
              <w:bottom w:w="0" w:type="dxa"/>
              <w:right w:w="0" w:type="dxa"/>
            </w:tcMar>
            <w:vAlign w:val="center"/>
            <w:hideMark/>
          </w:tcPr>
          <w:p w14:paraId="4E15BA26" w14:textId="77777777" w:rsidR="00D62C1B" w:rsidRPr="000E33D2" w:rsidRDefault="00D62C1B" w:rsidP="000E33D2">
            <w:pPr>
              <w:spacing w:beforeLines="50" w:before="120" w:afterLines="50" w:after="120"/>
            </w:pPr>
            <w:r w:rsidRPr="000E33D2">
              <w:t>Carbon emissions are reduced</w:t>
            </w:r>
          </w:p>
        </w:tc>
      </w:tr>
      <w:tr w:rsidR="00E478A4" w:rsidRPr="00F855BB" w14:paraId="71C177D7" w14:textId="77777777" w:rsidTr="000E33D2">
        <w:trPr>
          <w:trHeight w:val="20"/>
          <w:jc w:val="center"/>
        </w:trPr>
        <w:tc>
          <w:tcPr>
            <w:tcW w:w="4536" w:type="dxa"/>
            <w:vMerge/>
            <w:tcBorders>
              <w:bottom w:val="single" w:sz="8" w:space="0" w:color="0078A9" w:themeColor="accent1"/>
            </w:tcBorders>
            <w:shd w:val="clear" w:color="auto" w:fill="9FBEDD" w:themeFill="accent3" w:themeFillShade="E6"/>
            <w:vAlign w:val="center"/>
            <w:hideMark/>
          </w:tcPr>
          <w:p w14:paraId="51C82A65" w14:textId="77777777" w:rsidR="00D62C1B" w:rsidRPr="000E33D2" w:rsidRDefault="00D62C1B" w:rsidP="000E33D2">
            <w:pPr>
              <w:spacing w:beforeLines="50" w:before="120" w:afterLines="50" w:after="120"/>
              <w:ind w:left="284" w:right="284"/>
              <w:rPr>
                <w:rFonts w:cstheme="minorHAnsi"/>
                <w:lang w:eastAsia="en-GB"/>
              </w:rPr>
            </w:pPr>
          </w:p>
        </w:tc>
        <w:tc>
          <w:tcPr>
            <w:tcW w:w="6521" w:type="dxa"/>
            <w:tcBorders>
              <w:top w:val="single" w:sz="8" w:space="0" w:color="0078A9" w:themeColor="accent1"/>
              <w:bottom w:val="single" w:sz="8" w:space="0" w:color="0078A9" w:themeColor="accent1"/>
            </w:tcBorders>
            <w:shd w:val="clear" w:color="auto" w:fill="9FBEDD" w:themeFill="accent3" w:themeFillShade="E6"/>
            <w:tcMar>
              <w:top w:w="0" w:type="dxa"/>
              <w:left w:w="0" w:type="dxa"/>
              <w:bottom w:w="0" w:type="dxa"/>
              <w:right w:w="0" w:type="dxa"/>
            </w:tcMar>
            <w:vAlign w:val="center"/>
            <w:hideMark/>
          </w:tcPr>
          <w:p w14:paraId="070F51CA" w14:textId="77777777" w:rsidR="00D62C1B" w:rsidRPr="000E33D2" w:rsidRDefault="00D62C1B" w:rsidP="000E33D2">
            <w:pPr>
              <w:spacing w:beforeLines="50" w:before="120" w:afterLines="50" w:after="120"/>
            </w:pPr>
            <w:r w:rsidRPr="000E33D2">
              <w:t>Air pollution is reduced</w:t>
            </w:r>
          </w:p>
        </w:tc>
      </w:tr>
      <w:tr w:rsidR="00E478A4" w:rsidRPr="00F855BB" w14:paraId="026D094E" w14:textId="77777777" w:rsidTr="000E33D2">
        <w:trPr>
          <w:trHeight w:val="20"/>
          <w:jc w:val="center"/>
        </w:trPr>
        <w:tc>
          <w:tcPr>
            <w:tcW w:w="4536" w:type="dxa"/>
            <w:vMerge/>
            <w:tcBorders>
              <w:bottom w:val="single" w:sz="8" w:space="0" w:color="0078A9" w:themeColor="accent1"/>
            </w:tcBorders>
            <w:shd w:val="clear" w:color="auto" w:fill="9FBEDD" w:themeFill="accent3" w:themeFillShade="E6"/>
            <w:vAlign w:val="center"/>
            <w:hideMark/>
          </w:tcPr>
          <w:p w14:paraId="261F5B8F" w14:textId="77777777" w:rsidR="00D62C1B" w:rsidRPr="000E33D2" w:rsidRDefault="00D62C1B" w:rsidP="000E33D2">
            <w:pPr>
              <w:spacing w:beforeLines="50" w:before="120" w:afterLines="50" w:after="120"/>
              <w:ind w:left="284" w:right="284"/>
              <w:rPr>
                <w:rFonts w:cstheme="minorHAnsi"/>
                <w:lang w:eastAsia="en-GB"/>
              </w:rPr>
            </w:pPr>
          </w:p>
        </w:tc>
        <w:tc>
          <w:tcPr>
            <w:tcW w:w="6521" w:type="dxa"/>
            <w:tcBorders>
              <w:top w:val="single" w:sz="8" w:space="0" w:color="0078A9" w:themeColor="accent1"/>
              <w:bottom w:val="single" w:sz="8" w:space="0" w:color="0078A9" w:themeColor="accent1"/>
            </w:tcBorders>
            <w:shd w:val="clear" w:color="auto" w:fill="9FBEDD" w:themeFill="accent3" w:themeFillShade="E6"/>
            <w:tcMar>
              <w:top w:w="0" w:type="dxa"/>
              <w:left w:w="0" w:type="dxa"/>
              <w:bottom w:w="0" w:type="dxa"/>
              <w:right w:w="0" w:type="dxa"/>
            </w:tcMar>
            <w:vAlign w:val="center"/>
            <w:hideMark/>
          </w:tcPr>
          <w:p w14:paraId="1C083885" w14:textId="77777777" w:rsidR="00D62C1B" w:rsidRPr="000E33D2" w:rsidRDefault="00D62C1B" w:rsidP="000E33D2">
            <w:pPr>
              <w:spacing w:beforeLines="50" w:before="120" w:afterLines="50" w:after="120"/>
            </w:pPr>
            <w:r w:rsidRPr="000E33D2">
              <w:t>Safeguarding the natural environment</w:t>
            </w:r>
          </w:p>
        </w:tc>
      </w:tr>
      <w:tr w:rsidR="00E478A4" w:rsidRPr="00F855BB" w14:paraId="167AA58B" w14:textId="77777777" w:rsidTr="000E33D2">
        <w:trPr>
          <w:trHeight w:val="20"/>
          <w:jc w:val="center"/>
        </w:trPr>
        <w:tc>
          <w:tcPr>
            <w:tcW w:w="4536" w:type="dxa"/>
            <w:vMerge/>
            <w:tcBorders>
              <w:bottom w:val="single" w:sz="8" w:space="0" w:color="0078A9" w:themeColor="accent1"/>
            </w:tcBorders>
            <w:shd w:val="clear" w:color="auto" w:fill="9FBEDD" w:themeFill="accent3" w:themeFillShade="E6"/>
            <w:vAlign w:val="center"/>
            <w:hideMark/>
          </w:tcPr>
          <w:p w14:paraId="2C0AB7A6" w14:textId="77777777" w:rsidR="00D62C1B" w:rsidRPr="000E33D2" w:rsidRDefault="00D62C1B" w:rsidP="000E33D2">
            <w:pPr>
              <w:spacing w:beforeLines="50" w:before="120" w:afterLines="50" w:after="120"/>
              <w:ind w:left="284" w:right="284"/>
              <w:rPr>
                <w:rFonts w:cstheme="minorHAnsi"/>
                <w:lang w:eastAsia="en-GB"/>
              </w:rPr>
            </w:pPr>
          </w:p>
        </w:tc>
        <w:tc>
          <w:tcPr>
            <w:tcW w:w="6521" w:type="dxa"/>
            <w:tcBorders>
              <w:top w:val="single" w:sz="8" w:space="0" w:color="0078A9" w:themeColor="accent1"/>
              <w:bottom w:val="single" w:sz="8" w:space="0" w:color="0078A9" w:themeColor="accent1"/>
            </w:tcBorders>
            <w:shd w:val="clear" w:color="auto" w:fill="9FBEDD" w:themeFill="accent3" w:themeFillShade="E6"/>
            <w:tcMar>
              <w:top w:w="0" w:type="dxa"/>
              <w:left w:w="0" w:type="dxa"/>
              <w:bottom w:w="0" w:type="dxa"/>
              <w:right w:w="0" w:type="dxa"/>
            </w:tcMar>
            <w:vAlign w:val="center"/>
            <w:hideMark/>
          </w:tcPr>
          <w:p w14:paraId="32342BA2" w14:textId="77777777" w:rsidR="00D62C1B" w:rsidRPr="000E33D2" w:rsidRDefault="00D62C1B" w:rsidP="000E33D2">
            <w:pPr>
              <w:spacing w:beforeLines="50" w:before="120" w:afterLines="50" w:after="120"/>
            </w:pPr>
            <w:r w:rsidRPr="000E33D2">
              <w:t>Sustainable Procurement is promoted</w:t>
            </w:r>
          </w:p>
        </w:tc>
      </w:tr>
      <w:tr w:rsidR="00E478A4" w:rsidRPr="00F855BB" w14:paraId="782EEB4A" w14:textId="77777777" w:rsidTr="000E33D2">
        <w:trPr>
          <w:trHeight w:val="20"/>
          <w:jc w:val="center"/>
        </w:trPr>
        <w:tc>
          <w:tcPr>
            <w:tcW w:w="4536" w:type="dxa"/>
            <w:vMerge w:val="restart"/>
            <w:tcBorders>
              <w:top w:val="single" w:sz="8" w:space="0" w:color="0078A9" w:themeColor="accent1"/>
            </w:tcBorders>
            <w:shd w:val="clear" w:color="auto" w:fill="BED3E8" w:themeFill="accent3"/>
            <w:vAlign w:val="center"/>
            <w:hideMark/>
          </w:tcPr>
          <w:p w14:paraId="7A2D881B" w14:textId="77777777" w:rsidR="00D62C1B" w:rsidRPr="000E33D2" w:rsidRDefault="00D62C1B" w:rsidP="000E33D2">
            <w:pPr>
              <w:spacing w:beforeLines="50" w:before="120" w:afterLines="50" w:after="120"/>
              <w:ind w:left="284" w:right="284"/>
              <w:rPr>
                <w:rFonts w:cstheme="minorHAnsi"/>
                <w:b/>
                <w:bCs/>
                <w:lang w:eastAsia="en-GB"/>
              </w:rPr>
            </w:pPr>
            <w:r w:rsidRPr="000E33D2">
              <w:rPr>
                <w:rFonts w:cstheme="minorHAnsi"/>
                <w:b/>
                <w:bCs/>
                <w:lang w:eastAsia="en-GB"/>
              </w:rPr>
              <w:t xml:space="preserve">Innovation: Promoting Social Innovation </w:t>
            </w:r>
          </w:p>
        </w:tc>
        <w:tc>
          <w:tcPr>
            <w:tcW w:w="6521" w:type="dxa"/>
            <w:tcBorders>
              <w:top w:val="single" w:sz="8" w:space="0" w:color="0078A9" w:themeColor="accent1"/>
              <w:bottom w:val="single" w:sz="8" w:space="0" w:color="0078A9" w:themeColor="accent1"/>
            </w:tcBorders>
            <w:shd w:val="clear" w:color="auto" w:fill="BED3E8" w:themeFill="accent3"/>
            <w:tcMar>
              <w:top w:w="0" w:type="dxa"/>
              <w:left w:w="0" w:type="dxa"/>
              <w:bottom w:w="0" w:type="dxa"/>
              <w:right w:w="0" w:type="dxa"/>
            </w:tcMar>
            <w:vAlign w:val="center"/>
            <w:hideMark/>
          </w:tcPr>
          <w:p w14:paraId="3FCB6001" w14:textId="77777777" w:rsidR="00D62C1B" w:rsidRPr="000E33D2" w:rsidRDefault="00D62C1B" w:rsidP="000E33D2">
            <w:pPr>
              <w:spacing w:beforeLines="50" w:before="120" w:afterLines="50" w:after="120"/>
            </w:pPr>
            <w:r w:rsidRPr="000E33D2">
              <w:t>Social innovation to create local skills and employment</w:t>
            </w:r>
          </w:p>
        </w:tc>
      </w:tr>
      <w:tr w:rsidR="00E478A4" w:rsidRPr="00F855BB" w14:paraId="71405A5D" w14:textId="77777777" w:rsidTr="000E33D2">
        <w:trPr>
          <w:trHeight w:val="20"/>
          <w:jc w:val="center"/>
        </w:trPr>
        <w:tc>
          <w:tcPr>
            <w:tcW w:w="4536" w:type="dxa"/>
            <w:vMerge/>
            <w:shd w:val="clear" w:color="auto" w:fill="BED3E8" w:themeFill="accent3"/>
            <w:tcMar>
              <w:top w:w="0" w:type="dxa"/>
              <w:left w:w="0" w:type="dxa"/>
              <w:bottom w:w="0" w:type="dxa"/>
              <w:right w:w="0" w:type="dxa"/>
            </w:tcMar>
            <w:vAlign w:val="center"/>
            <w:hideMark/>
          </w:tcPr>
          <w:p w14:paraId="3B05696C" w14:textId="77777777" w:rsidR="00D62C1B" w:rsidRPr="000E33D2" w:rsidRDefault="00D62C1B" w:rsidP="000E33D2">
            <w:pPr>
              <w:spacing w:beforeLines="50" w:before="120" w:afterLines="50" w:after="120"/>
              <w:ind w:left="284" w:right="284"/>
              <w:rPr>
                <w:rFonts w:cstheme="minorHAnsi"/>
                <w:lang w:eastAsia="en-GB"/>
              </w:rPr>
            </w:pPr>
          </w:p>
        </w:tc>
        <w:tc>
          <w:tcPr>
            <w:tcW w:w="6521" w:type="dxa"/>
            <w:tcBorders>
              <w:top w:val="single" w:sz="8" w:space="0" w:color="0078A9" w:themeColor="accent1"/>
              <w:bottom w:val="single" w:sz="8" w:space="0" w:color="0078A9" w:themeColor="accent1"/>
            </w:tcBorders>
            <w:shd w:val="clear" w:color="auto" w:fill="BED3E8" w:themeFill="accent3"/>
            <w:tcMar>
              <w:top w:w="0" w:type="dxa"/>
              <w:left w:w="0" w:type="dxa"/>
              <w:bottom w:w="0" w:type="dxa"/>
              <w:right w:w="0" w:type="dxa"/>
            </w:tcMar>
            <w:vAlign w:val="center"/>
            <w:hideMark/>
          </w:tcPr>
          <w:p w14:paraId="59AA31AB" w14:textId="77777777" w:rsidR="00D62C1B" w:rsidRPr="000E33D2" w:rsidRDefault="00D62C1B" w:rsidP="000E33D2">
            <w:pPr>
              <w:spacing w:beforeLines="50" w:before="120" w:afterLines="50" w:after="120"/>
            </w:pPr>
            <w:r w:rsidRPr="000E33D2">
              <w:t>Social innovation to support responsible business</w:t>
            </w:r>
          </w:p>
        </w:tc>
      </w:tr>
      <w:tr w:rsidR="00E478A4" w:rsidRPr="00F855BB" w14:paraId="1ED8D2CB" w14:textId="77777777" w:rsidTr="000E33D2">
        <w:trPr>
          <w:trHeight w:val="20"/>
          <w:jc w:val="center"/>
        </w:trPr>
        <w:tc>
          <w:tcPr>
            <w:tcW w:w="4536" w:type="dxa"/>
            <w:vMerge/>
            <w:shd w:val="clear" w:color="auto" w:fill="BED3E8" w:themeFill="accent3"/>
            <w:tcMar>
              <w:top w:w="0" w:type="dxa"/>
              <w:left w:w="0" w:type="dxa"/>
              <w:bottom w:w="0" w:type="dxa"/>
              <w:right w:w="0" w:type="dxa"/>
            </w:tcMar>
            <w:vAlign w:val="center"/>
            <w:hideMark/>
          </w:tcPr>
          <w:p w14:paraId="4CD79B8B" w14:textId="77777777" w:rsidR="00D62C1B" w:rsidRPr="000E33D2" w:rsidRDefault="00D62C1B" w:rsidP="000E33D2">
            <w:pPr>
              <w:spacing w:beforeLines="50" w:before="120" w:afterLines="50" w:after="120"/>
              <w:ind w:left="284" w:right="284"/>
              <w:rPr>
                <w:rFonts w:cstheme="minorHAnsi"/>
                <w:lang w:eastAsia="en-GB"/>
              </w:rPr>
            </w:pPr>
          </w:p>
        </w:tc>
        <w:tc>
          <w:tcPr>
            <w:tcW w:w="6521" w:type="dxa"/>
            <w:tcBorders>
              <w:top w:val="single" w:sz="8" w:space="0" w:color="0078A9" w:themeColor="accent1"/>
              <w:bottom w:val="single" w:sz="8" w:space="0" w:color="0078A9" w:themeColor="accent1"/>
            </w:tcBorders>
            <w:shd w:val="clear" w:color="auto" w:fill="BED3E8" w:themeFill="accent3"/>
            <w:tcMar>
              <w:top w:w="0" w:type="dxa"/>
              <w:left w:w="0" w:type="dxa"/>
              <w:bottom w:w="0" w:type="dxa"/>
              <w:right w:w="0" w:type="dxa"/>
            </w:tcMar>
            <w:vAlign w:val="center"/>
            <w:hideMark/>
          </w:tcPr>
          <w:p w14:paraId="067703C8" w14:textId="77777777" w:rsidR="00D62C1B" w:rsidRPr="000E33D2" w:rsidRDefault="00D62C1B" w:rsidP="000E33D2">
            <w:pPr>
              <w:spacing w:beforeLines="50" w:before="120" w:afterLines="50" w:after="120"/>
            </w:pPr>
            <w:r w:rsidRPr="000E33D2">
              <w:t>Social innovation to enable healthier safer and more resilient communities</w:t>
            </w:r>
          </w:p>
        </w:tc>
      </w:tr>
      <w:tr w:rsidR="00E478A4" w:rsidRPr="00F855BB" w14:paraId="672F15CA" w14:textId="77777777" w:rsidTr="000E33D2">
        <w:trPr>
          <w:trHeight w:val="20"/>
          <w:jc w:val="center"/>
        </w:trPr>
        <w:tc>
          <w:tcPr>
            <w:tcW w:w="4536" w:type="dxa"/>
            <w:vMerge/>
            <w:shd w:val="clear" w:color="auto" w:fill="BED3E8" w:themeFill="accent3"/>
            <w:tcMar>
              <w:top w:w="0" w:type="dxa"/>
              <w:left w:w="0" w:type="dxa"/>
              <w:bottom w:w="0" w:type="dxa"/>
              <w:right w:w="0" w:type="dxa"/>
            </w:tcMar>
            <w:vAlign w:val="center"/>
            <w:hideMark/>
          </w:tcPr>
          <w:p w14:paraId="7F1B85FE" w14:textId="77777777" w:rsidR="00D62C1B" w:rsidRPr="000E33D2" w:rsidRDefault="00D62C1B" w:rsidP="000E33D2">
            <w:pPr>
              <w:spacing w:beforeLines="50" w:before="120" w:afterLines="50" w:after="120"/>
              <w:ind w:left="284" w:right="284"/>
              <w:rPr>
                <w:rFonts w:cstheme="minorHAnsi"/>
                <w:lang w:eastAsia="en-GB"/>
              </w:rPr>
            </w:pPr>
          </w:p>
        </w:tc>
        <w:tc>
          <w:tcPr>
            <w:tcW w:w="6521" w:type="dxa"/>
            <w:tcBorders>
              <w:top w:val="single" w:sz="8" w:space="0" w:color="0078A9" w:themeColor="accent1"/>
            </w:tcBorders>
            <w:shd w:val="clear" w:color="auto" w:fill="BED3E8" w:themeFill="accent3"/>
            <w:tcMar>
              <w:top w:w="0" w:type="dxa"/>
              <w:left w:w="0" w:type="dxa"/>
              <w:bottom w:w="0" w:type="dxa"/>
              <w:right w:w="0" w:type="dxa"/>
            </w:tcMar>
            <w:vAlign w:val="center"/>
            <w:hideMark/>
          </w:tcPr>
          <w:p w14:paraId="5DF04FB7" w14:textId="77777777" w:rsidR="00D62C1B" w:rsidRPr="000E33D2" w:rsidRDefault="00D62C1B" w:rsidP="000E33D2">
            <w:pPr>
              <w:spacing w:beforeLines="50" w:before="120" w:afterLines="50" w:after="120"/>
            </w:pPr>
            <w:r w:rsidRPr="000E33D2">
              <w:t xml:space="preserve">Social innovation to safeguard the environment and respond to the climate emergency </w:t>
            </w:r>
          </w:p>
        </w:tc>
      </w:tr>
    </w:tbl>
    <w:p w14:paraId="1463DF52" w14:textId="77777777" w:rsidR="00D62C1B" w:rsidRPr="00F855BB" w:rsidRDefault="00D62C1B" w:rsidP="00D62C1B">
      <w:pPr>
        <w:pStyle w:val="NoSpacing"/>
        <w:rPr>
          <w:rFonts w:ascii="Arial" w:hAnsi="Arial" w:cs="Arial"/>
          <w:b/>
          <w:bCs/>
        </w:rPr>
      </w:pPr>
    </w:p>
    <w:p w14:paraId="567B06B5" w14:textId="68920D60" w:rsidR="00BF56C4" w:rsidRDefault="00BF56C4">
      <w:pPr>
        <w:spacing w:after="0"/>
        <w:rPr>
          <w:rFonts w:ascii="Arial" w:eastAsiaTheme="minorEastAsia" w:hAnsi="Arial" w:cs="Arial"/>
          <w:b/>
          <w:bCs/>
          <w:sz w:val="22"/>
          <w:szCs w:val="22"/>
          <w:lang w:val="en-US" w:eastAsia="zh-CN"/>
        </w:rPr>
      </w:pPr>
      <w:r>
        <w:rPr>
          <w:rFonts w:ascii="Arial" w:hAnsi="Arial" w:cs="Arial"/>
          <w:b/>
          <w:bCs/>
        </w:rPr>
        <w:br w:type="page"/>
      </w:r>
    </w:p>
    <w:p w14:paraId="46180D51" w14:textId="77777777" w:rsidR="00D62C1B" w:rsidRPr="00F855BB" w:rsidRDefault="00D62C1B" w:rsidP="00D62C1B">
      <w:pPr>
        <w:pStyle w:val="NoSpacing"/>
        <w:rPr>
          <w:rFonts w:ascii="Arial" w:hAnsi="Arial" w:cs="Arial"/>
          <w:b/>
          <w:bCs/>
        </w:rPr>
      </w:pPr>
    </w:p>
    <w:p w14:paraId="48BD3741" w14:textId="3A26749E" w:rsidR="00D62C1B" w:rsidRDefault="00D62C1B" w:rsidP="00BF56C4">
      <w:pPr>
        <w:pStyle w:val="Heading4iiiiii"/>
      </w:pPr>
      <w:r w:rsidRPr="00A14398">
        <w:rPr>
          <w:b/>
          <w:sz w:val="24"/>
          <w:szCs w:val="24"/>
        </w:rPr>
        <w:t xml:space="preserve"> </w:t>
      </w:r>
      <w:r w:rsidRPr="00BF56C4">
        <w:t>Implementing</w:t>
      </w:r>
      <w:r w:rsidRPr="00A14398">
        <w:t xml:space="preserve"> the TOMs</w:t>
      </w:r>
    </w:p>
    <w:p w14:paraId="7ACFB99D" w14:textId="77777777" w:rsidR="00A65AA3" w:rsidRPr="00A65AA3" w:rsidRDefault="00A65AA3" w:rsidP="00782072">
      <w:pPr>
        <w:pStyle w:val="Heading3123"/>
      </w:pPr>
      <w:r w:rsidRPr="00782072">
        <w:t>Threshold</w:t>
      </w:r>
      <w:r w:rsidRPr="00A65AA3">
        <w:t xml:space="preserve"> Assessment</w:t>
      </w:r>
    </w:p>
    <w:p w14:paraId="75891307" w14:textId="77777777" w:rsidR="00A648A7" w:rsidRPr="00A14398" w:rsidRDefault="00A648A7" w:rsidP="003428BB">
      <w:pPr>
        <w:pStyle w:val="NoSpacing"/>
        <w:jc w:val="both"/>
        <w:rPr>
          <w:rFonts w:ascii="Arial" w:hAnsi="Arial" w:cs="Arial"/>
          <w:sz w:val="24"/>
          <w:szCs w:val="24"/>
        </w:rPr>
      </w:pPr>
      <w:r w:rsidRPr="00A14398">
        <w:rPr>
          <w:rFonts w:ascii="Arial" w:hAnsi="Arial" w:cs="Arial"/>
          <w:sz w:val="24"/>
          <w:szCs w:val="24"/>
        </w:rPr>
        <w:t xml:space="preserve">Conduct a threshold assessment based on the estimated spend during the contract or purchase’s whole lifecycle and, if above threshold, determine whether the tender exercise should be run using the lower or upper tier of evaluation weightings for social value. </w:t>
      </w:r>
    </w:p>
    <w:p w14:paraId="26ABF459" w14:textId="77777777" w:rsidR="00A648A7" w:rsidRPr="00A14398" w:rsidRDefault="00A648A7" w:rsidP="003428BB">
      <w:pPr>
        <w:pStyle w:val="NoSpacing"/>
        <w:jc w:val="both"/>
        <w:rPr>
          <w:rFonts w:ascii="Arial" w:hAnsi="Arial" w:cs="Arial"/>
          <w:sz w:val="24"/>
          <w:szCs w:val="24"/>
        </w:rPr>
      </w:pPr>
    </w:p>
    <w:p w14:paraId="568DC5AF" w14:textId="77777777" w:rsidR="003403B1" w:rsidRPr="003403B1" w:rsidRDefault="00A648A7" w:rsidP="003428BB">
      <w:pPr>
        <w:pStyle w:val="Heading3123"/>
        <w:numPr>
          <w:ilvl w:val="0"/>
          <w:numId w:val="0"/>
        </w:numPr>
        <w:jc w:val="both"/>
      </w:pPr>
      <w:r w:rsidRPr="003403B1">
        <w:rPr>
          <w:rFonts w:ascii="Arial" w:eastAsiaTheme="minorEastAsia" w:hAnsi="Arial" w:cs="Arial"/>
          <w:b w:val="0"/>
          <w:bCs w:val="0"/>
          <w:color w:val="auto"/>
          <w:sz w:val="24"/>
          <w:szCs w:val="24"/>
          <w:lang w:val="en-US" w:eastAsia="zh-CN"/>
        </w:rPr>
        <w:t xml:space="preserve">If there is an exceptional requirement for a waiver, it is necessary to prepare an appropriate business case, and apply to the relevant authority for </w:t>
      </w:r>
      <w:proofErr w:type="spellStart"/>
      <w:r w:rsidRPr="003403B1">
        <w:rPr>
          <w:rFonts w:ascii="Arial" w:eastAsiaTheme="minorEastAsia" w:hAnsi="Arial" w:cs="Arial"/>
          <w:b w:val="0"/>
          <w:bCs w:val="0"/>
          <w:color w:val="auto"/>
          <w:sz w:val="24"/>
          <w:szCs w:val="24"/>
          <w:lang w:val="en-US" w:eastAsia="zh-CN"/>
        </w:rPr>
        <w:t>authorisation</w:t>
      </w:r>
      <w:proofErr w:type="spellEnd"/>
      <w:r w:rsidRPr="003403B1">
        <w:rPr>
          <w:rFonts w:ascii="Arial" w:eastAsiaTheme="minorEastAsia" w:hAnsi="Arial" w:cs="Arial"/>
          <w:b w:val="0"/>
          <w:bCs w:val="0"/>
          <w:color w:val="auto"/>
          <w:sz w:val="24"/>
          <w:szCs w:val="24"/>
          <w:lang w:val="en-US" w:eastAsia="zh-CN"/>
        </w:rPr>
        <w:t>.</w:t>
      </w:r>
      <w:r w:rsidRPr="00A14398">
        <w:rPr>
          <w:rFonts w:ascii="Arial" w:hAnsi="Arial" w:cs="Arial"/>
          <w:sz w:val="24"/>
          <w:szCs w:val="24"/>
        </w:rPr>
        <w:t xml:space="preserve"> </w:t>
      </w:r>
    </w:p>
    <w:p w14:paraId="7B06AA2D" w14:textId="76AFEFC1" w:rsidR="00A65AA3" w:rsidRPr="00A14398" w:rsidRDefault="00A65AA3" w:rsidP="00A648A7">
      <w:pPr>
        <w:pStyle w:val="Heading3123"/>
      </w:pPr>
      <w:r w:rsidRPr="00A14398">
        <w:t xml:space="preserve">Final Options and Business </w:t>
      </w:r>
      <w:r w:rsidRPr="00A65AA3">
        <w:t>Case</w:t>
      </w:r>
    </w:p>
    <w:p w14:paraId="50D24A37" w14:textId="77777777" w:rsidR="00B721CE" w:rsidRPr="00B721CE" w:rsidRDefault="00B721CE" w:rsidP="00B721CE">
      <w:pPr>
        <w:pStyle w:val="Heading3123"/>
        <w:numPr>
          <w:ilvl w:val="0"/>
          <w:numId w:val="0"/>
        </w:numPr>
        <w:jc w:val="both"/>
        <w:rPr>
          <w:rFonts w:ascii="Arial" w:eastAsiaTheme="minorEastAsia" w:hAnsi="Arial" w:cs="Arial"/>
          <w:b w:val="0"/>
          <w:bCs w:val="0"/>
          <w:color w:val="auto"/>
          <w:sz w:val="24"/>
          <w:szCs w:val="24"/>
          <w:lang w:val="en-US" w:eastAsia="zh-CN"/>
        </w:rPr>
      </w:pPr>
      <w:r w:rsidRPr="00B721CE">
        <w:rPr>
          <w:rFonts w:ascii="Arial" w:eastAsiaTheme="minorEastAsia" w:hAnsi="Arial" w:cs="Arial"/>
          <w:b w:val="0"/>
          <w:bCs w:val="0"/>
          <w:color w:val="auto"/>
          <w:sz w:val="24"/>
          <w:szCs w:val="24"/>
          <w:lang w:val="en-US" w:eastAsia="zh-CN"/>
        </w:rPr>
        <w:t xml:space="preserve">This phase seeks to identify the instances in which the Council should either deliver services itself, procure services from an external provider or follow a strategy somewhere in-between these two options. Consideration of securing Social Value through a procurement plan will be required for instances where external providers are required. </w:t>
      </w:r>
    </w:p>
    <w:p w14:paraId="387D696D" w14:textId="536FFD89" w:rsidR="001719D2" w:rsidRPr="00B61BF5" w:rsidRDefault="00A65AA3" w:rsidP="0032280D">
      <w:pPr>
        <w:pStyle w:val="ListParagraph"/>
        <w:numPr>
          <w:ilvl w:val="0"/>
          <w:numId w:val="43"/>
        </w:numPr>
        <w:jc w:val="both"/>
        <w:rPr>
          <w:rFonts w:ascii="Arial" w:hAnsi="Arial"/>
        </w:rPr>
      </w:pPr>
      <w:r w:rsidRPr="00B61BF5">
        <w:rPr>
          <w:b/>
          <w:bCs/>
          <w:sz w:val="28"/>
          <w:szCs w:val="28"/>
        </w:rPr>
        <w:t>Sourcing Plan:</w:t>
      </w:r>
      <w:r w:rsidRPr="00B61BF5">
        <w:rPr>
          <w:sz w:val="28"/>
          <w:szCs w:val="28"/>
        </w:rPr>
        <w:t xml:space="preserve"> </w:t>
      </w:r>
      <w:r w:rsidR="001719D2" w:rsidRPr="00B61BF5">
        <w:rPr>
          <w:rFonts w:ascii="Arial" w:hAnsi="Arial"/>
        </w:rPr>
        <w:t xml:space="preserve">Pre-market engagement and any consultation requirements should be considered here, with the aim of identifying the appropriate, </w:t>
      </w:r>
      <w:proofErr w:type="gramStart"/>
      <w:r w:rsidR="001719D2" w:rsidRPr="00B61BF5">
        <w:rPr>
          <w:rFonts w:ascii="Arial" w:hAnsi="Arial"/>
        </w:rPr>
        <w:t>relevant</w:t>
      </w:r>
      <w:proofErr w:type="gramEnd"/>
      <w:r w:rsidR="001719D2" w:rsidRPr="00B61BF5">
        <w:rPr>
          <w:rFonts w:ascii="Arial" w:hAnsi="Arial"/>
        </w:rPr>
        <w:t xml:space="preserve"> and achievable elements of Social Value that could be delivered through the life of the contract. It recommends, when feasible, Departments consult with communities affected by the procurement to identify the most logical and beneficial way to promote Social Value.</w:t>
      </w:r>
    </w:p>
    <w:p w14:paraId="4A7317B2" w14:textId="750AAC7A" w:rsidR="00A65AA3" w:rsidRPr="0083047E" w:rsidRDefault="00A65AA3" w:rsidP="003270D9">
      <w:pPr>
        <w:pStyle w:val="ListParagraph"/>
        <w:jc w:val="both"/>
        <w:rPr>
          <w:rFonts w:ascii="Arial" w:hAnsi="Arial"/>
        </w:rPr>
      </w:pPr>
      <w:r w:rsidRPr="00B61BF5">
        <w:rPr>
          <w:b/>
          <w:bCs/>
          <w:sz w:val="28"/>
          <w:szCs w:val="28"/>
        </w:rPr>
        <w:t>Authorisations:</w:t>
      </w:r>
      <w:r w:rsidRPr="00B61BF5">
        <w:rPr>
          <w:sz w:val="28"/>
          <w:szCs w:val="28"/>
        </w:rPr>
        <w:t xml:space="preserve"> </w:t>
      </w:r>
      <w:r w:rsidRPr="0083047E">
        <w:rPr>
          <w:rFonts w:ascii="Arial" w:hAnsi="Arial"/>
        </w:rPr>
        <w:t>Follow the relevant authorisation routes for the options paper and/or the sourcing plan as set out in the Provision Cycle, ensuring that the social value elements are signed off at the same time as the overall document being reviewed.</w:t>
      </w:r>
    </w:p>
    <w:p w14:paraId="5A5AF867" w14:textId="77777777" w:rsidR="00A65AA3" w:rsidRPr="00A65AA3" w:rsidRDefault="00A65AA3" w:rsidP="00A65AA3">
      <w:pPr>
        <w:pStyle w:val="Heading3123"/>
      </w:pPr>
      <w:r w:rsidRPr="00A65AA3">
        <w:t>Tender Document Preparation and Tendering</w:t>
      </w:r>
    </w:p>
    <w:p w14:paraId="3F38DA14" w14:textId="1CAE4AF8" w:rsidR="00F11339" w:rsidRPr="00A14398" w:rsidRDefault="00A65AA3" w:rsidP="0032280D">
      <w:pPr>
        <w:pStyle w:val="NoSpacing"/>
        <w:numPr>
          <w:ilvl w:val="0"/>
          <w:numId w:val="23"/>
        </w:numPr>
        <w:ind w:left="709" w:hanging="283"/>
        <w:jc w:val="both"/>
        <w:rPr>
          <w:rFonts w:ascii="Arial" w:hAnsi="Arial" w:cs="Arial"/>
          <w:b/>
          <w:bCs/>
          <w:sz w:val="24"/>
          <w:szCs w:val="24"/>
        </w:rPr>
      </w:pPr>
      <w:r w:rsidRPr="00F11339">
        <w:rPr>
          <w:rFonts w:eastAsiaTheme="minorHAnsi" w:cs="Arial"/>
          <w:b/>
          <w:bCs/>
          <w:sz w:val="28"/>
          <w:szCs w:val="28"/>
          <w:lang w:val="en-GB" w:eastAsia="en-US"/>
        </w:rPr>
        <w:t xml:space="preserve">Evaluation Weightings: </w:t>
      </w:r>
      <w:r w:rsidR="0032280D" w:rsidRPr="0032280D">
        <w:rPr>
          <w:rFonts w:ascii="Arial" w:hAnsi="Arial" w:cs="Arial"/>
          <w:sz w:val="24"/>
          <w:szCs w:val="24"/>
        </w:rPr>
        <w:t xml:space="preserve">Informed </w:t>
      </w:r>
      <w:r w:rsidR="00F11339" w:rsidRPr="00A14398">
        <w:rPr>
          <w:rFonts w:ascii="Arial" w:hAnsi="Arial" w:cs="Arial"/>
          <w:sz w:val="24"/>
          <w:szCs w:val="24"/>
        </w:rPr>
        <w:t>by best</w:t>
      </w:r>
      <w:r w:rsidR="00F11339">
        <w:rPr>
          <w:rFonts w:ascii="Arial" w:hAnsi="Arial" w:cs="Arial"/>
          <w:sz w:val="24"/>
          <w:szCs w:val="24"/>
        </w:rPr>
        <w:t xml:space="preserve"> </w:t>
      </w:r>
      <w:r w:rsidR="00F11339" w:rsidRPr="00A14398">
        <w:rPr>
          <w:rFonts w:ascii="Arial" w:hAnsi="Arial" w:cs="Arial"/>
          <w:sz w:val="24"/>
          <w:szCs w:val="24"/>
        </w:rPr>
        <w:t xml:space="preserve">practice across authorities in England, having </w:t>
      </w:r>
      <w:proofErr w:type="spellStart"/>
      <w:r w:rsidR="00F11339" w:rsidRPr="00A14398">
        <w:rPr>
          <w:rFonts w:ascii="Arial" w:hAnsi="Arial" w:cs="Arial"/>
          <w:sz w:val="24"/>
          <w:szCs w:val="24"/>
        </w:rPr>
        <w:t>analysed</w:t>
      </w:r>
      <w:proofErr w:type="spellEnd"/>
      <w:r w:rsidR="00F11339" w:rsidRPr="00A14398">
        <w:rPr>
          <w:rFonts w:ascii="Arial" w:hAnsi="Arial" w:cs="Arial"/>
          <w:sz w:val="24"/>
          <w:szCs w:val="24"/>
        </w:rPr>
        <w:t xml:space="preserve"> our recent years of spending and aligned this policy with the Councils’ Corporate Plans, our evaluation weighting and thresholds reflect the biggest potential that can generate meaningful value creation:</w:t>
      </w:r>
    </w:p>
    <w:p w14:paraId="031312E7" w14:textId="19DFE341" w:rsidR="00F11339" w:rsidRPr="00A14398" w:rsidRDefault="00F11339" w:rsidP="00F11339">
      <w:pPr>
        <w:pStyle w:val="NoSpacing"/>
        <w:numPr>
          <w:ilvl w:val="1"/>
          <w:numId w:val="23"/>
        </w:numPr>
        <w:jc w:val="both"/>
        <w:rPr>
          <w:rFonts w:ascii="Arial" w:hAnsi="Arial" w:cs="Arial"/>
          <w:sz w:val="24"/>
          <w:szCs w:val="24"/>
        </w:rPr>
      </w:pPr>
      <w:r w:rsidRPr="00A14398">
        <w:rPr>
          <w:rFonts w:ascii="Arial" w:hAnsi="Arial" w:cs="Arial"/>
          <w:sz w:val="24"/>
          <w:szCs w:val="24"/>
        </w:rPr>
        <w:t xml:space="preserve">For contracts above £100,000 GBP (goods, works, services), a minimum of 10% social value evaluation weighting will be </w:t>
      </w:r>
      <w:r w:rsidR="004A0C1E" w:rsidRPr="00A14398">
        <w:rPr>
          <w:rFonts w:ascii="Arial" w:hAnsi="Arial" w:cs="Arial"/>
          <w:sz w:val="24"/>
          <w:szCs w:val="24"/>
        </w:rPr>
        <w:t>applied.</w:t>
      </w:r>
      <w:r w:rsidRPr="00A14398">
        <w:rPr>
          <w:rFonts w:ascii="Arial" w:hAnsi="Arial" w:cs="Arial"/>
          <w:sz w:val="24"/>
          <w:szCs w:val="24"/>
        </w:rPr>
        <w:t xml:space="preserve"> </w:t>
      </w:r>
    </w:p>
    <w:p w14:paraId="0DC8CF09" w14:textId="774C140D" w:rsidR="00F11339" w:rsidRPr="00A14398" w:rsidRDefault="00F11339" w:rsidP="00F11339">
      <w:pPr>
        <w:pStyle w:val="NoSpacing"/>
        <w:numPr>
          <w:ilvl w:val="1"/>
          <w:numId w:val="23"/>
        </w:numPr>
        <w:jc w:val="both"/>
        <w:rPr>
          <w:rFonts w:ascii="Arial" w:hAnsi="Arial" w:cs="Arial"/>
          <w:sz w:val="24"/>
          <w:szCs w:val="24"/>
        </w:rPr>
      </w:pPr>
      <w:r w:rsidRPr="00A14398">
        <w:rPr>
          <w:rFonts w:ascii="Arial" w:hAnsi="Arial" w:cs="Arial"/>
          <w:sz w:val="24"/>
          <w:szCs w:val="24"/>
        </w:rPr>
        <w:t xml:space="preserve">For contracts above Public Procurement thresholds (goods, works, services), 10% to 15% </w:t>
      </w:r>
      <w:r>
        <w:rPr>
          <w:rFonts w:ascii="Arial" w:hAnsi="Arial" w:cs="Arial"/>
          <w:sz w:val="24"/>
          <w:szCs w:val="24"/>
        </w:rPr>
        <w:t>S</w:t>
      </w:r>
      <w:r w:rsidRPr="00A14398">
        <w:rPr>
          <w:rFonts w:ascii="Arial" w:hAnsi="Arial" w:cs="Arial"/>
          <w:sz w:val="24"/>
          <w:szCs w:val="24"/>
        </w:rPr>
        <w:t xml:space="preserve">ocial </w:t>
      </w:r>
      <w:r>
        <w:rPr>
          <w:rFonts w:ascii="Arial" w:hAnsi="Arial" w:cs="Arial"/>
          <w:sz w:val="24"/>
          <w:szCs w:val="24"/>
        </w:rPr>
        <w:t>V</w:t>
      </w:r>
      <w:r w:rsidRPr="00A14398">
        <w:rPr>
          <w:rFonts w:ascii="Arial" w:hAnsi="Arial" w:cs="Arial"/>
          <w:sz w:val="24"/>
          <w:szCs w:val="24"/>
        </w:rPr>
        <w:t xml:space="preserve">alue evaluation weighting will be </w:t>
      </w:r>
      <w:r w:rsidR="00EE19C1" w:rsidRPr="00A14398">
        <w:rPr>
          <w:rFonts w:ascii="Arial" w:hAnsi="Arial" w:cs="Arial"/>
          <w:sz w:val="24"/>
          <w:szCs w:val="24"/>
        </w:rPr>
        <w:t>applied.</w:t>
      </w:r>
    </w:p>
    <w:p w14:paraId="6BBB38B4" w14:textId="22331E1A" w:rsidR="00F11339" w:rsidRDefault="00F11339" w:rsidP="00F11339">
      <w:pPr>
        <w:pStyle w:val="NoSpacing"/>
        <w:numPr>
          <w:ilvl w:val="2"/>
          <w:numId w:val="23"/>
        </w:numPr>
        <w:jc w:val="both"/>
        <w:rPr>
          <w:rFonts w:ascii="Arial" w:hAnsi="Arial" w:cs="Arial"/>
          <w:sz w:val="24"/>
          <w:szCs w:val="24"/>
        </w:rPr>
      </w:pPr>
      <w:r w:rsidRPr="00A14398">
        <w:rPr>
          <w:rFonts w:ascii="Arial" w:hAnsi="Arial" w:cs="Arial"/>
          <w:sz w:val="24"/>
          <w:szCs w:val="24"/>
        </w:rPr>
        <w:t>Exemptions within this threshold may exist, such as for tender frameworks with fixed evaluation weightings.</w:t>
      </w:r>
    </w:p>
    <w:p w14:paraId="6112A9C4" w14:textId="77777777" w:rsidR="00F52CA3" w:rsidRPr="00A14398" w:rsidRDefault="00F52CA3" w:rsidP="00F52CA3">
      <w:pPr>
        <w:pStyle w:val="NoSpacing"/>
        <w:numPr>
          <w:ilvl w:val="1"/>
          <w:numId w:val="44"/>
        </w:numPr>
        <w:jc w:val="both"/>
        <w:rPr>
          <w:rFonts w:ascii="Arial" w:hAnsi="Arial" w:cs="Arial"/>
          <w:sz w:val="24"/>
          <w:szCs w:val="24"/>
        </w:rPr>
      </w:pPr>
      <w:r>
        <w:rPr>
          <w:rFonts w:ascii="Arial" w:hAnsi="Arial" w:cs="Arial"/>
          <w:sz w:val="24"/>
          <w:szCs w:val="24"/>
        </w:rPr>
        <w:t>As above (see section “Social Value as a Hygiene Factor”) tenders may include Pass / Fail criteria and / or minimum standards, rather than a weighted scoring approach. However, the measures in the TOMs framework will be used irrespective of approach.</w:t>
      </w:r>
    </w:p>
    <w:p w14:paraId="1E1685AB" w14:textId="77777777" w:rsidR="00F52CA3" w:rsidRPr="00A14398" w:rsidRDefault="00F52CA3" w:rsidP="00F52CA3">
      <w:pPr>
        <w:pStyle w:val="NoSpacing"/>
        <w:ind w:left="1080"/>
        <w:jc w:val="both"/>
        <w:rPr>
          <w:rFonts w:ascii="Arial" w:hAnsi="Arial" w:cs="Arial"/>
          <w:sz w:val="24"/>
          <w:szCs w:val="24"/>
        </w:rPr>
      </w:pPr>
    </w:p>
    <w:p w14:paraId="4B277082" w14:textId="432729E3" w:rsidR="009860F4" w:rsidRPr="00A14398" w:rsidRDefault="009860F4" w:rsidP="00F11339">
      <w:pPr>
        <w:pStyle w:val="ListParagraph"/>
        <w:jc w:val="both"/>
      </w:pPr>
      <w:r w:rsidRPr="006026E7">
        <w:rPr>
          <w:b/>
          <w:bCs/>
          <w:sz w:val="28"/>
          <w:szCs w:val="28"/>
        </w:rPr>
        <w:t>Bidders:</w:t>
      </w:r>
      <w:r w:rsidRPr="00A14398">
        <w:rPr>
          <w:b/>
          <w:bCs/>
        </w:rPr>
        <w:t xml:space="preserve"> </w:t>
      </w:r>
      <w:r w:rsidR="006026E7" w:rsidRPr="00A14398">
        <w:rPr>
          <w:rFonts w:ascii="Arial" w:hAnsi="Arial"/>
        </w:rPr>
        <w:t xml:space="preserve">Based on the </w:t>
      </w:r>
      <w:r w:rsidR="00AD31AF">
        <w:rPr>
          <w:rFonts w:ascii="Arial" w:hAnsi="Arial"/>
        </w:rPr>
        <w:t xml:space="preserve">Council’s </w:t>
      </w:r>
      <w:r w:rsidR="006026E7" w:rsidRPr="00A14398">
        <w:rPr>
          <w:rFonts w:ascii="Arial" w:hAnsi="Arial"/>
        </w:rPr>
        <w:t>TOMs framework, bidders will be required to propose credible targets against which their performance will be monitored.</w:t>
      </w:r>
      <w:r w:rsidR="006026E7" w:rsidRPr="00A14398">
        <w:rPr>
          <w:rStyle w:val="FootnoteReference"/>
          <w:rFonts w:ascii="Arial" w:hAnsi="Arial"/>
        </w:rPr>
        <w:footnoteReference w:id="2"/>
      </w:r>
      <w:r w:rsidR="006026E7" w:rsidRPr="00A14398">
        <w:rPr>
          <w:rFonts w:ascii="Arial" w:hAnsi="Arial"/>
        </w:rPr>
        <w:t xml:space="preserve"> It is important for bidders to understand the specific requirements set out in the Invitation to Tender (ITT) documents</w:t>
      </w:r>
      <w:r w:rsidR="006026E7">
        <w:rPr>
          <w:rFonts w:ascii="Arial" w:hAnsi="Arial"/>
        </w:rPr>
        <w:t xml:space="preserve"> for which guidance will be provided</w:t>
      </w:r>
      <w:r w:rsidR="006026E7" w:rsidRPr="00A14398">
        <w:rPr>
          <w:rFonts w:ascii="Arial" w:hAnsi="Arial"/>
        </w:rPr>
        <w:t>.</w:t>
      </w:r>
    </w:p>
    <w:p w14:paraId="1D896230" w14:textId="7C44C219" w:rsidR="000C09D4" w:rsidRPr="00A14398" w:rsidRDefault="009860F4" w:rsidP="000C09D4">
      <w:pPr>
        <w:pStyle w:val="NoSpacing"/>
        <w:numPr>
          <w:ilvl w:val="0"/>
          <w:numId w:val="23"/>
        </w:numPr>
        <w:ind w:left="709"/>
        <w:jc w:val="both"/>
        <w:rPr>
          <w:rFonts w:ascii="Arial" w:hAnsi="Arial" w:cs="Arial"/>
          <w:sz w:val="24"/>
          <w:szCs w:val="24"/>
        </w:rPr>
      </w:pPr>
      <w:proofErr w:type="spellStart"/>
      <w:r w:rsidRPr="000C09D4">
        <w:rPr>
          <w:b/>
          <w:bCs/>
          <w:sz w:val="28"/>
          <w:szCs w:val="28"/>
        </w:rPr>
        <w:t>Prioritisation</w:t>
      </w:r>
      <w:proofErr w:type="spellEnd"/>
      <w:r w:rsidRPr="000C09D4">
        <w:rPr>
          <w:b/>
          <w:bCs/>
          <w:sz w:val="28"/>
          <w:szCs w:val="28"/>
        </w:rPr>
        <w:t>:</w:t>
      </w:r>
      <w:r w:rsidRPr="009860F4">
        <w:t xml:space="preserve"> </w:t>
      </w:r>
      <w:proofErr w:type="spellStart"/>
      <w:r w:rsidR="00B07AEB" w:rsidRPr="00A14398">
        <w:rPr>
          <w:rFonts w:ascii="Arial" w:hAnsi="Arial" w:cs="Arial"/>
          <w:sz w:val="24"/>
          <w:szCs w:val="24"/>
        </w:rPr>
        <w:t>Prioritisation</w:t>
      </w:r>
      <w:proofErr w:type="spellEnd"/>
      <w:r w:rsidR="000C09D4" w:rsidRPr="00A14398">
        <w:rPr>
          <w:rFonts w:ascii="Arial" w:hAnsi="Arial" w:cs="Arial"/>
          <w:sz w:val="24"/>
          <w:szCs w:val="24"/>
        </w:rPr>
        <w:t xml:space="preserve"> may be given in the </w:t>
      </w:r>
      <w:r w:rsidR="00AD31AF">
        <w:rPr>
          <w:rFonts w:ascii="Arial" w:hAnsi="Arial"/>
        </w:rPr>
        <w:t>Council’s</w:t>
      </w:r>
      <w:r w:rsidR="000C09D4" w:rsidRPr="00A14398">
        <w:rPr>
          <w:rFonts w:ascii="Arial" w:hAnsi="Arial" w:cs="Arial"/>
          <w:sz w:val="24"/>
          <w:szCs w:val="24"/>
        </w:rPr>
        <w:t xml:space="preserve"> </w:t>
      </w:r>
      <w:r w:rsidR="000C09D4">
        <w:rPr>
          <w:rFonts w:ascii="Arial" w:hAnsi="Arial" w:cs="Arial"/>
          <w:sz w:val="24"/>
          <w:szCs w:val="24"/>
        </w:rPr>
        <w:t>S</w:t>
      </w:r>
      <w:r w:rsidR="000C09D4" w:rsidRPr="00A14398">
        <w:rPr>
          <w:rFonts w:ascii="Arial" w:hAnsi="Arial" w:cs="Arial"/>
          <w:sz w:val="24"/>
          <w:szCs w:val="24"/>
        </w:rPr>
        <w:t xml:space="preserve">ocial </w:t>
      </w:r>
      <w:r w:rsidR="000C09D4">
        <w:rPr>
          <w:rFonts w:ascii="Arial" w:hAnsi="Arial" w:cs="Arial"/>
          <w:sz w:val="24"/>
          <w:szCs w:val="24"/>
        </w:rPr>
        <w:t>V</w:t>
      </w:r>
      <w:r w:rsidR="000C09D4" w:rsidRPr="00A14398">
        <w:rPr>
          <w:rFonts w:ascii="Arial" w:hAnsi="Arial" w:cs="Arial"/>
          <w:sz w:val="24"/>
          <w:szCs w:val="24"/>
        </w:rPr>
        <w:t>alue tender requirements to certain social value measures that provide the most benefit according to the local area’s needs and deprivation.</w:t>
      </w:r>
    </w:p>
    <w:p w14:paraId="748250CD" w14:textId="77777777" w:rsidR="00EE19C1" w:rsidRPr="00A14398" w:rsidRDefault="009860F4" w:rsidP="00EE19C1">
      <w:pPr>
        <w:pStyle w:val="NoSpacing"/>
        <w:numPr>
          <w:ilvl w:val="0"/>
          <w:numId w:val="23"/>
        </w:numPr>
        <w:ind w:left="709"/>
        <w:jc w:val="both"/>
        <w:rPr>
          <w:rFonts w:ascii="Arial" w:hAnsi="Arial" w:cs="Arial"/>
          <w:sz w:val="24"/>
          <w:szCs w:val="24"/>
        </w:rPr>
      </w:pPr>
      <w:r w:rsidRPr="000C09D4">
        <w:rPr>
          <w:b/>
          <w:bCs/>
          <w:sz w:val="28"/>
          <w:szCs w:val="28"/>
        </w:rPr>
        <w:lastRenderedPageBreak/>
        <w:t>Evaluation</w:t>
      </w:r>
      <w:r w:rsidRPr="000C09D4">
        <w:rPr>
          <w:b/>
          <w:bCs/>
        </w:rPr>
        <w:t>:</w:t>
      </w:r>
      <w:r w:rsidRPr="009860F4">
        <w:t xml:space="preserve"> </w:t>
      </w:r>
      <w:r w:rsidR="00EE19C1" w:rsidRPr="00A14398">
        <w:rPr>
          <w:rFonts w:ascii="Arial" w:hAnsi="Arial" w:cs="Arial"/>
          <w:sz w:val="24"/>
          <w:szCs w:val="24"/>
        </w:rPr>
        <w:t xml:space="preserve">Social </w:t>
      </w:r>
      <w:r w:rsidR="00EE19C1">
        <w:rPr>
          <w:rFonts w:ascii="Arial" w:hAnsi="Arial" w:cs="Arial"/>
          <w:sz w:val="24"/>
          <w:szCs w:val="24"/>
        </w:rPr>
        <w:t>V</w:t>
      </w:r>
      <w:r w:rsidR="00EE19C1" w:rsidRPr="00A14398">
        <w:rPr>
          <w:rFonts w:ascii="Arial" w:hAnsi="Arial" w:cs="Arial"/>
          <w:sz w:val="24"/>
          <w:szCs w:val="24"/>
        </w:rPr>
        <w:t>alue bid evaluation is both quantitative (TOMs) and qualitative (supporting delivery statement for each measure). Scoring the quantitative and qualitative evaluation (as explained in Section 3) ensures targets are deliverable:</w:t>
      </w:r>
    </w:p>
    <w:p w14:paraId="47E23AFC" w14:textId="77777777" w:rsidR="00C032EC" w:rsidRPr="00A14398" w:rsidRDefault="00C032EC" w:rsidP="00C032EC"/>
    <w:tbl>
      <w:tblPr>
        <w:tblStyle w:val="TableGrid"/>
        <w:tblW w:w="0" w:type="auto"/>
        <w:tblInd w:w="607" w:type="dxa"/>
        <w:tblLook w:val="04A0" w:firstRow="1" w:lastRow="0" w:firstColumn="1" w:lastColumn="0" w:noHBand="0" w:noVBand="1"/>
      </w:tblPr>
      <w:tblGrid>
        <w:gridCol w:w="6056"/>
        <w:gridCol w:w="3797"/>
      </w:tblGrid>
      <w:tr w:rsidR="00FE05FD" w:rsidRPr="00F855BB" w14:paraId="3AB09C93" w14:textId="77777777" w:rsidTr="00286AE3">
        <w:tc>
          <w:tcPr>
            <w:tcW w:w="6056" w:type="dxa"/>
            <w:tcBorders>
              <w:top w:val="nil"/>
              <w:left w:val="nil"/>
              <w:bottom w:val="nil"/>
              <w:right w:val="nil"/>
            </w:tcBorders>
            <w:shd w:val="clear" w:color="auto" w:fill="0078A9" w:themeFill="accent1"/>
          </w:tcPr>
          <w:p w14:paraId="610D9D42" w14:textId="77777777" w:rsidR="00FE05FD" w:rsidRPr="00FE05FD" w:rsidRDefault="00FE05FD" w:rsidP="00FE05FD">
            <w:pPr>
              <w:pStyle w:val="NoSpacing"/>
              <w:spacing w:before="120" w:after="120"/>
              <w:jc w:val="both"/>
              <w:rPr>
                <w:rFonts w:asciiTheme="minorHAnsi" w:hAnsiTheme="minorHAnsi" w:cstheme="minorHAnsi"/>
                <w:color w:val="FFFFFF" w:themeColor="background1"/>
                <w:sz w:val="28"/>
                <w:szCs w:val="28"/>
              </w:rPr>
            </w:pPr>
            <w:r w:rsidRPr="00FE05FD">
              <w:rPr>
                <w:rFonts w:asciiTheme="minorHAnsi" w:hAnsiTheme="minorHAnsi" w:cstheme="minorHAnsi"/>
                <w:color w:val="FFFFFF" w:themeColor="background1"/>
                <w:sz w:val="28"/>
                <w:szCs w:val="28"/>
              </w:rPr>
              <w:t>Quantitative</w:t>
            </w:r>
          </w:p>
        </w:tc>
        <w:tc>
          <w:tcPr>
            <w:tcW w:w="3797" w:type="dxa"/>
            <w:tcBorders>
              <w:top w:val="nil"/>
              <w:left w:val="nil"/>
              <w:bottom w:val="nil"/>
              <w:right w:val="nil"/>
            </w:tcBorders>
            <w:shd w:val="clear" w:color="auto" w:fill="0078A9" w:themeFill="accent1"/>
          </w:tcPr>
          <w:p w14:paraId="6256E589" w14:textId="77777777" w:rsidR="00FE05FD" w:rsidRPr="00FE05FD" w:rsidRDefault="00FE05FD" w:rsidP="00FE05FD">
            <w:pPr>
              <w:pStyle w:val="NoSpacing"/>
              <w:spacing w:before="120" w:after="120"/>
              <w:jc w:val="both"/>
              <w:rPr>
                <w:rFonts w:asciiTheme="minorHAnsi" w:hAnsiTheme="minorHAnsi" w:cstheme="minorHAnsi"/>
                <w:color w:val="FFFFFF" w:themeColor="background1"/>
                <w:sz w:val="28"/>
                <w:szCs w:val="28"/>
              </w:rPr>
            </w:pPr>
            <w:r w:rsidRPr="00FE05FD">
              <w:rPr>
                <w:rFonts w:asciiTheme="minorHAnsi" w:hAnsiTheme="minorHAnsi" w:cstheme="minorHAnsi"/>
                <w:color w:val="FFFFFF" w:themeColor="background1"/>
                <w:sz w:val="28"/>
                <w:szCs w:val="28"/>
              </w:rPr>
              <w:t>Qualitative</w:t>
            </w:r>
          </w:p>
        </w:tc>
      </w:tr>
      <w:tr w:rsidR="00286AE3" w:rsidRPr="00F855BB" w14:paraId="394A57EA" w14:textId="77777777" w:rsidTr="00286AE3">
        <w:tc>
          <w:tcPr>
            <w:tcW w:w="6056" w:type="dxa"/>
            <w:tcBorders>
              <w:top w:val="nil"/>
            </w:tcBorders>
          </w:tcPr>
          <w:p w14:paraId="44A2C21A" w14:textId="77777777" w:rsidR="00286AE3" w:rsidRPr="00A14398" w:rsidRDefault="00286AE3" w:rsidP="00286AE3">
            <w:pPr>
              <w:pStyle w:val="NoSpacing"/>
              <w:jc w:val="both"/>
              <w:rPr>
                <w:rFonts w:cs="Arial"/>
                <w:sz w:val="24"/>
                <w:szCs w:val="24"/>
              </w:rPr>
            </w:pPr>
            <w:r w:rsidRPr="00A14398">
              <w:rPr>
                <w:rFonts w:cs="Arial"/>
                <w:sz w:val="24"/>
                <w:szCs w:val="24"/>
              </w:rPr>
              <w:t xml:space="preserve">The quantitative Social Value score will be calculated using the formula below: </w:t>
            </w:r>
          </w:p>
          <w:p w14:paraId="32FD4640" w14:textId="77777777" w:rsidR="00286AE3" w:rsidRPr="00A14398" w:rsidRDefault="00286AE3" w:rsidP="00286AE3">
            <w:pPr>
              <w:pStyle w:val="NoSpacing"/>
              <w:jc w:val="both"/>
              <w:rPr>
                <w:rFonts w:cs="Arial"/>
                <w:sz w:val="24"/>
                <w:szCs w:val="24"/>
              </w:rPr>
            </w:pPr>
            <w:r w:rsidRPr="00A14398">
              <w:rPr>
                <w:rFonts w:cs="Arial"/>
                <w:noProof/>
                <w:sz w:val="24"/>
                <w:szCs w:val="24"/>
              </w:rPr>
              <w:drawing>
                <wp:inline distT="0" distB="0" distL="0" distR="0" wp14:anchorId="079D951C" wp14:editId="436DFD22">
                  <wp:extent cx="2239234" cy="271780"/>
                  <wp:effectExtent l="0" t="0" r="8890" b="0"/>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rotWithShape="1">
                          <a:blip r:embed="rId12"/>
                          <a:srcRect l="45292" t="41881" r="23210" b="52002"/>
                          <a:stretch/>
                        </pic:blipFill>
                        <pic:spPr bwMode="auto">
                          <a:xfrm>
                            <a:off x="0" y="0"/>
                            <a:ext cx="2444441" cy="296686"/>
                          </a:xfrm>
                          <a:prstGeom prst="rect">
                            <a:avLst/>
                          </a:prstGeom>
                          <a:ln>
                            <a:noFill/>
                          </a:ln>
                          <a:extLst>
                            <a:ext uri="{53640926-AAD7-44D8-BBD7-CCE9431645EC}">
                              <a14:shadowObscured xmlns:a14="http://schemas.microsoft.com/office/drawing/2010/main"/>
                            </a:ext>
                          </a:extLst>
                        </pic:spPr>
                      </pic:pic>
                    </a:graphicData>
                  </a:graphic>
                </wp:inline>
              </w:drawing>
            </w:r>
          </w:p>
          <w:p w14:paraId="397CC0D2" w14:textId="77777777" w:rsidR="00286AE3" w:rsidRPr="00A14398" w:rsidRDefault="00286AE3" w:rsidP="00286AE3">
            <w:pPr>
              <w:pStyle w:val="NoSpacing"/>
              <w:jc w:val="both"/>
              <w:rPr>
                <w:rFonts w:cs="Arial"/>
                <w:sz w:val="24"/>
                <w:szCs w:val="24"/>
              </w:rPr>
            </w:pPr>
          </w:p>
          <w:p w14:paraId="4888A835" w14:textId="01FDFB47" w:rsidR="00286AE3" w:rsidRPr="00FE05FD" w:rsidRDefault="00286AE3" w:rsidP="00286AE3">
            <w:pPr>
              <w:ind w:left="113"/>
              <w:rPr>
                <w:rFonts w:asciiTheme="minorHAnsi" w:hAnsiTheme="minorHAnsi" w:cstheme="minorHAnsi"/>
              </w:rPr>
            </w:pPr>
            <w:r w:rsidRPr="00A14398">
              <w:rPr>
                <w:rFonts w:cs="Arial"/>
                <w:sz w:val="24"/>
                <w:szCs w:val="24"/>
              </w:rPr>
              <w:t xml:space="preserve">The bidder submitting the highest Social Value offer will be scored 100% for this section. All other bidders will be scored in relation to the highest Social Value offer. </w:t>
            </w:r>
          </w:p>
        </w:tc>
        <w:tc>
          <w:tcPr>
            <w:tcW w:w="3797" w:type="dxa"/>
            <w:tcBorders>
              <w:top w:val="nil"/>
            </w:tcBorders>
          </w:tcPr>
          <w:p w14:paraId="3DA9E1DB" w14:textId="047DE762" w:rsidR="00286AE3" w:rsidRPr="00FE05FD" w:rsidRDefault="00286AE3" w:rsidP="00286AE3">
            <w:pPr>
              <w:ind w:left="113"/>
              <w:rPr>
                <w:rFonts w:asciiTheme="minorHAnsi" w:hAnsiTheme="minorHAnsi" w:cstheme="minorHAnsi"/>
                <w:sz w:val="24"/>
                <w:szCs w:val="24"/>
              </w:rPr>
            </w:pPr>
            <w:r w:rsidRPr="00A14398">
              <w:rPr>
                <w:rFonts w:cs="Arial"/>
                <w:sz w:val="24"/>
                <w:szCs w:val="24"/>
              </w:rPr>
              <w:t xml:space="preserve">Bidders must accompany input target figures for specific Social Value measures with a rationale for each Social Value proposal in the Description / Evidence Box on the form which demonstrates that they have credible processes in place to deliver what is being offered. </w:t>
            </w:r>
          </w:p>
        </w:tc>
      </w:tr>
    </w:tbl>
    <w:p w14:paraId="52FCC0A9" w14:textId="77777777" w:rsidR="00B937DB" w:rsidRPr="00B937DB" w:rsidRDefault="00B937DB" w:rsidP="00B937DB">
      <w:pPr>
        <w:pStyle w:val="ListParagraph"/>
        <w:numPr>
          <w:ilvl w:val="0"/>
          <w:numId w:val="0"/>
        </w:numPr>
        <w:ind w:left="720"/>
        <w:jc w:val="both"/>
        <w:rPr>
          <w:rFonts w:ascii="Arial" w:hAnsi="Arial"/>
        </w:rPr>
      </w:pPr>
      <w:r w:rsidRPr="00B937DB">
        <w:rPr>
          <w:rFonts w:ascii="Arial" w:hAnsi="Arial"/>
        </w:rPr>
        <w:t>The way in which these proposals will be scored as part of the tender process will be completely transparent and suppliers will know how their Social Value proposals will be evaluated by the Council. For additional guidance see the Useful Links section below.</w:t>
      </w:r>
    </w:p>
    <w:p w14:paraId="059EDCE4" w14:textId="77777777" w:rsidR="00E4565A" w:rsidRPr="00A14398" w:rsidRDefault="00C032EC" w:rsidP="00E23AE1">
      <w:pPr>
        <w:pStyle w:val="NoSpacing"/>
        <w:numPr>
          <w:ilvl w:val="0"/>
          <w:numId w:val="23"/>
        </w:numPr>
        <w:ind w:left="709" w:hanging="283"/>
        <w:jc w:val="both"/>
        <w:rPr>
          <w:rFonts w:ascii="Arial" w:hAnsi="Arial" w:cs="Arial"/>
          <w:sz w:val="24"/>
          <w:szCs w:val="24"/>
        </w:rPr>
      </w:pPr>
      <w:r w:rsidRPr="00B937DB">
        <w:rPr>
          <w:b/>
          <w:bCs/>
          <w:sz w:val="28"/>
          <w:szCs w:val="28"/>
        </w:rPr>
        <w:t>Supplier Debrief and Feedback:</w:t>
      </w:r>
      <w:r w:rsidRPr="00A14398">
        <w:rPr>
          <w:b/>
          <w:bCs/>
        </w:rPr>
        <w:t xml:space="preserve"> </w:t>
      </w:r>
      <w:r w:rsidR="00E4565A" w:rsidRPr="00A14398">
        <w:rPr>
          <w:rFonts w:ascii="Arial" w:hAnsi="Arial" w:cs="Arial"/>
          <w:sz w:val="24"/>
          <w:szCs w:val="24"/>
        </w:rPr>
        <w:t xml:space="preserve">Follow the relevant supplier debrief and feedback process as set out in the Provision Cycle, according to the total contract spend value. Ensure that the </w:t>
      </w:r>
      <w:r w:rsidR="00E4565A">
        <w:rPr>
          <w:rFonts w:ascii="Arial" w:hAnsi="Arial" w:cs="Arial"/>
          <w:sz w:val="24"/>
          <w:szCs w:val="24"/>
        </w:rPr>
        <w:t>S</w:t>
      </w:r>
      <w:r w:rsidR="00E4565A" w:rsidRPr="00A14398">
        <w:rPr>
          <w:rFonts w:ascii="Arial" w:hAnsi="Arial" w:cs="Arial"/>
          <w:sz w:val="24"/>
          <w:szCs w:val="24"/>
        </w:rPr>
        <w:t xml:space="preserve">ocial </w:t>
      </w:r>
      <w:r w:rsidR="00E4565A">
        <w:rPr>
          <w:rFonts w:ascii="Arial" w:hAnsi="Arial" w:cs="Arial"/>
          <w:sz w:val="24"/>
          <w:szCs w:val="24"/>
        </w:rPr>
        <w:t>V</w:t>
      </w:r>
      <w:r w:rsidR="00E4565A" w:rsidRPr="00A14398">
        <w:rPr>
          <w:rFonts w:ascii="Arial" w:hAnsi="Arial" w:cs="Arial"/>
          <w:sz w:val="24"/>
          <w:szCs w:val="24"/>
        </w:rPr>
        <w:t xml:space="preserve">alue scoring and reasons are included within the overall feedback as appropriate. </w:t>
      </w:r>
    </w:p>
    <w:p w14:paraId="5367DAA2" w14:textId="2DFF4AF2" w:rsidR="00C032EC" w:rsidRPr="00C032EC" w:rsidRDefault="00C032EC" w:rsidP="0006593E">
      <w:pPr>
        <w:pStyle w:val="ListParagraph"/>
        <w:jc w:val="both"/>
      </w:pPr>
      <w:r w:rsidRPr="00E23AE1">
        <w:rPr>
          <w:rFonts w:eastAsiaTheme="minorEastAsia" w:cstheme="minorBidi"/>
          <w:b/>
          <w:bCs/>
          <w:sz w:val="28"/>
          <w:szCs w:val="28"/>
          <w:lang w:val="en-US" w:eastAsia="zh-CN"/>
        </w:rPr>
        <w:t xml:space="preserve">Business Award and Contracting: </w:t>
      </w:r>
      <w:r w:rsidR="00E23AE1" w:rsidRPr="00A14398">
        <w:rPr>
          <w:rFonts w:ascii="Arial" w:hAnsi="Arial"/>
        </w:rPr>
        <w:t xml:space="preserve">At the conclusion of the tender process, the business will be awarded to the winning bidder and a formal contract will be agreed (except in the case of single purchases, where instead a short set of terms and conditions may be agreed between the parties). In any case, the contract or agreed terms and conditions shall incorporate the </w:t>
      </w:r>
      <w:r w:rsidR="00E23AE1">
        <w:rPr>
          <w:rFonts w:ascii="Arial" w:hAnsi="Arial"/>
        </w:rPr>
        <w:t>S</w:t>
      </w:r>
      <w:r w:rsidR="00E23AE1" w:rsidRPr="00A14398">
        <w:rPr>
          <w:rFonts w:ascii="Arial" w:hAnsi="Arial"/>
        </w:rPr>
        <w:t xml:space="preserve">ocial </w:t>
      </w:r>
      <w:r w:rsidR="00E23AE1">
        <w:rPr>
          <w:rFonts w:ascii="Arial" w:hAnsi="Arial"/>
        </w:rPr>
        <w:t>V</w:t>
      </w:r>
      <w:r w:rsidR="00E23AE1" w:rsidRPr="00A14398">
        <w:rPr>
          <w:rFonts w:ascii="Arial" w:hAnsi="Arial"/>
        </w:rPr>
        <w:t>alue commitments made as part of the winning bidder’s response. For a contract, this will likely take the form of a schedule, located after the contract’s signature page.</w:t>
      </w:r>
    </w:p>
    <w:p w14:paraId="460F07FC" w14:textId="77777777" w:rsidR="00C032EC" w:rsidRPr="00A14398" w:rsidRDefault="00C032EC" w:rsidP="00C032EC">
      <w:pPr>
        <w:pStyle w:val="Heading3123"/>
      </w:pPr>
      <w:r w:rsidRPr="00A14398">
        <w:t xml:space="preserve">Contract </w:t>
      </w:r>
      <w:r w:rsidRPr="00C032EC">
        <w:t>Management</w:t>
      </w:r>
    </w:p>
    <w:p w14:paraId="4221B03C" w14:textId="77777777" w:rsidR="0083579B" w:rsidRPr="0083579B" w:rsidRDefault="0083579B" w:rsidP="0093273E">
      <w:pPr>
        <w:pStyle w:val="Heading3123"/>
        <w:numPr>
          <w:ilvl w:val="0"/>
          <w:numId w:val="0"/>
        </w:numPr>
        <w:ind w:left="284"/>
        <w:jc w:val="both"/>
        <w:rPr>
          <w:rFonts w:ascii="Arial" w:eastAsiaTheme="minorEastAsia" w:hAnsi="Arial" w:cs="Arial"/>
          <w:b w:val="0"/>
          <w:bCs w:val="0"/>
          <w:color w:val="auto"/>
          <w:sz w:val="24"/>
          <w:szCs w:val="24"/>
          <w:lang w:val="en-US" w:eastAsia="zh-CN"/>
        </w:rPr>
      </w:pPr>
      <w:r w:rsidRPr="0083579B">
        <w:rPr>
          <w:rFonts w:ascii="Arial" w:eastAsiaTheme="minorEastAsia" w:hAnsi="Arial" w:cs="Arial"/>
          <w:b w:val="0"/>
          <w:bCs w:val="0"/>
          <w:color w:val="auto"/>
          <w:sz w:val="24"/>
          <w:szCs w:val="24"/>
          <w:lang w:val="en-US" w:eastAsia="zh-CN"/>
        </w:rPr>
        <w:t>Responsible Officers will monitor Social Value commitments, with agreed reporting periods to track progress ensuring commitments are undertaken in their entirety and using the Council’s leverage when suitable to support delivery.</w:t>
      </w:r>
    </w:p>
    <w:p w14:paraId="386AB045" w14:textId="30F4E1C8" w:rsidR="00A65AA3" w:rsidRPr="0083579B" w:rsidRDefault="0083579B" w:rsidP="0093273E">
      <w:pPr>
        <w:pStyle w:val="Heading3123"/>
        <w:numPr>
          <w:ilvl w:val="0"/>
          <w:numId w:val="0"/>
        </w:numPr>
        <w:ind w:left="284"/>
        <w:jc w:val="both"/>
        <w:rPr>
          <w:rFonts w:ascii="Arial" w:eastAsiaTheme="minorEastAsia" w:hAnsi="Arial" w:cs="Arial"/>
          <w:b w:val="0"/>
          <w:bCs w:val="0"/>
          <w:color w:val="auto"/>
          <w:sz w:val="24"/>
          <w:szCs w:val="24"/>
          <w:lang w:val="en-US" w:eastAsia="zh-CN"/>
        </w:rPr>
      </w:pPr>
      <w:r w:rsidRPr="0083579B">
        <w:rPr>
          <w:rFonts w:ascii="Arial" w:eastAsiaTheme="minorEastAsia" w:hAnsi="Arial" w:cs="Arial"/>
          <w:b w:val="0"/>
          <w:bCs w:val="0"/>
          <w:color w:val="auto"/>
          <w:sz w:val="24"/>
          <w:szCs w:val="24"/>
          <w:lang w:val="en-US" w:eastAsia="zh-CN"/>
        </w:rPr>
        <w:t xml:space="preserve">The Council will seek to hold suppliers to all their contractually specified social value commitments and these will be treated like any other commitment specified in the price or quality component of the supplier’s bid submission. In the event of a supplier being unable to deliver one or more of their social value commitments, </w:t>
      </w:r>
      <w:r w:rsidR="00FB684B">
        <w:rPr>
          <w:rFonts w:ascii="Arial" w:eastAsiaTheme="minorEastAsia" w:hAnsi="Arial" w:cs="Arial"/>
          <w:b w:val="0"/>
          <w:bCs w:val="0"/>
          <w:color w:val="auto"/>
          <w:sz w:val="24"/>
          <w:szCs w:val="24"/>
          <w:lang w:val="en-US" w:eastAsia="zh-CN"/>
        </w:rPr>
        <w:t>the Council</w:t>
      </w:r>
      <w:r w:rsidRPr="0083579B">
        <w:rPr>
          <w:rFonts w:ascii="Arial" w:eastAsiaTheme="minorEastAsia" w:hAnsi="Arial" w:cs="Arial"/>
          <w:b w:val="0"/>
          <w:bCs w:val="0"/>
          <w:color w:val="auto"/>
          <w:sz w:val="24"/>
          <w:szCs w:val="24"/>
          <w:lang w:val="en-US" w:eastAsia="zh-CN"/>
        </w:rPr>
        <w:t xml:space="preserve"> will permit the supplier, subject to agreement and </w:t>
      </w:r>
      <w:proofErr w:type="spellStart"/>
      <w:r w:rsidRPr="0083579B">
        <w:rPr>
          <w:rFonts w:ascii="Arial" w:eastAsiaTheme="minorEastAsia" w:hAnsi="Arial" w:cs="Arial"/>
          <w:b w:val="0"/>
          <w:bCs w:val="0"/>
          <w:color w:val="auto"/>
          <w:sz w:val="24"/>
          <w:szCs w:val="24"/>
          <w:lang w:val="en-US" w:eastAsia="zh-CN"/>
        </w:rPr>
        <w:t>authorisation</w:t>
      </w:r>
      <w:proofErr w:type="spellEnd"/>
      <w:r w:rsidRPr="0083579B">
        <w:rPr>
          <w:rFonts w:ascii="Arial" w:eastAsiaTheme="minorEastAsia" w:hAnsi="Arial" w:cs="Arial"/>
          <w:b w:val="0"/>
          <w:bCs w:val="0"/>
          <w:color w:val="auto"/>
          <w:sz w:val="24"/>
          <w:szCs w:val="24"/>
          <w:lang w:val="en-US" w:eastAsia="zh-CN"/>
        </w:rPr>
        <w:t>, to deliver one or more suitable alternative social value commitment(s) which will be allocated similar and appropriate weighting.</w:t>
      </w:r>
    </w:p>
    <w:p w14:paraId="689FBFB7" w14:textId="77777777" w:rsidR="00D62C1B" w:rsidRDefault="00D62C1B" w:rsidP="00C032EC">
      <w:pPr>
        <w:pStyle w:val="Heading2"/>
      </w:pPr>
      <w:bookmarkStart w:id="9" w:name="_Toc92393489"/>
      <w:r>
        <w:t xml:space="preserve">Social Value in decision making  </w:t>
      </w:r>
      <w:bookmarkEnd w:id="9"/>
    </w:p>
    <w:p w14:paraId="103DD0E4" w14:textId="439EE721" w:rsidR="00FB27E7" w:rsidRPr="00A14398" w:rsidRDefault="00FB27E7" w:rsidP="00FB27E7">
      <w:pPr>
        <w:rPr>
          <w:rFonts w:ascii="Arial" w:hAnsi="Arial" w:cs="Arial"/>
        </w:rPr>
      </w:pPr>
      <w:r w:rsidRPr="00A14398">
        <w:rPr>
          <w:rFonts w:ascii="Arial" w:hAnsi="Arial" w:cs="Arial"/>
        </w:rPr>
        <w:t xml:space="preserve">The Council </w:t>
      </w:r>
      <w:r>
        <w:rPr>
          <w:rFonts w:ascii="Arial" w:hAnsi="Arial" w:cs="Arial"/>
        </w:rPr>
        <w:t xml:space="preserve">will </w:t>
      </w:r>
      <w:r w:rsidRPr="00A14398">
        <w:rPr>
          <w:rFonts w:ascii="Arial" w:hAnsi="Arial" w:cs="Arial"/>
        </w:rPr>
        <w:t xml:space="preserve">consider how </w:t>
      </w:r>
      <w:r>
        <w:rPr>
          <w:rFonts w:ascii="Arial" w:hAnsi="Arial" w:cs="Arial"/>
        </w:rPr>
        <w:t>S</w:t>
      </w:r>
      <w:r w:rsidRPr="00A14398">
        <w:rPr>
          <w:rFonts w:ascii="Arial" w:hAnsi="Arial" w:cs="Arial"/>
        </w:rPr>
        <w:t xml:space="preserve">ocial </w:t>
      </w:r>
      <w:r>
        <w:rPr>
          <w:rFonts w:ascii="Arial" w:hAnsi="Arial" w:cs="Arial"/>
        </w:rPr>
        <w:t>V</w:t>
      </w:r>
      <w:r w:rsidRPr="00A14398">
        <w:rPr>
          <w:rFonts w:ascii="Arial" w:hAnsi="Arial" w:cs="Arial"/>
        </w:rPr>
        <w:t xml:space="preserve">alue can be delivered as decisions are being made. Some key principles </w:t>
      </w:r>
      <w:r>
        <w:rPr>
          <w:rFonts w:ascii="Arial" w:hAnsi="Arial" w:cs="Arial"/>
        </w:rPr>
        <w:t>to</w:t>
      </w:r>
      <w:r w:rsidRPr="00A14398">
        <w:rPr>
          <w:rFonts w:ascii="Arial" w:hAnsi="Arial" w:cs="Arial"/>
        </w:rPr>
        <w:t xml:space="preserve"> be considered when making decisions</w:t>
      </w:r>
      <w:r>
        <w:rPr>
          <w:rFonts w:ascii="Arial" w:hAnsi="Arial" w:cs="Arial"/>
        </w:rPr>
        <w:t xml:space="preserve"> </w:t>
      </w:r>
      <w:r w:rsidR="00001D99">
        <w:rPr>
          <w:rFonts w:ascii="Arial" w:hAnsi="Arial" w:cs="Arial"/>
        </w:rPr>
        <w:t>are that</w:t>
      </w:r>
      <w:r>
        <w:rPr>
          <w:rFonts w:ascii="Arial" w:hAnsi="Arial" w:cs="Arial"/>
        </w:rPr>
        <w:t xml:space="preserve"> S</w:t>
      </w:r>
      <w:r w:rsidRPr="00A14398">
        <w:rPr>
          <w:rFonts w:ascii="Arial" w:hAnsi="Arial" w:cs="Arial"/>
        </w:rPr>
        <w:t xml:space="preserve">ocial </w:t>
      </w:r>
      <w:r>
        <w:rPr>
          <w:rFonts w:ascii="Arial" w:hAnsi="Arial" w:cs="Arial"/>
        </w:rPr>
        <w:t>V</w:t>
      </w:r>
      <w:r w:rsidRPr="00A14398">
        <w:rPr>
          <w:rFonts w:ascii="Arial" w:hAnsi="Arial" w:cs="Arial"/>
        </w:rPr>
        <w:t>alue measures should be</w:t>
      </w:r>
      <w:r>
        <w:rPr>
          <w:rFonts w:ascii="Arial" w:hAnsi="Arial" w:cs="Arial"/>
        </w:rPr>
        <w:t>:</w:t>
      </w:r>
    </w:p>
    <w:p w14:paraId="2E8373DA" w14:textId="77777777" w:rsidR="00FB27E7" w:rsidRPr="00A14398" w:rsidRDefault="00FB27E7" w:rsidP="00FB27E7">
      <w:pPr>
        <w:pStyle w:val="ListParagraph"/>
        <w:numPr>
          <w:ilvl w:val="0"/>
          <w:numId w:val="29"/>
        </w:numPr>
        <w:autoSpaceDE/>
        <w:autoSpaceDN/>
        <w:adjustRightInd/>
        <w:snapToGrid/>
        <w:spacing w:after="160" w:line="259" w:lineRule="auto"/>
        <w:contextualSpacing/>
        <w:rPr>
          <w:rFonts w:ascii="Arial" w:hAnsi="Arial"/>
        </w:rPr>
      </w:pPr>
      <w:r w:rsidRPr="00A14398">
        <w:rPr>
          <w:rFonts w:ascii="Arial" w:hAnsi="Arial"/>
        </w:rPr>
        <w:t xml:space="preserve">aligned </w:t>
      </w:r>
      <w:r>
        <w:rPr>
          <w:rFonts w:ascii="Arial" w:hAnsi="Arial"/>
        </w:rPr>
        <w:t>to</w:t>
      </w:r>
      <w:r w:rsidRPr="00A14398">
        <w:rPr>
          <w:rFonts w:ascii="Arial" w:hAnsi="Arial"/>
        </w:rPr>
        <w:t xml:space="preserve"> the Core Purpose</w:t>
      </w:r>
    </w:p>
    <w:p w14:paraId="04002E71" w14:textId="77777777" w:rsidR="00FB27E7" w:rsidRPr="00A14398" w:rsidRDefault="00FB27E7" w:rsidP="00FB27E7">
      <w:pPr>
        <w:pStyle w:val="ListParagraph"/>
        <w:numPr>
          <w:ilvl w:val="0"/>
          <w:numId w:val="29"/>
        </w:numPr>
        <w:autoSpaceDE/>
        <w:autoSpaceDN/>
        <w:adjustRightInd/>
        <w:snapToGrid/>
        <w:spacing w:after="160" w:line="259" w:lineRule="auto"/>
        <w:contextualSpacing/>
        <w:rPr>
          <w:rFonts w:ascii="Arial" w:hAnsi="Arial"/>
        </w:rPr>
      </w:pPr>
      <w:r w:rsidRPr="00A14398">
        <w:rPr>
          <w:rFonts w:ascii="Arial" w:hAnsi="Arial"/>
        </w:rPr>
        <w:t>part of our co-production and consultation and engagement with communities and other stakeholders</w:t>
      </w:r>
    </w:p>
    <w:p w14:paraId="16025A07" w14:textId="77777777" w:rsidR="00FB27E7" w:rsidRPr="00A14398" w:rsidRDefault="00FB27E7" w:rsidP="00FB27E7">
      <w:pPr>
        <w:pStyle w:val="ListParagraph"/>
        <w:numPr>
          <w:ilvl w:val="0"/>
          <w:numId w:val="29"/>
        </w:numPr>
        <w:autoSpaceDE/>
        <w:autoSpaceDN/>
        <w:adjustRightInd/>
        <w:snapToGrid/>
        <w:spacing w:after="160" w:line="259" w:lineRule="auto"/>
        <w:contextualSpacing/>
        <w:rPr>
          <w:rFonts w:ascii="Arial" w:hAnsi="Arial"/>
        </w:rPr>
      </w:pPr>
      <w:r w:rsidRPr="00A14398">
        <w:rPr>
          <w:rFonts w:ascii="Arial" w:hAnsi="Arial"/>
        </w:rPr>
        <w:t>accessible and inclusive</w:t>
      </w:r>
    </w:p>
    <w:p w14:paraId="73448220" w14:textId="77777777" w:rsidR="00FB27E7" w:rsidRDefault="00FB27E7" w:rsidP="00FB27E7">
      <w:pPr>
        <w:pStyle w:val="ListParagraph"/>
        <w:numPr>
          <w:ilvl w:val="0"/>
          <w:numId w:val="29"/>
        </w:numPr>
        <w:autoSpaceDE/>
        <w:autoSpaceDN/>
        <w:adjustRightInd/>
        <w:snapToGrid/>
        <w:spacing w:after="160" w:line="259" w:lineRule="auto"/>
        <w:contextualSpacing/>
        <w:rPr>
          <w:rFonts w:ascii="Arial" w:hAnsi="Arial"/>
        </w:rPr>
      </w:pPr>
      <w:r w:rsidRPr="00A14398">
        <w:rPr>
          <w:rFonts w:ascii="Arial" w:hAnsi="Arial"/>
        </w:rPr>
        <w:lastRenderedPageBreak/>
        <w:t xml:space="preserve">transparent and </w:t>
      </w:r>
      <w:r>
        <w:rPr>
          <w:rFonts w:ascii="Arial" w:hAnsi="Arial"/>
        </w:rPr>
        <w:t>consistent</w:t>
      </w:r>
    </w:p>
    <w:p w14:paraId="2640FFAF" w14:textId="77777777" w:rsidR="00FB27E7" w:rsidRDefault="00FB27E7" w:rsidP="00FB27E7">
      <w:pPr>
        <w:pStyle w:val="ListParagraph"/>
        <w:numPr>
          <w:ilvl w:val="0"/>
          <w:numId w:val="29"/>
        </w:numPr>
        <w:autoSpaceDE/>
        <w:autoSpaceDN/>
        <w:adjustRightInd/>
        <w:snapToGrid/>
        <w:spacing w:after="160" w:line="259" w:lineRule="auto"/>
        <w:contextualSpacing/>
        <w:rPr>
          <w:rFonts w:ascii="Arial" w:hAnsi="Arial"/>
        </w:rPr>
      </w:pPr>
      <w:r>
        <w:rPr>
          <w:rFonts w:ascii="Arial" w:hAnsi="Arial"/>
        </w:rPr>
        <w:t>considered in recruitment and training processes</w:t>
      </w:r>
    </w:p>
    <w:p w14:paraId="269DB25E" w14:textId="77777777" w:rsidR="00FB27E7" w:rsidRDefault="00FB27E7" w:rsidP="00FB27E7">
      <w:pPr>
        <w:rPr>
          <w:rFonts w:ascii="Arial" w:hAnsi="Arial" w:cs="Arial"/>
        </w:rPr>
      </w:pPr>
    </w:p>
    <w:p w14:paraId="35BC6932" w14:textId="036FB14D" w:rsidR="00456467" w:rsidRPr="00C032EC" w:rsidRDefault="00456467" w:rsidP="00456467">
      <w:pPr>
        <w:pStyle w:val="Heading2"/>
      </w:pPr>
      <w:bookmarkStart w:id="10" w:name="_Toc96958574"/>
      <w:bookmarkStart w:id="11" w:name="_Toc96958575"/>
      <w:bookmarkStart w:id="12" w:name="_Toc96958576"/>
      <w:bookmarkStart w:id="13" w:name="_Toc96958577"/>
      <w:bookmarkStart w:id="14" w:name="_Toc96958578"/>
      <w:bookmarkStart w:id="15" w:name="_Toc96958579"/>
      <w:bookmarkStart w:id="16" w:name="_Toc1352390618"/>
      <w:bookmarkEnd w:id="10"/>
      <w:bookmarkEnd w:id="11"/>
      <w:bookmarkEnd w:id="12"/>
      <w:bookmarkEnd w:id="13"/>
      <w:bookmarkEnd w:id="14"/>
      <w:bookmarkEnd w:id="15"/>
      <w:r>
        <w:t>Caring Business Charter</w:t>
      </w:r>
    </w:p>
    <w:p w14:paraId="0531EC4E" w14:textId="70E1CA82" w:rsidR="007937C8" w:rsidRDefault="00456467" w:rsidP="007937C8">
      <w:pPr>
        <w:pStyle w:val="Heading2"/>
        <w:jc w:val="both"/>
        <w:rPr>
          <w:rFonts w:ascii="Arial" w:hAnsi="Arial" w:cs="Arial"/>
          <w:sz w:val="24"/>
          <w:szCs w:val="24"/>
        </w:rPr>
      </w:pPr>
      <w:r>
        <w:rPr>
          <w:rFonts w:ascii="Arial" w:hAnsi="Arial" w:cs="Arial"/>
          <w:sz w:val="24"/>
          <w:szCs w:val="24"/>
        </w:rPr>
        <w:t xml:space="preserve">Sefton Council has </w:t>
      </w:r>
      <w:r w:rsidR="007937C8">
        <w:rPr>
          <w:rFonts w:ascii="Arial" w:hAnsi="Arial" w:cs="Arial"/>
          <w:sz w:val="24"/>
          <w:szCs w:val="24"/>
        </w:rPr>
        <w:t>established a Caring Business Charter, partnering with public and private sector organisations to offer employment, training, apprenticeship, work experience, mentoring and other opportunities to young people with care experience in Sefton.</w:t>
      </w:r>
    </w:p>
    <w:p w14:paraId="2122C634" w14:textId="750EEE11" w:rsidR="007937C8" w:rsidRPr="00030F38" w:rsidRDefault="007937C8" w:rsidP="007937C8">
      <w:pPr>
        <w:rPr>
          <w:rFonts w:ascii="Arial" w:hAnsi="Arial" w:cs="Arial"/>
        </w:rPr>
      </w:pPr>
    </w:p>
    <w:p w14:paraId="3B313AD1" w14:textId="2B1F4AB1" w:rsidR="007937C8" w:rsidRPr="00030F38" w:rsidRDefault="007937C8" w:rsidP="00030F38">
      <w:pPr>
        <w:jc w:val="both"/>
        <w:rPr>
          <w:rFonts w:ascii="Arial" w:hAnsi="Arial" w:cs="Arial"/>
        </w:rPr>
      </w:pPr>
      <w:r w:rsidRPr="00030F38">
        <w:rPr>
          <w:rFonts w:ascii="Arial" w:hAnsi="Arial" w:cs="Arial"/>
        </w:rPr>
        <w:t>The</w:t>
      </w:r>
      <w:r>
        <w:rPr>
          <w:rFonts w:ascii="Arial" w:hAnsi="Arial" w:cs="Arial"/>
        </w:rPr>
        <w:t xml:space="preserve"> Council will work to maximise the opportunity for young people from these relationships, and will aim to widen the number of signatory organisations to the Charter. This will include (but not be limited to) ensuring the inclusion of signature to the Caring Business Charter as a requirement in procurement processes for all bidding parties as a “pass / fail” criterion, unless impractical to do so.</w:t>
      </w:r>
    </w:p>
    <w:p w14:paraId="2A84A3AA" w14:textId="77777777" w:rsidR="00456467" w:rsidRPr="00030F38" w:rsidRDefault="00456467" w:rsidP="00C032EC">
      <w:pPr>
        <w:pStyle w:val="Heading2"/>
        <w:rPr>
          <w:rFonts w:ascii="Arial" w:hAnsi="Arial" w:cs="Arial"/>
          <w:sz w:val="24"/>
          <w:szCs w:val="24"/>
        </w:rPr>
      </w:pPr>
    </w:p>
    <w:p w14:paraId="2EBE55F1" w14:textId="1EB540D3" w:rsidR="00D62C1B" w:rsidRPr="00C032EC" w:rsidRDefault="00D62C1B" w:rsidP="00C032EC">
      <w:pPr>
        <w:pStyle w:val="Heading2"/>
      </w:pPr>
      <w:r>
        <w:t>Monitoring Progress and Results</w:t>
      </w:r>
      <w:bookmarkEnd w:id="16"/>
    </w:p>
    <w:p w14:paraId="0917A2B8" w14:textId="77777777" w:rsidR="00F31309" w:rsidRPr="00A14398" w:rsidRDefault="00F31309" w:rsidP="00F31309">
      <w:pPr>
        <w:jc w:val="both"/>
        <w:rPr>
          <w:rFonts w:ascii="Arial" w:hAnsi="Arial" w:cs="Arial"/>
        </w:rPr>
      </w:pPr>
      <w:r w:rsidRPr="00A14398">
        <w:rPr>
          <w:rFonts w:ascii="Arial" w:hAnsi="Arial" w:cs="Arial"/>
        </w:rPr>
        <w:t xml:space="preserve">To communicate this Policy’s performance and progress to all stakeholders, </w:t>
      </w:r>
      <w:r>
        <w:rPr>
          <w:rFonts w:ascii="Arial" w:hAnsi="Arial" w:cs="Arial"/>
        </w:rPr>
        <w:t>the Council</w:t>
      </w:r>
      <w:r w:rsidRPr="00A14398">
        <w:rPr>
          <w:rFonts w:ascii="Arial" w:hAnsi="Arial" w:cs="Arial"/>
        </w:rPr>
        <w:t xml:space="preserve"> will release a</w:t>
      </w:r>
      <w:r>
        <w:rPr>
          <w:rFonts w:ascii="Arial" w:hAnsi="Arial" w:cs="Arial"/>
        </w:rPr>
        <w:t>n</w:t>
      </w:r>
      <w:r w:rsidRPr="00A14398">
        <w:rPr>
          <w:rFonts w:ascii="Arial" w:hAnsi="Arial" w:cs="Arial"/>
        </w:rPr>
        <w:t xml:space="preserve"> annual Social Value Statement from 2023 to outline key areas of focus, future targets, operational procedures, successes and to communicate key messages to staff, partners, </w:t>
      </w:r>
      <w:proofErr w:type="gramStart"/>
      <w:r w:rsidRPr="00A14398">
        <w:rPr>
          <w:rFonts w:ascii="Arial" w:hAnsi="Arial" w:cs="Arial"/>
        </w:rPr>
        <w:t>suppliers</w:t>
      </w:r>
      <w:proofErr w:type="gramEnd"/>
      <w:r w:rsidRPr="00A14398">
        <w:rPr>
          <w:rFonts w:ascii="Arial" w:hAnsi="Arial" w:cs="Arial"/>
        </w:rPr>
        <w:t xml:space="preserve"> and other locally based organisations impacted by our </w:t>
      </w:r>
      <w:r>
        <w:rPr>
          <w:rFonts w:ascii="Arial" w:hAnsi="Arial" w:cs="Arial"/>
        </w:rPr>
        <w:t>S</w:t>
      </w:r>
      <w:r w:rsidRPr="00A14398">
        <w:rPr>
          <w:rFonts w:ascii="Arial" w:hAnsi="Arial" w:cs="Arial"/>
        </w:rPr>
        <w:t xml:space="preserve">ocial </w:t>
      </w:r>
      <w:r>
        <w:rPr>
          <w:rFonts w:ascii="Arial" w:hAnsi="Arial" w:cs="Arial"/>
        </w:rPr>
        <w:t>V</w:t>
      </w:r>
      <w:r w:rsidRPr="00A14398">
        <w:rPr>
          <w:rFonts w:ascii="Arial" w:hAnsi="Arial" w:cs="Arial"/>
        </w:rPr>
        <w:t>alue performance.</w:t>
      </w:r>
    </w:p>
    <w:p w14:paraId="65EEC9CF" w14:textId="77777777" w:rsidR="00D62C1B" w:rsidRPr="00A14398" w:rsidRDefault="00D62C1B" w:rsidP="00C032EC">
      <w:pPr>
        <w:pStyle w:val="Heading2"/>
      </w:pPr>
      <w:bookmarkStart w:id="17" w:name="_Toc175820288"/>
      <w:r>
        <w:t>Governance</w:t>
      </w:r>
      <w:bookmarkEnd w:id="17"/>
    </w:p>
    <w:p w14:paraId="462C3DA8" w14:textId="026310D0" w:rsidR="00CD01DD" w:rsidRPr="00A14398" w:rsidRDefault="00CD01DD" w:rsidP="00CD01DD">
      <w:pPr>
        <w:jc w:val="both"/>
        <w:rPr>
          <w:rFonts w:ascii="Arial" w:hAnsi="Arial" w:cs="Arial"/>
        </w:rPr>
      </w:pPr>
      <w:r w:rsidRPr="00A14398">
        <w:rPr>
          <w:rFonts w:ascii="Arial" w:hAnsi="Arial" w:cs="Arial"/>
        </w:rPr>
        <w:t xml:space="preserve">Cabinet </w:t>
      </w:r>
      <w:r>
        <w:rPr>
          <w:rFonts w:ascii="Arial" w:hAnsi="Arial" w:cs="Arial"/>
        </w:rPr>
        <w:t>M</w:t>
      </w:r>
      <w:r w:rsidRPr="00A14398">
        <w:rPr>
          <w:rFonts w:ascii="Arial" w:hAnsi="Arial" w:cs="Arial"/>
        </w:rPr>
        <w:t>ember</w:t>
      </w:r>
      <w:r w:rsidRPr="006D2E5E">
        <w:t xml:space="preserve"> </w:t>
      </w:r>
      <w:r w:rsidRPr="00A14398">
        <w:rPr>
          <w:rFonts w:ascii="Arial" w:hAnsi="Arial" w:cs="Arial"/>
        </w:rPr>
        <w:t xml:space="preserve">Regulatory, Compliance and Corporate Services and </w:t>
      </w:r>
      <w:r>
        <w:rPr>
          <w:rFonts w:ascii="Arial" w:hAnsi="Arial" w:cs="Arial"/>
        </w:rPr>
        <w:t xml:space="preserve">the Procurement Business Partner with the lead </w:t>
      </w:r>
      <w:r w:rsidRPr="00A14398">
        <w:rPr>
          <w:rFonts w:ascii="Arial" w:hAnsi="Arial" w:cs="Arial"/>
        </w:rPr>
        <w:t xml:space="preserve">for </w:t>
      </w:r>
      <w:r>
        <w:rPr>
          <w:rFonts w:ascii="Arial" w:hAnsi="Arial" w:cs="Arial"/>
        </w:rPr>
        <w:t>S</w:t>
      </w:r>
      <w:r w:rsidRPr="00A14398">
        <w:rPr>
          <w:rFonts w:ascii="Arial" w:hAnsi="Arial" w:cs="Arial"/>
        </w:rPr>
        <w:t xml:space="preserve">ocial </w:t>
      </w:r>
      <w:r>
        <w:rPr>
          <w:rFonts w:ascii="Arial" w:hAnsi="Arial" w:cs="Arial"/>
        </w:rPr>
        <w:t>V</w:t>
      </w:r>
      <w:r w:rsidRPr="00A14398">
        <w:rPr>
          <w:rFonts w:ascii="Arial" w:hAnsi="Arial" w:cs="Arial"/>
        </w:rPr>
        <w:t>alue</w:t>
      </w:r>
      <w:r w:rsidR="003A2936">
        <w:rPr>
          <w:rFonts w:ascii="Arial" w:hAnsi="Arial" w:cs="Arial"/>
        </w:rPr>
        <w:t xml:space="preserve"> </w:t>
      </w:r>
      <w:r w:rsidR="000B0682">
        <w:rPr>
          <w:rFonts w:ascii="Arial" w:hAnsi="Arial" w:cs="Arial"/>
        </w:rPr>
        <w:t>and w</w:t>
      </w:r>
      <w:r w:rsidRPr="00A14398">
        <w:rPr>
          <w:rFonts w:ascii="Arial" w:hAnsi="Arial" w:cs="Arial"/>
        </w:rPr>
        <w:t xml:space="preserve">ill </w:t>
      </w:r>
      <w:r>
        <w:rPr>
          <w:rFonts w:ascii="Arial" w:hAnsi="Arial" w:cs="Arial"/>
        </w:rPr>
        <w:t>monitor</w:t>
      </w:r>
      <w:r w:rsidRPr="00A14398">
        <w:rPr>
          <w:rFonts w:ascii="Arial" w:hAnsi="Arial" w:cs="Arial"/>
        </w:rPr>
        <w:t xml:space="preserve"> this </w:t>
      </w:r>
      <w:r>
        <w:rPr>
          <w:rFonts w:ascii="Arial" w:hAnsi="Arial" w:cs="Arial"/>
        </w:rPr>
        <w:t>p</w:t>
      </w:r>
      <w:r w:rsidRPr="00A14398">
        <w:rPr>
          <w:rFonts w:ascii="Arial" w:hAnsi="Arial" w:cs="Arial"/>
        </w:rPr>
        <w:t xml:space="preserve">olicy, with support from </w:t>
      </w:r>
      <w:r>
        <w:rPr>
          <w:rFonts w:ascii="Arial" w:hAnsi="Arial" w:cs="Arial"/>
        </w:rPr>
        <w:t xml:space="preserve">the Procurement team and officers from across the Council. </w:t>
      </w:r>
    </w:p>
    <w:p w14:paraId="2A46363E" w14:textId="77777777" w:rsidR="00CD01DD" w:rsidRPr="00A14398" w:rsidRDefault="00CD01DD" w:rsidP="00CD01DD">
      <w:pPr>
        <w:jc w:val="both"/>
        <w:rPr>
          <w:rFonts w:ascii="Arial" w:hAnsi="Arial" w:cs="Arial"/>
        </w:rPr>
      </w:pPr>
      <w:r>
        <w:rPr>
          <w:rFonts w:ascii="Arial" w:hAnsi="Arial" w:cs="Arial"/>
        </w:rPr>
        <w:t>The Council</w:t>
      </w:r>
      <w:r w:rsidRPr="00A14398">
        <w:rPr>
          <w:rFonts w:ascii="Arial" w:hAnsi="Arial" w:cs="Arial"/>
        </w:rPr>
        <w:t xml:space="preserve"> will periodically review this Social Value Policy. In doing so, </w:t>
      </w:r>
      <w:r>
        <w:rPr>
          <w:rFonts w:ascii="Arial" w:hAnsi="Arial" w:cs="Arial"/>
        </w:rPr>
        <w:t>it</w:t>
      </w:r>
      <w:r w:rsidRPr="00A14398">
        <w:rPr>
          <w:rFonts w:ascii="Arial" w:hAnsi="Arial" w:cs="Arial"/>
        </w:rPr>
        <w:t xml:space="preserve"> will take account of any changes in legislation pertaining to the Public Services (Social Value Act) 2012, Public Contracts Regulations 2015, the Local Government Act, EU Regulations for as long as these remain applicable, and any changes to the Council priorities when it is reviewed.</w:t>
      </w:r>
    </w:p>
    <w:p w14:paraId="59F52E15" w14:textId="77777777" w:rsidR="00D62C1B" w:rsidRPr="00A14398" w:rsidRDefault="00D62C1B" w:rsidP="00C032EC">
      <w:pPr>
        <w:pStyle w:val="Heading2"/>
      </w:pPr>
      <w:bookmarkStart w:id="18" w:name="_Toc827228089"/>
      <w:r>
        <w:t>Useful Links</w:t>
      </w:r>
      <w:bookmarkEnd w:id="18"/>
    </w:p>
    <w:p w14:paraId="2DF5B372" w14:textId="77777777" w:rsidR="00D62C1B" w:rsidRPr="00CD01DD" w:rsidRDefault="005B68DA" w:rsidP="00C032EC">
      <w:pPr>
        <w:pStyle w:val="ListParagraph"/>
        <w:ind w:left="426"/>
        <w:rPr>
          <w:rStyle w:val="Hyperlink"/>
          <w:rFonts w:ascii="Arial" w:hAnsi="Arial"/>
        </w:rPr>
      </w:pPr>
      <w:hyperlink r:id="rId13" w:history="1">
        <w:r w:rsidR="00D62C1B" w:rsidRPr="00CD01DD">
          <w:rPr>
            <w:rStyle w:val="Hyperlink"/>
            <w:rFonts w:ascii="Arial" w:hAnsi="Arial"/>
          </w:rPr>
          <w:t>The National TOMs: The Nationally accredited measurement framework for measuring Social Value through partnership with the LGA</w:t>
        </w:r>
      </w:hyperlink>
    </w:p>
    <w:p w14:paraId="45F1F1C2" w14:textId="77777777" w:rsidR="00D62C1B" w:rsidRPr="00CD01DD" w:rsidRDefault="005B68DA" w:rsidP="00C032EC">
      <w:pPr>
        <w:pStyle w:val="ListParagraph"/>
        <w:ind w:left="426"/>
        <w:rPr>
          <w:rStyle w:val="Hyperlink"/>
          <w:rFonts w:ascii="Arial" w:hAnsi="Arial"/>
        </w:rPr>
      </w:pPr>
      <w:hyperlink r:id="rId14" w:history="1">
        <w:r w:rsidR="00D62C1B" w:rsidRPr="00CD01DD">
          <w:rPr>
            <w:rStyle w:val="Hyperlink"/>
            <w:rFonts w:ascii="Arial" w:hAnsi="Arial"/>
          </w:rPr>
          <w:t>Short films from the Local Government Association on how to use the TOMs</w:t>
        </w:r>
      </w:hyperlink>
    </w:p>
    <w:p w14:paraId="6DD4750B" w14:textId="77777777" w:rsidR="00D62C1B" w:rsidRPr="00CD01DD" w:rsidRDefault="005B68DA" w:rsidP="00C032EC">
      <w:pPr>
        <w:pStyle w:val="ListParagraph"/>
        <w:ind w:left="426"/>
        <w:rPr>
          <w:rStyle w:val="Hyperlink"/>
          <w:rFonts w:ascii="Arial" w:hAnsi="Arial"/>
        </w:rPr>
      </w:pPr>
      <w:hyperlink r:id="rId15" w:history="1">
        <w:r w:rsidR="00D62C1B" w:rsidRPr="00CD01DD">
          <w:rPr>
            <w:rStyle w:val="Hyperlink"/>
            <w:rFonts w:ascii="Arial" w:hAnsi="Arial"/>
          </w:rPr>
          <w:t>Guidance document for Bidders: Social Value Portal’s bidder guidance</w:t>
        </w:r>
      </w:hyperlink>
      <w:r w:rsidR="00D62C1B" w:rsidRPr="00CD01DD">
        <w:rPr>
          <w:rStyle w:val="Hyperlink"/>
          <w:rFonts w:ascii="Arial" w:hAnsi="Arial"/>
        </w:rPr>
        <w:t xml:space="preserve"> </w:t>
      </w:r>
    </w:p>
    <w:p w14:paraId="0A9B1179" w14:textId="1C9B052C" w:rsidR="00D62C1B" w:rsidRDefault="005B68DA" w:rsidP="00C032EC">
      <w:pPr>
        <w:pStyle w:val="ListParagraph"/>
        <w:ind w:left="426"/>
        <w:rPr>
          <w:rStyle w:val="Hyperlink"/>
        </w:rPr>
      </w:pPr>
      <w:hyperlink r:id="rId16" w:history="1">
        <w:r w:rsidR="00D62C1B" w:rsidRPr="00CD01DD">
          <w:rPr>
            <w:rStyle w:val="Hyperlink"/>
            <w:rFonts w:ascii="Arial" w:hAnsi="Arial"/>
          </w:rPr>
          <w:t>National Social Value Taskforce: An open network which welcomes any organisation to get involved</w:t>
        </w:r>
      </w:hyperlink>
      <w:r w:rsidR="00D62C1B" w:rsidRPr="00C032EC">
        <w:rPr>
          <w:rStyle w:val="Hyperlink"/>
        </w:rPr>
        <w:t xml:space="preserve"> </w:t>
      </w:r>
    </w:p>
    <w:p w14:paraId="02223BEF" w14:textId="77777777" w:rsidR="00EC32F5" w:rsidRPr="00C032EC" w:rsidRDefault="00EC32F5" w:rsidP="0056690E">
      <w:pPr>
        <w:pStyle w:val="ListParagraph"/>
        <w:numPr>
          <w:ilvl w:val="0"/>
          <w:numId w:val="0"/>
        </w:numPr>
        <w:ind w:left="426"/>
        <w:rPr>
          <w:rStyle w:val="Hyperlink"/>
        </w:rPr>
      </w:pPr>
    </w:p>
    <w:p w14:paraId="79FA06C7" w14:textId="77777777" w:rsidR="00D62C1B" w:rsidRPr="00A14398" w:rsidRDefault="00D62C1B" w:rsidP="00D62C1B">
      <w:pPr>
        <w:jc w:val="center"/>
        <w:rPr>
          <w:rFonts w:ascii="Arial" w:hAnsi="Arial" w:cs="Arial"/>
          <w:sz w:val="36"/>
          <w:szCs w:val="36"/>
        </w:rPr>
      </w:pPr>
    </w:p>
    <w:p w14:paraId="07E2E680" w14:textId="77777777" w:rsidR="00D62C1B" w:rsidRPr="001D33DC" w:rsidRDefault="00D62C1B" w:rsidP="00D62C1B">
      <w:pPr>
        <w:jc w:val="center"/>
        <w:rPr>
          <w:sz w:val="36"/>
          <w:szCs w:val="36"/>
        </w:rPr>
      </w:pPr>
    </w:p>
    <w:p w14:paraId="22316764" w14:textId="49D4406F" w:rsidR="003E368A" w:rsidRPr="003E368A" w:rsidRDefault="003E368A" w:rsidP="00A63FB0">
      <w:pPr>
        <w:rPr>
          <w:b/>
          <w:bCs/>
        </w:rPr>
        <w:sectPr w:rsidR="003E368A" w:rsidRPr="003E368A" w:rsidSect="006E718A">
          <w:headerReference w:type="even" r:id="rId17"/>
          <w:headerReference w:type="default" r:id="rId18"/>
          <w:footerReference w:type="even" r:id="rId19"/>
          <w:footerReference w:type="default" r:id="rId20"/>
          <w:headerReference w:type="first" r:id="rId21"/>
          <w:footerReference w:type="first" r:id="rId22"/>
          <w:pgSz w:w="11900" w:h="16840"/>
          <w:pgMar w:top="720" w:right="720" w:bottom="720" w:left="720" w:header="0" w:footer="0" w:gutter="0"/>
          <w:pgNumType w:start="0"/>
          <w:cols w:space="708"/>
          <w:titlePg/>
          <w:docGrid w:linePitch="360"/>
        </w:sectPr>
      </w:pPr>
    </w:p>
    <w:p w14:paraId="5C583E02" w14:textId="77777777" w:rsidR="007B3ADE" w:rsidRPr="007B3ADE" w:rsidRDefault="007B3ADE" w:rsidP="007B3ADE"/>
    <w:sectPr w:rsidR="007B3ADE" w:rsidRPr="007B3ADE" w:rsidSect="006E718A">
      <w:headerReference w:type="first" r:id="rId23"/>
      <w:footerReference w:type="first" r:id="rId24"/>
      <w:pgSz w:w="11900" w:h="16840"/>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850B9" w14:textId="77777777" w:rsidR="0057622C" w:rsidRDefault="0057622C" w:rsidP="005E6320">
      <w:pPr>
        <w:spacing w:after="0"/>
      </w:pPr>
      <w:r>
        <w:separator/>
      </w:r>
    </w:p>
  </w:endnote>
  <w:endnote w:type="continuationSeparator" w:id="0">
    <w:p w14:paraId="67025094" w14:textId="77777777" w:rsidR="0057622C" w:rsidRDefault="0057622C" w:rsidP="005E6320">
      <w:pPr>
        <w:spacing w:after="0"/>
      </w:pPr>
      <w:r>
        <w:continuationSeparator/>
      </w:r>
    </w:p>
  </w:endnote>
  <w:endnote w:type="continuationNotice" w:id="1">
    <w:p w14:paraId="754047FF" w14:textId="77777777" w:rsidR="0057622C" w:rsidRDefault="005762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28757" w14:textId="77777777" w:rsidR="008631C1" w:rsidRDefault="008631C1" w:rsidP="00FF07B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56ED305" w14:textId="77777777" w:rsidR="008631C1" w:rsidRDefault="008631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cstheme="minorHAnsi"/>
        <w:sz w:val="24"/>
        <w:szCs w:val="24"/>
      </w:rPr>
      <w:id w:val="1105464775"/>
      <w:docPartObj>
        <w:docPartGallery w:val="Page Numbers (Bottom of Page)"/>
        <w:docPartUnique/>
      </w:docPartObj>
    </w:sdtPr>
    <w:sdtEndPr>
      <w:rPr>
        <w:rStyle w:val="PageNumber"/>
      </w:rPr>
    </w:sdtEndPr>
    <w:sdtContent>
      <w:p w14:paraId="047C499E" w14:textId="54B98F82" w:rsidR="008631C1" w:rsidRPr="00DD2AC2" w:rsidRDefault="008631C1" w:rsidP="00DD2AC2">
        <w:pPr>
          <w:pStyle w:val="Title-pagehead"/>
          <w:spacing w:before="0" w:after="240"/>
          <w:ind w:left="0"/>
          <w:jc w:val="center"/>
          <w:rPr>
            <w:rFonts w:asciiTheme="minorHAnsi" w:hAnsiTheme="minorHAnsi" w:cstheme="minorHAnsi"/>
            <w:sz w:val="24"/>
            <w:szCs w:val="24"/>
          </w:rPr>
        </w:pPr>
        <w:r w:rsidRPr="00DD2AC2">
          <w:rPr>
            <w:rFonts w:asciiTheme="minorHAnsi" w:hAnsiTheme="minorHAnsi" w:cstheme="minorHAnsi"/>
            <w:sz w:val="24"/>
            <w:szCs w:val="24"/>
          </w:rPr>
          <w:fldChar w:fldCharType="begin"/>
        </w:r>
        <w:r w:rsidRPr="00DD2AC2">
          <w:rPr>
            <w:rFonts w:asciiTheme="minorHAnsi" w:hAnsiTheme="minorHAnsi" w:cstheme="minorHAnsi"/>
            <w:sz w:val="24"/>
            <w:szCs w:val="24"/>
          </w:rPr>
          <w:instrText xml:space="preserve"> PAGE </w:instrText>
        </w:r>
        <w:r w:rsidRPr="00DD2AC2">
          <w:rPr>
            <w:rFonts w:asciiTheme="minorHAnsi" w:hAnsiTheme="minorHAnsi" w:cstheme="minorHAnsi"/>
            <w:sz w:val="24"/>
            <w:szCs w:val="24"/>
          </w:rPr>
          <w:fldChar w:fldCharType="separate"/>
        </w:r>
        <w:r w:rsidRPr="00DD2AC2">
          <w:rPr>
            <w:rFonts w:asciiTheme="minorHAnsi" w:hAnsiTheme="minorHAnsi" w:cstheme="minorHAnsi"/>
            <w:sz w:val="24"/>
            <w:szCs w:val="24"/>
          </w:rPr>
          <w:t>4</w:t>
        </w:r>
        <w:r w:rsidRPr="00DD2AC2">
          <w:rPr>
            <w:rFonts w:asciiTheme="minorHAnsi" w:hAnsiTheme="minorHAnsi" w:cstheme="minorHAnsi"/>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B0E6" w14:textId="0364CCDD" w:rsidR="00275E48" w:rsidRDefault="0074506F" w:rsidP="003D0258">
    <w:pPr>
      <w:pStyle w:val="Footer"/>
      <w:spacing w:after="0"/>
      <w:ind w:left="-709"/>
    </w:pPr>
    <w:r>
      <w:rPr>
        <w:noProof/>
      </w:rPr>
      <w:softHyphen/>
    </w:r>
    <w:r w:rsidR="00A30D23">
      <w:rPr>
        <w:noProof/>
      </w:rPr>
      <w:drawing>
        <wp:inline distT="0" distB="0" distL="0" distR="0" wp14:anchorId="26260F48" wp14:editId="4B53CF62">
          <wp:extent cx="7564120" cy="6559808"/>
          <wp:effectExtent l="0" t="0" r="508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75265" cy="6569473"/>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34799" w14:textId="77777777" w:rsidR="00C874E2" w:rsidRDefault="00C87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DBFC6" w14:textId="77777777" w:rsidR="0057622C" w:rsidRDefault="0057622C" w:rsidP="005E6320">
      <w:pPr>
        <w:spacing w:after="0"/>
      </w:pPr>
      <w:r>
        <w:separator/>
      </w:r>
    </w:p>
  </w:footnote>
  <w:footnote w:type="continuationSeparator" w:id="0">
    <w:p w14:paraId="09B7515E" w14:textId="77777777" w:rsidR="0057622C" w:rsidRDefault="0057622C" w:rsidP="005E6320">
      <w:pPr>
        <w:spacing w:after="0"/>
      </w:pPr>
      <w:r>
        <w:continuationSeparator/>
      </w:r>
    </w:p>
  </w:footnote>
  <w:footnote w:type="continuationNotice" w:id="1">
    <w:p w14:paraId="5201A5DC" w14:textId="77777777" w:rsidR="0057622C" w:rsidRDefault="0057622C">
      <w:pPr>
        <w:spacing w:after="0"/>
      </w:pPr>
    </w:p>
  </w:footnote>
  <w:footnote w:id="2">
    <w:p w14:paraId="7FC79057" w14:textId="475AD19C" w:rsidR="006026E7" w:rsidRPr="0002621D" w:rsidRDefault="006026E7" w:rsidP="006026E7">
      <w:pPr>
        <w:pStyle w:val="FootnoteText"/>
        <w:rPr>
          <w:rFonts w:cstheme="minorHAnsi"/>
        </w:rPr>
      </w:pPr>
      <w:r w:rsidRPr="0002621D">
        <w:rPr>
          <w:rStyle w:val="FootnoteReference"/>
          <w:rFonts w:eastAsiaTheme="majorEastAsia" w:cstheme="minorHAnsi"/>
          <w:sz w:val="18"/>
          <w:szCs w:val="18"/>
        </w:rPr>
        <w:footnoteRef/>
      </w:r>
      <w:r w:rsidRPr="0002621D">
        <w:rPr>
          <w:rFonts w:cstheme="minorHAnsi"/>
        </w:rPr>
        <w:t xml:space="preserve"> </w:t>
      </w:r>
      <w:r w:rsidRPr="0002621D">
        <w:rPr>
          <w:rFonts w:cstheme="minorHAnsi"/>
          <w:sz w:val="16"/>
          <w:szCs w:val="16"/>
        </w:rPr>
        <w:t xml:space="preserve">Please note that </w:t>
      </w:r>
      <w:r w:rsidR="00FB684B">
        <w:rPr>
          <w:rFonts w:cstheme="minorHAnsi"/>
          <w:sz w:val="16"/>
          <w:szCs w:val="16"/>
        </w:rPr>
        <w:t>the Council</w:t>
      </w:r>
      <w:r w:rsidRPr="0002621D">
        <w:rPr>
          <w:rFonts w:cstheme="minorHAnsi"/>
          <w:sz w:val="16"/>
          <w:szCs w:val="16"/>
        </w:rPr>
        <w:t xml:space="preserve"> is not being prescriptive as to which TOMs measures are being sought from bidders by way of Social Value proposals. Bidders are free to choose those measures that are proportional and relevant to their business and to the specific contract. However, a key success factor for bidders will be their ability to deliver against the commitments they have made.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3519B" w14:textId="77777777" w:rsidR="00FF07B5" w:rsidRDefault="00FF07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2825"/>
      <w:gridCol w:w="7635"/>
    </w:tblGrid>
    <w:tr w:rsidR="00D25269" w:rsidRPr="00B479DC" w14:paraId="52A65C0B" w14:textId="77777777" w:rsidTr="00C65616">
      <w:trPr>
        <w:trHeight w:val="274"/>
      </w:trPr>
      <w:tc>
        <w:tcPr>
          <w:tcW w:w="2825" w:type="dxa"/>
          <w:vAlign w:val="center"/>
        </w:tcPr>
        <w:p w14:paraId="7F06362C" w14:textId="3A8B7601" w:rsidR="004D0742" w:rsidRPr="00C65616" w:rsidRDefault="00C65616" w:rsidP="00C65616">
          <w:pPr>
            <w:pStyle w:val="Title-pagehead"/>
            <w:spacing w:before="240"/>
            <w:ind w:left="0"/>
            <w:rPr>
              <w:vertAlign w:val="subscript"/>
            </w:rPr>
          </w:pPr>
          <w:r w:rsidRPr="00C65616">
            <w:rPr>
              <w:vertAlign w:val="subscript"/>
            </w:rPr>
            <w:drawing>
              <wp:inline distT="0" distB="0" distL="0" distR="0" wp14:anchorId="133AC508" wp14:editId="50A56E04">
                <wp:extent cx="1656857" cy="304800"/>
                <wp:effectExtent l="0" t="0" r="0" b="0"/>
                <wp:docPr id="8" name="Picture 8"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48989" cy="358541"/>
                        </a:xfrm>
                        <a:prstGeom prst="rect">
                          <a:avLst/>
                        </a:prstGeom>
                      </pic:spPr>
                    </pic:pic>
                  </a:graphicData>
                </a:graphic>
              </wp:inline>
            </w:drawing>
          </w:r>
        </w:p>
      </w:tc>
      <w:tc>
        <w:tcPr>
          <w:tcW w:w="7635" w:type="dxa"/>
          <w:vAlign w:val="center"/>
        </w:tcPr>
        <w:p w14:paraId="7760ABA9" w14:textId="09E6364D" w:rsidR="004D0742" w:rsidRPr="003F7726" w:rsidRDefault="00D62C1B" w:rsidP="00C65616">
          <w:pPr>
            <w:pStyle w:val="Title-pagehead"/>
            <w:spacing w:before="240"/>
            <w:rPr>
              <w:rFonts w:asciiTheme="majorHAnsi" w:hAnsiTheme="majorHAnsi" w:cstheme="majorHAnsi"/>
              <w:spacing w:val="0"/>
              <w:sz w:val="28"/>
              <w:szCs w:val="28"/>
            </w:rPr>
          </w:pPr>
          <w:r w:rsidRPr="003F7726">
            <w:rPr>
              <w:rFonts w:asciiTheme="majorHAnsi" w:hAnsiTheme="majorHAnsi" w:cstheme="majorHAnsi"/>
              <w:spacing w:val="0"/>
              <w:sz w:val="28"/>
              <w:szCs w:val="28"/>
            </w:rPr>
            <w:t>S</w:t>
          </w:r>
          <w:r w:rsidRPr="003F7726">
            <w:rPr>
              <w:rFonts w:asciiTheme="majorHAnsi" w:hAnsiTheme="majorHAnsi" w:cstheme="majorHAnsi"/>
              <w:sz w:val="28"/>
              <w:szCs w:val="28"/>
            </w:rPr>
            <w:t>ocial Val</w:t>
          </w:r>
          <w:r w:rsidR="00BF56C4" w:rsidRPr="003F7726">
            <w:rPr>
              <w:rFonts w:asciiTheme="majorHAnsi" w:hAnsiTheme="majorHAnsi" w:cstheme="majorHAnsi"/>
              <w:sz w:val="28"/>
              <w:szCs w:val="28"/>
            </w:rPr>
            <w:t>u</w:t>
          </w:r>
          <w:r w:rsidRPr="003F7726">
            <w:rPr>
              <w:rFonts w:asciiTheme="majorHAnsi" w:hAnsiTheme="majorHAnsi" w:cstheme="majorHAnsi"/>
              <w:sz w:val="28"/>
              <w:szCs w:val="28"/>
            </w:rPr>
            <w:t>e Policy 2022</w:t>
          </w:r>
        </w:p>
      </w:tc>
    </w:tr>
  </w:tbl>
  <w:p w14:paraId="5325F054" w14:textId="47B67A9C" w:rsidR="006B4E9C" w:rsidRPr="00B479DC" w:rsidRDefault="006B4E9C" w:rsidP="00C65616">
    <w:pPr>
      <w:pStyle w:val="Title-pagehead"/>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2C4CA" w14:textId="2E96E42E" w:rsidR="00B7189F" w:rsidRDefault="006168FF" w:rsidP="003D0258">
    <w:pPr>
      <w:pStyle w:val="Header"/>
      <w:ind w:left="-709"/>
    </w:pPr>
    <w:r>
      <w:rPr>
        <w:noProof/>
      </w:rPr>
      <w:drawing>
        <wp:inline distT="0" distB="0" distL="0" distR="0" wp14:anchorId="6DBC7969" wp14:editId="7AAABA1A">
          <wp:extent cx="7564364" cy="1585913"/>
          <wp:effectExtent l="0" t="0" r="0" b="190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88232" cy="1590917"/>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1C6B" w14:textId="77777777" w:rsidR="00975BAC" w:rsidRDefault="00C874E2">
    <w:pPr>
      <w:pStyle w:val="Header"/>
    </w:pPr>
    <w:r w:rsidRPr="00326F30">
      <w:rPr>
        <w:noProof/>
      </w:rPr>
      <mc:AlternateContent>
        <mc:Choice Requires="wps">
          <w:drawing>
            <wp:anchor distT="0" distB="0" distL="114300" distR="114300" simplePos="0" relativeHeight="251657216" behindDoc="0" locked="0" layoutInCell="1" allowOverlap="1" wp14:anchorId="764915A1" wp14:editId="6CCFA91D">
              <wp:simplePos x="0" y="0"/>
              <wp:positionH relativeFrom="column">
                <wp:posOffset>-431800</wp:posOffset>
              </wp:positionH>
              <wp:positionV relativeFrom="paragraph">
                <wp:posOffset>-474980</wp:posOffset>
              </wp:positionV>
              <wp:extent cx="7522845" cy="10871200"/>
              <wp:effectExtent l="0" t="0" r="0" b="0"/>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22845" cy="10871200"/>
                      </a:xfrm>
                      <a:prstGeom prst="rect">
                        <a:avLst/>
                      </a:prstGeom>
                      <a:solidFill>
                        <a:schemeClr val="accent1"/>
                      </a:solidFill>
                      <a:ln w="6350">
                        <a:noFill/>
                      </a:ln>
                    </wps:spPr>
                    <wps:txbx>
                      <w:txbxContent>
                        <w:p w14:paraId="75979F77" w14:textId="77777777" w:rsidR="00975BAC" w:rsidRDefault="00975BAC" w:rsidP="00975BAC">
                          <w:pPr>
                            <w:adjustRightInd w:val="0"/>
                            <w:spacing w:before="240" w:after="0"/>
                            <w:jc w:val="center"/>
                          </w:pPr>
                        </w:p>
                        <w:p w14:paraId="54CD81A7" w14:textId="77777777" w:rsidR="00975BAC" w:rsidRDefault="00975BAC" w:rsidP="00975BAC">
                          <w:pPr>
                            <w:adjustRightInd w:val="0"/>
                            <w:spacing w:before="240" w:after="0"/>
                            <w:jc w:val="center"/>
                          </w:pPr>
                          <w:r>
                            <w:rPr>
                              <w:noProof/>
                            </w:rPr>
                            <w:drawing>
                              <wp:inline distT="0" distB="0" distL="0" distR="0" wp14:anchorId="786C1A2A" wp14:editId="6634BA16">
                                <wp:extent cx="1856509" cy="301765"/>
                                <wp:effectExtent l="0" t="0" r="0" b="3175"/>
                                <wp:docPr id="18" name="Picture 18"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7805" cy="310103"/>
                                        </a:xfrm>
                                        <a:prstGeom prst="rect">
                                          <a:avLst/>
                                        </a:prstGeom>
                                      </pic:spPr>
                                    </pic:pic>
                                  </a:graphicData>
                                </a:graphic>
                              </wp:inline>
                            </w:drawing>
                          </w:r>
                        </w:p>
                      </w:txbxContent>
                    </wps:txbx>
                    <wps:bodyPr rot="0" spcFirstLastPara="0" vertOverflow="overflow" horzOverflow="overflow" vert="horz" wrap="square" lIns="91440" tIns="45720" rIns="91440" bIns="97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4915A1" id="_x0000_t202" coordsize="21600,21600" o:spt="202" path="m,l,21600r21600,l21600,xe">
              <v:stroke joinstyle="miter"/>
              <v:path gradientshapeok="t" o:connecttype="rect"/>
            </v:shapetype>
            <v:shape id="Text Box 12" o:spid="_x0000_s1026" type="#_x0000_t202" alt="&quot;&quot;" style="position:absolute;margin-left:-34pt;margin-top:-37.4pt;width:592.35pt;height:8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" fillcolor="#0078a9 [3204]" stroked="f" strokeweight=".5pt">
              <v:textbox inset=",,,27mm">
                <w:txbxContent>
                  <w:p w14:paraId="75979F77" w14:textId="77777777" w:rsidR="00975BAC" w:rsidRDefault="00975BAC" w:rsidP="00975BAC">
                    <w:pPr>
                      <w:adjustRightInd w:val="0"/>
                      <w:spacing w:before="240" w:after="0"/>
                      <w:jc w:val="center"/>
                    </w:pPr>
                  </w:p>
                  <w:p w14:paraId="54CD81A7" w14:textId="77777777" w:rsidR="00975BAC" w:rsidRDefault="00975BAC" w:rsidP="00975BAC">
                    <w:pPr>
                      <w:adjustRightInd w:val="0"/>
                      <w:spacing w:before="240" w:after="0"/>
                      <w:jc w:val="center"/>
                    </w:pPr>
                    <w:r>
                      <w:rPr>
                        <w:noProof/>
                      </w:rPr>
                      <w:drawing>
                        <wp:inline distT="0" distB="0" distL="0" distR="0" wp14:anchorId="786C1A2A" wp14:editId="6634BA16">
                          <wp:extent cx="1856509" cy="301765"/>
                          <wp:effectExtent l="0" t="0" r="0" b="3175"/>
                          <wp:docPr id="18" name="Picture 18"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efton Council logo"/>
                                  <pic:cNvPicPr/>
                                </pic:nvPicPr>
                                <pic:blipFill>
                                  <a:blip r:embed="rId2">
                                    <a:extLst>
                                      <a:ext uri="{28A0092B-C50C-407E-A947-70E740481C1C}">
                                        <a14:useLocalDpi xmlns:a14="http://schemas.microsoft.com/office/drawing/2010/main" val="0"/>
                                      </a:ext>
                                    </a:extLst>
                                  </a:blip>
                                  <a:stretch>
                                    <a:fillRect/>
                                  </a:stretch>
                                </pic:blipFill>
                                <pic:spPr>
                                  <a:xfrm>
                                    <a:off x="0" y="0"/>
                                    <a:ext cx="1907805" cy="310103"/>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03C1B"/>
    <w:multiLevelType w:val="hybridMultilevel"/>
    <w:tmpl w:val="174E9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E496E"/>
    <w:multiLevelType w:val="hybridMultilevel"/>
    <w:tmpl w:val="13C857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866A98"/>
    <w:multiLevelType w:val="hybridMultilevel"/>
    <w:tmpl w:val="8376E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0489D"/>
    <w:multiLevelType w:val="hybridMultilevel"/>
    <w:tmpl w:val="DFA8B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466FF"/>
    <w:multiLevelType w:val="hybridMultilevel"/>
    <w:tmpl w:val="73562960"/>
    <w:lvl w:ilvl="0" w:tplc="3D6A9B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A4E43"/>
    <w:multiLevelType w:val="hybridMultilevel"/>
    <w:tmpl w:val="42D8E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D42901"/>
    <w:multiLevelType w:val="hybridMultilevel"/>
    <w:tmpl w:val="015C6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0E09FC"/>
    <w:multiLevelType w:val="hybridMultilevel"/>
    <w:tmpl w:val="0F70BB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7267FA"/>
    <w:multiLevelType w:val="hybridMultilevel"/>
    <w:tmpl w:val="82F699CC"/>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9" w15:restartNumberingAfterBreak="0">
    <w:nsid w:val="2CA15DA3"/>
    <w:multiLevelType w:val="hybridMultilevel"/>
    <w:tmpl w:val="EE14040E"/>
    <w:lvl w:ilvl="0" w:tplc="3D6A9B46">
      <w:numFmt w:val="bullet"/>
      <w:lvlText w:val="·"/>
      <w:lvlJc w:val="left"/>
      <w:pPr>
        <w:ind w:left="720" w:hanging="360"/>
      </w:pPr>
      <w:rPr>
        <w:rFonts w:ascii="Calibri" w:eastAsiaTheme="minorHAns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B75D79"/>
    <w:multiLevelType w:val="hybridMultilevel"/>
    <w:tmpl w:val="DCE27C90"/>
    <w:lvl w:ilvl="0" w:tplc="0809000F">
      <w:start w:val="1"/>
      <w:numFmt w:val="decimal"/>
      <w:lvlText w:val="%1."/>
      <w:lvlJc w:val="left"/>
      <w:pPr>
        <w:ind w:left="786" w:hanging="360"/>
      </w:pPr>
      <w:rPr>
        <w:rFonts w:hint="default"/>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2FD11330"/>
    <w:multiLevelType w:val="hybridMultilevel"/>
    <w:tmpl w:val="18328428"/>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31F673A6"/>
    <w:multiLevelType w:val="hybridMultilevel"/>
    <w:tmpl w:val="FAF8B2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4A2667C"/>
    <w:multiLevelType w:val="hybridMultilevel"/>
    <w:tmpl w:val="9F96A6BE"/>
    <w:lvl w:ilvl="0" w:tplc="512EC1C6">
      <w:start w:val="1"/>
      <w:numFmt w:val="decimal"/>
      <w:pStyle w:val="ListParagraphnumbered"/>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4" w15:restartNumberingAfterBreak="0">
    <w:nsid w:val="35F4120F"/>
    <w:multiLevelType w:val="hybridMultilevel"/>
    <w:tmpl w:val="1758DC3E"/>
    <w:lvl w:ilvl="0" w:tplc="67246F5A">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4943B8"/>
    <w:multiLevelType w:val="multilevel"/>
    <w:tmpl w:val="54F80404"/>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415391"/>
    <w:multiLevelType w:val="hybridMultilevel"/>
    <w:tmpl w:val="74C42836"/>
    <w:lvl w:ilvl="0" w:tplc="82FC7DBE">
      <w:start w:val="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978677C"/>
    <w:multiLevelType w:val="hybridMultilevel"/>
    <w:tmpl w:val="3C16604C"/>
    <w:lvl w:ilvl="0" w:tplc="D7464682">
      <w:start w:val="1"/>
      <w:numFmt w:val="decimal"/>
      <w:pStyle w:val="Heading312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211DF1"/>
    <w:multiLevelType w:val="hybridMultilevel"/>
    <w:tmpl w:val="960A9F3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DB63EFE"/>
    <w:multiLevelType w:val="hybridMultilevel"/>
    <w:tmpl w:val="A54CD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4917EB"/>
    <w:multiLevelType w:val="hybridMultilevel"/>
    <w:tmpl w:val="A5E6F82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8C74E9B"/>
    <w:multiLevelType w:val="hybridMultilevel"/>
    <w:tmpl w:val="885824D8"/>
    <w:lvl w:ilvl="0" w:tplc="08090001">
      <w:start w:val="1"/>
      <w:numFmt w:val="bullet"/>
      <w:lvlText w:val=""/>
      <w:lvlJc w:val="left"/>
      <w:pPr>
        <w:ind w:left="1428"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4C047041"/>
    <w:multiLevelType w:val="hybridMultilevel"/>
    <w:tmpl w:val="9BBA9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9A77F4"/>
    <w:multiLevelType w:val="multilevel"/>
    <w:tmpl w:val="8C88E392"/>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E171A30"/>
    <w:multiLevelType w:val="hybridMultilevel"/>
    <w:tmpl w:val="38CA1F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B20E0C"/>
    <w:multiLevelType w:val="hybridMultilevel"/>
    <w:tmpl w:val="20CA584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26" w15:restartNumberingAfterBreak="0">
    <w:nsid w:val="58C94F1C"/>
    <w:multiLevelType w:val="hybridMultilevel"/>
    <w:tmpl w:val="5B20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326308"/>
    <w:multiLevelType w:val="hybridMultilevel"/>
    <w:tmpl w:val="FE92D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DD2A37"/>
    <w:multiLevelType w:val="hybridMultilevel"/>
    <w:tmpl w:val="5C9EA21C"/>
    <w:lvl w:ilvl="0" w:tplc="9D347E8C">
      <w:numFmt w:val="bullet"/>
      <w:lvlText w:val="•"/>
      <w:lvlJc w:val="left"/>
      <w:pPr>
        <w:ind w:left="720" w:hanging="720"/>
      </w:pPr>
      <w:rPr>
        <w:rFonts w:ascii="Calibri" w:eastAsia="Times New Roman" w:hAnsi="Calibri" w:cstheme="minorHAns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5E5A7D69"/>
    <w:multiLevelType w:val="hybridMultilevel"/>
    <w:tmpl w:val="DDD4A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2F2822"/>
    <w:multiLevelType w:val="hybridMultilevel"/>
    <w:tmpl w:val="8FFE6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925E73"/>
    <w:multiLevelType w:val="hybridMultilevel"/>
    <w:tmpl w:val="804EAEFC"/>
    <w:lvl w:ilvl="0" w:tplc="2114443A">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6BF01B2"/>
    <w:multiLevelType w:val="hybridMultilevel"/>
    <w:tmpl w:val="7E367662"/>
    <w:lvl w:ilvl="0" w:tplc="5E68545C">
      <w:start w:val="4"/>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D471BD"/>
    <w:multiLevelType w:val="hybridMultilevel"/>
    <w:tmpl w:val="7BE8E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7530AA"/>
    <w:multiLevelType w:val="hybridMultilevel"/>
    <w:tmpl w:val="6C2EAFA2"/>
    <w:lvl w:ilvl="0" w:tplc="4FEA1D44">
      <w:start w:val="1"/>
      <w:numFmt w:val="lowerRoman"/>
      <w:pStyle w:val="Heading4iiiiii"/>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5" w15:restartNumberingAfterBreak="0">
    <w:nsid w:val="69F4049A"/>
    <w:multiLevelType w:val="hybridMultilevel"/>
    <w:tmpl w:val="89B464B6"/>
    <w:lvl w:ilvl="0" w:tplc="3D6A9B4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AE81CBA"/>
    <w:multiLevelType w:val="multilevel"/>
    <w:tmpl w:val="6CA2F440"/>
    <w:lvl w:ilvl="0">
      <w:start w:val="1"/>
      <w:numFmt w:val="decimal"/>
      <w:pStyle w:val="NumberedHeading1"/>
      <w:lvlText w:val="%1."/>
      <w:lvlJc w:val="left"/>
      <w:pPr>
        <w:ind w:left="360" w:hanging="360"/>
      </w:pPr>
      <w:rPr>
        <w:rFonts w:hint="default"/>
        <w:b/>
        <w:i w:val="0"/>
        <w:sz w:val="5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C931962"/>
    <w:multiLevelType w:val="hybridMultilevel"/>
    <w:tmpl w:val="54F80404"/>
    <w:lvl w:ilvl="0" w:tplc="6E789484">
      <w:start w:val="1"/>
      <w:numFmt w:val="lowerLetter"/>
      <w:pStyle w:val="Heading3abc"/>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F35402"/>
    <w:multiLevelType w:val="multilevel"/>
    <w:tmpl w:val="162E5F8A"/>
    <w:lvl w:ilvl="0">
      <w:start w:val="1"/>
      <w:numFmt w:val="decimal"/>
      <w:lvlText w:val="%1."/>
      <w:lvlJc w:val="left"/>
      <w:pPr>
        <w:ind w:left="360" w:hanging="360"/>
      </w:pPr>
      <w:rPr>
        <w:rFonts w:hint="default"/>
        <w:b/>
        <w:i w:val="0"/>
        <w:sz w:val="56"/>
      </w:rPr>
    </w:lvl>
    <w:lvl w:ilvl="1">
      <w:start w:val="1"/>
      <w:numFmt w:val="decimal"/>
      <w:isLgl/>
      <w:lvlText w:val="%1.%2"/>
      <w:lvlJc w:val="left"/>
      <w:pPr>
        <w:ind w:left="500" w:hanging="50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1080" w:hanging="108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440" w:hanging="144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800" w:hanging="1800"/>
      </w:pPr>
      <w:rPr>
        <w:rFonts w:eastAsia="Times New Roman" w:hint="default"/>
      </w:rPr>
    </w:lvl>
    <w:lvl w:ilvl="8">
      <w:start w:val="1"/>
      <w:numFmt w:val="decimal"/>
      <w:isLgl/>
      <w:lvlText w:val="%1.%2.%3.%4.%5.%6.%7.%8.%9"/>
      <w:lvlJc w:val="left"/>
      <w:pPr>
        <w:ind w:left="2160" w:hanging="2160"/>
      </w:pPr>
      <w:rPr>
        <w:rFonts w:eastAsia="Times New Roman" w:hint="default"/>
      </w:rPr>
    </w:lvl>
  </w:abstractNum>
  <w:abstractNum w:abstractNumId="39" w15:restartNumberingAfterBreak="0">
    <w:nsid w:val="74634D0A"/>
    <w:multiLevelType w:val="multilevel"/>
    <w:tmpl w:val="AD46F4BC"/>
    <w:lvl w:ilvl="0">
      <w:start w:val="1"/>
      <w:numFmt w:val="decimal"/>
      <w:pStyle w:val="NumberedHeading2"/>
      <w:lvlText w:val="%1."/>
      <w:lvlJc w:val="left"/>
      <w:pPr>
        <w:ind w:left="786" w:hanging="360"/>
      </w:pPr>
      <w:rPr>
        <w:rFonts w:hint="default"/>
        <w:b w:val="0"/>
        <w:i w:val="0"/>
        <w:sz w:val="40"/>
      </w:rPr>
    </w:lvl>
    <w:lvl w:ilvl="1">
      <w:start w:val="1"/>
      <w:numFmt w:val="decimal"/>
      <w:pStyle w:val="NumberedHeading3"/>
      <w:isLgl/>
      <w:lvlText w:val="%1.%2"/>
      <w:lvlJc w:val="left"/>
      <w:pPr>
        <w:ind w:left="926" w:hanging="500"/>
      </w:pPr>
      <w:rPr>
        <w:rFonts w:eastAsia="Times New Roman" w:hint="default"/>
      </w:rPr>
    </w:lvl>
    <w:lvl w:ilvl="2">
      <w:start w:val="1"/>
      <w:numFmt w:val="decimal"/>
      <w:isLgl/>
      <w:lvlText w:val="%1.%2.%3"/>
      <w:lvlJc w:val="left"/>
      <w:pPr>
        <w:ind w:left="1146" w:hanging="720"/>
      </w:pPr>
      <w:rPr>
        <w:rFonts w:eastAsia="Times New Roman" w:hint="default"/>
      </w:rPr>
    </w:lvl>
    <w:lvl w:ilvl="3">
      <w:start w:val="1"/>
      <w:numFmt w:val="decimal"/>
      <w:isLgl/>
      <w:lvlText w:val="%1.%2.%3.%4"/>
      <w:lvlJc w:val="left"/>
      <w:pPr>
        <w:ind w:left="1506" w:hanging="1080"/>
      </w:pPr>
      <w:rPr>
        <w:rFonts w:eastAsia="Times New Roman" w:hint="default"/>
      </w:rPr>
    </w:lvl>
    <w:lvl w:ilvl="4">
      <w:start w:val="1"/>
      <w:numFmt w:val="decimal"/>
      <w:isLgl/>
      <w:lvlText w:val="%1.%2.%3.%4.%5"/>
      <w:lvlJc w:val="left"/>
      <w:pPr>
        <w:ind w:left="1506" w:hanging="1080"/>
      </w:pPr>
      <w:rPr>
        <w:rFonts w:eastAsia="Times New Roman" w:hint="default"/>
      </w:rPr>
    </w:lvl>
    <w:lvl w:ilvl="5">
      <w:start w:val="1"/>
      <w:numFmt w:val="decimal"/>
      <w:isLgl/>
      <w:lvlText w:val="%1.%2.%3.%4.%5.%6"/>
      <w:lvlJc w:val="left"/>
      <w:pPr>
        <w:ind w:left="1866" w:hanging="1440"/>
      </w:pPr>
      <w:rPr>
        <w:rFonts w:eastAsia="Times New Roman" w:hint="default"/>
      </w:rPr>
    </w:lvl>
    <w:lvl w:ilvl="6">
      <w:start w:val="1"/>
      <w:numFmt w:val="decimal"/>
      <w:isLgl/>
      <w:lvlText w:val="%1.%2.%3.%4.%5.%6.%7"/>
      <w:lvlJc w:val="left"/>
      <w:pPr>
        <w:ind w:left="1866" w:hanging="1440"/>
      </w:pPr>
      <w:rPr>
        <w:rFonts w:eastAsia="Times New Roman" w:hint="default"/>
      </w:rPr>
    </w:lvl>
    <w:lvl w:ilvl="7">
      <w:start w:val="1"/>
      <w:numFmt w:val="decimal"/>
      <w:isLgl/>
      <w:lvlText w:val="%1.%2.%3.%4.%5.%6.%7.%8"/>
      <w:lvlJc w:val="left"/>
      <w:pPr>
        <w:ind w:left="2226" w:hanging="1800"/>
      </w:pPr>
      <w:rPr>
        <w:rFonts w:eastAsia="Times New Roman" w:hint="default"/>
      </w:rPr>
    </w:lvl>
    <w:lvl w:ilvl="8">
      <w:start w:val="1"/>
      <w:numFmt w:val="decimal"/>
      <w:isLgl/>
      <w:lvlText w:val="%1.%2.%3.%4.%5.%6.%7.%8.%9"/>
      <w:lvlJc w:val="left"/>
      <w:pPr>
        <w:ind w:left="2586" w:hanging="2160"/>
      </w:pPr>
      <w:rPr>
        <w:rFonts w:eastAsia="Times New Roman" w:hint="default"/>
      </w:rPr>
    </w:lvl>
  </w:abstractNum>
  <w:abstractNum w:abstractNumId="40" w15:restartNumberingAfterBreak="0">
    <w:nsid w:val="751F7B80"/>
    <w:multiLevelType w:val="hybridMultilevel"/>
    <w:tmpl w:val="3D8ED752"/>
    <w:lvl w:ilvl="0" w:tplc="1DEAE92C">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15057E"/>
    <w:multiLevelType w:val="hybridMultilevel"/>
    <w:tmpl w:val="C70468BE"/>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42" w15:restartNumberingAfterBreak="0">
    <w:nsid w:val="7B180E82"/>
    <w:multiLevelType w:val="hybridMultilevel"/>
    <w:tmpl w:val="0C8E14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72297799">
    <w:abstractNumId w:val="40"/>
  </w:num>
  <w:num w:numId="2" w16cid:durableId="44378388">
    <w:abstractNumId w:val="39"/>
  </w:num>
  <w:num w:numId="3" w16cid:durableId="1134909795">
    <w:abstractNumId w:val="38"/>
  </w:num>
  <w:num w:numId="4" w16cid:durableId="605308336">
    <w:abstractNumId w:val="36"/>
  </w:num>
  <w:num w:numId="5" w16cid:durableId="5444794">
    <w:abstractNumId w:val="29"/>
  </w:num>
  <w:num w:numId="6" w16cid:durableId="1226376135">
    <w:abstractNumId w:val="14"/>
  </w:num>
  <w:num w:numId="7" w16cid:durableId="1738554252">
    <w:abstractNumId w:val="28"/>
  </w:num>
  <w:num w:numId="8" w16cid:durableId="1300455716">
    <w:abstractNumId w:val="6"/>
  </w:num>
  <w:num w:numId="9" w16cid:durableId="995183003">
    <w:abstractNumId w:val="22"/>
  </w:num>
  <w:num w:numId="10" w16cid:durableId="309288685">
    <w:abstractNumId w:val="41"/>
  </w:num>
  <w:num w:numId="11" w16cid:durableId="562831586">
    <w:abstractNumId w:val="25"/>
  </w:num>
  <w:num w:numId="12" w16cid:durableId="255291923">
    <w:abstractNumId w:val="27"/>
  </w:num>
  <w:num w:numId="13" w16cid:durableId="470905077">
    <w:abstractNumId w:val="30"/>
  </w:num>
  <w:num w:numId="14" w16cid:durableId="273827887">
    <w:abstractNumId w:val="33"/>
  </w:num>
  <w:num w:numId="15" w16cid:durableId="1141969136">
    <w:abstractNumId w:val="24"/>
  </w:num>
  <w:num w:numId="16" w16cid:durableId="457841590">
    <w:abstractNumId w:val="2"/>
  </w:num>
  <w:num w:numId="17" w16cid:durableId="1167091561">
    <w:abstractNumId w:val="0"/>
  </w:num>
  <w:num w:numId="18" w16cid:durableId="1048458693">
    <w:abstractNumId w:val="26"/>
  </w:num>
  <w:num w:numId="19" w16cid:durableId="1192458256">
    <w:abstractNumId w:val="5"/>
  </w:num>
  <w:num w:numId="20" w16cid:durableId="1272710468">
    <w:abstractNumId w:val="7"/>
  </w:num>
  <w:num w:numId="21" w16cid:durableId="1007948285">
    <w:abstractNumId w:val="8"/>
  </w:num>
  <w:num w:numId="22" w16cid:durableId="1775587303">
    <w:abstractNumId w:val="31"/>
  </w:num>
  <w:num w:numId="23" w16cid:durableId="121121157">
    <w:abstractNumId w:val="42"/>
  </w:num>
  <w:num w:numId="24" w16cid:durableId="784423771">
    <w:abstractNumId w:val="1"/>
  </w:num>
  <w:num w:numId="25" w16cid:durableId="241644897">
    <w:abstractNumId w:val="16"/>
  </w:num>
  <w:num w:numId="26" w16cid:durableId="1528759444">
    <w:abstractNumId w:val="32"/>
  </w:num>
  <w:num w:numId="27" w16cid:durableId="2097943631">
    <w:abstractNumId w:val="21"/>
  </w:num>
  <w:num w:numId="28" w16cid:durableId="21784693">
    <w:abstractNumId w:val="10"/>
  </w:num>
  <w:num w:numId="29" w16cid:durableId="2050185568">
    <w:abstractNumId w:val="12"/>
  </w:num>
  <w:num w:numId="30" w16cid:durableId="2005738796">
    <w:abstractNumId w:val="23"/>
  </w:num>
  <w:num w:numId="31" w16cid:durableId="1089738902">
    <w:abstractNumId w:val="13"/>
  </w:num>
  <w:num w:numId="32" w16cid:durableId="1095636865">
    <w:abstractNumId w:val="37"/>
  </w:num>
  <w:num w:numId="33" w16cid:durableId="1294479819">
    <w:abstractNumId w:val="34"/>
  </w:num>
  <w:num w:numId="34" w16cid:durableId="1408185360">
    <w:abstractNumId w:val="13"/>
    <w:lvlOverride w:ilvl="0">
      <w:startOverride w:val="1"/>
    </w:lvlOverride>
  </w:num>
  <w:num w:numId="35" w16cid:durableId="1448692426">
    <w:abstractNumId w:val="15"/>
  </w:num>
  <w:num w:numId="36" w16cid:durableId="325978532">
    <w:abstractNumId w:val="17"/>
  </w:num>
  <w:num w:numId="37" w16cid:durableId="1087733588">
    <w:abstractNumId w:val="11"/>
  </w:num>
  <w:num w:numId="38" w16cid:durableId="409927708">
    <w:abstractNumId w:val="20"/>
  </w:num>
  <w:num w:numId="39" w16cid:durableId="1617252822">
    <w:abstractNumId w:val="19"/>
  </w:num>
  <w:num w:numId="40" w16cid:durableId="1286307214">
    <w:abstractNumId w:val="4"/>
  </w:num>
  <w:num w:numId="41" w16cid:durableId="1083071010">
    <w:abstractNumId w:val="9"/>
  </w:num>
  <w:num w:numId="42" w16cid:durableId="61563759">
    <w:abstractNumId w:val="35"/>
  </w:num>
  <w:num w:numId="43" w16cid:durableId="541014739">
    <w:abstractNumId w:val="3"/>
  </w:num>
  <w:num w:numId="44" w16cid:durableId="153761807">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FB0"/>
    <w:rsid w:val="00001D99"/>
    <w:rsid w:val="00017CF7"/>
    <w:rsid w:val="000269B5"/>
    <w:rsid w:val="00030F38"/>
    <w:rsid w:val="000350E6"/>
    <w:rsid w:val="00050255"/>
    <w:rsid w:val="0005396A"/>
    <w:rsid w:val="00055810"/>
    <w:rsid w:val="000832B2"/>
    <w:rsid w:val="000A7D8D"/>
    <w:rsid w:val="000B0682"/>
    <w:rsid w:val="000C09D4"/>
    <w:rsid w:val="000C40EF"/>
    <w:rsid w:val="000D71C1"/>
    <w:rsid w:val="000E33D2"/>
    <w:rsid w:val="000E76E1"/>
    <w:rsid w:val="000F053B"/>
    <w:rsid w:val="000F379C"/>
    <w:rsid w:val="001430EF"/>
    <w:rsid w:val="001544DC"/>
    <w:rsid w:val="001719D2"/>
    <w:rsid w:val="00177509"/>
    <w:rsid w:val="001C6C4D"/>
    <w:rsid w:val="001D53C7"/>
    <w:rsid w:val="001E16F5"/>
    <w:rsid w:val="001E183B"/>
    <w:rsid w:val="001E6E54"/>
    <w:rsid w:val="00201E38"/>
    <w:rsid w:val="0022511B"/>
    <w:rsid w:val="002253B5"/>
    <w:rsid w:val="002327FB"/>
    <w:rsid w:val="00242B18"/>
    <w:rsid w:val="00243661"/>
    <w:rsid w:val="00246228"/>
    <w:rsid w:val="002605EC"/>
    <w:rsid w:val="00275E48"/>
    <w:rsid w:val="00283E6D"/>
    <w:rsid w:val="00286AE3"/>
    <w:rsid w:val="002903AF"/>
    <w:rsid w:val="002A34BF"/>
    <w:rsid w:val="002C09EA"/>
    <w:rsid w:val="002D628F"/>
    <w:rsid w:val="002E6028"/>
    <w:rsid w:val="00313030"/>
    <w:rsid w:val="00317AA0"/>
    <w:rsid w:val="00321B16"/>
    <w:rsid w:val="003222C1"/>
    <w:rsid w:val="0032280D"/>
    <w:rsid w:val="00325F8B"/>
    <w:rsid w:val="00326F30"/>
    <w:rsid w:val="003270D9"/>
    <w:rsid w:val="003403B1"/>
    <w:rsid w:val="003428BB"/>
    <w:rsid w:val="0034386A"/>
    <w:rsid w:val="00356273"/>
    <w:rsid w:val="00361B6A"/>
    <w:rsid w:val="003A2936"/>
    <w:rsid w:val="003B0690"/>
    <w:rsid w:val="003B217E"/>
    <w:rsid w:val="003C21E8"/>
    <w:rsid w:val="003D0258"/>
    <w:rsid w:val="003E368A"/>
    <w:rsid w:val="003F7726"/>
    <w:rsid w:val="00400A97"/>
    <w:rsid w:val="004019BA"/>
    <w:rsid w:val="00416819"/>
    <w:rsid w:val="0042213D"/>
    <w:rsid w:val="00432A0E"/>
    <w:rsid w:val="00456467"/>
    <w:rsid w:val="00463609"/>
    <w:rsid w:val="004A0C1E"/>
    <w:rsid w:val="004B394B"/>
    <w:rsid w:val="004C11BA"/>
    <w:rsid w:val="004D0742"/>
    <w:rsid w:val="004D3D39"/>
    <w:rsid w:val="004F45C4"/>
    <w:rsid w:val="004F48CA"/>
    <w:rsid w:val="00500667"/>
    <w:rsid w:val="00507ADB"/>
    <w:rsid w:val="00510B87"/>
    <w:rsid w:val="005157BA"/>
    <w:rsid w:val="00522C29"/>
    <w:rsid w:val="00532054"/>
    <w:rsid w:val="00544700"/>
    <w:rsid w:val="0055681E"/>
    <w:rsid w:val="00557560"/>
    <w:rsid w:val="00560EF3"/>
    <w:rsid w:val="0056690E"/>
    <w:rsid w:val="0057622C"/>
    <w:rsid w:val="0059646E"/>
    <w:rsid w:val="005A1088"/>
    <w:rsid w:val="005B1FA3"/>
    <w:rsid w:val="005B5403"/>
    <w:rsid w:val="005B68DA"/>
    <w:rsid w:val="005C13A4"/>
    <w:rsid w:val="005D54FC"/>
    <w:rsid w:val="005E6320"/>
    <w:rsid w:val="005F1B08"/>
    <w:rsid w:val="005F66FD"/>
    <w:rsid w:val="006026E7"/>
    <w:rsid w:val="006168FF"/>
    <w:rsid w:val="00622EF3"/>
    <w:rsid w:val="00645A76"/>
    <w:rsid w:val="0067061E"/>
    <w:rsid w:val="006B4E9C"/>
    <w:rsid w:val="006E718A"/>
    <w:rsid w:val="006F7D47"/>
    <w:rsid w:val="00715E55"/>
    <w:rsid w:val="0072581C"/>
    <w:rsid w:val="00736A20"/>
    <w:rsid w:val="0074506F"/>
    <w:rsid w:val="007513A4"/>
    <w:rsid w:val="00753B07"/>
    <w:rsid w:val="00764EBE"/>
    <w:rsid w:val="007651C8"/>
    <w:rsid w:val="00765357"/>
    <w:rsid w:val="00782072"/>
    <w:rsid w:val="00785E78"/>
    <w:rsid w:val="007937C8"/>
    <w:rsid w:val="007940FA"/>
    <w:rsid w:val="007B3ADE"/>
    <w:rsid w:val="007B4121"/>
    <w:rsid w:val="007C1B4D"/>
    <w:rsid w:val="007C7125"/>
    <w:rsid w:val="007D0969"/>
    <w:rsid w:val="007D7E87"/>
    <w:rsid w:val="007E01DD"/>
    <w:rsid w:val="007E5D67"/>
    <w:rsid w:val="007E77E7"/>
    <w:rsid w:val="00806CD3"/>
    <w:rsid w:val="0081029A"/>
    <w:rsid w:val="0083047E"/>
    <w:rsid w:val="0083579B"/>
    <w:rsid w:val="00861C0B"/>
    <w:rsid w:val="008631C1"/>
    <w:rsid w:val="008664C2"/>
    <w:rsid w:val="00887915"/>
    <w:rsid w:val="008A4B04"/>
    <w:rsid w:val="008A6BDE"/>
    <w:rsid w:val="008B7E4A"/>
    <w:rsid w:val="008D4D65"/>
    <w:rsid w:val="008E2995"/>
    <w:rsid w:val="008F0F9E"/>
    <w:rsid w:val="00901E37"/>
    <w:rsid w:val="00917087"/>
    <w:rsid w:val="00924B6F"/>
    <w:rsid w:val="00925AD6"/>
    <w:rsid w:val="0093273E"/>
    <w:rsid w:val="00944661"/>
    <w:rsid w:val="0096199E"/>
    <w:rsid w:val="00975BAC"/>
    <w:rsid w:val="009860F4"/>
    <w:rsid w:val="00A11E1E"/>
    <w:rsid w:val="00A139AA"/>
    <w:rsid w:val="00A21A32"/>
    <w:rsid w:val="00A30D23"/>
    <w:rsid w:val="00A37A08"/>
    <w:rsid w:val="00A558AA"/>
    <w:rsid w:val="00A63FB0"/>
    <w:rsid w:val="00A648A7"/>
    <w:rsid w:val="00A65AA3"/>
    <w:rsid w:val="00A676C8"/>
    <w:rsid w:val="00A820B2"/>
    <w:rsid w:val="00A90450"/>
    <w:rsid w:val="00AB6051"/>
    <w:rsid w:val="00AD10D4"/>
    <w:rsid w:val="00AD31AF"/>
    <w:rsid w:val="00B0202D"/>
    <w:rsid w:val="00B032FA"/>
    <w:rsid w:val="00B07AEB"/>
    <w:rsid w:val="00B364D3"/>
    <w:rsid w:val="00B37A8B"/>
    <w:rsid w:val="00B42296"/>
    <w:rsid w:val="00B479DC"/>
    <w:rsid w:val="00B51585"/>
    <w:rsid w:val="00B51FAD"/>
    <w:rsid w:val="00B61BF5"/>
    <w:rsid w:val="00B7189F"/>
    <w:rsid w:val="00B721CE"/>
    <w:rsid w:val="00B77667"/>
    <w:rsid w:val="00B871BF"/>
    <w:rsid w:val="00B937DB"/>
    <w:rsid w:val="00B978DF"/>
    <w:rsid w:val="00BA4C12"/>
    <w:rsid w:val="00BB4CCA"/>
    <w:rsid w:val="00BC6CE7"/>
    <w:rsid w:val="00BD3D46"/>
    <w:rsid w:val="00BE7DA4"/>
    <w:rsid w:val="00BF3FFE"/>
    <w:rsid w:val="00BF56C4"/>
    <w:rsid w:val="00C032EC"/>
    <w:rsid w:val="00C13CB5"/>
    <w:rsid w:val="00C14DA9"/>
    <w:rsid w:val="00C16EAE"/>
    <w:rsid w:val="00C25BDE"/>
    <w:rsid w:val="00C27C70"/>
    <w:rsid w:val="00C3154D"/>
    <w:rsid w:val="00C379D3"/>
    <w:rsid w:val="00C43F37"/>
    <w:rsid w:val="00C62EE7"/>
    <w:rsid w:val="00C65616"/>
    <w:rsid w:val="00C748C0"/>
    <w:rsid w:val="00C874E2"/>
    <w:rsid w:val="00C91111"/>
    <w:rsid w:val="00CA2210"/>
    <w:rsid w:val="00CD01DD"/>
    <w:rsid w:val="00D02770"/>
    <w:rsid w:val="00D25269"/>
    <w:rsid w:val="00D46CBE"/>
    <w:rsid w:val="00D62C1B"/>
    <w:rsid w:val="00D82167"/>
    <w:rsid w:val="00D83562"/>
    <w:rsid w:val="00DB7EE4"/>
    <w:rsid w:val="00DC672E"/>
    <w:rsid w:val="00DD0066"/>
    <w:rsid w:val="00DD2AC2"/>
    <w:rsid w:val="00DE0C23"/>
    <w:rsid w:val="00E047AB"/>
    <w:rsid w:val="00E122D6"/>
    <w:rsid w:val="00E176D2"/>
    <w:rsid w:val="00E23AE1"/>
    <w:rsid w:val="00E35B07"/>
    <w:rsid w:val="00E37792"/>
    <w:rsid w:val="00E4565A"/>
    <w:rsid w:val="00E478A4"/>
    <w:rsid w:val="00E47A9F"/>
    <w:rsid w:val="00E61372"/>
    <w:rsid w:val="00E776F9"/>
    <w:rsid w:val="00E8320F"/>
    <w:rsid w:val="00EB676D"/>
    <w:rsid w:val="00EC2859"/>
    <w:rsid w:val="00EC32F5"/>
    <w:rsid w:val="00EE19C1"/>
    <w:rsid w:val="00F041B9"/>
    <w:rsid w:val="00F11339"/>
    <w:rsid w:val="00F21C9F"/>
    <w:rsid w:val="00F311F6"/>
    <w:rsid w:val="00F31309"/>
    <w:rsid w:val="00F52CA3"/>
    <w:rsid w:val="00F568CE"/>
    <w:rsid w:val="00F65A6A"/>
    <w:rsid w:val="00F77788"/>
    <w:rsid w:val="00F9122F"/>
    <w:rsid w:val="00F92EEE"/>
    <w:rsid w:val="00FB27E7"/>
    <w:rsid w:val="00FB559A"/>
    <w:rsid w:val="00FB684B"/>
    <w:rsid w:val="00FC0644"/>
    <w:rsid w:val="00FC31E8"/>
    <w:rsid w:val="00FE05FD"/>
    <w:rsid w:val="00FE6717"/>
    <w:rsid w:val="00FF07B5"/>
    <w:rsid w:val="00FF6E23"/>
    <w:rsid w:val="093B6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C8F2F"/>
  <w15:chartTrackingRefBased/>
  <w15:docId w15:val="{33453331-C741-4AC5-B053-A54A23B9B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403"/>
    <w:pPr>
      <w:spacing w:after="240"/>
    </w:pPr>
  </w:style>
  <w:style w:type="paragraph" w:styleId="Heading1">
    <w:name w:val="heading 1"/>
    <w:basedOn w:val="Normal"/>
    <w:next w:val="Normal"/>
    <w:link w:val="Heading1Char"/>
    <w:qFormat/>
    <w:rsid w:val="00944661"/>
    <w:pPr>
      <w:keepNext/>
      <w:keepLines/>
      <w:spacing w:before="240"/>
      <w:outlineLvl w:val="0"/>
    </w:pPr>
    <w:rPr>
      <w:rFonts w:asciiTheme="majorHAnsi" w:eastAsiaTheme="majorEastAsia" w:hAnsiTheme="majorHAnsi" w:cstheme="majorBidi"/>
      <w:color w:val="0078A9" w:themeColor="accent1"/>
      <w:sz w:val="60"/>
      <w:szCs w:val="60"/>
    </w:rPr>
  </w:style>
  <w:style w:type="paragraph" w:styleId="Heading2">
    <w:name w:val="heading 2"/>
    <w:basedOn w:val="Normal"/>
    <w:next w:val="Normal"/>
    <w:link w:val="Heading2Char"/>
    <w:uiPriority w:val="9"/>
    <w:unhideWhenUsed/>
    <w:qFormat/>
    <w:rsid w:val="00432A0E"/>
    <w:pPr>
      <w:keepNext/>
      <w:keepLines/>
      <w:spacing w:before="240" w:after="120"/>
      <w:outlineLvl w:val="1"/>
    </w:pPr>
    <w:rPr>
      <w:rFonts w:asciiTheme="majorHAnsi" w:eastAsiaTheme="majorEastAsia" w:hAnsiTheme="majorHAnsi" w:cstheme="majorBidi"/>
      <w:color w:val="0078A9" w:themeColor="accent1"/>
      <w:sz w:val="40"/>
      <w:szCs w:val="40"/>
    </w:rPr>
  </w:style>
  <w:style w:type="paragraph" w:styleId="Heading3">
    <w:name w:val="heading 3"/>
    <w:basedOn w:val="Normal"/>
    <w:next w:val="Normal"/>
    <w:link w:val="Heading3Char"/>
    <w:uiPriority w:val="9"/>
    <w:unhideWhenUsed/>
    <w:qFormat/>
    <w:rsid w:val="00E176D2"/>
    <w:pPr>
      <w:keepNext/>
      <w:keepLines/>
      <w:spacing w:before="40" w:after="120"/>
      <w:outlineLvl w:val="2"/>
    </w:pPr>
    <w:rPr>
      <w:rFonts w:eastAsiaTheme="majorEastAsia" w:cstheme="majorBidi"/>
      <w:b/>
      <w:bCs/>
      <w:color w:val="0078A9" w:themeColor="accent1"/>
      <w:sz w:val="28"/>
      <w:szCs w:val="28"/>
    </w:rPr>
  </w:style>
  <w:style w:type="paragraph" w:styleId="Heading4">
    <w:name w:val="heading 4"/>
    <w:basedOn w:val="Normal"/>
    <w:next w:val="Normal"/>
    <w:link w:val="Heading4Char"/>
    <w:uiPriority w:val="9"/>
    <w:unhideWhenUsed/>
    <w:qFormat/>
    <w:rsid w:val="00E176D2"/>
    <w:pPr>
      <w:keepNext/>
      <w:keepLines/>
      <w:spacing w:before="40" w:after="0"/>
      <w:outlineLvl w:val="3"/>
    </w:pPr>
    <w:rPr>
      <w:rFonts w:eastAsiaTheme="majorEastAsia" w:cstheme="majorBidi"/>
      <w:bCs/>
      <w:color w:val="0078A9" w:themeColor="accent1"/>
      <w:sz w:val="28"/>
      <w:szCs w:val="28"/>
    </w:rPr>
  </w:style>
  <w:style w:type="paragraph" w:styleId="Heading5">
    <w:name w:val="heading 5"/>
    <w:basedOn w:val="Normal"/>
    <w:next w:val="Normal"/>
    <w:link w:val="Heading5Char"/>
    <w:uiPriority w:val="9"/>
    <w:unhideWhenUsed/>
    <w:qFormat/>
    <w:rsid w:val="002E6028"/>
    <w:pPr>
      <w:keepNext/>
      <w:keepLines/>
      <w:spacing w:before="40" w:after="0"/>
      <w:outlineLvl w:val="4"/>
    </w:pPr>
    <w:rPr>
      <w:rFonts w:asciiTheme="majorHAnsi" w:eastAsiaTheme="majorEastAsia" w:hAnsiTheme="majorHAnsi" w:cstheme="majorBidi"/>
      <w:color w:val="00597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4661"/>
    <w:rPr>
      <w:rFonts w:asciiTheme="majorHAnsi" w:eastAsiaTheme="majorEastAsia" w:hAnsiTheme="majorHAnsi" w:cstheme="majorBidi"/>
      <w:color w:val="0078A9" w:themeColor="accent1"/>
      <w:sz w:val="60"/>
      <w:szCs w:val="60"/>
    </w:rPr>
  </w:style>
  <w:style w:type="character" w:customStyle="1" w:styleId="Heading2Char">
    <w:name w:val="Heading 2 Char"/>
    <w:basedOn w:val="DefaultParagraphFont"/>
    <w:link w:val="Heading2"/>
    <w:uiPriority w:val="9"/>
    <w:rsid w:val="00432A0E"/>
    <w:rPr>
      <w:rFonts w:asciiTheme="majorHAnsi" w:eastAsiaTheme="majorEastAsia" w:hAnsiTheme="majorHAnsi" w:cstheme="majorBidi"/>
      <w:color w:val="0078A9" w:themeColor="accent1"/>
      <w:sz w:val="40"/>
      <w:szCs w:val="40"/>
    </w:rPr>
  </w:style>
  <w:style w:type="paragraph" w:styleId="ListParagraph">
    <w:name w:val="List Paragraph"/>
    <w:basedOn w:val="Normal"/>
    <w:link w:val="ListParagraphChar"/>
    <w:uiPriority w:val="34"/>
    <w:qFormat/>
    <w:rsid w:val="00A90450"/>
    <w:pPr>
      <w:numPr>
        <w:numId w:val="1"/>
      </w:numPr>
      <w:autoSpaceDE w:val="0"/>
      <w:autoSpaceDN w:val="0"/>
      <w:adjustRightInd w:val="0"/>
      <w:snapToGrid w:val="0"/>
      <w:spacing w:after="120"/>
    </w:pPr>
    <w:rPr>
      <w:rFonts w:cs="Arial"/>
    </w:rPr>
  </w:style>
  <w:style w:type="table" w:styleId="TableGrid">
    <w:name w:val="Table Grid"/>
    <w:basedOn w:val="TableNormal"/>
    <w:uiPriority w:val="39"/>
    <w:rsid w:val="005E6320"/>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E6320"/>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E6320"/>
    <w:rPr>
      <w:rFonts w:eastAsiaTheme="minorEastAsia"/>
      <w:color w:val="5A5A5A" w:themeColor="text1" w:themeTint="A5"/>
      <w:spacing w:val="15"/>
      <w:sz w:val="22"/>
      <w:szCs w:val="22"/>
    </w:rPr>
  </w:style>
  <w:style w:type="paragraph" w:styleId="Header">
    <w:name w:val="header"/>
    <w:basedOn w:val="Normal"/>
    <w:link w:val="HeaderChar"/>
    <w:unhideWhenUsed/>
    <w:rsid w:val="005E6320"/>
    <w:pPr>
      <w:tabs>
        <w:tab w:val="center" w:pos="4513"/>
        <w:tab w:val="right" w:pos="9026"/>
      </w:tabs>
    </w:pPr>
  </w:style>
  <w:style w:type="character" w:customStyle="1" w:styleId="HeaderChar">
    <w:name w:val="Header Char"/>
    <w:basedOn w:val="DefaultParagraphFont"/>
    <w:link w:val="Header"/>
    <w:rsid w:val="005E6320"/>
  </w:style>
  <w:style w:type="paragraph" w:styleId="Footer">
    <w:name w:val="footer"/>
    <w:basedOn w:val="Normal"/>
    <w:link w:val="FooterChar"/>
    <w:uiPriority w:val="99"/>
    <w:unhideWhenUsed/>
    <w:rsid w:val="005E6320"/>
    <w:pPr>
      <w:tabs>
        <w:tab w:val="center" w:pos="4513"/>
        <w:tab w:val="right" w:pos="9026"/>
      </w:tabs>
    </w:pPr>
  </w:style>
  <w:style w:type="character" w:customStyle="1" w:styleId="FooterChar">
    <w:name w:val="Footer Char"/>
    <w:basedOn w:val="DefaultParagraphFont"/>
    <w:link w:val="Footer"/>
    <w:uiPriority w:val="99"/>
    <w:rsid w:val="005E6320"/>
  </w:style>
  <w:style w:type="paragraph" w:styleId="NoSpacing">
    <w:name w:val="No Spacing"/>
    <w:link w:val="NoSpacingChar"/>
    <w:uiPriority w:val="1"/>
    <w:qFormat/>
    <w:rsid w:val="00050255"/>
    <w:rPr>
      <w:rFonts w:eastAsiaTheme="minorEastAsia"/>
      <w:sz w:val="22"/>
      <w:szCs w:val="22"/>
      <w:lang w:val="en-US" w:eastAsia="zh-CN"/>
    </w:rPr>
  </w:style>
  <w:style w:type="character" w:customStyle="1" w:styleId="NoSpacingChar">
    <w:name w:val="No Spacing Char"/>
    <w:basedOn w:val="DefaultParagraphFont"/>
    <w:link w:val="NoSpacing"/>
    <w:uiPriority w:val="1"/>
    <w:rsid w:val="00050255"/>
    <w:rPr>
      <w:rFonts w:eastAsiaTheme="minorEastAsia"/>
      <w:sz w:val="22"/>
      <w:szCs w:val="22"/>
      <w:lang w:val="en-US" w:eastAsia="zh-CN"/>
    </w:rPr>
  </w:style>
  <w:style w:type="character" w:styleId="SubtleReference">
    <w:name w:val="Subtle Reference"/>
    <w:basedOn w:val="DefaultParagraphFont"/>
    <w:uiPriority w:val="31"/>
    <w:qFormat/>
    <w:rsid w:val="00B871BF"/>
    <w:rPr>
      <w:smallCaps/>
      <w:color w:val="5A5A5A" w:themeColor="text1" w:themeTint="A5"/>
    </w:rPr>
  </w:style>
  <w:style w:type="character" w:styleId="IntenseReference">
    <w:name w:val="Intense Reference"/>
    <w:basedOn w:val="DefaultParagraphFont"/>
    <w:uiPriority w:val="32"/>
    <w:qFormat/>
    <w:rsid w:val="00B871BF"/>
    <w:rPr>
      <w:b/>
      <w:bCs/>
      <w:caps/>
      <w:smallCaps w:val="0"/>
      <w:color w:val="0078A9" w:themeColor="accent1"/>
      <w:spacing w:val="5"/>
    </w:rPr>
  </w:style>
  <w:style w:type="paragraph" w:styleId="Title">
    <w:name w:val="Title"/>
    <w:basedOn w:val="Normal"/>
    <w:next w:val="Normal"/>
    <w:link w:val="TitleChar"/>
    <w:qFormat/>
    <w:rsid w:val="00326F30"/>
    <w:pPr>
      <w:spacing w:after="0"/>
      <w:contextualSpacing/>
    </w:pPr>
    <w:rPr>
      <w:rFonts w:asciiTheme="majorHAnsi" w:eastAsiaTheme="majorEastAsia" w:hAnsiTheme="majorHAnsi" w:cstheme="majorBidi"/>
      <w:spacing w:val="-10"/>
      <w:kern w:val="28"/>
      <w:sz w:val="72"/>
      <w:szCs w:val="56"/>
    </w:rPr>
  </w:style>
  <w:style w:type="character" w:customStyle="1" w:styleId="TitleChar">
    <w:name w:val="Title Char"/>
    <w:basedOn w:val="DefaultParagraphFont"/>
    <w:link w:val="Title"/>
    <w:rsid w:val="00326F30"/>
    <w:rPr>
      <w:rFonts w:asciiTheme="majorHAnsi" w:eastAsiaTheme="majorEastAsia" w:hAnsiTheme="majorHAnsi" w:cstheme="majorBidi"/>
      <w:spacing w:val="-10"/>
      <w:kern w:val="28"/>
      <w:sz w:val="72"/>
      <w:szCs w:val="56"/>
    </w:rPr>
  </w:style>
  <w:style w:type="character" w:styleId="SubtleEmphasis">
    <w:name w:val="Subtle Emphasis"/>
    <w:basedOn w:val="DefaultParagraphFont"/>
    <w:uiPriority w:val="19"/>
    <w:qFormat/>
    <w:rsid w:val="0034386A"/>
    <w:rPr>
      <w:i/>
      <w:iCs/>
      <w:color w:val="404040" w:themeColor="text1" w:themeTint="BF"/>
    </w:rPr>
  </w:style>
  <w:style w:type="character" w:styleId="PageNumber">
    <w:name w:val="page number"/>
    <w:basedOn w:val="DefaultParagraphFont"/>
    <w:semiHidden/>
    <w:unhideWhenUsed/>
    <w:rsid w:val="00B364D3"/>
  </w:style>
  <w:style w:type="paragraph" w:customStyle="1" w:styleId="Title-pagehead">
    <w:name w:val="Title - page head"/>
    <w:basedOn w:val="Normal"/>
    <w:next w:val="Normal"/>
    <w:qFormat/>
    <w:rsid w:val="00C65616"/>
    <w:pPr>
      <w:spacing w:before="120" w:after="0"/>
      <w:ind w:left="215"/>
    </w:pPr>
    <w:rPr>
      <w:rFonts w:ascii="Arial" w:hAnsi="Arial" w:cs="Times New Roman (Body CS)"/>
      <w:noProof/>
      <w:color w:val="0078A9" w:themeColor="accent1"/>
      <w:spacing w:val="18"/>
      <w:sz w:val="20"/>
      <w:szCs w:val="20"/>
    </w:rPr>
  </w:style>
  <w:style w:type="paragraph" w:styleId="FootnoteText">
    <w:name w:val="footnote text"/>
    <w:basedOn w:val="Normal"/>
    <w:link w:val="FootnoteTextChar"/>
    <w:uiPriority w:val="99"/>
    <w:semiHidden/>
    <w:rsid w:val="00326F30"/>
    <w:pPr>
      <w:spacing w:after="0"/>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326F30"/>
    <w:rPr>
      <w:rFonts w:ascii="Times New Roman" w:eastAsia="Times New Roman" w:hAnsi="Times New Roman" w:cs="Times New Roman"/>
      <w:sz w:val="20"/>
      <w:szCs w:val="20"/>
      <w:lang w:eastAsia="en-GB"/>
    </w:rPr>
  </w:style>
  <w:style w:type="character" w:styleId="FootnoteReference">
    <w:name w:val="footnote reference"/>
    <w:uiPriority w:val="99"/>
    <w:semiHidden/>
    <w:rsid w:val="00326F30"/>
    <w:rPr>
      <w:vertAlign w:val="superscript"/>
    </w:rPr>
  </w:style>
  <w:style w:type="character" w:styleId="Hyperlink">
    <w:name w:val="Hyperlink"/>
    <w:uiPriority w:val="99"/>
    <w:rsid w:val="00C032EC"/>
    <w:rPr>
      <w:rFonts w:asciiTheme="minorHAnsi" w:hAnsiTheme="minorHAnsi"/>
      <w:b w:val="0"/>
      <w:i w:val="0"/>
      <w:color w:val="0070C0"/>
      <w:sz w:val="24"/>
      <w:u w:val="single"/>
    </w:rPr>
  </w:style>
  <w:style w:type="paragraph" w:styleId="TOC1">
    <w:name w:val="toc 1"/>
    <w:basedOn w:val="Normal"/>
    <w:next w:val="Normal"/>
    <w:autoRedefine/>
    <w:uiPriority w:val="39"/>
    <w:rsid w:val="00246228"/>
    <w:pPr>
      <w:tabs>
        <w:tab w:val="right" w:leader="dot" w:pos="10450"/>
      </w:tabs>
      <w:spacing w:before="120" w:after="0"/>
    </w:pPr>
    <w:rPr>
      <w:rFonts w:cstheme="minorHAnsi"/>
      <w:bCs/>
      <w:iCs/>
    </w:rPr>
  </w:style>
  <w:style w:type="character" w:styleId="Strong">
    <w:name w:val="Strong"/>
    <w:uiPriority w:val="22"/>
    <w:qFormat/>
    <w:rsid w:val="00326F30"/>
    <w:rPr>
      <w:b/>
      <w:bCs/>
    </w:rPr>
  </w:style>
  <w:style w:type="paragraph" w:customStyle="1" w:styleId="Default">
    <w:name w:val="Default"/>
    <w:rsid w:val="00326F30"/>
    <w:pPr>
      <w:autoSpaceDE w:val="0"/>
      <w:autoSpaceDN w:val="0"/>
      <w:adjustRightInd w:val="0"/>
    </w:pPr>
    <w:rPr>
      <w:rFonts w:ascii="Arial" w:eastAsia="Times New Roman" w:hAnsi="Arial" w:cs="Arial"/>
      <w:color w:val="000000"/>
      <w:lang w:eastAsia="en-GB"/>
    </w:rPr>
  </w:style>
  <w:style w:type="character" w:styleId="CommentReference">
    <w:name w:val="annotation reference"/>
    <w:basedOn w:val="DefaultParagraphFont"/>
    <w:uiPriority w:val="99"/>
    <w:semiHidden/>
    <w:unhideWhenUsed/>
    <w:rsid w:val="00326F30"/>
    <w:rPr>
      <w:sz w:val="16"/>
      <w:szCs w:val="16"/>
    </w:rPr>
  </w:style>
  <w:style w:type="paragraph" w:styleId="CommentText">
    <w:name w:val="annotation text"/>
    <w:basedOn w:val="Normal"/>
    <w:link w:val="CommentTextChar"/>
    <w:uiPriority w:val="99"/>
    <w:semiHidden/>
    <w:unhideWhenUsed/>
    <w:rsid w:val="00326F30"/>
    <w:pPr>
      <w:spacing w:after="0"/>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326F30"/>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326F30"/>
    <w:pPr>
      <w:spacing w:after="0"/>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326F30"/>
    <w:rPr>
      <w:rFonts w:ascii="Segoe UI" w:eastAsia="Times New Roman" w:hAnsi="Segoe UI" w:cs="Segoe UI"/>
      <w:sz w:val="18"/>
      <w:szCs w:val="18"/>
      <w:lang w:eastAsia="en-GB"/>
    </w:rPr>
  </w:style>
  <w:style w:type="paragraph" w:styleId="NormalWeb">
    <w:name w:val="Normal (Web)"/>
    <w:basedOn w:val="Normal"/>
    <w:uiPriority w:val="99"/>
    <w:semiHidden/>
    <w:rsid w:val="00326F30"/>
    <w:pPr>
      <w:spacing w:before="100" w:beforeAutospacing="1" w:after="0"/>
    </w:pPr>
    <w:rPr>
      <w:rFonts w:ascii="Arial Unicode MS" w:eastAsia="Arial Unicode MS" w:hAnsi="Arial Unicode MS" w:cs="Arial Unicode MS"/>
    </w:rPr>
  </w:style>
  <w:style w:type="paragraph" w:styleId="TOCHeading">
    <w:name w:val="TOC Heading"/>
    <w:basedOn w:val="Heading1"/>
    <w:next w:val="Normal"/>
    <w:uiPriority w:val="39"/>
    <w:unhideWhenUsed/>
    <w:qFormat/>
    <w:rsid w:val="00326F30"/>
    <w:pPr>
      <w:spacing w:before="480" w:after="0" w:line="276" w:lineRule="auto"/>
      <w:outlineLvl w:val="9"/>
    </w:pPr>
    <w:rPr>
      <w:bCs/>
      <w:color w:val="00597E" w:themeColor="accent1" w:themeShade="BF"/>
      <w:sz w:val="28"/>
      <w:szCs w:val="28"/>
      <w:lang w:val="en-US"/>
    </w:rPr>
  </w:style>
  <w:style w:type="paragraph" w:styleId="TOC2">
    <w:name w:val="toc 2"/>
    <w:basedOn w:val="Normal"/>
    <w:next w:val="Normal"/>
    <w:autoRedefine/>
    <w:uiPriority w:val="39"/>
    <w:unhideWhenUsed/>
    <w:rsid w:val="003F7726"/>
    <w:pPr>
      <w:spacing w:before="120" w:after="0"/>
    </w:pPr>
    <w:rPr>
      <w:rFonts w:cstheme="minorHAnsi"/>
      <w:bCs/>
      <w:szCs w:val="22"/>
    </w:rPr>
  </w:style>
  <w:style w:type="paragraph" w:styleId="TOC3">
    <w:name w:val="toc 3"/>
    <w:basedOn w:val="Normal"/>
    <w:next w:val="Normal"/>
    <w:autoRedefine/>
    <w:uiPriority w:val="39"/>
    <w:unhideWhenUsed/>
    <w:rsid w:val="003F7726"/>
    <w:pPr>
      <w:spacing w:after="0"/>
      <w:ind w:left="170"/>
    </w:pPr>
    <w:rPr>
      <w:rFonts w:cstheme="minorHAnsi"/>
      <w:szCs w:val="20"/>
    </w:rPr>
  </w:style>
  <w:style w:type="paragraph" w:styleId="TOC4">
    <w:name w:val="toc 4"/>
    <w:basedOn w:val="Normal"/>
    <w:next w:val="Normal"/>
    <w:autoRedefine/>
    <w:uiPriority w:val="39"/>
    <w:semiHidden/>
    <w:unhideWhenUsed/>
    <w:rsid w:val="00326F30"/>
    <w:pPr>
      <w:spacing w:after="0"/>
      <w:ind w:left="720"/>
    </w:pPr>
    <w:rPr>
      <w:rFonts w:cstheme="minorHAnsi"/>
      <w:sz w:val="20"/>
      <w:szCs w:val="20"/>
    </w:rPr>
  </w:style>
  <w:style w:type="paragraph" w:styleId="TOC5">
    <w:name w:val="toc 5"/>
    <w:basedOn w:val="Normal"/>
    <w:next w:val="Normal"/>
    <w:autoRedefine/>
    <w:uiPriority w:val="39"/>
    <w:semiHidden/>
    <w:unhideWhenUsed/>
    <w:rsid w:val="00326F30"/>
    <w:pPr>
      <w:spacing w:after="0"/>
      <w:ind w:left="960"/>
    </w:pPr>
    <w:rPr>
      <w:rFonts w:cstheme="minorHAnsi"/>
      <w:sz w:val="20"/>
      <w:szCs w:val="20"/>
    </w:rPr>
  </w:style>
  <w:style w:type="paragraph" w:styleId="TOC6">
    <w:name w:val="toc 6"/>
    <w:basedOn w:val="Normal"/>
    <w:next w:val="Normal"/>
    <w:autoRedefine/>
    <w:uiPriority w:val="39"/>
    <w:semiHidden/>
    <w:unhideWhenUsed/>
    <w:rsid w:val="00326F30"/>
    <w:pPr>
      <w:spacing w:after="0"/>
      <w:ind w:left="1200"/>
    </w:pPr>
    <w:rPr>
      <w:rFonts w:cstheme="minorHAnsi"/>
      <w:sz w:val="20"/>
      <w:szCs w:val="20"/>
    </w:rPr>
  </w:style>
  <w:style w:type="paragraph" w:styleId="TOC7">
    <w:name w:val="toc 7"/>
    <w:basedOn w:val="Normal"/>
    <w:next w:val="Normal"/>
    <w:autoRedefine/>
    <w:uiPriority w:val="39"/>
    <w:semiHidden/>
    <w:unhideWhenUsed/>
    <w:rsid w:val="00326F30"/>
    <w:pPr>
      <w:spacing w:after="0"/>
      <w:ind w:left="1440"/>
    </w:pPr>
    <w:rPr>
      <w:rFonts w:cstheme="minorHAnsi"/>
      <w:sz w:val="20"/>
      <w:szCs w:val="20"/>
    </w:rPr>
  </w:style>
  <w:style w:type="paragraph" w:styleId="TOC8">
    <w:name w:val="toc 8"/>
    <w:basedOn w:val="Normal"/>
    <w:next w:val="Normal"/>
    <w:autoRedefine/>
    <w:uiPriority w:val="39"/>
    <w:semiHidden/>
    <w:unhideWhenUsed/>
    <w:rsid w:val="00326F30"/>
    <w:pPr>
      <w:spacing w:after="0"/>
      <w:ind w:left="1680"/>
    </w:pPr>
    <w:rPr>
      <w:rFonts w:cstheme="minorHAnsi"/>
      <w:sz w:val="20"/>
      <w:szCs w:val="20"/>
    </w:rPr>
  </w:style>
  <w:style w:type="paragraph" w:styleId="TOC9">
    <w:name w:val="toc 9"/>
    <w:basedOn w:val="Normal"/>
    <w:next w:val="Normal"/>
    <w:autoRedefine/>
    <w:uiPriority w:val="39"/>
    <w:semiHidden/>
    <w:unhideWhenUsed/>
    <w:rsid w:val="00326F30"/>
    <w:pPr>
      <w:spacing w:after="0"/>
      <w:ind w:left="1920"/>
    </w:pPr>
    <w:rPr>
      <w:rFonts w:cstheme="minorHAnsi"/>
      <w:sz w:val="20"/>
      <w:szCs w:val="20"/>
    </w:rPr>
  </w:style>
  <w:style w:type="character" w:customStyle="1" w:styleId="Heading3Char">
    <w:name w:val="Heading 3 Char"/>
    <w:basedOn w:val="DefaultParagraphFont"/>
    <w:link w:val="Heading3"/>
    <w:uiPriority w:val="9"/>
    <w:rsid w:val="00E176D2"/>
    <w:rPr>
      <w:rFonts w:eastAsiaTheme="majorEastAsia" w:cstheme="majorBidi"/>
      <w:b/>
      <w:bCs/>
      <w:color w:val="0078A9" w:themeColor="accent1"/>
      <w:sz w:val="28"/>
      <w:szCs w:val="28"/>
    </w:rPr>
  </w:style>
  <w:style w:type="character" w:styleId="FollowedHyperlink">
    <w:name w:val="FollowedHyperlink"/>
    <w:basedOn w:val="DefaultParagraphFont"/>
    <w:uiPriority w:val="99"/>
    <w:semiHidden/>
    <w:unhideWhenUsed/>
    <w:rsid w:val="008B7E4A"/>
    <w:rPr>
      <w:color w:val="0074A3" w:themeColor="followedHyperlink"/>
      <w:u w:val="single"/>
    </w:rPr>
  </w:style>
  <w:style w:type="paragraph" w:styleId="Caption">
    <w:name w:val="caption"/>
    <w:basedOn w:val="ListParagraph"/>
    <w:next w:val="Normal"/>
    <w:uiPriority w:val="35"/>
    <w:unhideWhenUsed/>
    <w:qFormat/>
    <w:rsid w:val="00A90450"/>
    <w:rPr>
      <w:lang w:val="en"/>
    </w:rPr>
  </w:style>
  <w:style w:type="character" w:customStyle="1" w:styleId="Heading4Char">
    <w:name w:val="Heading 4 Char"/>
    <w:basedOn w:val="DefaultParagraphFont"/>
    <w:link w:val="Heading4"/>
    <w:uiPriority w:val="9"/>
    <w:rsid w:val="00E176D2"/>
    <w:rPr>
      <w:rFonts w:eastAsiaTheme="majorEastAsia" w:cstheme="majorBidi"/>
      <w:bCs/>
      <w:color w:val="0078A9" w:themeColor="accent1"/>
      <w:sz w:val="28"/>
      <w:szCs w:val="28"/>
    </w:rPr>
  </w:style>
  <w:style w:type="character" w:customStyle="1" w:styleId="Heading5Char">
    <w:name w:val="Heading 5 Char"/>
    <w:basedOn w:val="DefaultParagraphFont"/>
    <w:link w:val="Heading5"/>
    <w:uiPriority w:val="9"/>
    <w:rsid w:val="002E6028"/>
    <w:rPr>
      <w:rFonts w:asciiTheme="majorHAnsi" w:eastAsiaTheme="majorEastAsia" w:hAnsiTheme="majorHAnsi" w:cstheme="majorBidi"/>
      <w:color w:val="00597E" w:themeColor="accent1" w:themeShade="BF"/>
    </w:rPr>
  </w:style>
  <w:style w:type="paragraph" w:customStyle="1" w:styleId="NumberedHeading2">
    <w:name w:val="Numbered [Heading 2]"/>
    <w:basedOn w:val="ListParagraph"/>
    <w:next w:val="Normal"/>
    <w:qFormat/>
    <w:rsid w:val="00D62C1B"/>
    <w:pPr>
      <w:numPr>
        <w:numId w:val="2"/>
      </w:numPr>
      <w:ind w:left="567" w:hanging="640"/>
    </w:pPr>
    <w:rPr>
      <w:rFonts w:asciiTheme="majorHAnsi" w:hAnsiTheme="majorHAnsi" w:cstheme="majorHAnsi"/>
      <w:color w:val="0078A9" w:themeColor="accent1"/>
      <w:sz w:val="40"/>
      <w:szCs w:val="40"/>
    </w:rPr>
  </w:style>
  <w:style w:type="paragraph" w:customStyle="1" w:styleId="NumberedHeading3">
    <w:name w:val="Numbered [Heading 3]"/>
    <w:basedOn w:val="Heading3"/>
    <w:qFormat/>
    <w:rsid w:val="00E776F9"/>
    <w:pPr>
      <w:numPr>
        <w:ilvl w:val="1"/>
        <w:numId w:val="2"/>
      </w:numPr>
      <w:spacing w:line="276" w:lineRule="auto"/>
      <w:ind w:left="499" w:hanging="499"/>
    </w:pPr>
    <w:rPr>
      <w:rFonts w:eastAsiaTheme="minorHAnsi"/>
      <w:lang w:eastAsia="en-GB"/>
    </w:rPr>
  </w:style>
  <w:style w:type="paragraph" w:customStyle="1" w:styleId="NumberedHeading1">
    <w:name w:val="Numbered Heading 1"/>
    <w:basedOn w:val="NumberedHeading2"/>
    <w:qFormat/>
    <w:rsid w:val="003E368A"/>
    <w:pPr>
      <w:numPr>
        <w:numId w:val="4"/>
      </w:numPr>
      <w:ind w:left="567" w:hanging="567"/>
    </w:pPr>
    <w:rPr>
      <w:b/>
      <w:sz w:val="56"/>
    </w:rPr>
  </w:style>
  <w:style w:type="character" w:customStyle="1" w:styleId="ListParagraphChar">
    <w:name w:val="List Paragraph Char"/>
    <w:link w:val="ListParagraph"/>
    <w:uiPriority w:val="34"/>
    <w:qFormat/>
    <w:locked/>
    <w:rsid w:val="00A63FB0"/>
    <w:rPr>
      <w:rFonts w:cs="Arial"/>
    </w:rPr>
  </w:style>
  <w:style w:type="character" w:styleId="BookTitle">
    <w:name w:val="Book Title"/>
    <w:basedOn w:val="DefaultParagraphFont"/>
    <w:uiPriority w:val="33"/>
    <w:qFormat/>
    <w:rsid w:val="005157BA"/>
    <w:rPr>
      <w:b/>
      <w:bCs/>
      <w:i/>
      <w:iCs/>
      <w:spacing w:val="5"/>
    </w:rPr>
  </w:style>
  <w:style w:type="paragraph" w:customStyle="1" w:styleId="ListParagraphnumbered">
    <w:name w:val="List Paragraph numbered"/>
    <w:basedOn w:val="ListParagraph"/>
    <w:qFormat/>
    <w:rsid w:val="002903AF"/>
    <w:pPr>
      <w:numPr>
        <w:numId w:val="31"/>
      </w:numPr>
      <w:ind w:left="426"/>
    </w:pPr>
  </w:style>
  <w:style w:type="paragraph" w:customStyle="1" w:styleId="Heading3abc">
    <w:name w:val="Heading 3 abc"/>
    <w:basedOn w:val="Heading3"/>
    <w:qFormat/>
    <w:rsid w:val="00FE6717"/>
    <w:pPr>
      <w:numPr>
        <w:numId w:val="32"/>
      </w:numPr>
      <w:ind w:left="357" w:hanging="357"/>
    </w:pPr>
  </w:style>
  <w:style w:type="numbering" w:customStyle="1" w:styleId="CurrentList1">
    <w:name w:val="Current List1"/>
    <w:uiPriority w:val="99"/>
    <w:rsid w:val="002903AF"/>
    <w:pPr>
      <w:numPr>
        <w:numId w:val="30"/>
      </w:numPr>
    </w:pPr>
  </w:style>
  <w:style w:type="paragraph" w:customStyle="1" w:styleId="Heading4iiiiii">
    <w:name w:val="Heading 4 i ii iii"/>
    <w:basedOn w:val="Heading4"/>
    <w:qFormat/>
    <w:rsid w:val="008A4B04"/>
    <w:pPr>
      <w:numPr>
        <w:numId w:val="33"/>
      </w:numPr>
      <w:adjustRightInd w:val="0"/>
      <w:spacing w:after="240"/>
      <w:ind w:left="567" w:hanging="357"/>
    </w:pPr>
  </w:style>
  <w:style w:type="paragraph" w:customStyle="1" w:styleId="Heading3123">
    <w:name w:val="Heading 3 123"/>
    <w:basedOn w:val="Heading3abc"/>
    <w:qFormat/>
    <w:rsid w:val="00A65AA3"/>
    <w:pPr>
      <w:numPr>
        <w:numId w:val="36"/>
      </w:numPr>
      <w:ind w:left="284"/>
    </w:pPr>
  </w:style>
  <w:style w:type="numbering" w:customStyle="1" w:styleId="CurrentList2">
    <w:name w:val="Current List2"/>
    <w:uiPriority w:val="99"/>
    <w:rsid w:val="00A65AA3"/>
    <w:pPr>
      <w:numPr>
        <w:numId w:val="35"/>
      </w:numPr>
    </w:pPr>
  </w:style>
  <w:style w:type="character" w:styleId="UnresolvedMention">
    <w:name w:val="Unresolved Mention"/>
    <w:basedOn w:val="DefaultParagraphFont"/>
    <w:uiPriority w:val="99"/>
    <w:semiHidden/>
    <w:unhideWhenUsed/>
    <w:rsid w:val="00F041B9"/>
    <w:rPr>
      <w:color w:val="605E5C"/>
      <w:shd w:val="clear" w:color="auto" w:fill="E1DFDD"/>
    </w:rPr>
  </w:style>
  <w:style w:type="paragraph" w:styleId="Revision">
    <w:name w:val="Revision"/>
    <w:hidden/>
    <w:uiPriority w:val="99"/>
    <w:semiHidden/>
    <w:rsid w:val="00456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77853">
      <w:bodyDiv w:val="1"/>
      <w:marLeft w:val="0"/>
      <w:marRight w:val="0"/>
      <w:marTop w:val="0"/>
      <w:marBottom w:val="0"/>
      <w:divBdr>
        <w:top w:val="none" w:sz="0" w:space="0" w:color="auto"/>
        <w:left w:val="none" w:sz="0" w:space="0" w:color="auto"/>
        <w:bottom w:val="none" w:sz="0" w:space="0" w:color="auto"/>
        <w:right w:val="none" w:sz="0" w:space="0" w:color="auto"/>
      </w:divBdr>
    </w:div>
    <w:div w:id="356778682">
      <w:bodyDiv w:val="1"/>
      <w:marLeft w:val="0"/>
      <w:marRight w:val="0"/>
      <w:marTop w:val="0"/>
      <w:marBottom w:val="0"/>
      <w:divBdr>
        <w:top w:val="none" w:sz="0" w:space="0" w:color="auto"/>
        <w:left w:val="none" w:sz="0" w:space="0" w:color="auto"/>
        <w:bottom w:val="none" w:sz="0" w:space="0" w:color="auto"/>
        <w:right w:val="none" w:sz="0" w:space="0" w:color="auto"/>
      </w:divBdr>
    </w:div>
    <w:div w:id="496117880">
      <w:bodyDiv w:val="1"/>
      <w:marLeft w:val="0"/>
      <w:marRight w:val="0"/>
      <w:marTop w:val="0"/>
      <w:marBottom w:val="0"/>
      <w:divBdr>
        <w:top w:val="none" w:sz="0" w:space="0" w:color="auto"/>
        <w:left w:val="none" w:sz="0" w:space="0" w:color="auto"/>
        <w:bottom w:val="none" w:sz="0" w:space="0" w:color="auto"/>
        <w:right w:val="none" w:sz="0" w:space="0" w:color="auto"/>
      </w:divBdr>
    </w:div>
    <w:div w:id="912857744">
      <w:bodyDiv w:val="1"/>
      <w:marLeft w:val="0"/>
      <w:marRight w:val="0"/>
      <w:marTop w:val="0"/>
      <w:marBottom w:val="0"/>
      <w:divBdr>
        <w:top w:val="none" w:sz="0" w:space="0" w:color="auto"/>
        <w:left w:val="none" w:sz="0" w:space="0" w:color="auto"/>
        <w:bottom w:val="none" w:sz="0" w:space="0" w:color="auto"/>
        <w:right w:val="none" w:sz="0" w:space="0" w:color="auto"/>
      </w:divBdr>
    </w:div>
    <w:div w:id="1219828827">
      <w:bodyDiv w:val="1"/>
      <w:marLeft w:val="0"/>
      <w:marRight w:val="0"/>
      <w:marTop w:val="0"/>
      <w:marBottom w:val="0"/>
      <w:divBdr>
        <w:top w:val="none" w:sz="0" w:space="0" w:color="auto"/>
        <w:left w:val="none" w:sz="0" w:space="0" w:color="auto"/>
        <w:bottom w:val="none" w:sz="0" w:space="0" w:color="auto"/>
        <w:right w:val="none" w:sz="0" w:space="0" w:color="auto"/>
      </w:divBdr>
    </w:div>
    <w:div w:id="1439132339">
      <w:bodyDiv w:val="1"/>
      <w:marLeft w:val="0"/>
      <w:marRight w:val="0"/>
      <w:marTop w:val="0"/>
      <w:marBottom w:val="0"/>
      <w:divBdr>
        <w:top w:val="none" w:sz="0" w:space="0" w:color="auto"/>
        <w:left w:val="none" w:sz="0" w:space="0" w:color="auto"/>
        <w:bottom w:val="none" w:sz="0" w:space="0" w:color="auto"/>
        <w:right w:val="none" w:sz="0" w:space="0" w:color="auto"/>
      </w:divBdr>
    </w:div>
    <w:div w:id="1693336439">
      <w:bodyDiv w:val="1"/>
      <w:marLeft w:val="0"/>
      <w:marRight w:val="0"/>
      <w:marTop w:val="0"/>
      <w:marBottom w:val="0"/>
      <w:divBdr>
        <w:top w:val="none" w:sz="0" w:space="0" w:color="auto"/>
        <w:left w:val="none" w:sz="0" w:space="0" w:color="auto"/>
        <w:bottom w:val="none" w:sz="0" w:space="0" w:color="auto"/>
        <w:right w:val="none" w:sz="0" w:space="0" w:color="auto"/>
      </w:divBdr>
    </w:div>
    <w:div w:id="1830360512">
      <w:bodyDiv w:val="1"/>
      <w:marLeft w:val="0"/>
      <w:marRight w:val="0"/>
      <w:marTop w:val="0"/>
      <w:marBottom w:val="0"/>
      <w:divBdr>
        <w:top w:val="none" w:sz="0" w:space="0" w:color="auto"/>
        <w:left w:val="none" w:sz="0" w:space="0" w:color="auto"/>
        <w:bottom w:val="none" w:sz="0" w:space="0" w:color="auto"/>
        <w:right w:val="none" w:sz="0" w:space="0" w:color="auto"/>
      </w:divBdr>
    </w:div>
    <w:div w:id="199690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cialvalueportal.com/national-toms/"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ationalsocialvaluetaskforce.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fton.gov.uk/advice-benefits/crime-and-emergencies/modern-slavery/"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socialvalueportal.force.com/sArticle?id=a060K00001JRlO8"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cal.gov.uk/our-support/efficiency-and-income-generation/procurement/achieving-community-benefits-social-value"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5.png"/></Relationships>
</file>

<file path=word/theme/theme1.xml><?xml version="1.0" encoding="utf-8"?>
<a:theme xmlns:a="http://schemas.openxmlformats.org/drawingml/2006/main" name="Sefton (Sions)">
  <a:themeElements>
    <a:clrScheme name="Sefton">
      <a:dk1>
        <a:srgbClr val="000000"/>
      </a:dk1>
      <a:lt1>
        <a:srgbClr val="FFFFFF"/>
      </a:lt1>
      <a:dk2>
        <a:srgbClr val="44546A"/>
      </a:dk2>
      <a:lt2>
        <a:srgbClr val="E7E6E6"/>
      </a:lt2>
      <a:accent1>
        <a:srgbClr val="0078A9"/>
      </a:accent1>
      <a:accent2>
        <a:srgbClr val="9B5DA5"/>
      </a:accent2>
      <a:accent3>
        <a:srgbClr val="BED3E8"/>
      </a:accent3>
      <a:accent4>
        <a:srgbClr val="F15628"/>
      </a:accent4>
      <a:accent5>
        <a:srgbClr val="0078A9"/>
      </a:accent5>
      <a:accent6>
        <a:srgbClr val="88C540"/>
      </a:accent6>
      <a:hlink>
        <a:srgbClr val="00B5FF"/>
      </a:hlink>
      <a:folHlink>
        <a:srgbClr val="0074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efton (Sions)" id="{340A593F-290D-334B-94C0-98B40E113BA8}" vid="{066CEF48-3C4E-A844-B520-891B36EA3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08F4B60D19E3438E417ACF5AE0A664" ma:contentTypeVersion="12" ma:contentTypeDescription="Create a new document." ma:contentTypeScope="" ma:versionID="6f4983aea15dabc3013f00be19c89e25">
  <xsd:schema xmlns:xsd="http://www.w3.org/2001/XMLSchema" xmlns:xs="http://www.w3.org/2001/XMLSchema" xmlns:p="http://schemas.microsoft.com/office/2006/metadata/properties" xmlns:ns2="b3298af9-6b1f-48cc-af5f-82efc637abc5" xmlns:ns3="f9007de1-e208-4118-a2f5-08eb1ba905e1" targetNamespace="http://schemas.microsoft.com/office/2006/metadata/properties" ma:root="true" ma:fieldsID="ea88c900a2b146696e7cf3ed12f034fe" ns2:_="" ns3:_="">
    <xsd:import namespace="b3298af9-6b1f-48cc-af5f-82efc637abc5"/>
    <xsd:import namespace="f9007de1-e208-4118-a2f5-08eb1ba905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298af9-6b1f-48cc-af5f-82efc637a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007de1-e208-4118-a2f5-08eb1ba905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B07680-1BF4-DA4B-93B6-ADD388C84049}">
  <ds:schemaRefs>
    <ds:schemaRef ds:uri="http://schemas.openxmlformats.org/officeDocument/2006/bibliography"/>
  </ds:schemaRefs>
</ds:datastoreItem>
</file>

<file path=customXml/itemProps2.xml><?xml version="1.0" encoding="utf-8"?>
<ds:datastoreItem xmlns:ds="http://schemas.openxmlformats.org/officeDocument/2006/customXml" ds:itemID="{B599C131-9AA3-4F8D-9C72-861A88977970}">
  <ds:schemaRefs>
    <ds:schemaRef ds:uri="http://schemas.microsoft.com/sharepoint/v3/contenttype/forms"/>
  </ds:schemaRefs>
</ds:datastoreItem>
</file>

<file path=customXml/itemProps3.xml><?xml version="1.0" encoding="utf-8"?>
<ds:datastoreItem xmlns:ds="http://schemas.openxmlformats.org/officeDocument/2006/customXml" ds:itemID="{8A615C52-D75F-4C1D-8282-9524ADEE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298af9-6b1f-48cc-af5f-82efc637abc5"/>
    <ds:schemaRef ds:uri="f9007de1-e208-4118-a2f5-08eb1ba90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B20DC2-F1E2-4137-8A57-549C93C7FB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3082</Words>
  <Characters>17570</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Looked After Children Sufficiency Strategy 2022- 2025</vt:lpstr>
    </vt:vector>
  </TitlesOfParts>
  <Manager/>
  <Company/>
  <LinksUpToDate>false</LinksUpToDate>
  <CharactersWithSpaces>20611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Looked After Children Sufficiency Strategy 2022- 2025</dc:title>
  <dc:subject/>
  <dc:creator>Sefton Council</dc:creator>
  <cp:keywords/>
  <dc:description/>
  <cp:lastModifiedBy>Ella Fleetwood</cp:lastModifiedBy>
  <cp:revision>2</cp:revision>
  <cp:lastPrinted>2020-12-03T13:52:00Z</cp:lastPrinted>
  <dcterms:created xsi:type="dcterms:W3CDTF">2023-01-16T14:21:00Z</dcterms:created>
  <dcterms:modified xsi:type="dcterms:W3CDTF">2023-01-16T14:21:00Z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0x010100FD08F4B60D19E3438E417ACF5AE0A664</vt:lpwstr>
  </property>
</Properties>
</file>