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F1BF" w14:textId="77777777" w:rsidR="00841E39" w:rsidRDefault="00E93B34">
      <w:pPr>
        <w:tabs>
          <w:tab w:val="left" w:pos="5861"/>
        </w:tabs>
        <w:spacing w:before="82"/>
        <w:ind w:left="100"/>
        <w:rPr>
          <w:rFonts w:ascii="Arial" w:hAnsi="Arial"/>
          <w:sz w:val="24"/>
        </w:rPr>
      </w:pPr>
      <w:r>
        <w:rPr>
          <w:rFonts w:ascii="Arial" w:hAnsi="Arial"/>
          <w:b/>
          <w:sz w:val="24"/>
          <w:u w:val="thick"/>
        </w:rPr>
        <w:t>Preliminary Application Form</w:t>
      </w:r>
      <w:r>
        <w:rPr>
          <w:rFonts w:ascii="Arial" w:hAnsi="Arial"/>
          <w:b/>
          <w:spacing w:val="-4"/>
          <w:sz w:val="24"/>
          <w:u w:val="thick"/>
        </w:rPr>
        <w:t xml:space="preserve"> </w:t>
      </w:r>
      <w:r>
        <w:rPr>
          <w:rFonts w:ascii="Arial" w:hAnsi="Arial"/>
          <w:b/>
          <w:sz w:val="24"/>
          <w:u w:val="thick"/>
        </w:rPr>
        <w:t>for</w:t>
      </w:r>
      <w:r>
        <w:rPr>
          <w:rFonts w:ascii="Arial" w:hAnsi="Arial"/>
          <w:b/>
          <w:spacing w:val="-2"/>
          <w:sz w:val="24"/>
          <w:u w:val="thick"/>
        </w:rPr>
        <w:t xml:space="preserve"> </w:t>
      </w:r>
      <w:r>
        <w:rPr>
          <w:rFonts w:ascii="Arial" w:hAnsi="Arial"/>
          <w:b/>
          <w:sz w:val="24"/>
          <w:u w:val="thick"/>
        </w:rPr>
        <w:t>Cremation</w:t>
      </w:r>
      <w:r>
        <w:rPr>
          <w:rFonts w:ascii="Arial" w:hAnsi="Arial"/>
          <w:b/>
          <w:sz w:val="24"/>
        </w:rPr>
        <w:tab/>
      </w:r>
      <w:r>
        <w:rPr>
          <w:rFonts w:ascii="Arial" w:hAnsi="Arial"/>
          <w:sz w:val="24"/>
        </w:rPr>
        <w:t>Cremation</w:t>
      </w:r>
      <w:r>
        <w:rPr>
          <w:rFonts w:ascii="Arial" w:hAnsi="Arial"/>
          <w:spacing w:val="-1"/>
          <w:sz w:val="24"/>
        </w:rPr>
        <w:t xml:space="preserve"> </w:t>
      </w:r>
      <w:r>
        <w:rPr>
          <w:rFonts w:ascii="Arial" w:hAnsi="Arial"/>
          <w:sz w:val="24"/>
        </w:rPr>
        <w:t>No…………………</w:t>
      </w:r>
    </w:p>
    <w:p w14:paraId="19D10435" w14:textId="77777777" w:rsidR="00841E39" w:rsidRDefault="00841E39">
      <w:pPr>
        <w:pStyle w:val="BodyText"/>
        <w:spacing w:before="9"/>
        <w:rPr>
          <w:rFonts w:ascii="Arial"/>
          <w:sz w:val="12"/>
        </w:rPr>
      </w:pPr>
    </w:p>
    <w:p w14:paraId="029B143D" w14:textId="77777777" w:rsidR="00841E39" w:rsidRDefault="00E93B34">
      <w:pPr>
        <w:pStyle w:val="BodyText"/>
        <w:spacing w:before="94"/>
        <w:ind w:left="100"/>
        <w:rPr>
          <w:rFonts w:ascii="Arial"/>
        </w:rPr>
      </w:pPr>
      <w:r>
        <w:rPr>
          <w:rFonts w:ascii="Arial"/>
        </w:rPr>
        <w:t>Sefton Metropolitan Borough Council Crematoria (Thornton and Southport)</w:t>
      </w:r>
    </w:p>
    <w:p w14:paraId="1264175E" w14:textId="77777777" w:rsidR="00841E39" w:rsidRDefault="00E93B34">
      <w:pPr>
        <w:pStyle w:val="BodyText"/>
        <w:spacing w:before="31"/>
        <w:ind w:left="100"/>
        <w:rPr>
          <w:rFonts w:ascii="Arial"/>
        </w:rPr>
      </w:pPr>
      <w:r>
        <w:rPr>
          <w:rFonts w:ascii="Arial"/>
        </w:rPr>
        <w:t xml:space="preserve">Tel: 0151 924 5143 (Thornton) 01704 533443 (Southport) E-mail: </w:t>
      </w:r>
      <w:hyperlink r:id="rId7">
        <w:r>
          <w:rPr>
            <w:rFonts w:ascii="Arial"/>
            <w:color w:val="0000FF"/>
            <w:u w:val="single" w:color="0000FF"/>
          </w:rPr>
          <w:t>CremationFormTGR@sefton.gov.uk</w:t>
        </w:r>
      </w:hyperlink>
    </w:p>
    <w:p w14:paraId="24E13543" w14:textId="77777777" w:rsidR="00841E39" w:rsidRDefault="00643FAD">
      <w:pPr>
        <w:pStyle w:val="BodyText"/>
        <w:spacing w:before="33"/>
        <w:ind w:left="5355"/>
        <w:rPr>
          <w:rFonts w:ascii="Arial"/>
        </w:rPr>
      </w:pPr>
      <w:hyperlink r:id="rId8">
        <w:r w:rsidR="00E93B34">
          <w:rPr>
            <w:rFonts w:ascii="Arial"/>
            <w:color w:val="0000FF"/>
            <w:u w:val="single" w:color="0000FF"/>
          </w:rPr>
          <w:t>CremationFormScrem@sefton.gov.uk</w:t>
        </w:r>
      </w:hyperlink>
    </w:p>
    <w:p w14:paraId="6EC51A16" w14:textId="77777777" w:rsidR="00841E39" w:rsidRDefault="00841E39">
      <w:pPr>
        <w:pStyle w:val="BodyText"/>
        <w:spacing w:before="8"/>
        <w:rPr>
          <w:rFonts w:ascii="Arial"/>
          <w:sz w:val="11"/>
        </w:rPr>
      </w:pPr>
    </w:p>
    <w:p w14:paraId="1A86BA87" w14:textId="77777777" w:rsidR="00841E39" w:rsidRDefault="00E93B34">
      <w:pPr>
        <w:spacing w:before="93" w:line="278" w:lineRule="auto"/>
        <w:ind w:left="3650" w:hanging="3378"/>
        <w:rPr>
          <w:rFonts w:ascii="Arial"/>
          <w:sz w:val="20"/>
        </w:rPr>
      </w:pPr>
      <w:r>
        <w:rPr>
          <w:rFonts w:ascii="Arial"/>
          <w:sz w:val="20"/>
        </w:rPr>
        <w:t>All Cremation Forms must be with the crematorium office no later than 48 hours before the service date and time booked</w:t>
      </w:r>
    </w:p>
    <w:p w14:paraId="3DAE7C53" w14:textId="77777777" w:rsidR="00841E39" w:rsidRDefault="00841E39">
      <w:pPr>
        <w:pStyle w:val="BodyText"/>
        <w:spacing w:before="3"/>
        <w:rPr>
          <w:rFonts w:ascii="Arial"/>
          <w:sz w:val="17"/>
        </w:rPr>
      </w:pPr>
    </w:p>
    <w:p w14:paraId="69E4473A" w14:textId="77777777" w:rsidR="00841E39" w:rsidRDefault="00E93B34">
      <w:pPr>
        <w:pStyle w:val="Heading1"/>
        <w:rPr>
          <w:rFonts w:ascii="Arial"/>
          <w:u w:val="none"/>
        </w:rPr>
      </w:pPr>
      <w:r>
        <w:rPr>
          <w:rFonts w:ascii="Arial"/>
        </w:rPr>
        <w:t>Part 1 Cremation Arrangement</w:t>
      </w:r>
    </w:p>
    <w:p w14:paraId="758D7C6B" w14:textId="77777777" w:rsidR="00841E39" w:rsidRDefault="00841E39">
      <w:pPr>
        <w:pStyle w:val="BodyText"/>
        <w:rPr>
          <w:rFonts w:ascii="Arial"/>
          <w:b/>
          <w:sz w:val="12"/>
        </w:rPr>
      </w:pPr>
    </w:p>
    <w:p w14:paraId="0F948CA5" w14:textId="3C612CA2" w:rsidR="00415EB1" w:rsidRDefault="00E93B34" w:rsidP="00415EB1">
      <w:pPr>
        <w:pStyle w:val="BodyText"/>
        <w:spacing w:before="94"/>
        <w:ind w:left="100"/>
        <w:rPr>
          <w:rFonts w:ascii="Arial" w:hAnsi="Arial"/>
        </w:rPr>
      </w:pPr>
      <w:r>
        <w:rPr>
          <w:rFonts w:ascii="Arial" w:hAnsi="Arial"/>
        </w:rPr>
        <w:t>Day…………………….. Date…………………………...</w:t>
      </w:r>
      <w:r>
        <w:rPr>
          <w:rFonts w:ascii="Arial" w:hAnsi="Arial"/>
          <w:spacing w:val="-10"/>
        </w:rPr>
        <w:t xml:space="preserve"> </w:t>
      </w:r>
      <w:r>
        <w:rPr>
          <w:rFonts w:ascii="Arial" w:hAnsi="Arial"/>
        </w:rPr>
        <w:t>Time……………</w:t>
      </w:r>
      <w:r w:rsidR="00415EB1">
        <w:rPr>
          <w:rFonts w:ascii="Arial" w:hAnsi="Arial"/>
        </w:rPr>
        <w:t xml:space="preserve">  at  ………</w:t>
      </w:r>
      <w:r w:rsidR="00007A72">
        <w:rPr>
          <w:rFonts w:ascii="Arial" w:hAnsi="Arial"/>
        </w:rPr>
        <w:t>………..</w:t>
      </w:r>
      <w:r w:rsidR="00415EB1">
        <w:rPr>
          <w:rFonts w:ascii="Arial" w:hAnsi="Arial"/>
        </w:rPr>
        <w:t>……… Crematorium</w:t>
      </w:r>
    </w:p>
    <w:p w14:paraId="0971A19F" w14:textId="77777777" w:rsidR="00841E39" w:rsidRDefault="00841E39">
      <w:pPr>
        <w:pStyle w:val="BodyText"/>
        <w:rPr>
          <w:rFonts w:ascii="Arial"/>
          <w:sz w:val="20"/>
        </w:rPr>
      </w:pPr>
    </w:p>
    <w:p w14:paraId="6751F95F" w14:textId="77777777" w:rsidR="00841E39" w:rsidRDefault="00E93B34">
      <w:pPr>
        <w:pStyle w:val="BodyText"/>
        <w:ind w:left="100"/>
        <w:rPr>
          <w:rFonts w:ascii="Arial" w:hAnsi="Arial"/>
        </w:rPr>
      </w:pPr>
      <w:r>
        <w:rPr>
          <w:rFonts w:ascii="Arial" w:hAnsi="Arial"/>
        </w:rPr>
        <w:t>Name of Deceased</w:t>
      </w:r>
      <w:r>
        <w:rPr>
          <w:rFonts w:ascii="Arial" w:hAnsi="Arial"/>
          <w:spacing w:val="-10"/>
        </w:rPr>
        <w:t xml:space="preserve"> </w:t>
      </w:r>
      <w:r>
        <w:rPr>
          <w:rFonts w:ascii="Arial" w:hAnsi="Arial"/>
        </w:rPr>
        <w:t>(Mr/Mrs/Miss/Dr/Ms)...……………………………………………………………………………….</w:t>
      </w:r>
    </w:p>
    <w:p w14:paraId="4ED89C95" w14:textId="77777777" w:rsidR="00841E39" w:rsidRDefault="00841E39">
      <w:pPr>
        <w:pStyle w:val="BodyText"/>
        <w:spacing w:before="2"/>
        <w:rPr>
          <w:rFonts w:ascii="Arial"/>
          <w:sz w:val="20"/>
        </w:rPr>
      </w:pPr>
    </w:p>
    <w:p w14:paraId="66FBEF9F" w14:textId="77777777" w:rsidR="00841E39" w:rsidRDefault="00E93B34">
      <w:pPr>
        <w:pStyle w:val="Heading1"/>
        <w:rPr>
          <w:rFonts w:ascii="Arial"/>
          <w:u w:val="none"/>
        </w:rPr>
      </w:pPr>
      <w:r>
        <w:rPr>
          <w:rFonts w:ascii="Arial"/>
        </w:rPr>
        <w:t>Part 2 Details of the Deceased</w:t>
      </w:r>
    </w:p>
    <w:p w14:paraId="6A248B63" w14:textId="739D1C9F" w:rsidR="00841E39" w:rsidRDefault="00841E39">
      <w:pPr>
        <w:pStyle w:val="BodyText"/>
        <w:spacing w:before="10"/>
        <w:rPr>
          <w:rFonts w:ascii="Arial"/>
          <w:b/>
          <w:sz w:val="11"/>
        </w:rPr>
      </w:pPr>
    </w:p>
    <w:p w14:paraId="00C90E75" w14:textId="106FE630" w:rsidR="005C489A" w:rsidRDefault="00643FAD">
      <w:pPr>
        <w:pStyle w:val="BodyText"/>
        <w:spacing w:before="94"/>
        <w:ind w:left="100"/>
        <w:rPr>
          <w:rFonts w:ascii="Arial" w:hAnsi="Arial"/>
        </w:rPr>
      </w:pPr>
      <w:r>
        <w:rPr>
          <w:rFonts w:ascii="Arial" w:hAnsi="Arial"/>
          <w:noProof/>
        </w:rPr>
        <w:pict w14:anchorId="320B8801">
          <v:rect id="_x0000_s1047" style="position:absolute;left:0;text-align:left;margin-left:344.5pt;margin-top:1.1pt;width:32pt;height:16pt;z-index:251676672;mso-position-horizontal-relative:page" filled="f" strokeweight="2pt">
            <w10:wrap anchorx="page"/>
          </v:rect>
        </w:pict>
      </w:r>
      <w:r w:rsidR="00E93B34">
        <w:rPr>
          <w:rFonts w:ascii="Arial" w:hAnsi="Arial"/>
        </w:rPr>
        <w:t>Date of Death………………….. Age……………</w:t>
      </w:r>
      <w:r w:rsidR="00403F8A">
        <w:rPr>
          <w:rFonts w:ascii="Arial" w:hAnsi="Arial"/>
        </w:rPr>
        <w:t xml:space="preserve">       </w:t>
      </w:r>
      <w:r w:rsidR="00403F8A" w:rsidRPr="005C489A">
        <w:rPr>
          <w:rFonts w:ascii="Arial" w:hAnsi="Arial"/>
          <w:b/>
          <w:bCs/>
          <w:u w:val="single"/>
        </w:rPr>
        <w:t>OR</w:t>
      </w:r>
      <w:r w:rsidR="00403F8A">
        <w:rPr>
          <w:rFonts w:ascii="Arial" w:hAnsi="Arial"/>
        </w:rPr>
        <w:t xml:space="preserve">       Stillborn </w:t>
      </w:r>
      <w:r w:rsidR="005C489A">
        <w:rPr>
          <w:rFonts w:ascii="Arial" w:hAnsi="Arial"/>
        </w:rPr>
        <w:t xml:space="preserve">                       </w:t>
      </w:r>
      <w:r w:rsidR="00403F8A">
        <w:rPr>
          <w:rFonts w:ascii="Arial" w:hAnsi="Arial"/>
        </w:rPr>
        <w:t xml:space="preserve">NVF </w:t>
      </w:r>
      <w:r w:rsidR="00007A72">
        <w:rPr>
          <w:rFonts w:ascii="Arial" w:hAnsi="Arial"/>
        </w:rPr>
        <w:t>………………. (gestation)</w:t>
      </w:r>
    </w:p>
    <w:p w14:paraId="64B7A755" w14:textId="77777777" w:rsidR="005C489A" w:rsidRDefault="005C489A">
      <w:pPr>
        <w:pStyle w:val="BodyText"/>
        <w:spacing w:before="94"/>
        <w:ind w:left="100"/>
        <w:rPr>
          <w:rFonts w:ascii="Arial" w:hAnsi="Arial"/>
        </w:rPr>
      </w:pPr>
    </w:p>
    <w:p w14:paraId="170452FF" w14:textId="4E63C634" w:rsidR="00841E39" w:rsidRDefault="000A2604">
      <w:pPr>
        <w:pStyle w:val="BodyText"/>
        <w:spacing w:before="94"/>
        <w:ind w:left="100"/>
        <w:rPr>
          <w:rFonts w:ascii="Arial" w:hAnsi="Arial"/>
        </w:rPr>
      </w:pPr>
      <w:r>
        <w:rPr>
          <w:rFonts w:ascii="Arial" w:hAnsi="Arial"/>
        </w:rPr>
        <w:t>Denomination</w:t>
      </w:r>
      <w:r w:rsidR="00E93B34">
        <w:rPr>
          <w:rFonts w:ascii="Arial" w:hAnsi="Arial"/>
        </w:rPr>
        <w:t>………………..</w:t>
      </w:r>
    </w:p>
    <w:p w14:paraId="1BF0C80C" w14:textId="77777777" w:rsidR="00841E39" w:rsidRDefault="00841E39">
      <w:pPr>
        <w:pStyle w:val="BodyText"/>
        <w:spacing w:before="2"/>
        <w:rPr>
          <w:rFonts w:ascii="Arial"/>
          <w:sz w:val="20"/>
        </w:rPr>
      </w:pPr>
    </w:p>
    <w:p w14:paraId="7F372BCE" w14:textId="77777777" w:rsidR="00841E39" w:rsidRDefault="00E93B34">
      <w:pPr>
        <w:pStyle w:val="BodyText"/>
        <w:ind w:left="100"/>
        <w:rPr>
          <w:rFonts w:ascii="Arial" w:hAnsi="Arial"/>
        </w:rPr>
      </w:pPr>
      <w:r>
        <w:rPr>
          <w:rFonts w:ascii="Arial" w:hAnsi="Arial"/>
        </w:rPr>
        <w:t>Address……………………………………………………………………………………………………………………….</w:t>
      </w:r>
    </w:p>
    <w:p w14:paraId="02986790" w14:textId="77777777" w:rsidR="00841E39" w:rsidRDefault="00841E39">
      <w:pPr>
        <w:pStyle w:val="BodyText"/>
        <w:rPr>
          <w:rFonts w:ascii="Arial"/>
          <w:sz w:val="20"/>
        </w:rPr>
      </w:pPr>
    </w:p>
    <w:p w14:paraId="2BC9BE2E" w14:textId="77777777" w:rsidR="00841E39" w:rsidRDefault="00E93B34">
      <w:pPr>
        <w:pStyle w:val="BodyText"/>
        <w:ind w:left="100"/>
        <w:rPr>
          <w:rFonts w:ascii="Arial" w:hAnsi="Arial"/>
        </w:rPr>
      </w:pPr>
      <w:r>
        <w:rPr>
          <w:rFonts w:ascii="Arial" w:hAnsi="Arial"/>
        </w:rPr>
        <w:t>………………………………………………………………………………………….</w:t>
      </w:r>
      <w:r>
        <w:rPr>
          <w:rFonts w:ascii="Arial" w:hAnsi="Arial"/>
          <w:spacing w:val="-4"/>
        </w:rPr>
        <w:t xml:space="preserve"> </w:t>
      </w:r>
      <w:r>
        <w:rPr>
          <w:rFonts w:ascii="Arial" w:hAnsi="Arial"/>
        </w:rPr>
        <w:t>Postcode………………………….</w:t>
      </w:r>
    </w:p>
    <w:p w14:paraId="7591AD66" w14:textId="77777777" w:rsidR="00841E39" w:rsidRDefault="00841E39">
      <w:pPr>
        <w:pStyle w:val="BodyText"/>
        <w:spacing w:before="2"/>
        <w:rPr>
          <w:rFonts w:ascii="Arial"/>
          <w:sz w:val="20"/>
        </w:rPr>
      </w:pPr>
      <w:bookmarkStart w:id="0" w:name="_Hlk115079475"/>
    </w:p>
    <w:p w14:paraId="70B605DB" w14:textId="77777777" w:rsidR="00841E39" w:rsidRDefault="00643FAD">
      <w:pPr>
        <w:pStyle w:val="Heading1"/>
        <w:rPr>
          <w:rFonts w:ascii="Arial"/>
          <w:u w:val="none"/>
        </w:rPr>
      </w:pPr>
      <w:r>
        <w:pict w14:anchorId="75694C36">
          <v:rect id="_x0000_s1033" style="position:absolute;left:0;text-align:left;margin-left:172pt;margin-top:18.8pt;width:32pt;height:16pt;z-index:251658240;mso-position-horizontal-relative:page" filled="f" strokeweight="2pt">
            <w10:wrap anchorx="page"/>
          </v:rect>
        </w:pict>
      </w:r>
      <w:r>
        <w:pict w14:anchorId="639DA68E">
          <v:rect id="_x0000_s1032" style="position:absolute;left:0;text-align:left;margin-left:268pt;margin-top:18.2pt;width:32pt;height:16pt;z-index:251659264;mso-position-horizontal-relative:page" filled="f" strokeweight="2pt">
            <w10:wrap anchorx="page"/>
          </v:rect>
        </w:pict>
      </w:r>
      <w:r>
        <w:pict w14:anchorId="320B8801">
          <v:rect id="_x0000_s1031" style="position:absolute;left:0;text-align:left;margin-left:382pt;margin-top:17.8pt;width:32pt;height:16pt;z-index:251660288;mso-position-horizontal-relative:page" filled="f" strokeweight="2pt">
            <w10:wrap anchorx="page"/>
          </v:rect>
        </w:pict>
      </w:r>
      <w:r>
        <w:pict w14:anchorId="7F6D4FD9">
          <v:rect id="_x0000_s1030" style="position:absolute;left:0;text-align:left;margin-left:504.5pt;margin-top:18.3pt;width:32pt;height:16pt;z-index:251661312;mso-position-horizontal-relative:page" filled="f" strokeweight="2pt">
            <w10:wrap anchorx="page"/>
          </v:rect>
        </w:pict>
      </w:r>
      <w:r w:rsidR="00E93B34">
        <w:rPr>
          <w:rFonts w:ascii="Arial"/>
        </w:rPr>
        <w:t>Part 3 Details of Service</w:t>
      </w:r>
    </w:p>
    <w:p w14:paraId="120BA0AB" w14:textId="7997108B" w:rsidR="00841E39" w:rsidRDefault="00841E39">
      <w:pPr>
        <w:pStyle w:val="BodyText"/>
        <w:spacing w:before="9"/>
        <w:rPr>
          <w:rFonts w:ascii="Arial"/>
          <w:b/>
          <w:sz w:val="11"/>
        </w:rPr>
      </w:pPr>
    </w:p>
    <w:p w14:paraId="631F6835" w14:textId="77777777" w:rsidR="00841E39" w:rsidRDefault="00841E39">
      <w:pPr>
        <w:rPr>
          <w:rFonts w:ascii="Arial"/>
          <w:sz w:val="11"/>
        </w:rPr>
        <w:sectPr w:rsidR="00841E39" w:rsidSect="003C7CB2">
          <w:headerReference w:type="default" r:id="rId9"/>
          <w:footerReference w:type="default" r:id="rId10"/>
          <w:type w:val="continuous"/>
          <w:pgSz w:w="11910" w:h="16840"/>
          <w:pgMar w:top="1340" w:right="1340" w:bottom="280" w:left="1340" w:header="240" w:footer="340" w:gutter="0"/>
          <w:cols w:space="720"/>
          <w:docGrid w:linePitch="299"/>
        </w:sectPr>
      </w:pPr>
    </w:p>
    <w:p w14:paraId="46ED99E9" w14:textId="77777777" w:rsidR="00841E39" w:rsidRDefault="00E93B34">
      <w:pPr>
        <w:pStyle w:val="BodyText"/>
        <w:tabs>
          <w:tab w:val="left" w:pos="1540"/>
        </w:tabs>
        <w:spacing w:before="95"/>
        <w:ind w:left="100"/>
        <w:rPr>
          <w:rFonts w:ascii="Arial"/>
        </w:rPr>
      </w:pPr>
      <w:r>
        <w:rPr>
          <w:rFonts w:ascii="Arial"/>
        </w:rPr>
        <w:t>Service</w:t>
      </w:r>
      <w:r>
        <w:rPr>
          <w:rFonts w:ascii="Arial"/>
          <w:spacing w:val="-1"/>
        </w:rPr>
        <w:t xml:space="preserve"> </w:t>
      </w:r>
      <w:r>
        <w:rPr>
          <w:rFonts w:ascii="Arial"/>
        </w:rPr>
        <w:t>Type</w:t>
      </w:r>
      <w:r>
        <w:rPr>
          <w:rFonts w:ascii="Arial"/>
        </w:rPr>
        <w:tab/>
        <w:t>Full</w:t>
      </w:r>
    </w:p>
    <w:p w14:paraId="243665A0" w14:textId="77777777" w:rsidR="00841E39" w:rsidRDefault="00E93B34">
      <w:pPr>
        <w:pStyle w:val="BodyText"/>
        <w:spacing w:before="95"/>
        <w:ind w:left="100"/>
        <w:rPr>
          <w:rFonts w:ascii="Arial"/>
        </w:rPr>
      </w:pPr>
      <w:r>
        <w:br w:type="column"/>
      </w:r>
      <w:r>
        <w:rPr>
          <w:rFonts w:ascii="Arial"/>
        </w:rPr>
        <w:t>Committal</w:t>
      </w:r>
    </w:p>
    <w:p w14:paraId="55E566C4" w14:textId="77777777" w:rsidR="00841E39" w:rsidRDefault="00E93B34">
      <w:pPr>
        <w:pStyle w:val="BodyText"/>
        <w:spacing w:before="95"/>
        <w:ind w:left="100"/>
        <w:rPr>
          <w:rFonts w:ascii="Arial"/>
        </w:rPr>
      </w:pPr>
      <w:r>
        <w:br w:type="column"/>
      </w:r>
      <w:r>
        <w:rPr>
          <w:rFonts w:ascii="Arial"/>
        </w:rPr>
        <w:t>No Service</w:t>
      </w:r>
    </w:p>
    <w:p w14:paraId="5CA45D85" w14:textId="77777777" w:rsidR="00841E39" w:rsidRDefault="00E93B34">
      <w:pPr>
        <w:pStyle w:val="BodyText"/>
        <w:spacing w:before="95"/>
        <w:ind w:left="100"/>
        <w:rPr>
          <w:rFonts w:ascii="Arial"/>
        </w:rPr>
      </w:pPr>
      <w:r>
        <w:br w:type="column"/>
      </w:r>
      <w:r>
        <w:rPr>
          <w:rFonts w:ascii="Arial"/>
        </w:rPr>
        <w:t>Extended</w:t>
      </w:r>
    </w:p>
    <w:p w14:paraId="28A49BDF" w14:textId="77777777" w:rsidR="00841E39" w:rsidRDefault="00841E39">
      <w:pPr>
        <w:rPr>
          <w:rFonts w:ascii="Arial"/>
        </w:rPr>
        <w:sectPr w:rsidR="00841E39">
          <w:type w:val="continuous"/>
          <w:pgSz w:w="11910" w:h="16840"/>
          <w:pgMar w:top="1340" w:right="1340" w:bottom="280" w:left="1340" w:header="720" w:footer="720" w:gutter="0"/>
          <w:cols w:num="4" w:space="720" w:equalWidth="0">
            <w:col w:w="1873" w:space="1008"/>
            <w:col w:w="953" w:space="1207"/>
            <w:col w:w="1023" w:space="1390"/>
            <w:col w:w="1776"/>
          </w:cols>
        </w:sectPr>
      </w:pPr>
    </w:p>
    <w:p w14:paraId="4DFC8AB5" w14:textId="77777777" w:rsidR="00841E39" w:rsidRDefault="00841E39">
      <w:pPr>
        <w:pStyle w:val="BodyText"/>
        <w:rPr>
          <w:rFonts w:ascii="Arial"/>
          <w:sz w:val="12"/>
        </w:rPr>
      </w:pPr>
    </w:p>
    <w:bookmarkEnd w:id="0"/>
    <w:p w14:paraId="0E641E61" w14:textId="1D8B6823" w:rsidR="00841E39" w:rsidRDefault="00643FAD">
      <w:pPr>
        <w:pStyle w:val="BodyText"/>
        <w:rPr>
          <w:rFonts w:ascii="Arial"/>
          <w:sz w:val="20"/>
        </w:rPr>
      </w:pPr>
      <w:r>
        <w:rPr>
          <w:rFonts w:ascii="Arial" w:hAnsi="Arial"/>
          <w:noProof/>
        </w:rPr>
        <w:pict w14:anchorId="75694C36">
          <v:rect id="_x0000_s1039" style="position:absolute;margin-left:188.4pt;margin-top:6.4pt;width:32pt;height:16pt;z-index:251669504;mso-position-horizontal-relative:page" filled="f" strokeweight="2pt">
            <w10:wrap anchorx="page"/>
          </v:rect>
        </w:pict>
      </w:r>
    </w:p>
    <w:p w14:paraId="527B7521" w14:textId="1841145D" w:rsidR="00841E39" w:rsidRDefault="00E93B34">
      <w:pPr>
        <w:pStyle w:val="BodyText"/>
        <w:tabs>
          <w:tab w:val="left" w:pos="6463"/>
        </w:tabs>
        <w:ind w:left="100"/>
        <w:rPr>
          <w:rFonts w:ascii="Arial"/>
        </w:rPr>
      </w:pPr>
      <w:r>
        <w:rPr>
          <w:rFonts w:ascii="Arial"/>
        </w:rPr>
        <w:t>Music Ordered Via</w:t>
      </w:r>
      <w:r>
        <w:rPr>
          <w:rFonts w:ascii="Arial"/>
          <w:spacing w:val="-1"/>
        </w:rPr>
        <w:t xml:space="preserve"> </w:t>
      </w:r>
      <w:r>
        <w:rPr>
          <w:rFonts w:ascii="Arial"/>
        </w:rPr>
        <w:t>Wesley</w:t>
      </w:r>
    </w:p>
    <w:p w14:paraId="654955E4" w14:textId="77777777" w:rsidR="00841E39" w:rsidRDefault="00841E39">
      <w:pPr>
        <w:pStyle w:val="BodyText"/>
        <w:rPr>
          <w:rFonts w:ascii="Arial"/>
          <w:sz w:val="20"/>
        </w:rPr>
      </w:pPr>
    </w:p>
    <w:p w14:paraId="4971030A" w14:textId="77777777" w:rsidR="00841E39" w:rsidRDefault="00E93B34">
      <w:pPr>
        <w:pStyle w:val="BodyText"/>
        <w:ind w:left="100"/>
        <w:rPr>
          <w:rFonts w:ascii="Arial" w:hAnsi="Arial"/>
        </w:rPr>
      </w:pPr>
      <w:r>
        <w:rPr>
          <w:rFonts w:ascii="Arial" w:hAnsi="Arial"/>
        </w:rPr>
        <w:t>Music</w:t>
      </w:r>
      <w:r>
        <w:rPr>
          <w:rFonts w:ascii="Arial" w:hAnsi="Arial"/>
          <w:spacing w:val="-4"/>
        </w:rPr>
        <w:t xml:space="preserve"> </w:t>
      </w:r>
      <w:r>
        <w:rPr>
          <w:rFonts w:ascii="Arial" w:hAnsi="Arial"/>
        </w:rPr>
        <w:t>In…………………………………………………………………………………….</w:t>
      </w:r>
    </w:p>
    <w:p w14:paraId="0F8E701A" w14:textId="77777777" w:rsidR="00841E39" w:rsidRDefault="00841E39">
      <w:pPr>
        <w:pStyle w:val="BodyText"/>
        <w:spacing w:before="2"/>
        <w:rPr>
          <w:rFonts w:ascii="Arial"/>
          <w:sz w:val="20"/>
        </w:rPr>
      </w:pPr>
    </w:p>
    <w:p w14:paraId="5A0A2082" w14:textId="77777777" w:rsidR="005C489A" w:rsidRDefault="00E93B34">
      <w:pPr>
        <w:pStyle w:val="BodyText"/>
        <w:spacing w:before="1" w:line="508" w:lineRule="auto"/>
        <w:ind w:left="100" w:right="122"/>
        <w:jc w:val="both"/>
        <w:rPr>
          <w:rFonts w:ascii="Arial" w:hAnsi="Arial"/>
        </w:rPr>
      </w:pPr>
      <w:r>
        <w:rPr>
          <w:rFonts w:ascii="Arial" w:hAnsi="Arial"/>
        </w:rPr>
        <w:t>Middle………………………………………………………………………………………</w:t>
      </w:r>
    </w:p>
    <w:p w14:paraId="666F4446" w14:textId="743F478A" w:rsidR="00841E39" w:rsidRDefault="00E93B34" w:rsidP="005C489A">
      <w:pPr>
        <w:pStyle w:val="BodyText"/>
        <w:spacing w:before="1" w:line="508" w:lineRule="auto"/>
        <w:ind w:left="100" w:right="122"/>
        <w:rPr>
          <w:rFonts w:ascii="Arial" w:hAnsi="Arial"/>
        </w:rPr>
      </w:pPr>
      <w:r>
        <w:rPr>
          <w:rFonts w:ascii="Arial" w:hAnsi="Arial"/>
        </w:rPr>
        <w:t>Middle 2…………………………………………………………….................................  Out………………………………………………………………………………………….</w:t>
      </w:r>
    </w:p>
    <w:p w14:paraId="559B1F6C" w14:textId="77777777" w:rsidR="00841E39" w:rsidRDefault="00E93B34">
      <w:pPr>
        <w:spacing w:line="180" w:lineRule="exact"/>
        <w:ind w:left="100"/>
        <w:jc w:val="both"/>
        <w:rPr>
          <w:rFonts w:ascii="Arial"/>
          <w:sz w:val="16"/>
        </w:rPr>
      </w:pPr>
      <w:r>
        <w:rPr>
          <w:rFonts w:ascii="Arial"/>
          <w:sz w:val="16"/>
        </w:rPr>
        <w:t>Please note the crematorium will no longer take any responsibility for service sheets being handed out or present for services.</w:t>
      </w:r>
    </w:p>
    <w:p w14:paraId="3B1164F3" w14:textId="77777777" w:rsidR="00841E39" w:rsidRDefault="00841E39">
      <w:pPr>
        <w:pStyle w:val="BodyText"/>
        <w:spacing w:before="10"/>
        <w:rPr>
          <w:rFonts w:ascii="Arial"/>
          <w:sz w:val="19"/>
        </w:rPr>
      </w:pPr>
      <w:bookmarkStart w:id="1" w:name="_Hlk115079563"/>
    </w:p>
    <w:p w14:paraId="255A9BA4" w14:textId="55725887" w:rsidR="00841E39" w:rsidRPr="00FC4825" w:rsidRDefault="00E93B34">
      <w:pPr>
        <w:pStyle w:val="Heading1"/>
        <w:rPr>
          <w:rFonts w:ascii="Arial"/>
          <w:u w:val="none"/>
        </w:rPr>
      </w:pPr>
      <w:r>
        <w:rPr>
          <w:rFonts w:ascii="Arial"/>
        </w:rPr>
        <w:t>Part 4 Special Requests</w:t>
      </w:r>
      <w:r w:rsidR="00FC4825">
        <w:rPr>
          <w:rFonts w:ascii="Arial"/>
          <w:u w:val="none"/>
        </w:rPr>
        <w:t xml:space="preserve"> </w:t>
      </w:r>
      <w:r w:rsidR="00FC4825" w:rsidRPr="00FC4825">
        <w:rPr>
          <w:rFonts w:ascii="Arial Black" w:hAnsi="Arial Black"/>
          <w:u w:val="none"/>
        </w:rPr>
        <w:t>PLEASE TICK IF REQUIRED</w:t>
      </w:r>
    </w:p>
    <w:p w14:paraId="2011A27F" w14:textId="17C31079" w:rsidR="00841E39" w:rsidRDefault="00643FAD">
      <w:pPr>
        <w:pStyle w:val="BodyText"/>
        <w:spacing w:before="9"/>
        <w:rPr>
          <w:rFonts w:ascii="Arial"/>
          <w:b/>
          <w:sz w:val="11"/>
        </w:rPr>
      </w:pPr>
      <w:r>
        <w:rPr>
          <w:rFonts w:ascii="Arial" w:hAnsi="Arial"/>
          <w:noProof/>
        </w:rPr>
        <w:pict w14:anchorId="75694C36">
          <v:rect id="_x0000_s1036" style="position:absolute;margin-left:457.65pt;margin-top:5.55pt;width:32pt;height:16pt;z-index:251666432;mso-position-horizontal-relative:page" filled="f" strokeweight="2pt">
            <w10:wrap anchorx="page"/>
          </v:rect>
        </w:pict>
      </w:r>
      <w:r>
        <w:rPr>
          <w:rFonts w:ascii="Arial" w:hAnsi="Arial"/>
          <w:noProof/>
        </w:rPr>
        <w:pict w14:anchorId="75694C36">
          <v:rect id="_x0000_s1035" style="position:absolute;margin-left:297.9pt;margin-top:6.3pt;width:32pt;height:16pt;z-index:251665408;mso-position-horizontal-relative:page" filled="f" strokeweight="2pt">
            <w10:wrap anchorx="page"/>
          </v:rect>
        </w:pict>
      </w:r>
      <w:r>
        <w:rPr>
          <w:rFonts w:ascii="Arial" w:hAnsi="Arial"/>
          <w:noProof/>
        </w:rPr>
        <w:pict w14:anchorId="75694C36">
          <v:rect id="_x0000_s1034" style="position:absolute;margin-left:136.75pt;margin-top:6.3pt;width:32pt;height:16pt;z-index:251664384;mso-position-horizontal-relative:page" filled="f" strokeweight="2pt">
            <w10:wrap anchorx="page"/>
          </v:rect>
        </w:pict>
      </w:r>
    </w:p>
    <w:p w14:paraId="07853729" w14:textId="0C957E20" w:rsidR="00EB59CC" w:rsidRDefault="00CA5551" w:rsidP="00EB59CC">
      <w:pPr>
        <w:pStyle w:val="BodyText"/>
        <w:tabs>
          <w:tab w:val="left" w:pos="6581"/>
        </w:tabs>
        <w:spacing w:before="95"/>
        <w:ind w:left="100"/>
        <w:rPr>
          <w:rFonts w:ascii="Arial" w:hAnsi="Arial"/>
        </w:rPr>
      </w:pPr>
      <w:r>
        <w:rPr>
          <w:rFonts w:ascii="Arial" w:hAnsi="Arial"/>
        </w:rPr>
        <w:t xml:space="preserve">Use of </w:t>
      </w:r>
      <w:r w:rsidR="00315321">
        <w:rPr>
          <w:rFonts w:ascii="Arial" w:hAnsi="Arial"/>
        </w:rPr>
        <w:t xml:space="preserve">Organ  </w:t>
      </w:r>
      <w:r>
        <w:rPr>
          <w:rFonts w:ascii="Arial" w:hAnsi="Arial"/>
        </w:rPr>
        <w:t xml:space="preserve">                  </w:t>
      </w:r>
      <w:r w:rsidR="00E93B34">
        <w:rPr>
          <w:rFonts w:ascii="Arial" w:hAnsi="Arial"/>
        </w:rPr>
        <w:t xml:space="preserve"> </w:t>
      </w:r>
      <w:r w:rsidR="00EB59CC">
        <w:rPr>
          <w:rFonts w:ascii="Arial" w:hAnsi="Arial"/>
        </w:rPr>
        <w:t xml:space="preserve">Large attendance expected                           Witness charge (coffin)  </w:t>
      </w:r>
    </w:p>
    <w:p w14:paraId="4BA2FCFF" w14:textId="071D36D3" w:rsidR="00EB59CC" w:rsidRDefault="00643FAD" w:rsidP="00EB59CC">
      <w:pPr>
        <w:pStyle w:val="BodyText"/>
        <w:tabs>
          <w:tab w:val="left" w:pos="6581"/>
        </w:tabs>
        <w:spacing w:before="95"/>
        <w:ind w:left="100"/>
        <w:jc w:val="both"/>
        <w:rPr>
          <w:rFonts w:ascii="Arial" w:hAnsi="Arial"/>
        </w:rPr>
      </w:pPr>
      <w:r>
        <w:rPr>
          <w:rFonts w:ascii="Arial" w:hAnsi="Arial"/>
          <w:noProof/>
        </w:rPr>
        <w:pict w14:anchorId="75694C36">
          <v:rect id="_x0000_s1045" style="position:absolute;left:0;text-align:left;margin-left:349pt;margin-top:15.15pt;width:32pt;height:16pt;z-index:251675648;mso-position-horizontal-relative:page" filled="f" strokeweight="2pt">
            <w10:wrap anchorx="page"/>
          </v:rect>
        </w:pict>
      </w:r>
      <w:r>
        <w:rPr>
          <w:rFonts w:ascii="Arial" w:hAnsi="Arial"/>
          <w:noProof/>
        </w:rPr>
        <w:pict w14:anchorId="75694C36">
          <v:rect id="_x0000_s1037" style="position:absolute;left:0;text-align:left;margin-left:139.25pt;margin-top:15.15pt;width:32pt;height:16pt;z-index:251667456;mso-position-horizontal-relative:page" filled="f" strokeweight="2pt">
            <w10:wrap anchorx="page"/>
          </v:rect>
        </w:pict>
      </w:r>
    </w:p>
    <w:p w14:paraId="5244F5FC" w14:textId="6721FA47" w:rsidR="009944EC" w:rsidRDefault="00643FAD" w:rsidP="00B129D8">
      <w:pPr>
        <w:pStyle w:val="BodyText"/>
        <w:tabs>
          <w:tab w:val="left" w:pos="6581"/>
        </w:tabs>
        <w:spacing w:before="95"/>
        <w:ind w:left="100"/>
        <w:rPr>
          <w:rFonts w:ascii="Arial" w:hAnsi="Arial"/>
        </w:rPr>
      </w:pPr>
      <w:r>
        <w:rPr>
          <w:rFonts w:ascii="Arial" w:hAnsi="Arial"/>
          <w:noProof/>
        </w:rPr>
        <w:pict w14:anchorId="75694C36">
          <v:rect id="_x0000_s1038" style="position:absolute;left:0;text-align:left;margin-left:235pt;margin-top:.85pt;width:32pt;height:16pt;z-index:251668480;mso-position-horizontal-relative:page" filled="f" strokeweight="2pt">
            <w10:wrap anchorx="page"/>
          </v:rect>
        </w:pict>
      </w:r>
      <w:r w:rsidR="005B233D">
        <w:rPr>
          <w:rFonts w:ascii="Arial" w:hAnsi="Arial"/>
        </w:rPr>
        <w:t xml:space="preserve">Curtains closed                   Voile closed             </w:t>
      </w:r>
      <w:r w:rsidR="00D02BE7">
        <w:rPr>
          <w:rFonts w:ascii="Arial" w:hAnsi="Arial"/>
        </w:rPr>
        <w:t xml:space="preserve">      </w:t>
      </w:r>
      <w:r w:rsidR="00EB59CC">
        <w:rPr>
          <w:rFonts w:ascii="Arial" w:hAnsi="Arial"/>
        </w:rPr>
        <w:t>Non Trad. Coffin</w:t>
      </w:r>
      <w:r w:rsidR="0066788F">
        <w:rPr>
          <w:rFonts w:ascii="Arial" w:hAnsi="Arial"/>
        </w:rPr>
        <w:t xml:space="preserve"> </w:t>
      </w:r>
      <w:r w:rsidR="00B129D8">
        <w:rPr>
          <w:rFonts w:ascii="Arial" w:hAnsi="Arial"/>
        </w:rPr>
        <w:t xml:space="preserve">         </w:t>
      </w:r>
      <w:r w:rsidR="00D02BE7">
        <w:rPr>
          <w:rFonts w:ascii="Arial" w:hAnsi="Arial"/>
        </w:rPr>
        <w:t xml:space="preserve">         </w:t>
      </w:r>
      <w:r w:rsidR="00B129D8">
        <w:rPr>
          <w:rFonts w:ascii="Arial" w:hAnsi="Arial"/>
        </w:rPr>
        <w:t>Cof</w:t>
      </w:r>
      <w:r w:rsidR="00E93B34">
        <w:rPr>
          <w:rFonts w:ascii="Arial" w:hAnsi="Arial"/>
        </w:rPr>
        <w:t>fin</w:t>
      </w:r>
      <w:r w:rsidR="00B129D8">
        <w:rPr>
          <w:rFonts w:ascii="Arial" w:hAnsi="Arial"/>
        </w:rPr>
        <w:t xml:space="preserve"> Material</w:t>
      </w:r>
      <w:r w:rsidR="00D02BE7">
        <w:rPr>
          <w:rFonts w:ascii="Arial" w:hAnsi="Arial"/>
        </w:rPr>
        <w:t xml:space="preserve"> </w:t>
      </w:r>
      <w:r w:rsidR="00B129D8">
        <w:rPr>
          <w:rFonts w:ascii="Arial" w:hAnsi="Arial"/>
        </w:rPr>
        <w:t xml:space="preserve">  </w:t>
      </w:r>
      <w:r w:rsidR="00C206E9">
        <w:rPr>
          <w:rFonts w:ascii="Arial" w:hAnsi="Arial"/>
        </w:rPr>
        <w:t>…………………</w:t>
      </w:r>
      <w:r w:rsidR="00B129D8">
        <w:rPr>
          <w:rFonts w:ascii="Arial" w:hAnsi="Arial"/>
        </w:rPr>
        <w:t xml:space="preserve">                  </w:t>
      </w:r>
    </w:p>
    <w:p w14:paraId="4AD51904" w14:textId="0A2AE2C6" w:rsidR="009944EC" w:rsidRDefault="00643FAD" w:rsidP="00B129D8">
      <w:pPr>
        <w:pStyle w:val="BodyText"/>
        <w:tabs>
          <w:tab w:val="left" w:pos="6581"/>
        </w:tabs>
        <w:spacing w:before="95"/>
        <w:ind w:left="100"/>
        <w:rPr>
          <w:rFonts w:ascii="Arial" w:hAnsi="Arial"/>
        </w:rPr>
      </w:pPr>
      <w:r>
        <w:rPr>
          <w:rFonts w:ascii="Arial" w:hAnsi="Arial"/>
          <w:noProof/>
        </w:rPr>
        <w:pict w14:anchorId="75694C36">
          <v:rect id="_x0000_s1041" style="position:absolute;left:0;text-align:left;margin-left:136.75pt;margin-top:14.6pt;width:32pt;height:16pt;z-index:251671552;mso-position-horizontal-relative:page" filled="f" strokeweight="2pt">
            <w10:wrap anchorx="page"/>
          </v:rect>
        </w:pict>
      </w:r>
    </w:p>
    <w:p w14:paraId="5F93934A" w14:textId="3F37B192" w:rsidR="00841E39" w:rsidRDefault="00B129D8" w:rsidP="009944EC">
      <w:pPr>
        <w:pStyle w:val="BodyText"/>
        <w:tabs>
          <w:tab w:val="left" w:pos="6581"/>
        </w:tabs>
        <w:spacing w:before="95"/>
        <w:ind w:left="100"/>
        <w:rPr>
          <w:rFonts w:ascii="Arial" w:hAnsi="Arial"/>
        </w:rPr>
      </w:pPr>
      <w:r>
        <w:rPr>
          <w:rFonts w:ascii="Arial" w:hAnsi="Arial"/>
        </w:rPr>
        <w:t>Coffin over 30”</w:t>
      </w:r>
      <w:r w:rsidR="00004ECB">
        <w:rPr>
          <w:rFonts w:ascii="Arial" w:hAnsi="Arial"/>
        </w:rPr>
        <w:t xml:space="preserve">  </w:t>
      </w:r>
      <w:r>
        <w:rPr>
          <w:rFonts w:ascii="Arial" w:hAnsi="Arial"/>
        </w:rPr>
        <w:t xml:space="preserve">                  </w:t>
      </w:r>
      <w:r w:rsidR="00810F8F">
        <w:rPr>
          <w:rFonts w:ascii="Arial" w:hAnsi="Arial"/>
        </w:rPr>
        <w:t xml:space="preserve">Coffin size </w:t>
      </w:r>
      <w:r w:rsidR="00726C4E">
        <w:rPr>
          <w:rFonts w:ascii="Arial" w:hAnsi="Arial"/>
        </w:rPr>
        <w:t>………</w:t>
      </w:r>
      <w:r w:rsidR="009944EC">
        <w:rPr>
          <w:rFonts w:ascii="Arial" w:hAnsi="Arial"/>
        </w:rPr>
        <w:t>x</w:t>
      </w:r>
      <w:r w:rsidR="00726C4E">
        <w:rPr>
          <w:rFonts w:ascii="Arial" w:hAnsi="Arial"/>
        </w:rPr>
        <w:t>…</w:t>
      </w:r>
      <w:r w:rsidR="009944EC">
        <w:rPr>
          <w:rFonts w:ascii="Arial" w:hAnsi="Arial"/>
        </w:rPr>
        <w:t>…. (inches)</w:t>
      </w:r>
      <w:r w:rsidR="00726C4E">
        <w:rPr>
          <w:rFonts w:ascii="Arial" w:hAnsi="Arial"/>
        </w:rPr>
        <w:t xml:space="preserve"> </w:t>
      </w:r>
      <w:r w:rsidR="009944EC">
        <w:rPr>
          <w:rFonts w:ascii="Arial" w:hAnsi="Arial"/>
        </w:rPr>
        <w:t xml:space="preserve">             </w:t>
      </w:r>
      <w:r w:rsidR="00810F8F">
        <w:rPr>
          <w:rFonts w:ascii="Arial" w:hAnsi="Arial"/>
        </w:rPr>
        <w:t>Coffin Weight</w:t>
      </w:r>
      <w:r>
        <w:rPr>
          <w:rFonts w:ascii="Arial" w:hAnsi="Arial"/>
        </w:rPr>
        <w:t xml:space="preserve"> </w:t>
      </w:r>
      <w:r w:rsidR="00E93B34">
        <w:rPr>
          <w:rFonts w:ascii="Arial" w:hAnsi="Arial"/>
        </w:rPr>
        <w:t>…………</w:t>
      </w:r>
      <w:r w:rsidR="009944EC">
        <w:rPr>
          <w:rFonts w:ascii="Arial" w:hAnsi="Arial"/>
        </w:rPr>
        <w:t>s</w:t>
      </w:r>
      <w:r w:rsidR="00643FAD">
        <w:rPr>
          <w:rFonts w:ascii="Arial" w:hAnsi="Arial"/>
        </w:rPr>
        <w:t>t</w:t>
      </w:r>
    </w:p>
    <w:p w14:paraId="50FDFA2D" w14:textId="604A2B0F" w:rsidR="00FC4825" w:rsidRDefault="00FC4825" w:rsidP="009944EC">
      <w:pPr>
        <w:pStyle w:val="BodyText"/>
        <w:tabs>
          <w:tab w:val="left" w:pos="6581"/>
        </w:tabs>
        <w:spacing w:before="95"/>
        <w:ind w:left="100"/>
        <w:rPr>
          <w:rFonts w:ascii="Arial" w:hAnsi="Arial"/>
        </w:rPr>
      </w:pPr>
      <w:r>
        <w:rPr>
          <w:rFonts w:ascii="Arial" w:hAnsi="Arial"/>
        </w:rPr>
        <w:t>(</w:t>
      </w:r>
      <w:r w:rsidRPr="00FC4825">
        <w:rPr>
          <w:rFonts w:ascii="Arial" w:hAnsi="Arial" w:cs="Arial"/>
          <w:b/>
          <w:bCs/>
        </w:rPr>
        <w:t>Ideally morning service</w:t>
      </w:r>
      <w:r>
        <w:rPr>
          <w:rFonts w:ascii="Arial" w:hAnsi="Arial"/>
        </w:rPr>
        <w:t>)</w:t>
      </w:r>
    </w:p>
    <w:p w14:paraId="0497AB1A" w14:textId="63AB0609" w:rsidR="00D02BE7" w:rsidRDefault="00643FAD" w:rsidP="009944EC">
      <w:pPr>
        <w:pStyle w:val="BodyText"/>
        <w:tabs>
          <w:tab w:val="left" w:pos="6581"/>
        </w:tabs>
        <w:spacing w:before="95"/>
        <w:ind w:left="100"/>
        <w:rPr>
          <w:rFonts w:ascii="Arial" w:hAnsi="Arial"/>
        </w:rPr>
      </w:pPr>
      <w:r>
        <w:rPr>
          <w:rFonts w:ascii="Arial" w:hAnsi="Arial"/>
          <w:noProof/>
        </w:rPr>
        <w:pict w14:anchorId="75694C36">
          <v:rect id="_x0000_s1040" style="position:absolute;left:0;text-align:left;margin-left:137.5pt;margin-top:11.8pt;width:32pt;height:16pt;z-index:251670528;mso-position-horizontal-relative:page" filled="f" strokeweight="2pt">
            <w10:wrap anchorx="page"/>
          </v:rect>
        </w:pict>
      </w:r>
      <w:r>
        <w:rPr>
          <w:rFonts w:ascii="Arial" w:hAnsi="Arial"/>
          <w:noProof/>
        </w:rPr>
        <w:pict w14:anchorId="75694C36">
          <v:rect id="_x0000_s1044" style="position:absolute;left:0;text-align:left;margin-left:460.65pt;margin-top:10.3pt;width:32pt;height:16pt;z-index:251674624;mso-position-horizontal-relative:page" filled="f" strokeweight="2pt">
            <w10:wrap anchorx="page"/>
          </v:rect>
        </w:pict>
      </w:r>
      <w:r>
        <w:rPr>
          <w:rFonts w:ascii="Arial" w:hAnsi="Arial"/>
          <w:noProof/>
        </w:rPr>
        <w:pict w14:anchorId="75694C36">
          <v:rect id="_x0000_s1043" style="position:absolute;left:0;text-align:left;margin-left:371.4pt;margin-top:10.3pt;width:32pt;height:16pt;z-index:251673600;mso-position-horizontal-relative:page" filled="f" strokeweight="2pt">
            <w10:wrap anchorx="page"/>
          </v:rect>
        </w:pict>
      </w:r>
      <w:r>
        <w:rPr>
          <w:rFonts w:ascii="Arial" w:hAnsi="Arial"/>
          <w:noProof/>
        </w:rPr>
        <w:pict w14:anchorId="75694C36">
          <v:rect id="_x0000_s1042" style="position:absolute;left:0;text-align:left;margin-left:236pt;margin-top:10.3pt;width:32pt;height:16pt;z-index:251672576;mso-position-horizontal-relative:page" filled="f" strokeweight="2pt">
            <w10:wrap anchorx="page"/>
          </v:rect>
        </w:pict>
      </w:r>
    </w:p>
    <w:p w14:paraId="6632C466" w14:textId="589B6A72" w:rsidR="005B233D" w:rsidRDefault="00D02BE7" w:rsidP="00D02BE7">
      <w:pPr>
        <w:pStyle w:val="BodyText"/>
        <w:spacing w:before="2"/>
        <w:rPr>
          <w:rFonts w:ascii="Arial" w:hAnsi="Arial"/>
        </w:rPr>
      </w:pPr>
      <w:r>
        <w:rPr>
          <w:rFonts w:ascii="Arial" w:hAnsi="Arial"/>
        </w:rPr>
        <w:t xml:space="preserve">  </w:t>
      </w:r>
      <w:r w:rsidR="00726C4E">
        <w:rPr>
          <w:rFonts w:ascii="Arial" w:hAnsi="Arial"/>
        </w:rPr>
        <w:t>E</w:t>
      </w:r>
      <w:r w:rsidR="00E93B34">
        <w:rPr>
          <w:rFonts w:ascii="Arial" w:hAnsi="Arial"/>
        </w:rPr>
        <w:t>xt</w:t>
      </w:r>
      <w:r w:rsidR="005B233D">
        <w:rPr>
          <w:rFonts w:ascii="Arial" w:hAnsi="Arial"/>
        </w:rPr>
        <w:t>.</w:t>
      </w:r>
      <w:r w:rsidR="009944EC">
        <w:rPr>
          <w:rFonts w:ascii="Arial" w:hAnsi="Arial"/>
        </w:rPr>
        <w:t xml:space="preserve"> </w:t>
      </w:r>
      <w:r w:rsidR="00E93B34">
        <w:rPr>
          <w:rFonts w:ascii="Arial" w:hAnsi="Arial"/>
        </w:rPr>
        <w:t>Speakers</w:t>
      </w:r>
      <w:r>
        <w:rPr>
          <w:rFonts w:ascii="Arial" w:hAnsi="Arial"/>
        </w:rPr>
        <w:t xml:space="preserve"> </w:t>
      </w:r>
      <w:r w:rsidR="00E93B34">
        <w:rPr>
          <w:rFonts w:ascii="Arial" w:hAnsi="Arial"/>
        </w:rPr>
        <w:t xml:space="preserve"> </w:t>
      </w:r>
      <w:r w:rsidR="009944EC">
        <w:rPr>
          <w:rFonts w:ascii="Arial" w:hAnsi="Arial"/>
        </w:rPr>
        <w:t xml:space="preserve">                  </w:t>
      </w:r>
      <w:r w:rsidR="005B233D">
        <w:rPr>
          <w:rFonts w:ascii="Arial" w:hAnsi="Arial"/>
        </w:rPr>
        <w:t xml:space="preserve">Visual Tribute  </w:t>
      </w:r>
      <w:r w:rsidR="00E93B34">
        <w:rPr>
          <w:rFonts w:ascii="Arial" w:hAnsi="Arial"/>
        </w:rPr>
        <w:t xml:space="preserve">        </w:t>
      </w:r>
      <w:r w:rsidR="005B233D">
        <w:rPr>
          <w:rFonts w:ascii="Arial" w:hAnsi="Arial"/>
        </w:rPr>
        <w:t xml:space="preserve">          </w:t>
      </w:r>
      <w:r w:rsidR="00E93B34">
        <w:rPr>
          <w:rFonts w:ascii="Arial" w:hAnsi="Arial"/>
        </w:rPr>
        <w:t>Recording of</w:t>
      </w:r>
      <w:r w:rsidR="00E93B34">
        <w:rPr>
          <w:rFonts w:ascii="Arial" w:hAnsi="Arial"/>
          <w:spacing w:val="-16"/>
        </w:rPr>
        <w:t xml:space="preserve"> </w:t>
      </w:r>
      <w:r w:rsidR="00E93B34">
        <w:rPr>
          <w:rFonts w:ascii="Arial" w:hAnsi="Arial"/>
        </w:rPr>
        <w:t>Service</w:t>
      </w:r>
      <w:r w:rsidR="005B233D">
        <w:rPr>
          <w:rFonts w:ascii="Arial" w:hAnsi="Arial"/>
        </w:rPr>
        <w:t xml:space="preserve">  </w:t>
      </w:r>
      <w:r w:rsidR="00E93B34">
        <w:rPr>
          <w:rFonts w:ascii="Arial" w:hAnsi="Arial"/>
          <w:spacing w:val="-1"/>
        </w:rPr>
        <w:t xml:space="preserve"> </w:t>
      </w:r>
      <w:r w:rsidR="005B233D">
        <w:rPr>
          <w:rFonts w:ascii="Arial" w:hAnsi="Arial"/>
        </w:rPr>
        <w:t xml:space="preserve">                  </w:t>
      </w:r>
      <w:r w:rsidR="00E93B34">
        <w:rPr>
          <w:rFonts w:ascii="Arial" w:hAnsi="Arial"/>
        </w:rPr>
        <w:t>Webcas</w:t>
      </w:r>
      <w:r w:rsidR="005B233D">
        <w:rPr>
          <w:rFonts w:ascii="Arial" w:hAnsi="Arial"/>
        </w:rPr>
        <w:t xml:space="preserve">t </w:t>
      </w:r>
    </w:p>
    <w:p w14:paraId="17C3CCB1" w14:textId="77777777" w:rsidR="005B233D" w:rsidRDefault="005B233D" w:rsidP="009944EC">
      <w:pPr>
        <w:pStyle w:val="BodyText"/>
        <w:tabs>
          <w:tab w:val="left" w:pos="2980"/>
          <w:tab w:val="left" w:pos="6581"/>
          <w:tab w:val="left" w:pos="8086"/>
        </w:tabs>
        <w:spacing w:line="508" w:lineRule="auto"/>
        <w:ind w:left="100" w:right="407"/>
        <w:rPr>
          <w:rFonts w:ascii="Arial" w:hAnsi="Arial"/>
        </w:rPr>
      </w:pPr>
    </w:p>
    <w:p w14:paraId="2CC61B89" w14:textId="44A56295" w:rsidR="00841E39" w:rsidRDefault="00E93B34" w:rsidP="009944EC">
      <w:pPr>
        <w:pStyle w:val="BodyText"/>
        <w:tabs>
          <w:tab w:val="left" w:pos="2980"/>
          <w:tab w:val="left" w:pos="6581"/>
          <w:tab w:val="left" w:pos="8086"/>
        </w:tabs>
        <w:spacing w:line="508" w:lineRule="auto"/>
        <w:ind w:left="100" w:right="407"/>
        <w:rPr>
          <w:rFonts w:ascii="Arial" w:hAnsi="Arial"/>
          <w:b/>
        </w:rPr>
      </w:pPr>
      <w:r>
        <w:rPr>
          <w:rFonts w:ascii="Arial" w:hAnsi="Arial"/>
          <w:spacing w:val="-6"/>
        </w:rPr>
        <w:t xml:space="preserve"> </w:t>
      </w:r>
      <w:bookmarkEnd w:id="1"/>
      <w:r>
        <w:rPr>
          <w:rFonts w:ascii="Arial" w:hAnsi="Arial"/>
          <w:b/>
          <w:u w:val="single"/>
        </w:rPr>
        <w:t>Part 5 Funeral Director</w:t>
      </w:r>
      <w:r>
        <w:rPr>
          <w:rFonts w:ascii="Arial" w:hAnsi="Arial"/>
          <w:b/>
          <w:spacing w:val="-1"/>
          <w:u w:val="single"/>
        </w:rPr>
        <w:t xml:space="preserve"> </w:t>
      </w:r>
      <w:r>
        <w:rPr>
          <w:rFonts w:ascii="Arial" w:hAnsi="Arial"/>
          <w:b/>
          <w:u w:val="single"/>
        </w:rPr>
        <w:t>information</w:t>
      </w:r>
    </w:p>
    <w:p w14:paraId="471B1961" w14:textId="77777777" w:rsidR="00841E39" w:rsidRDefault="00E93B34">
      <w:pPr>
        <w:pStyle w:val="BodyText"/>
        <w:spacing w:line="205" w:lineRule="exact"/>
        <w:ind w:left="100"/>
        <w:rPr>
          <w:rFonts w:ascii="Arial" w:hAnsi="Arial"/>
        </w:rPr>
      </w:pPr>
      <w:r>
        <w:rPr>
          <w:rFonts w:ascii="Arial" w:hAnsi="Arial"/>
        </w:rPr>
        <w:t>Name of Funeral</w:t>
      </w:r>
      <w:r>
        <w:rPr>
          <w:rFonts w:ascii="Arial" w:hAnsi="Arial"/>
          <w:spacing w:val="-12"/>
        </w:rPr>
        <w:t xml:space="preserve"> </w:t>
      </w:r>
      <w:r>
        <w:rPr>
          <w:rFonts w:ascii="Arial" w:hAnsi="Arial"/>
        </w:rPr>
        <w:t>Director……………………………………………………………………………………………………...</w:t>
      </w:r>
    </w:p>
    <w:p w14:paraId="75A98A6F" w14:textId="77777777" w:rsidR="00841E39" w:rsidRDefault="00841E39">
      <w:pPr>
        <w:pStyle w:val="BodyText"/>
        <w:spacing w:before="11"/>
        <w:rPr>
          <w:rFonts w:ascii="Arial"/>
          <w:sz w:val="19"/>
        </w:rPr>
      </w:pPr>
    </w:p>
    <w:p w14:paraId="0430A942" w14:textId="77777777" w:rsidR="00841E39" w:rsidRDefault="00E93B34">
      <w:pPr>
        <w:pStyle w:val="BodyText"/>
        <w:ind w:left="100"/>
        <w:rPr>
          <w:rFonts w:ascii="Arial" w:hAnsi="Arial"/>
        </w:rPr>
      </w:pPr>
      <w:r>
        <w:rPr>
          <w:rFonts w:ascii="Arial" w:hAnsi="Arial"/>
        </w:rPr>
        <w:t>Address………………………………………………………………………………………………………………………….</w:t>
      </w:r>
    </w:p>
    <w:p w14:paraId="59D9EFDD" w14:textId="77777777" w:rsidR="00841E39" w:rsidRDefault="00841E39">
      <w:pPr>
        <w:pStyle w:val="BodyText"/>
        <w:spacing w:before="2"/>
        <w:rPr>
          <w:rFonts w:ascii="Arial"/>
          <w:sz w:val="20"/>
        </w:rPr>
      </w:pPr>
    </w:p>
    <w:p w14:paraId="3E3127CD" w14:textId="4FE2E479" w:rsidR="00841E39" w:rsidRPr="005C489A" w:rsidRDefault="00E93B34" w:rsidP="005C489A">
      <w:pPr>
        <w:pStyle w:val="BodyText"/>
        <w:ind w:left="100"/>
        <w:rPr>
          <w:rFonts w:ascii="Arial" w:hAnsi="Arial"/>
        </w:rPr>
      </w:pPr>
      <w:r>
        <w:rPr>
          <w:rFonts w:ascii="Arial" w:hAnsi="Arial"/>
        </w:rPr>
        <w:t>……………………………………………Postcode……………………</w:t>
      </w:r>
      <w:r>
        <w:rPr>
          <w:rFonts w:ascii="Arial"/>
        </w:rPr>
        <w:t>Tel:.....................................................................</w:t>
      </w:r>
    </w:p>
    <w:p w14:paraId="7ED0BF68" w14:textId="77777777" w:rsidR="00841E39" w:rsidRDefault="00841E39">
      <w:pPr>
        <w:rPr>
          <w:rFonts w:ascii="Arial"/>
        </w:rPr>
        <w:sectPr w:rsidR="00841E39">
          <w:type w:val="continuous"/>
          <w:pgSz w:w="11910" w:h="16840"/>
          <w:pgMar w:top="1340" w:right="1340" w:bottom="280" w:left="1340" w:header="720" w:footer="720" w:gutter="0"/>
          <w:cols w:space="720"/>
        </w:sectPr>
      </w:pPr>
    </w:p>
    <w:p w14:paraId="294BF41D" w14:textId="77777777" w:rsidR="00841E39" w:rsidRDefault="00E93B34">
      <w:pPr>
        <w:pStyle w:val="BodyText"/>
        <w:spacing w:before="83"/>
        <w:ind w:left="3449" w:right="3448"/>
        <w:jc w:val="center"/>
      </w:pPr>
      <w:r>
        <w:lastRenderedPageBreak/>
        <w:t>Instruction to Funeral Directors</w:t>
      </w:r>
    </w:p>
    <w:p w14:paraId="61E0D5C6" w14:textId="77777777" w:rsidR="00841E39" w:rsidRDefault="00841E39">
      <w:pPr>
        <w:pStyle w:val="BodyText"/>
        <w:rPr>
          <w:sz w:val="19"/>
        </w:rPr>
      </w:pPr>
    </w:p>
    <w:p w14:paraId="0975F396" w14:textId="77777777" w:rsidR="00841E39" w:rsidRDefault="00E93B34">
      <w:pPr>
        <w:pStyle w:val="ListParagraph"/>
        <w:numPr>
          <w:ilvl w:val="0"/>
          <w:numId w:val="1"/>
        </w:numPr>
        <w:tabs>
          <w:tab w:val="left" w:pos="279"/>
        </w:tabs>
        <w:spacing w:line="276" w:lineRule="auto"/>
        <w:ind w:firstLine="0"/>
        <w:rPr>
          <w:sz w:val="18"/>
        </w:rPr>
      </w:pPr>
      <w:r>
        <w:rPr>
          <w:b/>
          <w:sz w:val="18"/>
        </w:rPr>
        <w:t xml:space="preserve">RESPONSIBILITY </w:t>
      </w:r>
      <w:r>
        <w:rPr>
          <w:sz w:val="18"/>
        </w:rPr>
        <w:t>The Funeral Director shall observe the regulations of the Cremation Authority. The Funeral Director is responsible for the provision of sufficient bearers to convey the coffin from the hearse to the catafalque. When the coffin is in position on the catafalque or deposited in the rest room or Chapel of Rest at the Crematorium the responsibility of the Funeral Director towards it ceases and that of the Cremation Authority</w:t>
      </w:r>
      <w:r>
        <w:rPr>
          <w:spacing w:val="-10"/>
          <w:sz w:val="18"/>
        </w:rPr>
        <w:t xml:space="preserve"> </w:t>
      </w:r>
      <w:r>
        <w:rPr>
          <w:sz w:val="18"/>
        </w:rPr>
        <w:t>begins.</w:t>
      </w:r>
    </w:p>
    <w:p w14:paraId="0D0E6F21" w14:textId="77777777" w:rsidR="00841E39" w:rsidRDefault="00841E39">
      <w:pPr>
        <w:pStyle w:val="BodyText"/>
        <w:spacing w:before="3"/>
        <w:rPr>
          <w:sz w:val="16"/>
        </w:rPr>
      </w:pPr>
    </w:p>
    <w:p w14:paraId="7DC9E9D9" w14:textId="77777777" w:rsidR="00841E39" w:rsidRDefault="00E93B34">
      <w:pPr>
        <w:pStyle w:val="ListParagraph"/>
        <w:numPr>
          <w:ilvl w:val="0"/>
          <w:numId w:val="1"/>
        </w:numPr>
        <w:tabs>
          <w:tab w:val="left" w:pos="279"/>
        </w:tabs>
        <w:spacing w:line="276" w:lineRule="auto"/>
        <w:ind w:right="158" w:firstLine="0"/>
        <w:rPr>
          <w:sz w:val="18"/>
        </w:rPr>
      </w:pPr>
      <w:r>
        <w:rPr>
          <w:b/>
          <w:sz w:val="18"/>
        </w:rPr>
        <w:t xml:space="preserve">NOTICE OF CREMATION </w:t>
      </w:r>
      <w:r>
        <w:rPr>
          <w:sz w:val="18"/>
        </w:rPr>
        <w:t>The length of notice to be given for a cremation and the time of the cremation, as agreed, must be strictly adhered to. All statutory and non-statutory forms and certificates, as required by the Cremation Authority, must reach the crematorium office by the specified time. For administrative reasons these times may vary according to local requirements.</w:t>
      </w:r>
    </w:p>
    <w:p w14:paraId="461D381F" w14:textId="77777777" w:rsidR="00841E39" w:rsidRDefault="00841E39">
      <w:pPr>
        <w:pStyle w:val="BodyText"/>
        <w:spacing w:before="6"/>
        <w:rPr>
          <w:sz w:val="16"/>
        </w:rPr>
      </w:pPr>
    </w:p>
    <w:p w14:paraId="69FED4B3" w14:textId="77777777" w:rsidR="00841E39" w:rsidRDefault="00E93B34">
      <w:pPr>
        <w:pStyle w:val="ListParagraph"/>
        <w:numPr>
          <w:ilvl w:val="0"/>
          <w:numId w:val="1"/>
        </w:numPr>
        <w:tabs>
          <w:tab w:val="left" w:pos="279"/>
        </w:tabs>
        <w:spacing w:line="276" w:lineRule="auto"/>
        <w:ind w:right="304" w:firstLine="0"/>
        <w:rPr>
          <w:sz w:val="18"/>
        </w:rPr>
      </w:pPr>
      <w:r>
        <w:rPr>
          <w:b/>
          <w:sz w:val="18"/>
        </w:rPr>
        <w:t xml:space="preserve">CONSTRUCTION OF THE COFFIN </w:t>
      </w:r>
      <w:r>
        <w:rPr>
          <w:sz w:val="18"/>
        </w:rPr>
        <w:t xml:space="preserve">The coffin must be made of a suitable material which, when placed in a cremator and subjected to the cremation process, is easily combustible and which does not emit smoke, give off toxic gas or leave any retardant smears or drips after final combustion. </w:t>
      </w:r>
      <w:r>
        <w:rPr>
          <w:b/>
          <w:sz w:val="18"/>
        </w:rPr>
        <w:t xml:space="preserve">No metal </w:t>
      </w:r>
      <w:r>
        <w:rPr>
          <w:sz w:val="18"/>
        </w:rPr>
        <w:t>of any kind shall be used in the manufacture of such coffin except as necessary for its safe construction and then only metal of a high ferrous content. Cross pieces must not be attached to the bottom of the coffin. If it is desired to strengthen the bottom of the coffin, wooden strips may be placed lengthways for this purpose. Cardboard coffins should not contain chlorine in the wet strength agent. (e.g. not using polyamidoamine-epichlorhydrin based resin (PAA-E). Contact should be made with the Crematorium Administration to ensure that the coffin selected is fit for the purpose of</w:t>
      </w:r>
      <w:r>
        <w:rPr>
          <w:spacing w:val="-8"/>
          <w:sz w:val="18"/>
        </w:rPr>
        <w:t xml:space="preserve"> </w:t>
      </w:r>
      <w:r>
        <w:rPr>
          <w:sz w:val="18"/>
        </w:rPr>
        <w:t>cremation.</w:t>
      </w:r>
    </w:p>
    <w:p w14:paraId="7032D641" w14:textId="77777777" w:rsidR="00841E39" w:rsidRDefault="00841E39">
      <w:pPr>
        <w:pStyle w:val="BodyText"/>
        <w:spacing w:before="4"/>
        <w:rPr>
          <w:sz w:val="16"/>
        </w:rPr>
      </w:pPr>
    </w:p>
    <w:p w14:paraId="695265C9" w14:textId="77777777" w:rsidR="00841E39" w:rsidRDefault="00E93B34">
      <w:pPr>
        <w:pStyle w:val="ListParagraph"/>
        <w:numPr>
          <w:ilvl w:val="0"/>
          <w:numId w:val="1"/>
        </w:numPr>
        <w:tabs>
          <w:tab w:val="left" w:pos="279"/>
        </w:tabs>
        <w:spacing w:line="276" w:lineRule="auto"/>
        <w:ind w:right="138" w:firstLine="0"/>
        <w:rPr>
          <w:sz w:val="18"/>
        </w:rPr>
      </w:pPr>
      <w:r>
        <w:rPr>
          <w:b/>
          <w:sz w:val="18"/>
        </w:rPr>
        <w:t xml:space="preserve">COFFIN FURNITURE AND FITTINGS </w:t>
      </w:r>
      <w:r>
        <w:rPr>
          <w:sz w:val="18"/>
        </w:rPr>
        <w:t>No metal furniture or fittings whatever shall be used on a coffin for cremation. Coffin handles should be free from unnecessary metal components. External coatings to a coffin must allow for smokeless combustion and the use of nitro-cellulose varnish, polyurethane, melamine and any products containing polyvinyl chloride (PVC) or melamine must not be used in coffin construction or furnishings. Water based lacquer free from additives containing heavy metals may be used for coating a coffin or a suitable cloth may be used for covering a coffin. The exception to the foregoing is the use of polystyrene which is restricted to the coffin nameplate only and this must not exceed 90 grams in</w:t>
      </w:r>
      <w:r>
        <w:rPr>
          <w:spacing w:val="-4"/>
          <w:sz w:val="18"/>
        </w:rPr>
        <w:t xml:space="preserve"> </w:t>
      </w:r>
      <w:r>
        <w:rPr>
          <w:sz w:val="18"/>
        </w:rPr>
        <w:t>weight.</w:t>
      </w:r>
    </w:p>
    <w:p w14:paraId="1917B8B2" w14:textId="77777777" w:rsidR="00841E39" w:rsidRDefault="00841E39">
      <w:pPr>
        <w:pStyle w:val="BodyText"/>
        <w:spacing w:before="7"/>
        <w:rPr>
          <w:sz w:val="16"/>
        </w:rPr>
      </w:pPr>
    </w:p>
    <w:p w14:paraId="3E1554FD" w14:textId="77777777" w:rsidR="00841E39" w:rsidRDefault="00E93B34">
      <w:pPr>
        <w:pStyle w:val="ListParagraph"/>
        <w:numPr>
          <w:ilvl w:val="0"/>
          <w:numId w:val="1"/>
        </w:numPr>
        <w:tabs>
          <w:tab w:val="left" w:pos="279"/>
        </w:tabs>
        <w:spacing w:line="276" w:lineRule="auto"/>
        <w:ind w:firstLine="0"/>
        <w:jc w:val="both"/>
        <w:rPr>
          <w:sz w:val="18"/>
        </w:rPr>
      </w:pPr>
      <w:r>
        <w:rPr>
          <w:b/>
          <w:sz w:val="18"/>
        </w:rPr>
        <w:t>LINING</w:t>
      </w:r>
      <w:r>
        <w:rPr>
          <w:b/>
          <w:spacing w:val="-2"/>
          <w:sz w:val="18"/>
        </w:rPr>
        <w:t xml:space="preserve"> </w:t>
      </w:r>
      <w:r>
        <w:rPr>
          <w:b/>
          <w:sz w:val="18"/>
        </w:rPr>
        <w:t>OF</w:t>
      </w:r>
      <w:r>
        <w:rPr>
          <w:b/>
          <w:spacing w:val="-3"/>
          <w:sz w:val="18"/>
        </w:rPr>
        <w:t xml:space="preserve"> </w:t>
      </w:r>
      <w:r>
        <w:rPr>
          <w:b/>
          <w:sz w:val="18"/>
        </w:rPr>
        <w:t>THE</w:t>
      </w:r>
      <w:r>
        <w:rPr>
          <w:b/>
          <w:spacing w:val="-1"/>
          <w:sz w:val="18"/>
        </w:rPr>
        <w:t xml:space="preserve"> </w:t>
      </w:r>
      <w:r>
        <w:rPr>
          <w:b/>
          <w:sz w:val="18"/>
        </w:rPr>
        <w:t>COFFIN</w:t>
      </w:r>
      <w:r>
        <w:rPr>
          <w:b/>
          <w:spacing w:val="-1"/>
          <w:sz w:val="18"/>
        </w:rPr>
        <w:t xml:space="preserve"> </w:t>
      </w:r>
      <w:r>
        <w:rPr>
          <w:sz w:val="18"/>
        </w:rPr>
        <w:t>The</w:t>
      </w:r>
      <w:r>
        <w:rPr>
          <w:spacing w:val="-1"/>
          <w:sz w:val="18"/>
        </w:rPr>
        <w:t xml:space="preserve"> </w:t>
      </w:r>
      <w:r>
        <w:rPr>
          <w:sz w:val="18"/>
        </w:rPr>
        <w:t>use</w:t>
      </w:r>
      <w:r>
        <w:rPr>
          <w:spacing w:val="-2"/>
          <w:sz w:val="18"/>
        </w:rPr>
        <w:t xml:space="preserve"> </w:t>
      </w:r>
      <w:r>
        <w:rPr>
          <w:sz w:val="18"/>
        </w:rPr>
        <w:t>of</w:t>
      </w:r>
      <w:r>
        <w:rPr>
          <w:spacing w:val="-2"/>
          <w:sz w:val="18"/>
        </w:rPr>
        <w:t xml:space="preserve"> </w:t>
      </w:r>
      <w:r>
        <w:rPr>
          <w:sz w:val="18"/>
        </w:rPr>
        <w:t>saw</w:t>
      </w:r>
      <w:r>
        <w:rPr>
          <w:spacing w:val="-1"/>
          <w:sz w:val="18"/>
        </w:rPr>
        <w:t xml:space="preserve"> </w:t>
      </w:r>
      <w:r>
        <w:rPr>
          <w:sz w:val="18"/>
        </w:rPr>
        <w:t>dust,</w:t>
      </w:r>
      <w:r>
        <w:rPr>
          <w:spacing w:val="-1"/>
          <w:sz w:val="18"/>
        </w:rPr>
        <w:t xml:space="preserve"> </w:t>
      </w:r>
      <w:r>
        <w:rPr>
          <w:sz w:val="18"/>
        </w:rPr>
        <w:t>cotton</w:t>
      </w:r>
      <w:r>
        <w:rPr>
          <w:spacing w:val="-3"/>
          <w:sz w:val="18"/>
        </w:rPr>
        <w:t xml:space="preserve"> </w:t>
      </w:r>
      <w:r>
        <w:rPr>
          <w:sz w:val="18"/>
        </w:rPr>
        <w:t>wool</w:t>
      </w:r>
      <w:r>
        <w:rPr>
          <w:spacing w:val="-4"/>
          <w:sz w:val="18"/>
        </w:rPr>
        <w:t xml:space="preserve"> </w:t>
      </w:r>
      <w:r>
        <w:rPr>
          <w:sz w:val="18"/>
        </w:rPr>
        <w:t>or</w:t>
      </w:r>
      <w:r>
        <w:rPr>
          <w:spacing w:val="-1"/>
          <w:sz w:val="18"/>
        </w:rPr>
        <w:t xml:space="preserve"> </w:t>
      </w:r>
      <w:r>
        <w:rPr>
          <w:sz w:val="18"/>
        </w:rPr>
        <w:t>shredded</w:t>
      </w:r>
      <w:r>
        <w:rPr>
          <w:spacing w:val="-2"/>
          <w:sz w:val="18"/>
        </w:rPr>
        <w:t xml:space="preserve"> </w:t>
      </w:r>
      <w:r>
        <w:rPr>
          <w:sz w:val="18"/>
        </w:rPr>
        <w:t>paper</w:t>
      </w:r>
      <w:r>
        <w:rPr>
          <w:spacing w:val="-1"/>
          <w:sz w:val="18"/>
        </w:rPr>
        <w:t xml:space="preserve"> </w:t>
      </w:r>
      <w:r>
        <w:rPr>
          <w:sz w:val="18"/>
        </w:rPr>
        <w:t>within</w:t>
      </w:r>
      <w:r>
        <w:rPr>
          <w:spacing w:val="-3"/>
          <w:sz w:val="18"/>
        </w:rPr>
        <w:t xml:space="preserve"> </w:t>
      </w:r>
      <w:r>
        <w:rPr>
          <w:sz w:val="18"/>
        </w:rPr>
        <w:t>a</w:t>
      </w:r>
      <w:r>
        <w:rPr>
          <w:spacing w:val="-2"/>
          <w:sz w:val="18"/>
        </w:rPr>
        <w:t xml:space="preserve"> </w:t>
      </w:r>
      <w:r>
        <w:rPr>
          <w:sz w:val="18"/>
        </w:rPr>
        <w:t>coffin</w:t>
      </w:r>
      <w:r>
        <w:rPr>
          <w:spacing w:val="-2"/>
          <w:sz w:val="18"/>
        </w:rPr>
        <w:t xml:space="preserve"> </w:t>
      </w:r>
      <w:r>
        <w:rPr>
          <w:sz w:val="18"/>
        </w:rPr>
        <w:t>must be</w:t>
      </w:r>
      <w:r>
        <w:rPr>
          <w:spacing w:val="-2"/>
          <w:sz w:val="18"/>
        </w:rPr>
        <w:t xml:space="preserve"> </w:t>
      </w:r>
      <w:r>
        <w:rPr>
          <w:sz w:val="18"/>
        </w:rPr>
        <w:t>avoided.</w:t>
      </w:r>
      <w:r>
        <w:rPr>
          <w:spacing w:val="-3"/>
          <w:sz w:val="18"/>
        </w:rPr>
        <w:t xml:space="preserve"> </w:t>
      </w:r>
      <w:r>
        <w:rPr>
          <w:sz w:val="18"/>
        </w:rPr>
        <w:t>If</w:t>
      </w:r>
      <w:r>
        <w:rPr>
          <w:spacing w:val="-2"/>
          <w:sz w:val="18"/>
        </w:rPr>
        <w:t xml:space="preserve"> </w:t>
      </w:r>
      <w:r>
        <w:rPr>
          <w:sz w:val="18"/>
        </w:rPr>
        <w:t>lining</w:t>
      </w:r>
      <w:r>
        <w:rPr>
          <w:spacing w:val="-2"/>
          <w:sz w:val="18"/>
        </w:rPr>
        <w:t xml:space="preserve"> </w:t>
      </w:r>
      <w:r>
        <w:rPr>
          <w:sz w:val="18"/>
        </w:rPr>
        <w:t>of</w:t>
      </w:r>
      <w:r>
        <w:rPr>
          <w:spacing w:val="-2"/>
          <w:sz w:val="18"/>
        </w:rPr>
        <w:t xml:space="preserve"> </w:t>
      </w:r>
      <w:r>
        <w:rPr>
          <w:sz w:val="18"/>
        </w:rPr>
        <w:t>a coffin is necessary, this should be manufactured from polythene not exceeding 75 microns in thickness. Lead or zinc linings must not be used. The use of shredded paper within a coffin is not</w:t>
      </w:r>
      <w:r>
        <w:rPr>
          <w:spacing w:val="-13"/>
          <w:sz w:val="18"/>
        </w:rPr>
        <w:t xml:space="preserve"> </w:t>
      </w:r>
      <w:r>
        <w:rPr>
          <w:sz w:val="18"/>
        </w:rPr>
        <w:t>permitted.</w:t>
      </w:r>
    </w:p>
    <w:p w14:paraId="536A3CF5" w14:textId="77777777" w:rsidR="00841E39" w:rsidRDefault="00841E39">
      <w:pPr>
        <w:pStyle w:val="BodyText"/>
        <w:spacing w:before="4"/>
        <w:rPr>
          <w:sz w:val="16"/>
        </w:rPr>
      </w:pPr>
    </w:p>
    <w:p w14:paraId="2DB1750C" w14:textId="77777777" w:rsidR="00841E39" w:rsidRDefault="00E93B34">
      <w:pPr>
        <w:pStyle w:val="ListParagraph"/>
        <w:numPr>
          <w:ilvl w:val="0"/>
          <w:numId w:val="1"/>
        </w:numPr>
        <w:tabs>
          <w:tab w:val="left" w:pos="279"/>
        </w:tabs>
        <w:spacing w:line="278" w:lineRule="auto"/>
        <w:ind w:right="202" w:firstLine="0"/>
        <w:jc w:val="both"/>
        <w:rPr>
          <w:sz w:val="18"/>
        </w:rPr>
      </w:pPr>
      <w:r>
        <w:rPr>
          <w:b/>
          <w:sz w:val="18"/>
        </w:rPr>
        <w:t>SIZE</w:t>
      </w:r>
      <w:r>
        <w:rPr>
          <w:b/>
          <w:spacing w:val="-1"/>
          <w:sz w:val="18"/>
        </w:rPr>
        <w:t xml:space="preserve"> </w:t>
      </w:r>
      <w:r>
        <w:rPr>
          <w:b/>
          <w:sz w:val="18"/>
        </w:rPr>
        <w:t>OF</w:t>
      </w:r>
      <w:r>
        <w:rPr>
          <w:b/>
          <w:spacing w:val="-3"/>
          <w:sz w:val="18"/>
        </w:rPr>
        <w:t xml:space="preserve"> </w:t>
      </w:r>
      <w:r>
        <w:rPr>
          <w:b/>
          <w:sz w:val="18"/>
        </w:rPr>
        <w:t>THE</w:t>
      </w:r>
      <w:r>
        <w:rPr>
          <w:b/>
          <w:spacing w:val="-1"/>
          <w:sz w:val="18"/>
        </w:rPr>
        <w:t xml:space="preserve"> </w:t>
      </w:r>
      <w:r>
        <w:rPr>
          <w:b/>
          <w:sz w:val="18"/>
        </w:rPr>
        <w:t>COFFIN</w:t>
      </w:r>
      <w:r>
        <w:rPr>
          <w:b/>
          <w:spacing w:val="-3"/>
          <w:sz w:val="18"/>
        </w:rPr>
        <w:t xml:space="preserve"> </w:t>
      </w:r>
      <w:r>
        <w:rPr>
          <w:sz w:val="18"/>
        </w:rPr>
        <w:t>Where the</w:t>
      </w:r>
      <w:r>
        <w:rPr>
          <w:spacing w:val="-2"/>
          <w:sz w:val="18"/>
        </w:rPr>
        <w:t xml:space="preserve"> </w:t>
      </w:r>
      <w:r>
        <w:rPr>
          <w:sz w:val="18"/>
        </w:rPr>
        <w:t>external</w:t>
      </w:r>
      <w:r>
        <w:rPr>
          <w:spacing w:val="-1"/>
          <w:sz w:val="18"/>
        </w:rPr>
        <w:t xml:space="preserve"> </w:t>
      </w:r>
      <w:r>
        <w:rPr>
          <w:sz w:val="18"/>
        </w:rPr>
        <w:t>dimensions</w:t>
      </w:r>
      <w:r>
        <w:rPr>
          <w:spacing w:val="-2"/>
          <w:sz w:val="18"/>
        </w:rPr>
        <w:t xml:space="preserve"> </w:t>
      </w:r>
      <w:r>
        <w:rPr>
          <w:sz w:val="18"/>
        </w:rPr>
        <w:t>of</w:t>
      </w:r>
      <w:r>
        <w:rPr>
          <w:spacing w:val="-2"/>
          <w:sz w:val="18"/>
        </w:rPr>
        <w:t xml:space="preserve"> </w:t>
      </w:r>
      <w:r>
        <w:rPr>
          <w:sz w:val="18"/>
        </w:rPr>
        <w:t>a</w:t>
      </w:r>
      <w:r>
        <w:rPr>
          <w:spacing w:val="-1"/>
          <w:sz w:val="18"/>
        </w:rPr>
        <w:t xml:space="preserve"> </w:t>
      </w:r>
      <w:r>
        <w:rPr>
          <w:sz w:val="18"/>
        </w:rPr>
        <w:t>coffin</w:t>
      </w:r>
      <w:r>
        <w:rPr>
          <w:spacing w:val="-3"/>
          <w:sz w:val="18"/>
        </w:rPr>
        <w:t xml:space="preserve"> </w:t>
      </w:r>
      <w:r>
        <w:rPr>
          <w:sz w:val="18"/>
        </w:rPr>
        <w:t>are</w:t>
      </w:r>
      <w:r>
        <w:rPr>
          <w:spacing w:val="-2"/>
          <w:sz w:val="18"/>
        </w:rPr>
        <w:t xml:space="preserve"> </w:t>
      </w:r>
      <w:r>
        <w:rPr>
          <w:sz w:val="18"/>
        </w:rPr>
        <w:t>likely</w:t>
      </w:r>
      <w:r>
        <w:rPr>
          <w:spacing w:val="-1"/>
          <w:sz w:val="18"/>
        </w:rPr>
        <w:t xml:space="preserve"> </w:t>
      </w:r>
      <w:r>
        <w:rPr>
          <w:sz w:val="18"/>
        </w:rPr>
        <w:t>to</w:t>
      </w:r>
      <w:r>
        <w:rPr>
          <w:spacing w:val="-2"/>
          <w:sz w:val="18"/>
        </w:rPr>
        <w:t xml:space="preserve"> </w:t>
      </w:r>
      <w:r>
        <w:rPr>
          <w:sz w:val="18"/>
        </w:rPr>
        <w:t>exceed</w:t>
      </w:r>
      <w:r>
        <w:rPr>
          <w:spacing w:val="-2"/>
          <w:sz w:val="18"/>
        </w:rPr>
        <w:t xml:space="preserve"> </w:t>
      </w:r>
      <w:r>
        <w:rPr>
          <w:sz w:val="18"/>
        </w:rPr>
        <w:t>length</w:t>
      </w:r>
      <w:r>
        <w:rPr>
          <w:spacing w:val="-3"/>
          <w:sz w:val="18"/>
        </w:rPr>
        <w:t xml:space="preserve"> </w:t>
      </w:r>
      <w:r>
        <w:rPr>
          <w:sz w:val="18"/>
        </w:rPr>
        <w:t>81</w:t>
      </w:r>
      <w:r>
        <w:rPr>
          <w:spacing w:val="-1"/>
          <w:sz w:val="18"/>
        </w:rPr>
        <w:t xml:space="preserve"> </w:t>
      </w:r>
      <w:r>
        <w:rPr>
          <w:sz w:val="18"/>
        </w:rPr>
        <w:t>inches</w:t>
      </w:r>
      <w:r>
        <w:rPr>
          <w:spacing w:val="-3"/>
          <w:sz w:val="18"/>
        </w:rPr>
        <w:t xml:space="preserve"> </w:t>
      </w:r>
      <w:r>
        <w:rPr>
          <w:sz w:val="18"/>
        </w:rPr>
        <w:t>(2O6cms);</w:t>
      </w:r>
      <w:r>
        <w:rPr>
          <w:spacing w:val="-1"/>
          <w:sz w:val="18"/>
        </w:rPr>
        <w:t xml:space="preserve"> </w:t>
      </w:r>
      <w:r>
        <w:rPr>
          <w:sz w:val="18"/>
        </w:rPr>
        <w:t>width</w:t>
      </w:r>
      <w:r>
        <w:rPr>
          <w:spacing w:val="-3"/>
          <w:sz w:val="18"/>
        </w:rPr>
        <w:t xml:space="preserve"> </w:t>
      </w:r>
      <w:r>
        <w:rPr>
          <w:sz w:val="18"/>
        </w:rPr>
        <w:t>28 inches</w:t>
      </w:r>
      <w:r>
        <w:rPr>
          <w:spacing w:val="-3"/>
          <w:sz w:val="18"/>
        </w:rPr>
        <w:t xml:space="preserve"> </w:t>
      </w:r>
      <w:r>
        <w:rPr>
          <w:sz w:val="18"/>
        </w:rPr>
        <w:t>(7lcms);</w:t>
      </w:r>
      <w:r>
        <w:rPr>
          <w:spacing w:val="-1"/>
          <w:sz w:val="18"/>
        </w:rPr>
        <w:t xml:space="preserve"> </w:t>
      </w:r>
      <w:r>
        <w:rPr>
          <w:sz w:val="18"/>
        </w:rPr>
        <w:t>depth</w:t>
      </w:r>
      <w:r>
        <w:rPr>
          <w:spacing w:val="-2"/>
          <w:sz w:val="18"/>
        </w:rPr>
        <w:t xml:space="preserve"> </w:t>
      </w:r>
      <w:r>
        <w:rPr>
          <w:sz w:val="18"/>
        </w:rPr>
        <w:t>22</w:t>
      </w:r>
      <w:r>
        <w:rPr>
          <w:spacing w:val="-2"/>
          <w:sz w:val="18"/>
        </w:rPr>
        <w:t xml:space="preserve"> </w:t>
      </w:r>
      <w:r>
        <w:rPr>
          <w:sz w:val="18"/>
        </w:rPr>
        <w:t>inches</w:t>
      </w:r>
      <w:r>
        <w:rPr>
          <w:spacing w:val="-2"/>
          <w:sz w:val="18"/>
        </w:rPr>
        <w:t xml:space="preserve"> </w:t>
      </w:r>
      <w:r>
        <w:rPr>
          <w:sz w:val="18"/>
        </w:rPr>
        <w:t>(56cms)</w:t>
      </w:r>
      <w:r>
        <w:rPr>
          <w:spacing w:val="-1"/>
          <w:sz w:val="18"/>
        </w:rPr>
        <w:t xml:space="preserve"> </w:t>
      </w:r>
      <w:r>
        <w:rPr>
          <w:sz w:val="18"/>
        </w:rPr>
        <w:t>the</w:t>
      </w:r>
      <w:r>
        <w:rPr>
          <w:spacing w:val="-3"/>
          <w:sz w:val="18"/>
        </w:rPr>
        <w:t xml:space="preserve"> </w:t>
      </w:r>
      <w:r>
        <w:rPr>
          <w:sz w:val="18"/>
        </w:rPr>
        <w:t>proper</w:t>
      </w:r>
      <w:r>
        <w:rPr>
          <w:spacing w:val="-1"/>
          <w:sz w:val="18"/>
        </w:rPr>
        <w:t xml:space="preserve"> </w:t>
      </w:r>
      <w:r>
        <w:rPr>
          <w:sz w:val="18"/>
        </w:rPr>
        <w:t>officer</w:t>
      </w:r>
      <w:r>
        <w:rPr>
          <w:spacing w:val="-1"/>
          <w:sz w:val="18"/>
        </w:rPr>
        <w:t xml:space="preserve"> </w:t>
      </w:r>
      <w:r>
        <w:rPr>
          <w:sz w:val="18"/>
        </w:rPr>
        <w:t>of</w:t>
      </w:r>
      <w:r>
        <w:rPr>
          <w:spacing w:val="-3"/>
          <w:sz w:val="18"/>
        </w:rPr>
        <w:t xml:space="preserve"> </w:t>
      </w:r>
      <w:r>
        <w:rPr>
          <w:sz w:val="18"/>
        </w:rPr>
        <w:t>the crematorium</w:t>
      </w:r>
      <w:r>
        <w:rPr>
          <w:spacing w:val="-1"/>
          <w:sz w:val="18"/>
        </w:rPr>
        <w:t xml:space="preserve"> </w:t>
      </w:r>
      <w:r>
        <w:rPr>
          <w:sz w:val="18"/>
        </w:rPr>
        <w:t>must</w:t>
      </w:r>
      <w:r>
        <w:rPr>
          <w:spacing w:val="-1"/>
          <w:sz w:val="18"/>
        </w:rPr>
        <w:t xml:space="preserve"> </w:t>
      </w:r>
      <w:r>
        <w:rPr>
          <w:sz w:val="18"/>
        </w:rPr>
        <w:t>be</w:t>
      </w:r>
      <w:r>
        <w:rPr>
          <w:spacing w:val="-2"/>
          <w:sz w:val="18"/>
        </w:rPr>
        <w:t xml:space="preserve"> </w:t>
      </w:r>
      <w:r>
        <w:rPr>
          <w:sz w:val="18"/>
        </w:rPr>
        <w:t>consulted as</w:t>
      </w:r>
      <w:r>
        <w:rPr>
          <w:spacing w:val="-3"/>
          <w:sz w:val="18"/>
        </w:rPr>
        <w:t xml:space="preserve"> </w:t>
      </w:r>
      <w:r>
        <w:rPr>
          <w:sz w:val="18"/>
        </w:rPr>
        <w:t>soon</w:t>
      </w:r>
      <w:r>
        <w:rPr>
          <w:spacing w:val="-2"/>
          <w:sz w:val="18"/>
        </w:rPr>
        <w:t xml:space="preserve"> </w:t>
      </w:r>
      <w:r>
        <w:rPr>
          <w:sz w:val="18"/>
        </w:rPr>
        <w:t>as</w:t>
      </w:r>
      <w:r>
        <w:rPr>
          <w:spacing w:val="-2"/>
          <w:sz w:val="18"/>
        </w:rPr>
        <w:t xml:space="preserve"> </w:t>
      </w:r>
      <w:r>
        <w:rPr>
          <w:sz w:val="18"/>
        </w:rPr>
        <w:t>practicable.</w:t>
      </w:r>
    </w:p>
    <w:p w14:paraId="0BE4125F" w14:textId="77777777" w:rsidR="00841E39" w:rsidRDefault="00841E39">
      <w:pPr>
        <w:pStyle w:val="BodyText"/>
        <w:rPr>
          <w:sz w:val="16"/>
        </w:rPr>
      </w:pPr>
    </w:p>
    <w:p w14:paraId="47A18527" w14:textId="77777777" w:rsidR="00841E39" w:rsidRDefault="00E93B34">
      <w:pPr>
        <w:pStyle w:val="ListParagraph"/>
        <w:numPr>
          <w:ilvl w:val="0"/>
          <w:numId w:val="1"/>
        </w:numPr>
        <w:tabs>
          <w:tab w:val="left" w:pos="279"/>
        </w:tabs>
        <w:spacing w:line="276" w:lineRule="auto"/>
        <w:ind w:right="235" w:firstLine="0"/>
        <w:rPr>
          <w:sz w:val="18"/>
        </w:rPr>
      </w:pPr>
      <w:r>
        <w:rPr>
          <w:b/>
          <w:sz w:val="18"/>
        </w:rPr>
        <w:t xml:space="preserve">CLOTHING AND COFFIN CONTENT </w:t>
      </w:r>
      <w:r>
        <w:rPr>
          <w:sz w:val="18"/>
        </w:rPr>
        <w:t>In order to minimise the release of pollutants to air, it is recommended that clothing should be of natural fibres and that shoes or any material manufactured from PVC should not be included. Body adornments manufactured from copper should be removed as should any easily removable prostheses or casts of plaster or other material. Additional items, particularly of glass or plastic, should not be placed within the</w:t>
      </w:r>
      <w:r>
        <w:rPr>
          <w:spacing w:val="-18"/>
          <w:sz w:val="18"/>
        </w:rPr>
        <w:t xml:space="preserve"> </w:t>
      </w:r>
      <w:r>
        <w:rPr>
          <w:sz w:val="18"/>
        </w:rPr>
        <w:t>coffin.</w:t>
      </w:r>
    </w:p>
    <w:p w14:paraId="1A7DFD51" w14:textId="77777777" w:rsidR="00841E39" w:rsidRDefault="00841E39">
      <w:pPr>
        <w:pStyle w:val="BodyText"/>
        <w:spacing w:before="4"/>
        <w:rPr>
          <w:sz w:val="16"/>
        </w:rPr>
      </w:pPr>
    </w:p>
    <w:p w14:paraId="6E6BBF3A" w14:textId="1D47381C" w:rsidR="00841E39" w:rsidRDefault="00E93B34">
      <w:pPr>
        <w:pStyle w:val="ListParagraph"/>
        <w:numPr>
          <w:ilvl w:val="0"/>
          <w:numId w:val="1"/>
        </w:numPr>
        <w:tabs>
          <w:tab w:val="left" w:pos="279"/>
        </w:tabs>
        <w:spacing w:line="278" w:lineRule="auto"/>
        <w:ind w:right="231" w:firstLine="0"/>
        <w:rPr>
          <w:sz w:val="18"/>
        </w:rPr>
      </w:pPr>
      <w:r>
        <w:rPr>
          <w:b/>
          <w:sz w:val="18"/>
        </w:rPr>
        <w:t xml:space="preserve">CREMATION OF INFANTS and FOETAL REMAINS </w:t>
      </w:r>
      <w:r>
        <w:rPr>
          <w:sz w:val="18"/>
        </w:rPr>
        <w:t>Mothers of non-viable babies and families of stillborn babies and very young deceased babies considering cremation should be advised that cremated remains/ashes will be recovered</w:t>
      </w:r>
      <w:r w:rsidR="00C206E9">
        <w:rPr>
          <w:sz w:val="18"/>
        </w:rPr>
        <w:t xml:space="preserve">, however despite every effort being made to recover ashes following a cremation, on very rare occasions (particularly with a cremation following an early pregnancy loss) there may be no recoverable ashes.  Families should also be </w:t>
      </w:r>
      <w:r>
        <w:rPr>
          <w:sz w:val="18"/>
        </w:rPr>
        <w:t>reminded of the availability of the option of burial. If the advice is not given the parents may have been denied the choice of earth burial and thereby subjected to understandable</w:t>
      </w:r>
      <w:r>
        <w:rPr>
          <w:spacing w:val="-9"/>
          <w:sz w:val="18"/>
        </w:rPr>
        <w:t xml:space="preserve"> </w:t>
      </w:r>
      <w:r>
        <w:rPr>
          <w:sz w:val="18"/>
        </w:rPr>
        <w:t>distress.</w:t>
      </w:r>
    </w:p>
    <w:p w14:paraId="3693F3C1" w14:textId="77777777" w:rsidR="00841E39" w:rsidRDefault="00841E39">
      <w:pPr>
        <w:pStyle w:val="BodyText"/>
        <w:spacing w:before="10"/>
        <w:rPr>
          <w:sz w:val="15"/>
        </w:rPr>
      </w:pPr>
    </w:p>
    <w:p w14:paraId="64FB0B4D" w14:textId="56DD6358" w:rsidR="00841E39" w:rsidRDefault="00E93B34">
      <w:pPr>
        <w:pStyle w:val="ListParagraph"/>
        <w:numPr>
          <w:ilvl w:val="0"/>
          <w:numId w:val="1"/>
        </w:numPr>
        <w:tabs>
          <w:tab w:val="left" w:pos="281"/>
        </w:tabs>
        <w:spacing w:line="278" w:lineRule="auto"/>
        <w:ind w:right="652" w:firstLine="0"/>
        <w:rPr>
          <w:sz w:val="18"/>
        </w:rPr>
      </w:pPr>
      <w:r>
        <w:rPr>
          <w:b/>
          <w:sz w:val="18"/>
        </w:rPr>
        <w:t>BODY</w:t>
      </w:r>
      <w:r>
        <w:rPr>
          <w:b/>
          <w:spacing w:val="-2"/>
          <w:sz w:val="18"/>
        </w:rPr>
        <w:t xml:space="preserve"> </w:t>
      </w:r>
      <w:r>
        <w:rPr>
          <w:b/>
          <w:sz w:val="18"/>
        </w:rPr>
        <w:t>PARTS</w:t>
      </w:r>
      <w:r>
        <w:rPr>
          <w:b/>
          <w:spacing w:val="-3"/>
          <w:sz w:val="18"/>
        </w:rPr>
        <w:t xml:space="preserve"> </w:t>
      </w:r>
      <w:r>
        <w:rPr>
          <w:sz w:val="18"/>
        </w:rPr>
        <w:t>Body</w:t>
      </w:r>
      <w:r>
        <w:rPr>
          <w:spacing w:val="-2"/>
          <w:sz w:val="18"/>
        </w:rPr>
        <w:t xml:space="preserve"> </w:t>
      </w:r>
      <w:r>
        <w:rPr>
          <w:sz w:val="18"/>
        </w:rPr>
        <w:t>parts</w:t>
      </w:r>
      <w:r>
        <w:rPr>
          <w:spacing w:val="-2"/>
          <w:sz w:val="18"/>
        </w:rPr>
        <w:t xml:space="preserve"> </w:t>
      </w:r>
      <w:r>
        <w:rPr>
          <w:sz w:val="18"/>
        </w:rPr>
        <w:t>presented</w:t>
      </w:r>
      <w:r>
        <w:rPr>
          <w:spacing w:val="-2"/>
          <w:sz w:val="18"/>
        </w:rPr>
        <w:t xml:space="preserve"> </w:t>
      </w:r>
      <w:r>
        <w:rPr>
          <w:sz w:val="18"/>
        </w:rPr>
        <w:t>at</w:t>
      </w:r>
      <w:r>
        <w:rPr>
          <w:spacing w:val="-2"/>
          <w:sz w:val="18"/>
        </w:rPr>
        <w:t xml:space="preserve"> </w:t>
      </w:r>
      <w:r>
        <w:rPr>
          <w:sz w:val="18"/>
        </w:rPr>
        <w:t>the</w:t>
      </w:r>
      <w:r>
        <w:rPr>
          <w:spacing w:val="-3"/>
          <w:sz w:val="18"/>
        </w:rPr>
        <w:t xml:space="preserve"> </w:t>
      </w:r>
      <w:r>
        <w:rPr>
          <w:sz w:val="18"/>
        </w:rPr>
        <w:t>crematorium</w:t>
      </w:r>
      <w:r>
        <w:rPr>
          <w:spacing w:val="-1"/>
          <w:sz w:val="18"/>
        </w:rPr>
        <w:t xml:space="preserve"> </w:t>
      </w:r>
      <w:r>
        <w:rPr>
          <w:sz w:val="18"/>
        </w:rPr>
        <w:t>for</w:t>
      </w:r>
      <w:r>
        <w:rPr>
          <w:spacing w:val="-2"/>
          <w:sz w:val="18"/>
        </w:rPr>
        <w:t xml:space="preserve"> </w:t>
      </w:r>
      <w:r>
        <w:rPr>
          <w:sz w:val="18"/>
        </w:rPr>
        <w:t>cremation</w:t>
      </w:r>
      <w:r>
        <w:rPr>
          <w:spacing w:val="-2"/>
          <w:sz w:val="18"/>
        </w:rPr>
        <w:t xml:space="preserve"> </w:t>
      </w:r>
      <w:r>
        <w:rPr>
          <w:sz w:val="18"/>
        </w:rPr>
        <w:t>normally</w:t>
      </w:r>
      <w:r>
        <w:rPr>
          <w:spacing w:val="-1"/>
          <w:sz w:val="18"/>
        </w:rPr>
        <w:t xml:space="preserve"> </w:t>
      </w:r>
      <w:r>
        <w:rPr>
          <w:sz w:val="18"/>
        </w:rPr>
        <w:t>consists</w:t>
      </w:r>
      <w:r>
        <w:rPr>
          <w:spacing w:val="-4"/>
          <w:sz w:val="18"/>
        </w:rPr>
        <w:t xml:space="preserve"> </w:t>
      </w:r>
      <w:r>
        <w:rPr>
          <w:sz w:val="18"/>
        </w:rPr>
        <w:t>of</w:t>
      </w:r>
      <w:r>
        <w:rPr>
          <w:spacing w:val="-2"/>
          <w:sz w:val="18"/>
        </w:rPr>
        <w:t xml:space="preserve"> </w:t>
      </w:r>
      <w:r>
        <w:rPr>
          <w:sz w:val="18"/>
        </w:rPr>
        <w:t>soft</w:t>
      </w:r>
      <w:r>
        <w:rPr>
          <w:spacing w:val="-2"/>
          <w:sz w:val="18"/>
        </w:rPr>
        <w:t xml:space="preserve"> </w:t>
      </w:r>
      <w:r>
        <w:rPr>
          <w:sz w:val="18"/>
        </w:rPr>
        <w:t>tissue</w:t>
      </w:r>
      <w:r>
        <w:rPr>
          <w:spacing w:val="-3"/>
          <w:sz w:val="18"/>
        </w:rPr>
        <w:t xml:space="preserve"> </w:t>
      </w:r>
      <w:r>
        <w:rPr>
          <w:sz w:val="18"/>
        </w:rPr>
        <w:t>which</w:t>
      </w:r>
      <w:r>
        <w:rPr>
          <w:spacing w:val="-2"/>
          <w:sz w:val="18"/>
        </w:rPr>
        <w:t xml:space="preserve"> </w:t>
      </w:r>
      <w:r>
        <w:rPr>
          <w:sz w:val="18"/>
        </w:rPr>
        <w:t>in</w:t>
      </w:r>
      <w:r>
        <w:rPr>
          <w:spacing w:val="-2"/>
          <w:sz w:val="18"/>
        </w:rPr>
        <w:t xml:space="preserve"> </w:t>
      </w:r>
      <w:r>
        <w:rPr>
          <w:sz w:val="18"/>
        </w:rPr>
        <w:t xml:space="preserve">the absence of any bone structure will produce a small amount </w:t>
      </w:r>
      <w:r w:rsidR="00711588">
        <w:rPr>
          <w:sz w:val="18"/>
        </w:rPr>
        <w:t xml:space="preserve">of </w:t>
      </w:r>
      <w:r>
        <w:rPr>
          <w:sz w:val="18"/>
        </w:rPr>
        <w:t>cremated</w:t>
      </w:r>
      <w:r>
        <w:rPr>
          <w:spacing w:val="-8"/>
          <w:sz w:val="18"/>
        </w:rPr>
        <w:t xml:space="preserve"> </w:t>
      </w:r>
      <w:r>
        <w:rPr>
          <w:sz w:val="18"/>
        </w:rPr>
        <w:t>remains.</w:t>
      </w:r>
    </w:p>
    <w:p w14:paraId="0DED8129" w14:textId="77777777" w:rsidR="00841E39" w:rsidRDefault="00841E39">
      <w:pPr>
        <w:pStyle w:val="BodyText"/>
        <w:spacing w:before="10"/>
        <w:rPr>
          <w:sz w:val="15"/>
        </w:rPr>
      </w:pPr>
    </w:p>
    <w:p w14:paraId="6B80C2DB" w14:textId="744AE7DC" w:rsidR="00841E39" w:rsidRDefault="00E93B34">
      <w:pPr>
        <w:pStyle w:val="ListParagraph"/>
        <w:numPr>
          <w:ilvl w:val="0"/>
          <w:numId w:val="1"/>
        </w:numPr>
        <w:tabs>
          <w:tab w:val="left" w:pos="372"/>
        </w:tabs>
        <w:spacing w:line="278" w:lineRule="auto"/>
        <w:ind w:right="170" w:firstLine="0"/>
        <w:rPr>
          <w:sz w:val="18"/>
        </w:rPr>
      </w:pPr>
      <w:r>
        <w:rPr>
          <w:b/>
          <w:sz w:val="18"/>
        </w:rPr>
        <w:t xml:space="preserve">CREMATED REMAINS/ASHES </w:t>
      </w:r>
      <w:r>
        <w:rPr>
          <w:sz w:val="18"/>
        </w:rPr>
        <w:t>The utmost care should be taken when dealing with cremated remains/ashes. If the Funeral Director supplies an urn or casket for cremated remains/ashes it should be of sufficient internal dimension to provide</w:t>
      </w:r>
      <w:r>
        <w:rPr>
          <w:spacing w:val="-3"/>
          <w:sz w:val="18"/>
        </w:rPr>
        <w:t xml:space="preserve"> </w:t>
      </w:r>
      <w:r>
        <w:rPr>
          <w:sz w:val="18"/>
        </w:rPr>
        <w:t>a</w:t>
      </w:r>
      <w:r>
        <w:rPr>
          <w:spacing w:val="-2"/>
          <w:sz w:val="18"/>
        </w:rPr>
        <w:t xml:space="preserve"> </w:t>
      </w:r>
      <w:r>
        <w:rPr>
          <w:sz w:val="18"/>
        </w:rPr>
        <w:t>minimum</w:t>
      </w:r>
      <w:r>
        <w:rPr>
          <w:spacing w:val="-2"/>
          <w:sz w:val="18"/>
        </w:rPr>
        <w:t xml:space="preserve"> </w:t>
      </w:r>
      <w:r>
        <w:rPr>
          <w:sz w:val="18"/>
        </w:rPr>
        <w:t>of</w:t>
      </w:r>
      <w:r>
        <w:rPr>
          <w:spacing w:val="-2"/>
          <w:sz w:val="18"/>
        </w:rPr>
        <w:t xml:space="preserve"> </w:t>
      </w:r>
      <w:r>
        <w:rPr>
          <w:sz w:val="18"/>
        </w:rPr>
        <w:t>200</w:t>
      </w:r>
      <w:r>
        <w:rPr>
          <w:spacing w:val="-1"/>
          <w:sz w:val="18"/>
        </w:rPr>
        <w:t xml:space="preserve"> </w:t>
      </w:r>
      <w:r>
        <w:rPr>
          <w:sz w:val="18"/>
        </w:rPr>
        <w:t>cubic</w:t>
      </w:r>
      <w:r>
        <w:rPr>
          <w:spacing w:val="-2"/>
          <w:sz w:val="18"/>
        </w:rPr>
        <w:t xml:space="preserve"> </w:t>
      </w:r>
      <w:r>
        <w:rPr>
          <w:sz w:val="18"/>
        </w:rPr>
        <w:t>inches</w:t>
      </w:r>
      <w:r>
        <w:rPr>
          <w:spacing w:val="-2"/>
          <w:sz w:val="18"/>
        </w:rPr>
        <w:t xml:space="preserve"> </w:t>
      </w:r>
      <w:r>
        <w:rPr>
          <w:sz w:val="18"/>
        </w:rPr>
        <w:t>(3,280</w:t>
      </w:r>
      <w:r>
        <w:rPr>
          <w:spacing w:val="-1"/>
          <w:sz w:val="18"/>
        </w:rPr>
        <w:t xml:space="preserve"> </w:t>
      </w:r>
      <w:r>
        <w:rPr>
          <w:sz w:val="18"/>
        </w:rPr>
        <w:t>cubic</w:t>
      </w:r>
      <w:r>
        <w:rPr>
          <w:spacing w:val="-2"/>
          <w:sz w:val="18"/>
        </w:rPr>
        <w:t xml:space="preserve"> </w:t>
      </w:r>
      <w:r>
        <w:rPr>
          <w:sz w:val="18"/>
        </w:rPr>
        <w:t>cms.)</w:t>
      </w:r>
      <w:r>
        <w:rPr>
          <w:spacing w:val="-1"/>
          <w:sz w:val="18"/>
        </w:rPr>
        <w:t xml:space="preserve"> </w:t>
      </w:r>
      <w:r>
        <w:rPr>
          <w:sz w:val="18"/>
        </w:rPr>
        <w:t>and securely</w:t>
      </w:r>
      <w:r>
        <w:rPr>
          <w:spacing w:val="-2"/>
          <w:sz w:val="18"/>
        </w:rPr>
        <w:t xml:space="preserve"> </w:t>
      </w:r>
      <w:r>
        <w:rPr>
          <w:sz w:val="18"/>
        </w:rPr>
        <w:t>labelled.</w:t>
      </w:r>
      <w:r>
        <w:rPr>
          <w:spacing w:val="-2"/>
          <w:sz w:val="18"/>
        </w:rPr>
        <w:t xml:space="preserve"> </w:t>
      </w:r>
      <w:r>
        <w:rPr>
          <w:sz w:val="18"/>
        </w:rPr>
        <w:t>The</w:t>
      </w:r>
      <w:r>
        <w:rPr>
          <w:spacing w:val="-3"/>
          <w:sz w:val="18"/>
        </w:rPr>
        <w:t xml:space="preserve"> </w:t>
      </w:r>
      <w:r>
        <w:rPr>
          <w:sz w:val="18"/>
        </w:rPr>
        <w:t>container</w:t>
      </w:r>
      <w:r>
        <w:rPr>
          <w:spacing w:val="-1"/>
          <w:sz w:val="18"/>
        </w:rPr>
        <w:t xml:space="preserve"> </w:t>
      </w:r>
      <w:r>
        <w:rPr>
          <w:sz w:val="18"/>
        </w:rPr>
        <w:t>should</w:t>
      </w:r>
      <w:r>
        <w:rPr>
          <w:spacing w:val="-2"/>
          <w:sz w:val="18"/>
        </w:rPr>
        <w:t xml:space="preserve"> </w:t>
      </w:r>
      <w:r>
        <w:rPr>
          <w:sz w:val="18"/>
        </w:rPr>
        <w:t>be</w:t>
      </w:r>
      <w:r>
        <w:rPr>
          <w:spacing w:val="-3"/>
          <w:sz w:val="18"/>
        </w:rPr>
        <w:t xml:space="preserve"> </w:t>
      </w:r>
      <w:r>
        <w:rPr>
          <w:sz w:val="18"/>
        </w:rPr>
        <w:t>strong</w:t>
      </w:r>
      <w:r>
        <w:rPr>
          <w:spacing w:val="-2"/>
          <w:sz w:val="18"/>
        </w:rPr>
        <w:t xml:space="preserve"> </w:t>
      </w:r>
      <w:r>
        <w:rPr>
          <w:sz w:val="18"/>
        </w:rPr>
        <w:t>enough</w:t>
      </w:r>
      <w:r>
        <w:rPr>
          <w:spacing w:val="-2"/>
          <w:sz w:val="18"/>
        </w:rPr>
        <w:t xml:space="preserve"> </w:t>
      </w:r>
      <w:r>
        <w:rPr>
          <w:sz w:val="18"/>
        </w:rPr>
        <w:t>to resist breakage in transit. The lid must fit tightly and the fastening should be strong enough to prevent the lid being forced open by distortion of the container through maltreatment in</w:t>
      </w:r>
      <w:r>
        <w:rPr>
          <w:spacing w:val="-7"/>
          <w:sz w:val="18"/>
        </w:rPr>
        <w:t xml:space="preserve"> </w:t>
      </w:r>
      <w:r>
        <w:rPr>
          <w:sz w:val="18"/>
        </w:rPr>
        <w:t>transit</w:t>
      </w:r>
      <w:r w:rsidR="003C7CB2">
        <w:rPr>
          <w:sz w:val="18"/>
        </w:rPr>
        <w:t>.</w:t>
      </w:r>
    </w:p>
    <w:p w14:paraId="45C037E8" w14:textId="77777777" w:rsidR="00841E39" w:rsidRDefault="00841E39">
      <w:pPr>
        <w:pStyle w:val="BodyText"/>
        <w:spacing w:before="7"/>
        <w:rPr>
          <w:sz w:val="15"/>
        </w:rPr>
      </w:pPr>
    </w:p>
    <w:p w14:paraId="1BCEB9DE" w14:textId="670B9453" w:rsidR="00B70E9B" w:rsidRDefault="00E93B34">
      <w:pPr>
        <w:pStyle w:val="BodyText"/>
        <w:ind w:left="100"/>
      </w:pPr>
      <w:r>
        <w:t xml:space="preserve">Signed by Funeral Director……………………………………………………………………… </w:t>
      </w:r>
      <w:r w:rsidR="00B70E9B">
        <w:t>Printed (name) ……………………………………………………..</w:t>
      </w:r>
    </w:p>
    <w:p w14:paraId="15291439" w14:textId="77777777" w:rsidR="00B70E9B" w:rsidRDefault="00B70E9B">
      <w:pPr>
        <w:pStyle w:val="BodyText"/>
        <w:spacing w:before="37"/>
        <w:ind w:left="100"/>
      </w:pPr>
    </w:p>
    <w:p w14:paraId="7665DC9B" w14:textId="28DECEA4" w:rsidR="00841E39" w:rsidRDefault="00E93B34" w:rsidP="00B70E9B">
      <w:pPr>
        <w:pStyle w:val="BodyText"/>
        <w:spacing w:before="37"/>
        <w:ind w:left="100"/>
        <w:sectPr w:rsidR="00841E39" w:rsidSect="003C7CB2">
          <w:pgSz w:w="11910" w:h="16840"/>
          <w:pgMar w:top="1340" w:right="1340" w:bottom="280" w:left="1340" w:header="240" w:footer="340" w:gutter="0"/>
          <w:cols w:space="720"/>
          <w:docGrid w:linePitch="299"/>
        </w:sectPr>
      </w:pPr>
      <w:r>
        <w:t>On Behalf of……………………………………………………………………………………………</w:t>
      </w:r>
      <w:r w:rsidR="00B70E9B">
        <w:t xml:space="preserve">   Date …………………………………………………………………….</w:t>
      </w:r>
    </w:p>
    <w:p w14:paraId="3CCD0D43" w14:textId="77777777" w:rsidR="00841E39" w:rsidRDefault="00E93B34">
      <w:pPr>
        <w:spacing w:before="80"/>
        <w:ind w:left="100"/>
        <w:rPr>
          <w:b/>
          <w:sz w:val="16"/>
        </w:rPr>
      </w:pPr>
      <w:r>
        <w:rPr>
          <w:b/>
          <w:sz w:val="16"/>
          <w:u w:val="single"/>
        </w:rPr>
        <w:lastRenderedPageBreak/>
        <w:t>Environmental Policy</w:t>
      </w:r>
    </w:p>
    <w:p w14:paraId="21828CFF" w14:textId="77777777" w:rsidR="00841E39" w:rsidRDefault="00841E39">
      <w:pPr>
        <w:pStyle w:val="BodyText"/>
        <w:spacing w:before="5"/>
        <w:rPr>
          <w:b/>
          <w:sz w:val="13"/>
        </w:rPr>
      </w:pPr>
    </w:p>
    <w:p w14:paraId="4FFBE7D0" w14:textId="561FBD01" w:rsidR="002B477B" w:rsidRDefault="00E93B34" w:rsidP="002B477B">
      <w:pPr>
        <w:ind w:left="100"/>
        <w:rPr>
          <w:sz w:val="16"/>
        </w:rPr>
      </w:pPr>
      <w:r>
        <w:rPr>
          <w:sz w:val="16"/>
        </w:rPr>
        <w:t xml:space="preserve">All </w:t>
      </w:r>
      <w:r w:rsidR="00711588">
        <w:rPr>
          <w:sz w:val="16"/>
        </w:rPr>
        <w:t>m</w:t>
      </w:r>
      <w:r>
        <w:rPr>
          <w:sz w:val="16"/>
        </w:rPr>
        <w:t xml:space="preserve">etals remaining following cremation will be disposed of in the most suitable manner to reduce the impact on our Environment. This will include the sensitive recycling of metals to avoid the use of non-renewable resources and comply with existing legislation. </w:t>
      </w:r>
      <w:r w:rsidR="002B477B">
        <w:rPr>
          <w:sz w:val="16"/>
        </w:rPr>
        <w:t xml:space="preserve">  All/Any monies raised from the recycling process of metals will be distributed to charities under the current scheme.</w:t>
      </w:r>
    </w:p>
    <w:p w14:paraId="0DF8E893" w14:textId="77777777" w:rsidR="002B477B" w:rsidRDefault="002B477B" w:rsidP="002B477B">
      <w:pPr>
        <w:pStyle w:val="BodyText"/>
        <w:rPr>
          <w:sz w:val="19"/>
        </w:rPr>
      </w:pPr>
    </w:p>
    <w:p w14:paraId="41283D9A" w14:textId="25AB2C56" w:rsidR="002B477B" w:rsidRDefault="00643FAD">
      <w:pPr>
        <w:spacing w:before="69" w:line="276" w:lineRule="auto"/>
        <w:ind w:left="100" w:right="169"/>
        <w:rPr>
          <w:sz w:val="16"/>
        </w:rPr>
      </w:pPr>
      <w:r>
        <w:rPr>
          <w:b/>
          <w:bCs/>
          <w:sz w:val="20"/>
          <w:szCs w:val="20"/>
        </w:rPr>
        <w:pict w14:anchorId="6C11534F">
          <v:rect id="_x0000_s1028" style="position:absolute;left:0;text-align:left;margin-left:518pt;margin-top:5.2pt;width:21pt;height:17.5pt;z-index:251663360;mso-position-horizontal-relative:page" filled="f" strokeweight="2pt">
            <w10:wrap anchorx="page"/>
          </v:rect>
        </w:pict>
      </w:r>
      <w:r w:rsidR="002B477B">
        <w:rPr>
          <w:b/>
          <w:bCs/>
          <w:sz w:val="20"/>
          <w:szCs w:val="20"/>
        </w:rPr>
        <w:t>SHOULD YOU WISH TO D</w:t>
      </w:r>
      <w:r w:rsidR="00ED31DC">
        <w:rPr>
          <w:b/>
          <w:bCs/>
          <w:sz w:val="20"/>
          <w:szCs w:val="20"/>
        </w:rPr>
        <w:t>ISPOSE</w:t>
      </w:r>
      <w:r w:rsidR="002B477B">
        <w:rPr>
          <w:b/>
          <w:bCs/>
          <w:sz w:val="20"/>
          <w:szCs w:val="20"/>
        </w:rPr>
        <w:t xml:space="preserve"> OF METALS IN ANY OTHER WAY PLEASE INDICATE BY TICKING THE BOX</w:t>
      </w:r>
      <w:r w:rsidR="00E93B34">
        <w:rPr>
          <w:sz w:val="16"/>
        </w:rPr>
        <w:t xml:space="preserve">. </w:t>
      </w:r>
    </w:p>
    <w:p w14:paraId="2867DB52" w14:textId="621C9646" w:rsidR="00841E39" w:rsidRDefault="00E93B34">
      <w:pPr>
        <w:spacing w:before="69" w:line="276" w:lineRule="auto"/>
        <w:ind w:left="100" w:right="169"/>
        <w:rPr>
          <w:sz w:val="16"/>
        </w:rPr>
      </w:pPr>
      <w:r>
        <w:rPr>
          <w:sz w:val="16"/>
        </w:rPr>
        <w:t xml:space="preserve">Metals will then be returned to you in a container that you should arrange your Funeral Director to supply </w:t>
      </w:r>
      <w:r w:rsidR="003315F5">
        <w:rPr>
          <w:sz w:val="16"/>
        </w:rPr>
        <w:t>t</w:t>
      </w:r>
      <w:r>
        <w:rPr>
          <w:sz w:val="16"/>
        </w:rPr>
        <w:t>o the Crematorium.</w:t>
      </w:r>
      <w:r w:rsidR="002B477B">
        <w:rPr>
          <w:sz w:val="16"/>
        </w:rPr>
        <w:t xml:space="preserve"> </w:t>
      </w:r>
    </w:p>
    <w:p w14:paraId="3355939C" w14:textId="77777777" w:rsidR="00841E39" w:rsidRDefault="00841E39">
      <w:pPr>
        <w:pStyle w:val="BodyText"/>
        <w:spacing w:before="3"/>
        <w:rPr>
          <w:sz w:val="16"/>
        </w:rPr>
      </w:pPr>
    </w:p>
    <w:p w14:paraId="3BB0CCE0" w14:textId="77777777" w:rsidR="00841E39" w:rsidRDefault="00E93B34">
      <w:pPr>
        <w:pStyle w:val="Heading1"/>
        <w:rPr>
          <w:u w:val="none"/>
        </w:rPr>
      </w:pPr>
      <w:r>
        <w:t>Freedom of Information Act 2000</w:t>
      </w:r>
    </w:p>
    <w:p w14:paraId="08B08053" w14:textId="77777777" w:rsidR="00841E39" w:rsidRDefault="00841E39">
      <w:pPr>
        <w:pStyle w:val="BodyText"/>
        <w:spacing w:before="7"/>
        <w:rPr>
          <w:b/>
          <w:sz w:val="13"/>
        </w:rPr>
      </w:pPr>
    </w:p>
    <w:p w14:paraId="7637A68C" w14:textId="0CF54EB6" w:rsidR="00841E39" w:rsidRDefault="00E93B34">
      <w:pPr>
        <w:pStyle w:val="BodyText"/>
        <w:spacing w:before="63" w:line="278" w:lineRule="auto"/>
        <w:ind w:left="100" w:right="515"/>
      </w:pPr>
      <w:r>
        <w:t xml:space="preserve">Please note that under the </w:t>
      </w:r>
      <w:r w:rsidR="003315F5">
        <w:t>F</w:t>
      </w:r>
      <w:r>
        <w:t xml:space="preserve">reedom of </w:t>
      </w:r>
      <w:r w:rsidR="003315F5">
        <w:t>I</w:t>
      </w:r>
      <w:r>
        <w:t xml:space="preserve">nformation </w:t>
      </w:r>
      <w:r w:rsidR="003315F5">
        <w:t>A</w:t>
      </w:r>
      <w:r>
        <w:t>ct 2000 information relating to the funeral arrangements may be disclosed to third parties in line with the new GDPR regulations requirements.</w:t>
      </w:r>
    </w:p>
    <w:p w14:paraId="4FFD441E" w14:textId="77777777" w:rsidR="00841E39" w:rsidRDefault="00841E39">
      <w:pPr>
        <w:pStyle w:val="BodyText"/>
        <w:spacing w:before="3"/>
        <w:rPr>
          <w:sz w:val="16"/>
        </w:rPr>
      </w:pPr>
    </w:p>
    <w:p w14:paraId="422B0518" w14:textId="77777777" w:rsidR="00841E39" w:rsidRDefault="00E93B34">
      <w:pPr>
        <w:pStyle w:val="Heading1"/>
        <w:rPr>
          <w:u w:val="none"/>
        </w:rPr>
      </w:pPr>
      <w:r>
        <w:t>Holdover</w:t>
      </w:r>
    </w:p>
    <w:p w14:paraId="076F4D87" w14:textId="77777777" w:rsidR="00841E39" w:rsidRDefault="00841E39">
      <w:pPr>
        <w:pStyle w:val="BodyText"/>
        <w:spacing w:before="9"/>
        <w:rPr>
          <w:b/>
          <w:sz w:val="13"/>
        </w:rPr>
      </w:pPr>
    </w:p>
    <w:p w14:paraId="53FDE56B" w14:textId="33501BF5" w:rsidR="00841E39" w:rsidRDefault="00643FAD">
      <w:pPr>
        <w:pStyle w:val="BodyText"/>
        <w:spacing w:before="64" w:line="276" w:lineRule="auto"/>
        <w:ind w:left="100" w:right="169"/>
      </w:pPr>
      <w:r>
        <w:pict w14:anchorId="6FB5F296">
          <v:rect id="_x0000_s1027" style="position:absolute;left:0;text-align:left;margin-left:519.05pt;margin-top:9.4pt;width:22pt;height:18pt;z-index:-251822080;mso-position-horizontal-relative:page" filled="f" strokeweight="2pt">
            <w10:wrap anchorx="page"/>
          </v:rect>
        </w:pict>
      </w:r>
      <w:r w:rsidR="00E93B34">
        <w:t xml:space="preserve">I am aware cremation may not take place on the same day but </w:t>
      </w:r>
      <w:r w:rsidR="00816A03">
        <w:t>should</w:t>
      </w:r>
      <w:r w:rsidR="00E93B34">
        <w:t xml:space="preserve"> normally be completed within 24 hours of the service</w:t>
      </w:r>
      <w:r w:rsidR="00ED31DC">
        <w:t xml:space="preserve">.  </w:t>
      </w:r>
      <w:r w:rsidR="00ED31DC">
        <w:rPr>
          <w:b/>
          <w:bCs/>
          <w:sz w:val="20"/>
          <w:szCs w:val="20"/>
        </w:rPr>
        <w:t>IF YOU DO NOT CONSENT TO THE HOLDING OVER OF THE DECEASED, PLEASE TICK THE BOX PROVIDED</w:t>
      </w:r>
      <w:r w:rsidR="00E93B34">
        <w:t xml:space="preserve"> (please note</w:t>
      </w:r>
      <w:r w:rsidR="00816A03">
        <w:t xml:space="preserve">, </w:t>
      </w:r>
      <w:r w:rsidR="00E93B34">
        <w:t>in certain cases holdover may be required in the event of machine failure from time to time)</w:t>
      </w:r>
      <w:r w:rsidR="00816A03">
        <w:t>,</w:t>
      </w:r>
      <w:r w:rsidR="00E93B34">
        <w:t xml:space="preserve"> SERVICES BOOKED AFTER 2PM EACH DAY WILL BECOME AUTOMATIC HOLDOVERS DUE TO STAFFING LEVELS AND ENVIRON</w:t>
      </w:r>
      <w:r w:rsidR="00816A03">
        <w:t>M</w:t>
      </w:r>
      <w:r w:rsidR="00E93B34">
        <w:t>E</w:t>
      </w:r>
      <w:r w:rsidR="00816A03">
        <w:t>N</w:t>
      </w:r>
      <w:r w:rsidR="00E93B34">
        <w:t xml:space="preserve">TAL IMPACTS. IF YOU DO NOT WISH TO HAVE YOUR LOVED ONE HELD OVER </w:t>
      </w:r>
      <w:r w:rsidR="00816A03">
        <w:t xml:space="preserve">SECURELY </w:t>
      </w:r>
      <w:r w:rsidR="00E93B34">
        <w:t xml:space="preserve">AT THE CREAMTORIUM </w:t>
      </w:r>
      <w:r w:rsidR="00816A03">
        <w:t>P</w:t>
      </w:r>
      <w:r w:rsidR="00E93B34">
        <w:t>LEASE USE OTHER SERVICE TIMES AV</w:t>
      </w:r>
      <w:r w:rsidR="00816A03">
        <w:t>AILA</w:t>
      </w:r>
      <w:r w:rsidR="00E93B34">
        <w:t>BLE.</w:t>
      </w:r>
    </w:p>
    <w:p w14:paraId="4E572E9C" w14:textId="77777777" w:rsidR="00841E39" w:rsidRDefault="00841E39">
      <w:pPr>
        <w:pStyle w:val="BodyText"/>
        <w:spacing w:before="7"/>
        <w:rPr>
          <w:sz w:val="16"/>
        </w:rPr>
      </w:pPr>
    </w:p>
    <w:p w14:paraId="01A3F05D" w14:textId="77777777" w:rsidR="00841E39" w:rsidRDefault="00E93B34">
      <w:pPr>
        <w:pStyle w:val="Heading1"/>
        <w:spacing w:before="1"/>
        <w:rPr>
          <w:u w:val="none"/>
        </w:rPr>
      </w:pPr>
      <w:r>
        <w:t>Disposal of Flowers</w:t>
      </w:r>
    </w:p>
    <w:p w14:paraId="0948E386" w14:textId="77777777" w:rsidR="00841E39" w:rsidRDefault="00841E39">
      <w:pPr>
        <w:pStyle w:val="BodyText"/>
        <w:spacing w:before="6"/>
        <w:rPr>
          <w:b/>
          <w:sz w:val="13"/>
        </w:rPr>
      </w:pPr>
    </w:p>
    <w:p w14:paraId="4C4D46F3" w14:textId="4D0017AF" w:rsidR="00841E39" w:rsidRDefault="00E93B34">
      <w:pPr>
        <w:pStyle w:val="BodyText"/>
        <w:spacing w:before="64" w:line="280" w:lineRule="auto"/>
        <w:ind w:left="100" w:right="305"/>
      </w:pPr>
      <w:r>
        <w:t xml:space="preserve">Removed by Funeral Director / Display in Floral Area. If you require flowers to be </w:t>
      </w:r>
      <w:r w:rsidR="00816A03">
        <w:t>kept,</w:t>
      </w:r>
      <w:r>
        <w:t xml:space="preserve"> please inform the crematorium so you can arrange t</w:t>
      </w:r>
      <w:r w:rsidR="00816A03">
        <w:t>he</w:t>
      </w:r>
      <w:r>
        <w:t xml:space="preserve"> date to collect from site</w:t>
      </w:r>
      <w:r w:rsidR="00816A03">
        <w:t>,</w:t>
      </w:r>
      <w:r>
        <w:t xml:space="preserve"> within 7 days from the date of the funeral.</w:t>
      </w:r>
    </w:p>
    <w:p w14:paraId="4BA7B141" w14:textId="77777777" w:rsidR="00841E39" w:rsidRDefault="00841E39">
      <w:pPr>
        <w:pStyle w:val="BodyText"/>
        <w:spacing w:before="11"/>
        <w:rPr>
          <w:sz w:val="15"/>
        </w:rPr>
      </w:pPr>
    </w:p>
    <w:p w14:paraId="7B47EC04" w14:textId="77777777" w:rsidR="00841E39" w:rsidRDefault="00E93B34">
      <w:pPr>
        <w:pStyle w:val="Heading1"/>
        <w:rPr>
          <w:u w:val="none"/>
        </w:rPr>
      </w:pPr>
      <w:r>
        <w:t>Data Protection</w:t>
      </w:r>
    </w:p>
    <w:p w14:paraId="11365AC1" w14:textId="77777777" w:rsidR="00841E39" w:rsidRDefault="00841E39">
      <w:pPr>
        <w:pStyle w:val="BodyText"/>
        <w:spacing w:before="9"/>
        <w:rPr>
          <w:b/>
          <w:sz w:val="13"/>
        </w:rPr>
      </w:pPr>
    </w:p>
    <w:p w14:paraId="6D4456FB" w14:textId="77777777" w:rsidR="00841E39" w:rsidRDefault="00E93B34">
      <w:pPr>
        <w:pStyle w:val="BodyText"/>
        <w:spacing w:before="64" w:line="276" w:lineRule="auto"/>
        <w:ind w:left="100" w:right="97"/>
      </w:pPr>
      <w:r>
        <w:t>As part of the process of booking a cremation the council collects and processes personal data relating to the deceased and the applicant. The council needs to process data to take steps to ensure that it is complying with its legal obligations and Government guidelines. Your information will be shared internally for the purpose of dealing with the matters in hand.</w:t>
      </w:r>
    </w:p>
    <w:p w14:paraId="71C9D637" w14:textId="77777777" w:rsidR="00841E39" w:rsidRDefault="00E93B34">
      <w:pPr>
        <w:pStyle w:val="BodyText"/>
        <w:spacing w:before="3"/>
        <w:ind w:left="100"/>
      </w:pPr>
      <w:r>
        <w:t>Your data will not be transferred outside the European Economic Area.</w:t>
      </w:r>
    </w:p>
    <w:p w14:paraId="672BDFB5" w14:textId="77777777" w:rsidR="00841E39" w:rsidRDefault="00841E39">
      <w:pPr>
        <w:pStyle w:val="BodyText"/>
        <w:spacing w:before="9"/>
      </w:pPr>
    </w:p>
    <w:p w14:paraId="193219F8" w14:textId="4BA8C3B1" w:rsidR="00841E39" w:rsidRDefault="00E93B34">
      <w:pPr>
        <w:pStyle w:val="BodyText"/>
        <w:spacing w:line="276" w:lineRule="auto"/>
        <w:ind w:left="100" w:right="109"/>
      </w:pPr>
      <w:r>
        <w:t xml:space="preserve">The council takes the security of your data seriously. It has internal policies and controls in place to ensure that your data is not lost, accidentally destroyed, </w:t>
      </w:r>
      <w:r w:rsidR="005046A2">
        <w:t>misused,</w:t>
      </w:r>
      <w:r>
        <w:t xml:space="preserve"> or disclosed, and is not accessed except by our employees in the proper performance of their duties. Upon the completion of the cremation your data will be stored in a secure location for 2 years as per the Government guidelines for electronic data. Physical copies of paperwork will be scanned and saved for 2 years.</w:t>
      </w:r>
    </w:p>
    <w:p w14:paraId="321AF232" w14:textId="77777777" w:rsidR="00841E39" w:rsidRDefault="00841E39">
      <w:pPr>
        <w:pStyle w:val="BodyText"/>
        <w:spacing w:before="6"/>
        <w:rPr>
          <w:sz w:val="16"/>
        </w:rPr>
      </w:pPr>
    </w:p>
    <w:p w14:paraId="3FA0BA0E" w14:textId="77777777" w:rsidR="00841E39" w:rsidRDefault="00841E39">
      <w:pPr>
        <w:pStyle w:val="BodyText"/>
        <w:spacing w:before="5"/>
        <w:rPr>
          <w:sz w:val="11"/>
        </w:rPr>
      </w:pPr>
    </w:p>
    <w:p w14:paraId="140E7771" w14:textId="77777777" w:rsidR="00841E39" w:rsidRDefault="00E93B34">
      <w:pPr>
        <w:pStyle w:val="Heading1"/>
        <w:spacing w:before="64"/>
        <w:rPr>
          <w:u w:val="none"/>
        </w:rPr>
      </w:pPr>
      <w:r>
        <w:t>Memorial Packs</w:t>
      </w:r>
    </w:p>
    <w:p w14:paraId="0A08E10D" w14:textId="77777777" w:rsidR="00841E39" w:rsidRDefault="00841E39">
      <w:pPr>
        <w:pStyle w:val="BodyText"/>
        <w:spacing w:before="7"/>
        <w:rPr>
          <w:b/>
          <w:sz w:val="13"/>
        </w:rPr>
      </w:pPr>
    </w:p>
    <w:p w14:paraId="11AE6FA4" w14:textId="2F5422F5" w:rsidR="00841E39" w:rsidRDefault="00643FAD">
      <w:pPr>
        <w:pStyle w:val="BodyText"/>
        <w:spacing w:before="64" w:line="278" w:lineRule="auto"/>
        <w:ind w:left="100" w:right="214"/>
      </w:pPr>
      <w:r>
        <w:rPr>
          <w:b/>
          <w:bCs/>
          <w:sz w:val="20"/>
          <w:szCs w:val="20"/>
        </w:rPr>
        <w:pict w14:anchorId="32284C1F">
          <v:rect id="_x0000_s1026" style="position:absolute;left:0;text-align:left;margin-left:497pt;margin-top:18.25pt;width:21pt;height:20.5pt;z-index:-251821056;mso-position-horizontal-relative:page" filled="f" strokeweight="2pt">
            <w10:wrap anchorx="page"/>
          </v:rect>
        </w:pict>
      </w:r>
      <w:r w:rsidR="005046A2" w:rsidRPr="005046A2">
        <w:rPr>
          <w:b/>
          <w:bCs/>
          <w:sz w:val="20"/>
          <w:szCs w:val="20"/>
        </w:rPr>
        <w:t>IF YOU WOULD LIKE TO RECEIVE</w:t>
      </w:r>
      <w:r w:rsidR="00073D20">
        <w:rPr>
          <w:b/>
          <w:bCs/>
          <w:sz w:val="20"/>
          <w:szCs w:val="20"/>
        </w:rPr>
        <w:t xml:space="preserve"> A MEMORIAL PACK</w:t>
      </w:r>
      <w:r w:rsidR="00E93B34">
        <w:t xml:space="preserve"> to see options of Memorials available at the </w:t>
      </w:r>
      <w:r w:rsidR="005046A2">
        <w:t>Crematorium,</w:t>
      </w:r>
      <w:r w:rsidR="00E93B34">
        <w:t xml:space="preserve"> </w:t>
      </w:r>
      <w:r w:rsidR="005046A2" w:rsidRPr="005046A2">
        <w:rPr>
          <w:b/>
          <w:bCs/>
        </w:rPr>
        <w:t>PLEASE TICK THE BOX</w:t>
      </w:r>
      <w:r w:rsidR="005046A2">
        <w:t xml:space="preserve"> </w:t>
      </w:r>
      <w:r w:rsidR="00E93B34">
        <w:t>provided.</w:t>
      </w:r>
    </w:p>
    <w:p w14:paraId="6BFD97BB" w14:textId="49CDD6D6" w:rsidR="00841E39" w:rsidRDefault="00841E39">
      <w:pPr>
        <w:pStyle w:val="BodyText"/>
        <w:spacing w:before="2"/>
        <w:rPr>
          <w:sz w:val="16"/>
        </w:rPr>
      </w:pPr>
    </w:p>
    <w:p w14:paraId="78B7B4AB" w14:textId="77777777" w:rsidR="00073D20" w:rsidRDefault="00073D20">
      <w:pPr>
        <w:pStyle w:val="BodyText"/>
        <w:spacing w:before="2"/>
        <w:rPr>
          <w:sz w:val="16"/>
        </w:rPr>
      </w:pPr>
    </w:p>
    <w:p w14:paraId="7AB2C0C3" w14:textId="77777777" w:rsidR="00841E39" w:rsidRDefault="00E93B34">
      <w:pPr>
        <w:pStyle w:val="Heading1"/>
        <w:spacing w:before="1"/>
        <w:rPr>
          <w:u w:val="none"/>
        </w:rPr>
      </w:pPr>
      <w:r>
        <w:t>Applicant Declaration</w:t>
      </w:r>
    </w:p>
    <w:p w14:paraId="369A0555" w14:textId="77777777" w:rsidR="00841E39" w:rsidRDefault="00841E39">
      <w:pPr>
        <w:pStyle w:val="BodyText"/>
        <w:spacing w:before="11"/>
        <w:rPr>
          <w:b/>
          <w:sz w:val="13"/>
        </w:rPr>
      </w:pPr>
    </w:p>
    <w:p w14:paraId="4DCB5788" w14:textId="77777777" w:rsidR="00841E39" w:rsidRDefault="00E93B34">
      <w:pPr>
        <w:pStyle w:val="BodyText"/>
        <w:spacing w:before="64"/>
        <w:ind w:left="100"/>
      </w:pPr>
      <w:r>
        <w:t>I DECLARE that to the best of my knowledge and belief, the information in this preliminary application is correct.</w:t>
      </w:r>
    </w:p>
    <w:p w14:paraId="0CE9EB74" w14:textId="77777777" w:rsidR="00841E39" w:rsidRDefault="00841E39">
      <w:pPr>
        <w:pStyle w:val="BodyText"/>
        <w:spacing w:before="9"/>
      </w:pPr>
    </w:p>
    <w:p w14:paraId="04FA7BF7" w14:textId="123B64F2" w:rsidR="00841E39" w:rsidRDefault="00E93B34">
      <w:pPr>
        <w:pStyle w:val="BodyText"/>
        <w:spacing w:line="276" w:lineRule="auto"/>
        <w:ind w:left="100" w:right="223"/>
      </w:pPr>
      <w:r>
        <w:t>I confirm I have indicated on Form 1 my wishes to dispose of the cremated remains. I understand that the crematorium will hold my details for use in statutory registers and client database.</w:t>
      </w:r>
    </w:p>
    <w:p w14:paraId="661BEBD4" w14:textId="77777777" w:rsidR="00073D20" w:rsidRDefault="00073D20">
      <w:pPr>
        <w:pStyle w:val="BodyText"/>
        <w:spacing w:line="276" w:lineRule="auto"/>
        <w:ind w:left="100" w:right="223"/>
      </w:pPr>
    </w:p>
    <w:p w14:paraId="18725666" w14:textId="77777777" w:rsidR="00841E39" w:rsidRDefault="00E93B34">
      <w:pPr>
        <w:pStyle w:val="BodyText"/>
        <w:spacing w:before="3"/>
        <w:ind w:left="100"/>
      </w:pPr>
      <w:r>
        <w:t>Signature of Applicant ………………………………………………… Date: ………………………</w:t>
      </w:r>
    </w:p>
    <w:sectPr w:rsidR="00841E39" w:rsidSect="003C7CB2">
      <w:pgSz w:w="11910" w:h="16840"/>
      <w:pgMar w:top="1340" w:right="1340" w:bottom="280" w:left="1340" w:header="2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03D9" w14:textId="77777777" w:rsidR="00602EA6" w:rsidRDefault="00E93B34">
      <w:r>
        <w:separator/>
      </w:r>
    </w:p>
  </w:endnote>
  <w:endnote w:type="continuationSeparator" w:id="0">
    <w:p w14:paraId="18556F42" w14:textId="77777777" w:rsidR="00602EA6" w:rsidRDefault="00E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DB2" w14:textId="6D16939E" w:rsidR="003C7CB2" w:rsidRDefault="003C7CB2">
    <w:pPr>
      <w:pStyle w:val="Footer"/>
    </w:pPr>
    <w:r>
      <w:t>Prelim v1_0922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FCD4" w14:textId="77777777" w:rsidR="00602EA6" w:rsidRDefault="00E93B34">
      <w:r>
        <w:separator/>
      </w:r>
    </w:p>
  </w:footnote>
  <w:footnote w:type="continuationSeparator" w:id="0">
    <w:p w14:paraId="6AD7EA75" w14:textId="77777777" w:rsidR="00602EA6" w:rsidRDefault="00E9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69A8" w14:textId="77777777" w:rsidR="00841E39" w:rsidRDefault="00E93B34">
    <w:pPr>
      <w:pStyle w:val="BodyText"/>
      <w:spacing w:line="14" w:lineRule="auto"/>
      <w:rPr>
        <w:sz w:val="20"/>
      </w:rPr>
    </w:pPr>
    <w:r>
      <w:rPr>
        <w:noProof/>
      </w:rPr>
      <w:drawing>
        <wp:anchor distT="0" distB="0" distL="0" distR="0" simplePos="0" relativeHeight="251671040" behindDoc="1" locked="0" layoutInCell="1" allowOverlap="1" wp14:anchorId="02E07817" wp14:editId="786BC399">
          <wp:simplePos x="0" y="0"/>
          <wp:positionH relativeFrom="page">
            <wp:posOffset>2913379</wp:posOffset>
          </wp:positionH>
          <wp:positionV relativeFrom="page">
            <wp:posOffset>152399</wp:posOffset>
          </wp:positionV>
          <wp:extent cx="1733549" cy="675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3549" cy="675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943BE"/>
    <w:multiLevelType w:val="hybridMultilevel"/>
    <w:tmpl w:val="1166B81C"/>
    <w:lvl w:ilvl="0" w:tplc="8E8E5348">
      <w:start w:val="1"/>
      <w:numFmt w:val="decimal"/>
      <w:lvlText w:val="%1."/>
      <w:lvlJc w:val="left"/>
      <w:pPr>
        <w:ind w:left="100" w:hanging="178"/>
      </w:pPr>
      <w:rPr>
        <w:rFonts w:ascii="Calibri" w:eastAsia="Calibri" w:hAnsi="Calibri" w:cs="Calibri" w:hint="default"/>
        <w:spacing w:val="-2"/>
        <w:w w:val="100"/>
        <w:sz w:val="18"/>
        <w:szCs w:val="18"/>
        <w:lang w:val="en-GB" w:eastAsia="en-GB" w:bidi="en-GB"/>
      </w:rPr>
    </w:lvl>
    <w:lvl w:ilvl="1" w:tplc="7A6E3528">
      <w:numFmt w:val="bullet"/>
      <w:lvlText w:val="•"/>
      <w:lvlJc w:val="left"/>
      <w:pPr>
        <w:ind w:left="1012" w:hanging="178"/>
      </w:pPr>
      <w:rPr>
        <w:rFonts w:hint="default"/>
        <w:lang w:val="en-GB" w:eastAsia="en-GB" w:bidi="en-GB"/>
      </w:rPr>
    </w:lvl>
    <w:lvl w:ilvl="2" w:tplc="AA5AE992">
      <w:numFmt w:val="bullet"/>
      <w:lvlText w:val="•"/>
      <w:lvlJc w:val="left"/>
      <w:pPr>
        <w:ind w:left="1925" w:hanging="178"/>
      </w:pPr>
      <w:rPr>
        <w:rFonts w:hint="default"/>
        <w:lang w:val="en-GB" w:eastAsia="en-GB" w:bidi="en-GB"/>
      </w:rPr>
    </w:lvl>
    <w:lvl w:ilvl="3" w:tplc="49A499AE">
      <w:numFmt w:val="bullet"/>
      <w:lvlText w:val="•"/>
      <w:lvlJc w:val="left"/>
      <w:pPr>
        <w:ind w:left="2837" w:hanging="178"/>
      </w:pPr>
      <w:rPr>
        <w:rFonts w:hint="default"/>
        <w:lang w:val="en-GB" w:eastAsia="en-GB" w:bidi="en-GB"/>
      </w:rPr>
    </w:lvl>
    <w:lvl w:ilvl="4" w:tplc="43E4CCDA">
      <w:numFmt w:val="bullet"/>
      <w:lvlText w:val="•"/>
      <w:lvlJc w:val="left"/>
      <w:pPr>
        <w:ind w:left="3750" w:hanging="178"/>
      </w:pPr>
      <w:rPr>
        <w:rFonts w:hint="default"/>
        <w:lang w:val="en-GB" w:eastAsia="en-GB" w:bidi="en-GB"/>
      </w:rPr>
    </w:lvl>
    <w:lvl w:ilvl="5" w:tplc="4080FBB6">
      <w:numFmt w:val="bullet"/>
      <w:lvlText w:val="•"/>
      <w:lvlJc w:val="left"/>
      <w:pPr>
        <w:ind w:left="4663" w:hanging="178"/>
      </w:pPr>
      <w:rPr>
        <w:rFonts w:hint="default"/>
        <w:lang w:val="en-GB" w:eastAsia="en-GB" w:bidi="en-GB"/>
      </w:rPr>
    </w:lvl>
    <w:lvl w:ilvl="6" w:tplc="1F9018C2">
      <w:numFmt w:val="bullet"/>
      <w:lvlText w:val="•"/>
      <w:lvlJc w:val="left"/>
      <w:pPr>
        <w:ind w:left="5575" w:hanging="178"/>
      </w:pPr>
      <w:rPr>
        <w:rFonts w:hint="default"/>
        <w:lang w:val="en-GB" w:eastAsia="en-GB" w:bidi="en-GB"/>
      </w:rPr>
    </w:lvl>
    <w:lvl w:ilvl="7" w:tplc="23F23E36">
      <w:numFmt w:val="bullet"/>
      <w:lvlText w:val="•"/>
      <w:lvlJc w:val="left"/>
      <w:pPr>
        <w:ind w:left="6488" w:hanging="178"/>
      </w:pPr>
      <w:rPr>
        <w:rFonts w:hint="default"/>
        <w:lang w:val="en-GB" w:eastAsia="en-GB" w:bidi="en-GB"/>
      </w:rPr>
    </w:lvl>
    <w:lvl w:ilvl="8" w:tplc="15B62A6E">
      <w:numFmt w:val="bullet"/>
      <w:lvlText w:val="•"/>
      <w:lvlJc w:val="left"/>
      <w:pPr>
        <w:ind w:left="7401" w:hanging="178"/>
      </w:pPr>
      <w:rPr>
        <w:rFonts w:hint="default"/>
        <w:lang w:val="en-GB" w:eastAsia="en-GB" w:bidi="en-GB"/>
      </w:rPr>
    </w:lvl>
  </w:abstractNum>
  <w:num w:numId="1" w16cid:durableId="19963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41E39"/>
    <w:rsid w:val="00004ECB"/>
    <w:rsid w:val="00007A72"/>
    <w:rsid w:val="00073D20"/>
    <w:rsid w:val="000A2604"/>
    <w:rsid w:val="002B477B"/>
    <w:rsid w:val="00315321"/>
    <w:rsid w:val="003315F5"/>
    <w:rsid w:val="003C7CB2"/>
    <w:rsid w:val="00403F8A"/>
    <w:rsid w:val="004113E3"/>
    <w:rsid w:val="00415EB1"/>
    <w:rsid w:val="005046A2"/>
    <w:rsid w:val="005B233D"/>
    <w:rsid w:val="005C489A"/>
    <w:rsid w:val="00602EA6"/>
    <w:rsid w:val="00643FAD"/>
    <w:rsid w:val="0066788F"/>
    <w:rsid w:val="00711588"/>
    <w:rsid w:val="00726C4E"/>
    <w:rsid w:val="00810F8F"/>
    <w:rsid w:val="00816A03"/>
    <w:rsid w:val="00841E39"/>
    <w:rsid w:val="009944EC"/>
    <w:rsid w:val="00B129D8"/>
    <w:rsid w:val="00B367FD"/>
    <w:rsid w:val="00B70E9B"/>
    <w:rsid w:val="00C206E9"/>
    <w:rsid w:val="00CA5551"/>
    <w:rsid w:val="00D02BE7"/>
    <w:rsid w:val="00E93B34"/>
    <w:rsid w:val="00EB59CC"/>
    <w:rsid w:val="00ED31DC"/>
    <w:rsid w:val="00FC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BCAB2"/>
  <w15:docId w15:val="{3D5FCF68-299C-4A67-A95B-7D234900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0" w:right="1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7CB2"/>
    <w:pPr>
      <w:tabs>
        <w:tab w:val="center" w:pos="4513"/>
        <w:tab w:val="right" w:pos="9026"/>
      </w:tabs>
    </w:pPr>
  </w:style>
  <w:style w:type="character" w:customStyle="1" w:styleId="HeaderChar">
    <w:name w:val="Header Char"/>
    <w:basedOn w:val="DefaultParagraphFont"/>
    <w:link w:val="Header"/>
    <w:uiPriority w:val="99"/>
    <w:rsid w:val="003C7CB2"/>
    <w:rPr>
      <w:rFonts w:ascii="Calibri" w:eastAsia="Calibri" w:hAnsi="Calibri" w:cs="Calibri"/>
      <w:lang w:val="en-GB" w:eastAsia="en-GB" w:bidi="en-GB"/>
    </w:rPr>
  </w:style>
  <w:style w:type="paragraph" w:styleId="Footer">
    <w:name w:val="footer"/>
    <w:basedOn w:val="Normal"/>
    <w:link w:val="FooterChar"/>
    <w:uiPriority w:val="99"/>
    <w:unhideWhenUsed/>
    <w:rsid w:val="003C7CB2"/>
    <w:pPr>
      <w:tabs>
        <w:tab w:val="center" w:pos="4513"/>
        <w:tab w:val="right" w:pos="9026"/>
      </w:tabs>
    </w:pPr>
  </w:style>
  <w:style w:type="character" w:customStyle="1" w:styleId="FooterChar">
    <w:name w:val="Footer Char"/>
    <w:basedOn w:val="DefaultParagraphFont"/>
    <w:link w:val="Footer"/>
    <w:uiPriority w:val="99"/>
    <w:rsid w:val="003C7CB2"/>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mationFormScrem@sefton.gov.uk" TargetMode="External"/><Relationship Id="rId3" Type="http://schemas.openxmlformats.org/officeDocument/2006/relationships/settings" Target="settings.xml"/><Relationship Id="rId7" Type="http://schemas.openxmlformats.org/officeDocument/2006/relationships/hyperlink" Target="mailto:CremationFormTGR@seft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 Coates</cp:lastModifiedBy>
  <cp:revision>8</cp:revision>
  <dcterms:created xsi:type="dcterms:W3CDTF">2022-09-26T09:07:00Z</dcterms:created>
  <dcterms:modified xsi:type="dcterms:W3CDTF">2022-09-27T11:11:00Z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for Microsoft 365</vt:lpwstr>
  </property>
  <property fmtid="{D5CDD505-2E9C-101B-9397-08002B2CF9AE}" pid="4" name="LastSaved">
    <vt:filetime>2022-09-26T00:00:00Z</vt:filetime>
  </property>
</Properties>
</file>