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DB2C" w14:textId="77777777" w:rsidR="007970EA" w:rsidRDefault="007970EA" w:rsidP="00E7501E">
      <w:pPr>
        <w:jc w:val="center"/>
        <w:rPr>
          <w:rFonts w:asciiTheme="minorHAnsi" w:hAnsiTheme="minorHAnsi" w:cstheme="minorHAnsi"/>
        </w:rPr>
      </w:pPr>
    </w:p>
    <w:sdt>
      <w:sdtPr>
        <w:rPr>
          <w:rFonts w:asciiTheme="minorHAnsi" w:hAnsiTheme="minorHAnsi" w:cstheme="minorHAnsi"/>
        </w:rPr>
        <w:id w:val="-1277557733"/>
        <w:docPartObj>
          <w:docPartGallery w:val="Cover Pages"/>
          <w:docPartUnique/>
        </w:docPartObj>
      </w:sdtPr>
      <w:sdtEndPr/>
      <w:sdtContent>
        <w:p w14:paraId="4892DFC0" w14:textId="3BEF1C5C" w:rsidR="00321B16" w:rsidRPr="00EA00E2" w:rsidRDefault="00526B7B" w:rsidP="00E7501E">
          <w:pPr>
            <w:jc w:val="center"/>
            <w:rPr>
              <w:rStyle w:val="TitleChar"/>
            </w:rPr>
          </w:pPr>
          <w:r w:rsidRPr="00EA00E2">
            <w:rPr>
              <w:rStyle w:val="TitleChar"/>
            </w:rPr>
            <w:t>Sefton HAF Annual Report</w:t>
          </w:r>
        </w:p>
        <w:p w14:paraId="2676ACDD" w14:textId="723F83F6" w:rsidR="00E30D0C" w:rsidRPr="00EA00E2" w:rsidRDefault="00D17604" w:rsidP="00E30D0C">
          <w:pPr>
            <w:spacing w:after="1200"/>
            <w:rPr>
              <w:rFonts w:asciiTheme="minorHAnsi" w:hAnsiTheme="minorHAnsi" w:cstheme="minorHAnsi"/>
            </w:rPr>
          </w:pPr>
          <w:r w:rsidRPr="00EA00E2">
            <w:rPr>
              <w:rFonts w:asciiTheme="minorHAnsi" w:hAnsiTheme="minorHAnsi" w:cstheme="minorHAnsi"/>
            </w:rPr>
            <w:t xml:space="preserve"> </w:t>
          </w:r>
        </w:p>
        <w:p w14:paraId="6B1ABB63" w14:textId="0E8F31D0" w:rsidR="00275E48" w:rsidRPr="00EA00E2" w:rsidRDefault="000A7D8D" w:rsidP="00E30D0C">
          <w:pPr>
            <w:spacing w:after="1200"/>
            <w:jc w:val="center"/>
            <w:rPr>
              <w:rFonts w:asciiTheme="minorHAnsi" w:hAnsiTheme="minorHAnsi" w:cstheme="minorHAnsi"/>
            </w:rPr>
          </w:pPr>
          <w:r w:rsidRPr="00EA00E2">
            <w:rPr>
              <w:rFonts w:asciiTheme="minorHAnsi" w:hAnsiTheme="minorHAnsi" w:cstheme="minorHAnsi"/>
              <w:noProof/>
            </w:rPr>
            <w:drawing>
              <wp:inline distT="0" distB="0" distL="0" distR="0" wp14:anchorId="47D7C171" wp14:editId="4BAE0873">
                <wp:extent cx="5295694" cy="5295694"/>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5295694" cy="5295694"/>
                        </a:xfrm>
                        <a:prstGeom prst="rect">
                          <a:avLst/>
                        </a:prstGeom>
                      </pic:spPr>
                    </pic:pic>
                  </a:graphicData>
                </a:graphic>
              </wp:inline>
            </w:drawing>
          </w:r>
        </w:p>
      </w:sdtContent>
    </w:sdt>
    <w:p w14:paraId="7B93B98D" w14:textId="77777777" w:rsidR="000F053B" w:rsidRPr="00EA00E2" w:rsidRDefault="000F053B" w:rsidP="00410A7F">
      <w:pPr>
        <w:rPr>
          <w:rFonts w:asciiTheme="minorHAnsi" w:hAnsiTheme="minorHAnsi" w:cstheme="minorHAnsi"/>
        </w:rPr>
      </w:pPr>
      <w:r w:rsidRPr="00EA00E2">
        <w:rPr>
          <w:rFonts w:asciiTheme="minorHAnsi" w:hAnsiTheme="minorHAnsi" w:cstheme="minorHAnsi"/>
        </w:rPr>
        <w:br w:type="page"/>
      </w:r>
    </w:p>
    <w:sdt>
      <w:sdtPr>
        <w:rPr>
          <w:rFonts w:asciiTheme="minorHAnsi" w:eastAsiaTheme="minorHAnsi" w:hAnsiTheme="minorHAnsi" w:cstheme="minorHAnsi"/>
          <w:b w:val="0"/>
          <w:color w:val="auto"/>
          <w:lang w:val="en-GB"/>
        </w:rPr>
        <w:id w:val="1859543566"/>
        <w:docPartObj>
          <w:docPartGallery w:val="Table of Contents"/>
          <w:docPartUnique/>
        </w:docPartObj>
      </w:sdtPr>
      <w:sdtEndPr>
        <w:rPr>
          <w:bCs/>
        </w:rPr>
      </w:sdtEndPr>
      <w:sdtContent>
        <w:p w14:paraId="52CAF6CB" w14:textId="0F1F1B6A" w:rsidR="006E386C" w:rsidRPr="00EA00E2" w:rsidRDefault="006E386C">
          <w:pPr>
            <w:pStyle w:val="TOCHeading"/>
            <w:rPr>
              <w:rFonts w:asciiTheme="minorHAnsi" w:hAnsiTheme="minorHAnsi" w:cstheme="minorHAnsi"/>
            </w:rPr>
          </w:pPr>
          <w:r w:rsidRPr="00EA00E2">
            <w:rPr>
              <w:rFonts w:asciiTheme="minorHAnsi" w:hAnsiTheme="minorHAnsi" w:cstheme="minorHAnsi"/>
              <w:lang w:val="en-GB"/>
            </w:rPr>
            <w:t>Contents</w:t>
          </w:r>
        </w:p>
        <w:p w14:paraId="20B09490" w14:textId="486FB3EE" w:rsidR="00826F62" w:rsidRPr="00EA00E2" w:rsidRDefault="006E386C">
          <w:pPr>
            <w:pStyle w:val="TOC1"/>
            <w:rPr>
              <w:rFonts w:asciiTheme="minorHAnsi" w:eastAsiaTheme="minorEastAsia" w:hAnsiTheme="minorHAnsi"/>
              <w:b w:val="0"/>
              <w:i w:val="0"/>
              <w:iCs w:val="0"/>
              <w:kern w:val="2"/>
              <w:sz w:val="24"/>
              <w:szCs w:val="24"/>
              <w:lang w:eastAsia="en-GB"/>
              <w14:ligatures w14:val="standardContextual"/>
            </w:rPr>
          </w:pPr>
          <w:r w:rsidRPr="00EA00E2">
            <w:rPr>
              <w:rFonts w:asciiTheme="minorHAnsi" w:hAnsiTheme="minorHAnsi"/>
            </w:rPr>
            <w:fldChar w:fldCharType="begin"/>
          </w:r>
          <w:r w:rsidRPr="00EA00E2">
            <w:rPr>
              <w:rFonts w:asciiTheme="minorHAnsi" w:hAnsiTheme="minorHAnsi"/>
            </w:rPr>
            <w:instrText xml:space="preserve"> TOC \o "1-3" \h \z \u </w:instrText>
          </w:r>
          <w:r w:rsidRPr="00EA00E2">
            <w:rPr>
              <w:rFonts w:asciiTheme="minorHAnsi" w:hAnsiTheme="minorHAnsi"/>
            </w:rPr>
            <w:fldChar w:fldCharType="separate"/>
          </w:r>
          <w:hyperlink w:anchor="_Toc216261298" w:history="1">
            <w:r w:rsidR="00826F62" w:rsidRPr="00EA00E2">
              <w:rPr>
                <w:rStyle w:val="Hyperlink"/>
                <w:rFonts w:asciiTheme="minorHAnsi" w:hAnsiTheme="minorHAnsi"/>
              </w:rPr>
              <w:t>Introduction.</w:t>
            </w:r>
            <w:r w:rsidR="00826F62" w:rsidRPr="00EA00E2">
              <w:rPr>
                <w:rFonts w:asciiTheme="minorHAnsi" w:hAnsiTheme="minorHAnsi"/>
                <w:webHidden/>
              </w:rPr>
              <w:tab/>
            </w:r>
            <w:r w:rsidR="00826F62" w:rsidRPr="00EA00E2">
              <w:rPr>
                <w:rFonts w:asciiTheme="minorHAnsi" w:hAnsiTheme="minorHAnsi"/>
                <w:webHidden/>
              </w:rPr>
              <w:fldChar w:fldCharType="begin"/>
            </w:r>
            <w:r w:rsidR="00826F62" w:rsidRPr="00EA00E2">
              <w:rPr>
                <w:rFonts w:asciiTheme="minorHAnsi" w:hAnsiTheme="minorHAnsi"/>
                <w:webHidden/>
              </w:rPr>
              <w:instrText xml:space="preserve"> PAGEREF _Toc216261298 \h </w:instrText>
            </w:r>
            <w:r w:rsidR="00826F62" w:rsidRPr="00EA00E2">
              <w:rPr>
                <w:rFonts w:asciiTheme="minorHAnsi" w:hAnsiTheme="minorHAnsi"/>
                <w:webHidden/>
              </w:rPr>
            </w:r>
            <w:r w:rsidR="00826F62" w:rsidRPr="00EA00E2">
              <w:rPr>
                <w:rFonts w:asciiTheme="minorHAnsi" w:hAnsiTheme="minorHAnsi"/>
                <w:webHidden/>
              </w:rPr>
              <w:fldChar w:fldCharType="separate"/>
            </w:r>
            <w:r w:rsidR="00826F62" w:rsidRPr="00EA00E2">
              <w:rPr>
                <w:rFonts w:asciiTheme="minorHAnsi" w:hAnsiTheme="minorHAnsi"/>
                <w:webHidden/>
              </w:rPr>
              <w:t>2</w:t>
            </w:r>
            <w:r w:rsidR="00826F62" w:rsidRPr="00EA00E2">
              <w:rPr>
                <w:rFonts w:asciiTheme="minorHAnsi" w:hAnsiTheme="minorHAnsi"/>
                <w:webHidden/>
              </w:rPr>
              <w:fldChar w:fldCharType="end"/>
            </w:r>
          </w:hyperlink>
        </w:p>
        <w:p w14:paraId="314028F0" w14:textId="162D37FD"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299" w:history="1">
            <w:r w:rsidRPr="00EA00E2">
              <w:rPr>
                <w:rStyle w:val="Hyperlink"/>
                <w:rFonts w:asciiTheme="minorHAnsi" w:hAnsiTheme="minorHAnsi"/>
              </w:rPr>
              <w:t>Budget vs Spend.</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_Toc216261299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4</w:t>
            </w:r>
            <w:r w:rsidRPr="00EA00E2">
              <w:rPr>
                <w:rFonts w:asciiTheme="minorHAnsi" w:hAnsiTheme="minorHAnsi"/>
                <w:webHidden/>
              </w:rPr>
              <w:fldChar w:fldCharType="end"/>
            </w:r>
          </w:hyperlink>
        </w:p>
        <w:p w14:paraId="056F43C0" w14:textId="550D20D0"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0" w:history="1">
            <w:r w:rsidRPr="00EA00E2">
              <w:rPr>
                <w:rStyle w:val="Hyperlink"/>
                <w:rFonts w:asciiTheme="minorHAnsi" w:hAnsiTheme="minorHAnsi"/>
              </w:rPr>
              <w:t>Providers.</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_Toc216261300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5</w:t>
            </w:r>
            <w:r w:rsidRPr="00EA00E2">
              <w:rPr>
                <w:rFonts w:asciiTheme="minorHAnsi" w:hAnsiTheme="minorHAnsi"/>
                <w:webHidden/>
              </w:rPr>
              <w:fldChar w:fldCharType="end"/>
            </w:r>
          </w:hyperlink>
        </w:p>
        <w:p w14:paraId="1886D7F2" w14:textId="5B6A0AB8"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1" w:history="1">
            <w:r w:rsidRPr="00EA00E2">
              <w:rPr>
                <w:rStyle w:val="Hyperlink"/>
                <w:rFonts w:asciiTheme="minorHAnsi" w:hAnsiTheme="minorHAnsi"/>
                <w:lang w:val="en-US" w:eastAsia="en-GB"/>
              </w:rPr>
              <w:t>Feedback</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_Toc216261301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7</w:t>
            </w:r>
            <w:r w:rsidRPr="00EA00E2">
              <w:rPr>
                <w:rFonts w:asciiTheme="minorHAnsi" w:hAnsiTheme="minorHAnsi"/>
                <w:webHidden/>
              </w:rPr>
              <w:fldChar w:fldCharType="end"/>
            </w:r>
          </w:hyperlink>
        </w:p>
        <w:p w14:paraId="0817256D" w14:textId="7DBEAA09"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2" w:history="1">
            <w:r w:rsidRPr="00EA00E2">
              <w:rPr>
                <w:rStyle w:val="Hyperlink"/>
                <w:rFonts w:asciiTheme="minorHAnsi" w:hAnsiTheme="minorHAnsi"/>
              </w:rPr>
              <w:t>Delivery Periods</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_Toc216261302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8</w:t>
            </w:r>
            <w:r w:rsidRPr="00EA00E2">
              <w:rPr>
                <w:rFonts w:asciiTheme="minorHAnsi" w:hAnsiTheme="minorHAnsi"/>
                <w:webHidden/>
              </w:rPr>
              <w:fldChar w:fldCharType="end"/>
            </w:r>
          </w:hyperlink>
        </w:p>
        <w:p w14:paraId="7B037726" w14:textId="666FEF4E"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3" w:history="1">
            <w:r w:rsidRPr="00EA00E2">
              <w:rPr>
                <w:rStyle w:val="Hyperlink"/>
                <w:rFonts w:asciiTheme="minorHAnsi" w:hAnsiTheme="minorHAnsi"/>
              </w:rPr>
              <w:t>Provision &amp; Delivery</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_Toc216261303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9</w:t>
            </w:r>
            <w:r w:rsidRPr="00EA00E2">
              <w:rPr>
                <w:rFonts w:asciiTheme="minorHAnsi" w:hAnsiTheme="minorHAnsi"/>
                <w:webHidden/>
              </w:rPr>
              <w:fldChar w:fldCharType="end"/>
            </w:r>
          </w:hyperlink>
        </w:p>
        <w:p w14:paraId="4EFEE19E" w14:textId="7A22B544"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4" w:history="1">
            <w:r w:rsidRPr="00EA00E2">
              <w:rPr>
                <w:rStyle w:val="Hyperlink"/>
                <w:rFonts w:asciiTheme="minorHAnsi" w:hAnsiTheme="minorHAnsi"/>
              </w:rPr>
              <w:t>Marketing</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_Toc216261304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11</w:t>
            </w:r>
            <w:r w:rsidRPr="00EA00E2">
              <w:rPr>
                <w:rFonts w:asciiTheme="minorHAnsi" w:hAnsiTheme="minorHAnsi"/>
                <w:webHidden/>
              </w:rPr>
              <w:fldChar w:fldCharType="end"/>
            </w:r>
          </w:hyperlink>
        </w:p>
        <w:p w14:paraId="23224B22" w14:textId="72E52B4D"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5" w:history="1">
            <w:r w:rsidRPr="00EA00E2">
              <w:rPr>
                <w:rStyle w:val="Hyperlink"/>
                <w:rFonts w:asciiTheme="minorHAnsi" w:hAnsiTheme="minorHAnsi"/>
              </w:rPr>
              <w:t>Summary/Conclusion</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_Toc216261305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11</w:t>
            </w:r>
            <w:r w:rsidRPr="00EA00E2">
              <w:rPr>
                <w:rFonts w:asciiTheme="minorHAnsi" w:hAnsiTheme="minorHAnsi"/>
                <w:webHidden/>
              </w:rPr>
              <w:fldChar w:fldCharType="end"/>
            </w:r>
          </w:hyperlink>
        </w:p>
        <w:p w14:paraId="75A91DEE" w14:textId="13699233" w:rsidR="00826F62" w:rsidRPr="00EA00E2" w:rsidRDefault="00826F62">
          <w:pPr>
            <w:pStyle w:val="TOC1"/>
            <w:rPr>
              <w:rFonts w:asciiTheme="minorHAnsi" w:eastAsiaTheme="minorEastAsia" w:hAnsiTheme="minorHAnsi"/>
              <w:b w:val="0"/>
              <w:i w:val="0"/>
              <w:iCs w:val="0"/>
              <w:kern w:val="2"/>
              <w:sz w:val="24"/>
              <w:szCs w:val="24"/>
              <w:lang w:eastAsia="en-GB"/>
              <w14:ligatures w14:val="standardContextual"/>
            </w:rPr>
          </w:pPr>
          <w:hyperlink w:anchor="_Toc216261306" w:history="1">
            <w:r w:rsidRPr="00EA00E2">
              <w:rPr>
                <w:rStyle w:val="Hyperlink"/>
                <w:rFonts w:asciiTheme="minorHAnsi" w:hAnsiTheme="minorHAnsi"/>
              </w:rPr>
              <w:t>Forward Planning</w:t>
            </w:r>
            <w:r w:rsidRPr="00EA00E2">
              <w:rPr>
                <w:rFonts w:asciiTheme="minorHAnsi" w:hAnsiTheme="minorHAnsi"/>
                <w:webHidden/>
              </w:rPr>
              <w:tab/>
            </w:r>
            <w:r w:rsidRPr="00EA00E2">
              <w:rPr>
                <w:rFonts w:asciiTheme="minorHAnsi" w:hAnsiTheme="minorHAnsi"/>
                <w:webHidden/>
              </w:rPr>
              <w:fldChar w:fldCharType="begin"/>
            </w:r>
            <w:r w:rsidRPr="00EA00E2">
              <w:rPr>
                <w:rFonts w:asciiTheme="minorHAnsi" w:hAnsiTheme="minorHAnsi"/>
                <w:webHidden/>
              </w:rPr>
              <w:instrText xml:space="preserve"> PAGEREF _Toc216261306 \h </w:instrText>
            </w:r>
            <w:r w:rsidRPr="00EA00E2">
              <w:rPr>
                <w:rFonts w:asciiTheme="minorHAnsi" w:hAnsiTheme="minorHAnsi"/>
                <w:webHidden/>
              </w:rPr>
            </w:r>
            <w:r w:rsidRPr="00EA00E2">
              <w:rPr>
                <w:rFonts w:asciiTheme="minorHAnsi" w:hAnsiTheme="minorHAnsi"/>
                <w:webHidden/>
              </w:rPr>
              <w:fldChar w:fldCharType="separate"/>
            </w:r>
            <w:r w:rsidRPr="00EA00E2">
              <w:rPr>
                <w:rFonts w:asciiTheme="minorHAnsi" w:hAnsiTheme="minorHAnsi"/>
                <w:webHidden/>
              </w:rPr>
              <w:t>12</w:t>
            </w:r>
            <w:r w:rsidRPr="00EA00E2">
              <w:rPr>
                <w:rFonts w:asciiTheme="minorHAnsi" w:hAnsiTheme="minorHAnsi"/>
                <w:webHidden/>
              </w:rPr>
              <w:fldChar w:fldCharType="end"/>
            </w:r>
          </w:hyperlink>
        </w:p>
        <w:p w14:paraId="4F6AA994" w14:textId="73EE37B5" w:rsidR="006E386C" w:rsidRPr="00EA00E2" w:rsidRDefault="006E386C">
          <w:pPr>
            <w:rPr>
              <w:rFonts w:asciiTheme="minorHAnsi" w:hAnsiTheme="minorHAnsi" w:cstheme="minorHAnsi"/>
            </w:rPr>
          </w:pPr>
          <w:r w:rsidRPr="00EA00E2">
            <w:rPr>
              <w:rFonts w:asciiTheme="minorHAnsi" w:hAnsiTheme="minorHAnsi" w:cstheme="minorHAnsi"/>
              <w:b/>
              <w:bCs/>
            </w:rPr>
            <w:fldChar w:fldCharType="end"/>
          </w:r>
        </w:p>
      </w:sdtContent>
    </w:sdt>
    <w:p w14:paraId="32889151" w14:textId="4B382A3A" w:rsidR="00326F30" w:rsidRPr="00EA00E2" w:rsidRDefault="00326F30" w:rsidP="002725E7">
      <w:pPr>
        <w:rPr>
          <w:rFonts w:asciiTheme="minorHAnsi" w:eastAsiaTheme="majorEastAsia" w:hAnsiTheme="minorHAnsi" w:cstheme="minorHAnsi"/>
          <w:color w:val="0078A9" w:themeColor="accent1"/>
          <w:sz w:val="60"/>
          <w:szCs w:val="60"/>
        </w:rPr>
      </w:pPr>
      <w:r w:rsidRPr="00EA00E2">
        <w:rPr>
          <w:rFonts w:asciiTheme="minorHAnsi" w:hAnsiTheme="minorHAnsi" w:cstheme="minorHAnsi"/>
        </w:rPr>
        <w:br w:type="page"/>
      </w:r>
    </w:p>
    <w:p w14:paraId="5A3AEF90" w14:textId="4D3F6FC9" w:rsidR="00137090" w:rsidRPr="00EA00E2" w:rsidRDefault="003356B9" w:rsidP="009C2A0B">
      <w:pPr>
        <w:pStyle w:val="Heading1"/>
        <w:spacing w:after="120"/>
        <w:rPr>
          <w:rStyle w:val="Heading1Char"/>
          <w:rFonts w:asciiTheme="minorHAnsi" w:hAnsiTheme="minorHAnsi" w:cstheme="minorHAnsi"/>
          <w:b/>
          <w:bCs/>
        </w:rPr>
      </w:pPr>
      <w:bookmarkStart w:id="0" w:name="_Toc216261298"/>
      <w:r w:rsidRPr="00EA00E2">
        <w:rPr>
          <w:rStyle w:val="Heading1Char"/>
          <w:rFonts w:asciiTheme="minorHAnsi" w:hAnsiTheme="minorHAnsi" w:cstheme="minorHAnsi"/>
          <w:b/>
          <w:bCs/>
        </w:rPr>
        <w:lastRenderedPageBreak/>
        <w:t>Introduction</w:t>
      </w:r>
      <w:r w:rsidR="002A4778" w:rsidRPr="00EA00E2">
        <w:rPr>
          <w:rStyle w:val="Heading1Char"/>
          <w:rFonts w:asciiTheme="minorHAnsi" w:hAnsiTheme="minorHAnsi" w:cstheme="minorHAnsi"/>
          <w:b/>
          <w:bCs/>
        </w:rPr>
        <w:t>.</w:t>
      </w:r>
      <w:bookmarkEnd w:id="0"/>
      <w:r w:rsidR="00715E55" w:rsidRPr="00EA00E2">
        <w:rPr>
          <w:rStyle w:val="Heading1Char"/>
          <w:rFonts w:asciiTheme="minorHAnsi" w:hAnsiTheme="minorHAnsi" w:cstheme="minorHAnsi"/>
          <w:b/>
          <w:bCs/>
        </w:rPr>
        <w:t xml:space="preserve"> </w:t>
      </w:r>
    </w:p>
    <w:p w14:paraId="46F99663" w14:textId="77777777" w:rsidR="00391A8D" w:rsidRPr="00EA00E2" w:rsidRDefault="00391A8D" w:rsidP="00391A8D">
      <w:pPr>
        <w:rPr>
          <w:rFonts w:asciiTheme="minorHAnsi" w:hAnsiTheme="minorHAnsi" w:cstheme="minorHAnsi"/>
        </w:rPr>
      </w:pPr>
      <w:r w:rsidRPr="00EA00E2">
        <w:rPr>
          <w:rFonts w:asciiTheme="minorHAnsi" w:hAnsiTheme="minorHAnsi" w:cstheme="minorHAnsi"/>
        </w:rPr>
        <w:t>The Holiday Activity, and Food Programme (HAF), funded by the Department for Education (DfE). Operates during the Easter, Summer, and Christmas Holidays. It’s a vital initiative funded by the DfE whose mission was to support children during school holiday periods by providing enriching activities and nutritious meals and to support and prevent children going hungry during the school holidays.</w:t>
      </w:r>
    </w:p>
    <w:p w14:paraId="700B1C1E" w14:textId="77777777" w:rsidR="00391A8D" w:rsidRPr="00EA00E2" w:rsidRDefault="00391A8D" w:rsidP="00391A8D">
      <w:pPr>
        <w:rPr>
          <w:rFonts w:asciiTheme="minorHAnsi" w:hAnsiTheme="minorHAnsi" w:cstheme="minorHAnsi"/>
        </w:rPr>
      </w:pPr>
      <w:r w:rsidRPr="00EA00E2">
        <w:rPr>
          <w:rFonts w:asciiTheme="minorHAnsi" w:hAnsiTheme="minorHAnsi" w:cstheme="minorHAnsi"/>
        </w:rPr>
        <w:t>Background</w:t>
      </w:r>
    </w:p>
    <w:p w14:paraId="7542A807" w14:textId="77777777" w:rsidR="00391A8D" w:rsidRPr="00EA00E2" w:rsidRDefault="00391A8D" w:rsidP="00391A8D">
      <w:pPr>
        <w:rPr>
          <w:rFonts w:asciiTheme="minorHAnsi" w:hAnsiTheme="minorHAnsi" w:cstheme="minorHAnsi"/>
        </w:rPr>
      </w:pPr>
      <w:r w:rsidRPr="00EA00E2">
        <w:rPr>
          <w:rFonts w:asciiTheme="minorHAnsi" w:hAnsiTheme="minorHAnsi" w:cstheme="minorHAnsi"/>
        </w:rPr>
        <w:t xml:space="preserve"> Since 2018, the HAF programme has provided support to children in receipt of benefit related free school meals through holiday periods. Following successful pilots between 2018 and 2020, the programme was rolled out to all upper tier local authorities in 2021</w:t>
      </w:r>
    </w:p>
    <w:p w14:paraId="1934FB92" w14:textId="77777777" w:rsidR="00391A8D" w:rsidRPr="00EA00E2" w:rsidRDefault="00391A8D" w:rsidP="00391A8D">
      <w:pPr>
        <w:rPr>
          <w:rFonts w:asciiTheme="minorHAnsi" w:hAnsiTheme="minorHAnsi" w:cstheme="minorHAnsi"/>
        </w:rPr>
      </w:pPr>
      <w:r w:rsidRPr="00EA00E2">
        <w:rPr>
          <w:rFonts w:asciiTheme="minorHAnsi" w:hAnsiTheme="minorHAnsi" w:cstheme="minorHAnsi"/>
        </w:rPr>
        <w:t>Since 2021, the HAF programme has enabled hundreds of thousands of children and their families to access the programme throughout the Easter, summer, and Christmas school holidays.</w:t>
      </w:r>
    </w:p>
    <w:p w14:paraId="49EBBE72" w14:textId="65A9A8D1" w:rsidR="00391A8D" w:rsidRPr="00EA00E2" w:rsidRDefault="00391A8D" w:rsidP="00391A8D">
      <w:pPr>
        <w:spacing w:line="288" w:lineRule="auto"/>
        <w:rPr>
          <w:rFonts w:asciiTheme="minorHAnsi" w:hAnsiTheme="minorHAnsi" w:cstheme="minorHAnsi"/>
        </w:rPr>
      </w:pPr>
      <w:r w:rsidRPr="00EA00E2">
        <w:rPr>
          <w:rFonts w:asciiTheme="minorHAnsi" w:hAnsiTheme="minorHAnsi" w:cstheme="minorHAnsi"/>
        </w:rPr>
        <w:t>The HAF programme primarily targets school-aged children from reception to year 11 who are in receipt of benefits related free school meals. Local authorities coordinate this service, ensuring that children have access to both healthy food and engaging activities.</w:t>
      </w:r>
      <w:r w:rsidR="00986A0C" w:rsidRPr="00EA00E2">
        <w:rPr>
          <w:rFonts w:asciiTheme="minorHAnsi" w:hAnsiTheme="minorHAnsi" w:cstheme="minorHAnsi"/>
        </w:rPr>
        <w:t xml:space="preserve"> Some of the providers work directly with schools to ensure the HAF </w:t>
      </w:r>
      <w:r w:rsidR="00E0168F" w:rsidRPr="00EA00E2">
        <w:rPr>
          <w:rFonts w:asciiTheme="minorHAnsi" w:hAnsiTheme="minorHAnsi" w:cstheme="minorHAnsi"/>
        </w:rPr>
        <w:t>Programme is offered directly to all Free School Meal children.</w:t>
      </w:r>
    </w:p>
    <w:p w14:paraId="4363A6C6" w14:textId="77777777" w:rsidR="00A21860" w:rsidRPr="00EA00E2" w:rsidRDefault="00A21860" w:rsidP="00391A8D">
      <w:pPr>
        <w:rPr>
          <w:rStyle w:val="Heading1Char"/>
          <w:rFonts w:asciiTheme="minorHAnsi" w:hAnsiTheme="minorHAnsi" w:cstheme="minorHAnsi"/>
          <w:b w:val="0"/>
          <w:bCs w:val="0"/>
        </w:rPr>
      </w:pPr>
    </w:p>
    <w:p w14:paraId="53889D7B" w14:textId="1B464A2D" w:rsidR="007E61EC" w:rsidRPr="00EA00E2" w:rsidRDefault="00C4305C" w:rsidP="00806971">
      <w:pPr>
        <w:rPr>
          <w:rFonts w:asciiTheme="minorHAnsi" w:hAnsiTheme="minorHAnsi" w:cstheme="minorHAnsi"/>
        </w:rPr>
      </w:pPr>
      <w:r w:rsidRPr="00EA00E2">
        <w:rPr>
          <w:rFonts w:asciiTheme="minorHAnsi" w:hAnsiTheme="minorHAnsi" w:cstheme="minorHAnsi"/>
        </w:rPr>
        <w:br w:type="page"/>
      </w:r>
    </w:p>
    <w:p w14:paraId="60F47A27" w14:textId="7FD6D6C7" w:rsidR="00326F30" w:rsidRPr="00EA00E2" w:rsidRDefault="000E0DAA" w:rsidP="003F0D2E">
      <w:pPr>
        <w:pStyle w:val="Heading1"/>
        <w:rPr>
          <w:rFonts w:asciiTheme="minorHAnsi" w:hAnsiTheme="minorHAnsi" w:cstheme="minorHAnsi"/>
        </w:rPr>
      </w:pPr>
      <w:bookmarkStart w:id="1" w:name="_Toc216261299"/>
      <w:r w:rsidRPr="00EA00E2">
        <w:rPr>
          <w:rFonts w:asciiTheme="minorHAnsi" w:hAnsiTheme="minorHAnsi" w:cstheme="minorHAnsi"/>
        </w:rPr>
        <w:lastRenderedPageBreak/>
        <w:t>Budget vs Spend</w:t>
      </w:r>
      <w:r w:rsidR="00640C1F" w:rsidRPr="00EA00E2">
        <w:rPr>
          <w:rFonts w:asciiTheme="minorHAnsi" w:hAnsiTheme="minorHAnsi" w:cstheme="minorHAnsi"/>
        </w:rPr>
        <w:t>.</w:t>
      </w:r>
      <w:bookmarkEnd w:id="1"/>
    </w:p>
    <w:p w14:paraId="55901FE6" w14:textId="079586FF" w:rsidR="00C65EAD" w:rsidRPr="00EA00E2" w:rsidRDefault="00C65EAD" w:rsidP="00C65EAD">
      <w:pPr>
        <w:rPr>
          <w:rFonts w:asciiTheme="minorHAnsi" w:hAnsiTheme="minorHAnsi" w:cstheme="minorHAnsi"/>
        </w:rPr>
      </w:pPr>
      <w:r w:rsidRPr="00EA00E2">
        <w:rPr>
          <w:rFonts w:asciiTheme="minorHAnsi" w:hAnsiTheme="minorHAnsi" w:cstheme="minorHAnsi"/>
        </w:rPr>
        <w:t xml:space="preserve">Sefton </w:t>
      </w:r>
      <w:r w:rsidR="002961F2" w:rsidRPr="00EA00E2">
        <w:rPr>
          <w:rFonts w:asciiTheme="minorHAnsi" w:hAnsiTheme="minorHAnsi" w:cstheme="minorHAnsi"/>
        </w:rPr>
        <w:t>MBC</w:t>
      </w:r>
      <w:r w:rsidRPr="00EA00E2">
        <w:rPr>
          <w:rFonts w:asciiTheme="minorHAnsi" w:hAnsiTheme="minorHAnsi" w:cstheme="minorHAnsi"/>
        </w:rPr>
        <w:t xml:space="preserve"> received a grant allocation of £1,024,090 for Holiday Activities and Food (HAF) </w:t>
      </w:r>
      <w:r w:rsidR="002961F2" w:rsidRPr="00EA00E2">
        <w:rPr>
          <w:rFonts w:asciiTheme="minorHAnsi" w:hAnsiTheme="minorHAnsi" w:cstheme="minorHAnsi"/>
        </w:rPr>
        <w:t>program</w:t>
      </w:r>
      <w:r w:rsidRPr="00EA00E2">
        <w:rPr>
          <w:rFonts w:asciiTheme="minorHAnsi" w:hAnsiTheme="minorHAnsi" w:cstheme="minorHAnsi"/>
        </w:rPr>
        <w:t xml:space="preserve"> during the financial year 2024-2025. The LA commission 142 organisations borough wide to deliver the HAF Programme. This reached 9,013, children and young people of which 6,281 were in receipt of benefit related Free School Meals (FSM), delivering over 35,000 sessions over the year, and providing more than 35,000 nutritious meals.                                          </w:t>
      </w:r>
    </w:p>
    <w:tbl>
      <w:tblPr>
        <w:tblStyle w:val="TableGrid"/>
        <w:tblW w:w="0" w:type="auto"/>
        <w:tblLook w:val="04A0" w:firstRow="1" w:lastRow="0" w:firstColumn="1" w:lastColumn="0" w:noHBand="0" w:noVBand="1"/>
      </w:tblPr>
      <w:tblGrid>
        <w:gridCol w:w="421"/>
        <w:gridCol w:w="4008"/>
        <w:gridCol w:w="1871"/>
        <w:gridCol w:w="2716"/>
      </w:tblGrid>
      <w:tr w:rsidR="00C65EAD" w:rsidRPr="00EA00E2" w14:paraId="753A50FC" w14:textId="77777777" w:rsidTr="00AA0889">
        <w:tc>
          <w:tcPr>
            <w:tcW w:w="421" w:type="dxa"/>
          </w:tcPr>
          <w:p w14:paraId="15249359" w14:textId="77777777" w:rsidR="00C65EAD" w:rsidRPr="00EA00E2" w:rsidRDefault="00C65EAD" w:rsidP="00AA0889">
            <w:pPr>
              <w:rPr>
                <w:rFonts w:asciiTheme="minorHAnsi" w:hAnsiTheme="minorHAnsi" w:cstheme="minorHAnsi"/>
              </w:rPr>
            </w:pPr>
          </w:p>
        </w:tc>
        <w:tc>
          <w:tcPr>
            <w:tcW w:w="4008" w:type="dxa"/>
          </w:tcPr>
          <w:p w14:paraId="37357A2D" w14:textId="77777777" w:rsidR="00C65EAD" w:rsidRPr="00EA00E2" w:rsidRDefault="00C65EAD" w:rsidP="00AA0889">
            <w:pPr>
              <w:rPr>
                <w:rFonts w:asciiTheme="minorHAnsi" w:hAnsiTheme="minorHAnsi" w:cstheme="minorHAnsi"/>
              </w:rPr>
            </w:pPr>
            <w:r w:rsidRPr="00EA00E2">
              <w:rPr>
                <w:rFonts w:asciiTheme="minorHAnsi" w:hAnsiTheme="minorHAnsi" w:cstheme="minorHAnsi"/>
              </w:rPr>
              <w:t>Item</w:t>
            </w:r>
          </w:p>
        </w:tc>
        <w:tc>
          <w:tcPr>
            <w:tcW w:w="1871" w:type="dxa"/>
          </w:tcPr>
          <w:p w14:paraId="199CD6B5" w14:textId="77777777" w:rsidR="00C65EAD" w:rsidRPr="00EA00E2" w:rsidRDefault="00C65EAD" w:rsidP="00AA0889">
            <w:pPr>
              <w:jc w:val="center"/>
              <w:rPr>
                <w:rFonts w:asciiTheme="minorHAnsi" w:hAnsiTheme="minorHAnsi" w:cstheme="minorHAnsi"/>
              </w:rPr>
            </w:pPr>
            <w:r w:rsidRPr="00EA00E2">
              <w:rPr>
                <w:rFonts w:asciiTheme="minorHAnsi" w:hAnsiTheme="minorHAnsi" w:cstheme="minorHAnsi"/>
              </w:rPr>
              <w:t>Budget Allocation</w:t>
            </w:r>
          </w:p>
        </w:tc>
        <w:tc>
          <w:tcPr>
            <w:tcW w:w="2716" w:type="dxa"/>
          </w:tcPr>
          <w:p w14:paraId="30E5A6BC" w14:textId="77777777" w:rsidR="00C65EAD" w:rsidRPr="00EA00E2" w:rsidRDefault="00C65EAD" w:rsidP="00AA0889">
            <w:pPr>
              <w:jc w:val="center"/>
              <w:rPr>
                <w:rFonts w:asciiTheme="minorHAnsi" w:hAnsiTheme="minorHAnsi" w:cstheme="minorHAnsi"/>
              </w:rPr>
            </w:pPr>
            <w:r w:rsidRPr="00EA00E2">
              <w:rPr>
                <w:rFonts w:asciiTheme="minorHAnsi" w:hAnsiTheme="minorHAnsi" w:cstheme="minorHAnsi"/>
              </w:rPr>
              <w:t>Spend</w:t>
            </w:r>
          </w:p>
        </w:tc>
      </w:tr>
      <w:tr w:rsidR="00C65EAD" w:rsidRPr="00EA00E2" w14:paraId="6C289356" w14:textId="77777777" w:rsidTr="00AA0889">
        <w:tc>
          <w:tcPr>
            <w:tcW w:w="421" w:type="dxa"/>
            <w:shd w:val="clear" w:color="auto" w:fill="76E3FF"/>
          </w:tcPr>
          <w:p w14:paraId="5941D9D1" w14:textId="77777777" w:rsidR="00C65EAD" w:rsidRPr="00EA00E2" w:rsidRDefault="00C65EAD" w:rsidP="00AA0889">
            <w:pPr>
              <w:rPr>
                <w:rFonts w:asciiTheme="minorHAnsi" w:hAnsiTheme="minorHAnsi" w:cstheme="minorHAnsi"/>
              </w:rPr>
            </w:pPr>
          </w:p>
        </w:tc>
        <w:tc>
          <w:tcPr>
            <w:tcW w:w="4008" w:type="dxa"/>
          </w:tcPr>
          <w:p w14:paraId="4E4E13F2" w14:textId="77777777" w:rsidR="00C65EAD" w:rsidRPr="00EA00E2" w:rsidRDefault="00C65EAD" w:rsidP="00AA0889">
            <w:pPr>
              <w:rPr>
                <w:rFonts w:asciiTheme="minorHAnsi" w:hAnsiTheme="minorHAnsi" w:cstheme="minorHAnsi"/>
              </w:rPr>
            </w:pPr>
            <w:r w:rsidRPr="00EA00E2">
              <w:rPr>
                <w:rFonts w:asciiTheme="minorHAnsi" w:hAnsiTheme="minorHAnsi" w:cstheme="minorHAnsi"/>
              </w:rPr>
              <w:t xml:space="preserve">Project delivery costs </w:t>
            </w:r>
          </w:p>
        </w:tc>
        <w:tc>
          <w:tcPr>
            <w:tcW w:w="1871" w:type="dxa"/>
          </w:tcPr>
          <w:p w14:paraId="24600FC5" w14:textId="75668261" w:rsidR="00C65EAD" w:rsidRPr="00684BAB" w:rsidRDefault="00C65EAD" w:rsidP="00AA0889">
            <w:pPr>
              <w:jc w:val="center"/>
              <w:rPr>
                <w:rFonts w:asciiTheme="minorHAnsi" w:hAnsiTheme="minorHAnsi" w:cstheme="minorHAnsi"/>
                <w:color w:val="EE0000"/>
              </w:rPr>
            </w:pPr>
            <w:r w:rsidRPr="00EA00E2">
              <w:rPr>
                <w:rFonts w:asciiTheme="minorHAnsi" w:hAnsiTheme="minorHAnsi" w:cstheme="minorHAnsi"/>
              </w:rPr>
              <w:t>102,409</w:t>
            </w:r>
            <w:r w:rsidR="00684BAB" w:rsidRPr="00FB2096">
              <w:rPr>
                <w:rFonts w:asciiTheme="minorHAnsi" w:hAnsiTheme="minorHAnsi" w:cstheme="minorHAnsi"/>
              </w:rPr>
              <w:t>0</w:t>
            </w:r>
          </w:p>
        </w:tc>
        <w:tc>
          <w:tcPr>
            <w:tcW w:w="2716" w:type="dxa"/>
          </w:tcPr>
          <w:p w14:paraId="1449BEC7" w14:textId="157CF91F" w:rsidR="00C65EAD" w:rsidRPr="00EA00E2" w:rsidRDefault="00E16242" w:rsidP="00E16242">
            <w:pPr>
              <w:jc w:val="center"/>
              <w:rPr>
                <w:rFonts w:asciiTheme="minorHAnsi" w:hAnsiTheme="minorHAnsi" w:cstheme="minorHAnsi"/>
              </w:rPr>
            </w:pPr>
            <w:r w:rsidRPr="00EA00E2">
              <w:rPr>
                <w:rFonts w:asciiTheme="minorHAnsi" w:hAnsiTheme="minorHAnsi" w:cstheme="minorHAnsi"/>
              </w:rPr>
              <w:t>£</w:t>
            </w:r>
            <w:r w:rsidR="00402BE6">
              <w:rPr>
                <w:rFonts w:asciiTheme="minorHAnsi" w:hAnsiTheme="minorHAnsi" w:cstheme="minorHAnsi"/>
              </w:rPr>
              <w:t>39,265</w:t>
            </w:r>
          </w:p>
        </w:tc>
      </w:tr>
      <w:tr w:rsidR="00C65EAD" w:rsidRPr="00EA00E2" w14:paraId="5FCEB5A7" w14:textId="77777777" w:rsidTr="00AA0889">
        <w:tc>
          <w:tcPr>
            <w:tcW w:w="421" w:type="dxa"/>
            <w:shd w:val="clear" w:color="auto" w:fill="C189F7"/>
          </w:tcPr>
          <w:p w14:paraId="6BA9292D" w14:textId="77777777" w:rsidR="00C65EAD" w:rsidRPr="00EA00E2" w:rsidRDefault="00C65EAD" w:rsidP="00AA0889">
            <w:pPr>
              <w:rPr>
                <w:rFonts w:asciiTheme="minorHAnsi" w:hAnsiTheme="minorHAnsi" w:cstheme="minorHAnsi"/>
              </w:rPr>
            </w:pPr>
          </w:p>
        </w:tc>
        <w:tc>
          <w:tcPr>
            <w:tcW w:w="4008" w:type="dxa"/>
          </w:tcPr>
          <w:p w14:paraId="539D8295" w14:textId="77777777" w:rsidR="00C65EAD" w:rsidRPr="00EA00E2" w:rsidRDefault="00C65EAD" w:rsidP="00AA0889">
            <w:pPr>
              <w:rPr>
                <w:rFonts w:asciiTheme="minorHAnsi" w:hAnsiTheme="minorHAnsi" w:cstheme="minorHAnsi"/>
              </w:rPr>
            </w:pPr>
            <w:r w:rsidRPr="00EA00E2">
              <w:rPr>
                <w:rFonts w:asciiTheme="minorHAnsi" w:hAnsiTheme="minorHAnsi" w:cstheme="minorHAnsi"/>
              </w:rPr>
              <w:t>Easter 2024</w:t>
            </w:r>
          </w:p>
          <w:p w14:paraId="5CA762DF" w14:textId="77777777" w:rsidR="00C65EAD" w:rsidRPr="00EA00E2" w:rsidRDefault="00C65EAD" w:rsidP="00AA0889">
            <w:pPr>
              <w:rPr>
                <w:rFonts w:asciiTheme="minorHAnsi" w:hAnsiTheme="minorHAnsi" w:cstheme="minorHAnsi"/>
              </w:rPr>
            </w:pPr>
          </w:p>
        </w:tc>
        <w:tc>
          <w:tcPr>
            <w:tcW w:w="1871" w:type="dxa"/>
          </w:tcPr>
          <w:p w14:paraId="1C88EF90" w14:textId="7E031A2A" w:rsidR="00C65EAD" w:rsidRPr="00EA00E2" w:rsidRDefault="00C65EAD" w:rsidP="00AA0889">
            <w:pPr>
              <w:rPr>
                <w:rFonts w:asciiTheme="minorHAnsi" w:hAnsiTheme="minorHAnsi" w:cstheme="minorHAnsi"/>
              </w:rPr>
            </w:pPr>
          </w:p>
        </w:tc>
        <w:tc>
          <w:tcPr>
            <w:tcW w:w="2716" w:type="dxa"/>
          </w:tcPr>
          <w:p w14:paraId="4C5B2607" w14:textId="7D4FAD43" w:rsidR="00C65EAD" w:rsidRPr="00EA00E2" w:rsidRDefault="00134B1F" w:rsidP="00E16242">
            <w:pPr>
              <w:jc w:val="center"/>
              <w:rPr>
                <w:rFonts w:asciiTheme="minorHAnsi" w:hAnsiTheme="minorHAnsi" w:cstheme="minorHAnsi"/>
              </w:rPr>
            </w:pPr>
            <w:r w:rsidRPr="00EA00E2">
              <w:rPr>
                <w:rFonts w:asciiTheme="minorHAnsi" w:hAnsiTheme="minorHAnsi" w:cstheme="minorHAnsi"/>
              </w:rPr>
              <w:t>£153,642</w:t>
            </w:r>
          </w:p>
        </w:tc>
      </w:tr>
      <w:tr w:rsidR="00C65EAD" w:rsidRPr="00EA00E2" w14:paraId="63237255" w14:textId="77777777" w:rsidTr="00AA0889">
        <w:tc>
          <w:tcPr>
            <w:tcW w:w="421" w:type="dxa"/>
            <w:shd w:val="clear" w:color="auto" w:fill="FFFF00"/>
          </w:tcPr>
          <w:p w14:paraId="181BC314" w14:textId="77777777" w:rsidR="00C65EAD" w:rsidRPr="00EA00E2" w:rsidRDefault="00C65EAD" w:rsidP="00AA0889">
            <w:pPr>
              <w:rPr>
                <w:rFonts w:asciiTheme="minorHAnsi" w:hAnsiTheme="minorHAnsi" w:cstheme="minorHAnsi"/>
              </w:rPr>
            </w:pPr>
          </w:p>
        </w:tc>
        <w:tc>
          <w:tcPr>
            <w:tcW w:w="4008" w:type="dxa"/>
          </w:tcPr>
          <w:p w14:paraId="7C178FF5" w14:textId="77777777" w:rsidR="00C65EAD" w:rsidRPr="00EA00E2" w:rsidRDefault="00C65EAD" w:rsidP="00AA0889">
            <w:pPr>
              <w:rPr>
                <w:rFonts w:asciiTheme="minorHAnsi" w:hAnsiTheme="minorHAnsi" w:cstheme="minorHAnsi"/>
              </w:rPr>
            </w:pPr>
            <w:r w:rsidRPr="00EA00E2">
              <w:rPr>
                <w:rFonts w:asciiTheme="minorHAnsi" w:hAnsiTheme="minorHAnsi" w:cstheme="minorHAnsi"/>
              </w:rPr>
              <w:t>Summer 2024</w:t>
            </w:r>
          </w:p>
          <w:p w14:paraId="2EFAA4F6" w14:textId="77777777" w:rsidR="00C65EAD" w:rsidRPr="00EA00E2" w:rsidRDefault="00C65EAD" w:rsidP="00AA0889">
            <w:pPr>
              <w:rPr>
                <w:rFonts w:asciiTheme="minorHAnsi" w:hAnsiTheme="minorHAnsi" w:cstheme="minorHAnsi"/>
              </w:rPr>
            </w:pPr>
          </w:p>
        </w:tc>
        <w:tc>
          <w:tcPr>
            <w:tcW w:w="1871" w:type="dxa"/>
          </w:tcPr>
          <w:p w14:paraId="60974E0D" w14:textId="77777777" w:rsidR="00C65EAD" w:rsidRPr="00EA00E2" w:rsidRDefault="00C65EAD" w:rsidP="00AA0889">
            <w:pPr>
              <w:rPr>
                <w:rFonts w:asciiTheme="minorHAnsi" w:hAnsiTheme="minorHAnsi" w:cstheme="minorHAnsi"/>
              </w:rPr>
            </w:pPr>
          </w:p>
        </w:tc>
        <w:tc>
          <w:tcPr>
            <w:tcW w:w="2716" w:type="dxa"/>
          </w:tcPr>
          <w:p w14:paraId="279A3D03" w14:textId="74B6E723" w:rsidR="00C65EAD" w:rsidRPr="00EA00E2" w:rsidRDefault="00134B1F" w:rsidP="00E16242">
            <w:pPr>
              <w:jc w:val="center"/>
              <w:rPr>
                <w:rFonts w:asciiTheme="minorHAnsi" w:hAnsiTheme="minorHAnsi" w:cstheme="minorHAnsi"/>
              </w:rPr>
            </w:pPr>
            <w:r w:rsidRPr="00EA00E2">
              <w:rPr>
                <w:rFonts w:asciiTheme="minorHAnsi" w:hAnsiTheme="minorHAnsi" w:cstheme="minorHAnsi"/>
              </w:rPr>
              <w:t>£638,968</w:t>
            </w:r>
          </w:p>
        </w:tc>
      </w:tr>
      <w:tr w:rsidR="00C65EAD" w:rsidRPr="00EA00E2" w14:paraId="02DCE514" w14:textId="77777777" w:rsidTr="00AA0889">
        <w:tc>
          <w:tcPr>
            <w:tcW w:w="421" w:type="dxa"/>
            <w:shd w:val="clear" w:color="auto" w:fill="92D050"/>
          </w:tcPr>
          <w:p w14:paraId="61E60357" w14:textId="77777777" w:rsidR="00C65EAD" w:rsidRPr="00EA00E2" w:rsidRDefault="00C65EAD" w:rsidP="00AA0889">
            <w:pPr>
              <w:rPr>
                <w:rFonts w:asciiTheme="minorHAnsi" w:hAnsiTheme="minorHAnsi" w:cstheme="minorHAnsi"/>
              </w:rPr>
            </w:pPr>
          </w:p>
        </w:tc>
        <w:tc>
          <w:tcPr>
            <w:tcW w:w="4008" w:type="dxa"/>
          </w:tcPr>
          <w:p w14:paraId="501AFFFD" w14:textId="77777777" w:rsidR="00C65EAD" w:rsidRPr="00EA00E2" w:rsidRDefault="00C65EAD" w:rsidP="00AA0889">
            <w:pPr>
              <w:rPr>
                <w:rFonts w:asciiTheme="minorHAnsi" w:hAnsiTheme="minorHAnsi" w:cstheme="minorHAnsi"/>
              </w:rPr>
            </w:pPr>
            <w:r w:rsidRPr="00EA00E2">
              <w:rPr>
                <w:rFonts w:asciiTheme="minorHAnsi" w:hAnsiTheme="minorHAnsi" w:cstheme="minorHAnsi"/>
              </w:rPr>
              <w:t>Christmas/Winter 2024</w:t>
            </w:r>
          </w:p>
          <w:p w14:paraId="36DB6F84" w14:textId="77777777" w:rsidR="00C65EAD" w:rsidRPr="00EA00E2" w:rsidRDefault="00C65EAD" w:rsidP="00AA0889">
            <w:pPr>
              <w:rPr>
                <w:rFonts w:asciiTheme="minorHAnsi" w:hAnsiTheme="minorHAnsi" w:cstheme="minorHAnsi"/>
              </w:rPr>
            </w:pPr>
          </w:p>
        </w:tc>
        <w:tc>
          <w:tcPr>
            <w:tcW w:w="1871" w:type="dxa"/>
          </w:tcPr>
          <w:p w14:paraId="1B51F64B" w14:textId="77777777" w:rsidR="00C65EAD" w:rsidRPr="00EA00E2" w:rsidRDefault="00C65EAD" w:rsidP="00AA0889">
            <w:pPr>
              <w:rPr>
                <w:rFonts w:asciiTheme="minorHAnsi" w:hAnsiTheme="minorHAnsi" w:cstheme="minorHAnsi"/>
              </w:rPr>
            </w:pPr>
          </w:p>
        </w:tc>
        <w:tc>
          <w:tcPr>
            <w:tcW w:w="2716" w:type="dxa"/>
          </w:tcPr>
          <w:p w14:paraId="32625ED5" w14:textId="27CE1709" w:rsidR="00C65EAD" w:rsidRPr="00EA00E2" w:rsidRDefault="00134B1F" w:rsidP="00E16242">
            <w:pPr>
              <w:jc w:val="center"/>
              <w:rPr>
                <w:rFonts w:asciiTheme="minorHAnsi" w:hAnsiTheme="minorHAnsi" w:cstheme="minorHAnsi"/>
              </w:rPr>
            </w:pPr>
            <w:r w:rsidRPr="00EA00E2">
              <w:rPr>
                <w:rFonts w:asciiTheme="minorHAnsi" w:hAnsiTheme="minorHAnsi" w:cstheme="minorHAnsi"/>
              </w:rPr>
              <w:t>£116,233</w:t>
            </w:r>
          </w:p>
        </w:tc>
      </w:tr>
    </w:tbl>
    <w:p w14:paraId="6F4CDF9E" w14:textId="77777777" w:rsidR="00C65EAD" w:rsidRPr="00EA00E2" w:rsidRDefault="00C65EAD" w:rsidP="00C65EAD">
      <w:pPr>
        <w:spacing w:line="288" w:lineRule="auto"/>
        <w:rPr>
          <w:rFonts w:asciiTheme="minorHAnsi" w:hAnsiTheme="minorHAnsi" w:cstheme="minorHAnsi"/>
        </w:rPr>
      </w:pPr>
    </w:p>
    <w:p w14:paraId="62D16088" w14:textId="77777777" w:rsidR="00C65EAD" w:rsidRPr="00EA00E2" w:rsidRDefault="00C65EAD" w:rsidP="00C65EAD">
      <w:pPr>
        <w:rPr>
          <w:rFonts w:asciiTheme="minorHAnsi" w:hAnsiTheme="minorHAnsi" w:cstheme="minorHAnsi"/>
        </w:rPr>
      </w:pPr>
    </w:p>
    <w:p w14:paraId="3EB2D0BD" w14:textId="7F9BD73E" w:rsidR="00C65EAD" w:rsidRPr="00EA00E2" w:rsidRDefault="00C65EAD">
      <w:pPr>
        <w:autoSpaceDE/>
        <w:autoSpaceDN/>
        <w:adjustRightInd/>
        <w:snapToGrid/>
        <w:spacing w:after="0"/>
        <w:rPr>
          <w:rFonts w:asciiTheme="minorHAnsi" w:eastAsia="Calibri" w:hAnsiTheme="minorHAnsi" w:cstheme="minorHAnsi"/>
          <w:b/>
          <w:bCs/>
          <w:color w:val="003C54" w:themeColor="accent1" w:themeShade="80"/>
          <w:sz w:val="36"/>
          <w:szCs w:val="36"/>
        </w:rPr>
      </w:pPr>
      <w:r w:rsidRPr="00EA00E2">
        <w:rPr>
          <w:rFonts w:asciiTheme="minorHAnsi" w:hAnsiTheme="minorHAnsi" w:cstheme="minorHAnsi"/>
        </w:rPr>
        <w:br w:type="page"/>
      </w:r>
    </w:p>
    <w:p w14:paraId="189D6115" w14:textId="77777777" w:rsidR="00C65EAD" w:rsidRPr="00EA00E2" w:rsidRDefault="00C65EAD" w:rsidP="003F0D2E">
      <w:pPr>
        <w:pStyle w:val="Heading1"/>
        <w:rPr>
          <w:rFonts w:asciiTheme="minorHAnsi" w:hAnsiTheme="minorHAnsi" w:cstheme="minorHAnsi"/>
        </w:rPr>
      </w:pPr>
    </w:p>
    <w:p w14:paraId="76136591" w14:textId="4C4F90B2" w:rsidR="000A7D8D" w:rsidRPr="00EA00E2" w:rsidRDefault="00734CD0" w:rsidP="002907F5">
      <w:pPr>
        <w:pStyle w:val="Heading1"/>
        <w:rPr>
          <w:rFonts w:asciiTheme="minorHAnsi" w:hAnsiTheme="minorHAnsi" w:cstheme="minorHAnsi"/>
        </w:rPr>
      </w:pPr>
      <w:bookmarkStart w:id="2" w:name="_Toc216261300"/>
      <w:r w:rsidRPr="00EA00E2">
        <w:rPr>
          <w:rFonts w:asciiTheme="minorHAnsi" w:hAnsiTheme="minorHAnsi" w:cstheme="minorHAnsi"/>
        </w:rPr>
        <w:t>Providers</w:t>
      </w:r>
      <w:r w:rsidR="00F81539" w:rsidRPr="00EA00E2">
        <w:rPr>
          <w:rFonts w:asciiTheme="minorHAnsi" w:hAnsiTheme="minorHAnsi" w:cstheme="minorHAnsi"/>
        </w:rPr>
        <w:t>.</w:t>
      </w:r>
      <w:bookmarkEnd w:id="2"/>
    </w:p>
    <w:p w14:paraId="446E5C4A" w14:textId="3EE33F78" w:rsidR="00682B80" w:rsidRPr="00EA00E2" w:rsidRDefault="008021D6" w:rsidP="002E3507">
      <w:pPr>
        <w:pStyle w:val="ListParagraph"/>
        <w:numPr>
          <w:ilvl w:val="0"/>
          <w:numId w:val="2"/>
        </w:numPr>
        <w:rPr>
          <w:rFonts w:asciiTheme="minorHAnsi" w:hAnsiTheme="minorHAnsi" w:cstheme="minorHAnsi"/>
        </w:rPr>
      </w:pPr>
      <w:r w:rsidRPr="00EA00E2">
        <w:rPr>
          <w:rFonts w:asciiTheme="minorHAnsi" w:hAnsiTheme="minorHAnsi" w:cstheme="minorHAnsi"/>
        </w:rPr>
        <w:t xml:space="preserve">We have providers who </w:t>
      </w:r>
      <w:r w:rsidR="000D012E" w:rsidRPr="00EA00E2">
        <w:rPr>
          <w:rFonts w:asciiTheme="minorHAnsi" w:hAnsiTheme="minorHAnsi" w:cstheme="minorHAnsi"/>
        </w:rPr>
        <w:t>regularly</w:t>
      </w:r>
      <w:r w:rsidRPr="00EA00E2">
        <w:rPr>
          <w:rFonts w:asciiTheme="minorHAnsi" w:hAnsiTheme="minorHAnsi" w:cstheme="minorHAnsi"/>
        </w:rPr>
        <w:t xml:space="preserve"> offer HAF for every delivery period, and some who may only do one period.</w:t>
      </w:r>
    </w:p>
    <w:p w14:paraId="57C265C0" w14:textId="77777777" w:rsidR="00682B80" w:rsidRPr="00EA00E2" w:rsidRDefault="00682B80" w:rsidP="002E3507">
      <w:pPr>
        <w:pStyle w:val="ListParagraph"/>
        <w:numPr>
          <w:ilvl w:val="0"/>
          <w:numId w:val="2"/>
        </w:numPr>
        <w:rPr>
          <w:rFonts w:asciiTheme="minorHAnsi" w:hAnsiTheme="minorHAnsi" w:cstheme="minorHAnsi"/>
        </w:rPr>
      </w:pPr>
    </w:p>
    <w:p w14:paraId="709E2E0A" w14:textId="77777777" w:rsidR="00214FE9" w:rsidRPr="00EA00E2" w:rsidRDefault="00682B80" w:rsidP="00324A10">
      <w:pPr>
        <w:pStyle w:val="ListParagraph"/>
        <w:numPr>
          <w:ilvl w:val="0"/>
          <w:numId w:val="2"/>
        </w:numPr>
        <w:rPr>
          <w:rFonts w:asciiTheme="minorHAnsi" w:hAnsiTheme="minorHAnsi" w:cstheme="minorHAnsi"/>
        </w:rPr>
      </w:pPr>
      <w:r w:rsidRPr="00EA00E2">
        <w:rPr>
          <w:rFonts w:asciiTheme="minorHAnsi" w:hAnsiTheme="minorHAnsi" w:cstheme="minorHAnsi"/>
        </w:rPr>
        <w:t xml:space="preserve">We have some providers who are more sports orientated, but we do also have providers who </w:t>
      </w:r>
      <w:r w:rsidR="00485BB0" w:rsidRPr="00EA00E2">
        <w:rPr>
          <w:rFonts w:asciiTheme="minorHAnsi" w:hAnsiTheme="minorHAnsi" w:cstheme="minorHAnsi"/>
        </w:rPr>
        <w:t xml:space="preserve">offer a more holistic mainstream offer like Dance and Drama. </w:t>
      </w:r>
    </w:p>
    <w:p w14:paraId="2CFE6D1B" w14:textId="37AC6B04" w:rsidR="000D012E" w:rsidRPr="00EA00E2" w:rsidRDefault="00214FE9" w:rsidP="009348A1">
      <w:pPr>
        <w:pStyle w:val="ListParagraph"/>
        <w:numPr>
          <w:ilvl w:val="0"/>
          <w:numId w:val="2"/>
        </w:numPr>
        <w:rPr>
          <w:rFonts w:asciiTheme="minorHAnsi" w:hAnsiTheme="minorHAnsi" w:cstheme="minorHAnsi"/>
        </w:rPr>
      </w:pPr>
      <w:r w:rsidRPr="00EA00E2">
        <w:rPr>
          <w:rFonts w:asciiTheme="minorHAnsi" w:hAnsiTheme="minorHAnsi" w:cstheme="minorHAnsi"/>
        </w:rPr>
        <w:t xml:space="preserve">Providers are invited to complete and Application </w:t>
      </w:r>
      <w:r w:rsidR="000D012E" w:rsidRPr="00EA00E2">
        <w:rPr>
          <w:rFonts w:asciiTheme="minorHAnsi" w:hAnsiTheme="minorHAnsi" w:cstheme="minorHAnsi"/>
        </w:rPr>
        <w:t xml:space="preserve">Form completing all the details of their planned delivery including activities and trips. We do also welcome new providers to apply. </w:t>
      </w:r>
    </w:p>
    <w:p w14:paraId="26BF8FCF" w14:textId="4F460EB6" w:rsidR="002E3507" w:rsidRPr="00EA00E2" w:rsidRDefault="0036727C" w:rsidP="00FA15A4">
      <w:pPr>
        <w:pStyle w:val="ListParagraph"/>
        <w:numPr>
          <w:ilvl w:val="0"/>
          <w:numId w:val="2"/>
        </w:numPr>
        <w:autoSpaceDE/>
        <w:autoSpaceDN/>
        <w:adjustRightInd/>
        <w:snapToGrid/>
        <w:spacing w:before="840" w:after="2040"/>
        <w:rPr>
          <w:rFonts w:asciiTheme="minorHAnsi" w:hAnsiTheme="minorHAnsi" w:cstheme="minorHAnsi"/>
          <w:noProof/>
          <w:lang w:val="en-US" w:eastAsia="en-GB"/>
        </w:rPr>
      </w:pPr>
      <w:r w:rsidRPr="00EA00E2">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3D3FCF6C" wp14:editId="33F8BD38">
                <wp:simplePos x="0" y="0"/>
                <wp:positionH relativeFrom="margin">
                  <wp:align>left</wp:align>
                </wp:positionH>
                <wp:positionV relativeFrom="paragraph">
                  <wp:posOffset>350520</wp:posOffset>
                </wp:positionV>
                <wp:extent cx="1714500" cy="1238250"/>
                <wp:effectExtent l="0" t="0" r="19050" b="19050"/>
                <wp:wrapNone/>
                <wp:docPr id="1012172056" name="Rectangle: Rounded Corners 9"/>
                <wp:cNvGraphicFramePr/>
                <a:graphic xmlns:a="http://schemas.openxmlformats.org/drawingml/2006/main">
                  <a:graphicData uri="http://schemas.microsoft.com/office/word/2010/wordprocessingShape">
                    <wps:wsp>
                      <wps:cNvSpPr/>
                      <wps:spPr>
                        <a:xfrm>
                          <a:off x="0" y="0"/>
                          <a:ext cx="1714500" cy="1238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5CDE0B0" w14:textId="5F21BB77" w:rsidR="0036727C" w:rsidRPr="007C36A3" w:rsidRDefault="00277845" w:rsidP="007C36A3">
                            <w:pPr>
                              <w:jc w:val="center"/>
                            </w:pPr>
                            <w:r w:rsidRPr="007C36A3">
                              <w:t>41</w:t>
                            </w:r>
                          </w:p>
                          <w:p w14:paraId="163183D3" w14:textId="56539255" w:rsidR="0036727C" w:rsidRPr="007C36A3" w:rsidRDefault="0036727C" w:rsidP="007C36A3">
                            <w:pPr>
                              <w:jc w:val="center"/>
                            </w:pPr>
                            <w:r w:rsidRPr="007C36A3">
                              <w:t>Providers</w:t>
                            </w:r>
                            <w:r w:rsidR="007C36A3">
                              <w:t xml:space="preserve"> in</w:t>
                            </w:r>
                          </w:p>
                          <w:p w14:paraId="049AFEDC" w14:textId="2C21B659" w:rsidR="0036727C" w:rsidRPr="007C36A3" w:rsidRDefault="0036727C" w:rsidP="007C36A3">
                            <w:pPr>
                              <w:jc w:val="center"/>
                            </w:pPr>
                            <w:r w:rsidRPr="007C36A3">
                              <w:t>Easter</w:t>
                            </w:r>
                            <w:r w:rsidR="00277845" w:rsidRPr="007C36A3">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FCF6C" id="Rectangle: Rounded Corners 9" o:spid="_x0000_s1026" style="position:absolute;left:0;text-align:left;margin-left:0;margin-top:27.6pt;width:135pt;height:9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" fillcolor="white [3201]" strokecolor="#88c540 [3209]" strokeweight="1pt">
                <v:stroke joinstyle="miter"/>
                <v:textbox>
                  <w:txbxContent>
                    <w:p w14:paraId="15CDE0B0" w14:textId="5F21BB77" w:rsidR="0036727C" w:rsidRPr="007C36A3" w:rsidRDefault="00277845" w:rsidP="007C36A3">
                      <w:pPr>
                        <w:jc w:val="center"/>
                      </w:pPr>
                      <w:r w:rsidRPr="007C36A3">
                        <w:t>41</w:t>
                      </w:r>
                    </w:p>
                    <w:p w14:paraId="163183D3" w14:textId="56539255" w:rsidR="0036727C" w:rsidRPr="007C36A3" w:rsidRDefault="0036727C" w:rsidP="007C36A3">
                      <w:pPr>
                        <w:jc w:val="center"/>
                      </w:pPr>
                      <w:r w:rsidRPr="007C36A3">
                        <w:t>Providers</w:t>
                      </w:r>
                      <w:r w:rsidR="007C36A3">
                        <w:t xml:space="preserve"> in</w:t>
                      </w:r>
                    </w:p>
                    <w:p w14:paraId="049AFEDC" w14:textId="2C21B659" w:rsidR="0036727C" w:rsidRPr="007C36A3" w:rsidRDefault="0036727C" w:rsidP="007C36A3">
                      <w:pPr>
                        <w:jc w:val="center"/>
                      </w:pPr>
                      <w:r w:rsidRPr="007C36A3">
                        <w:t>Easter</w:t>
                      </w:r>
                      <w:r w:rsidR="00277845" w:rsidRPr="007C36A3">
                        <w:t xml:space="preserve"> 2024</w:t>
                      </w:r>
                    </w:p>
                  </w:txbxContent>
                </v:textbox>
                <w10:wrap anchorx="margin"/>
              </v:roundrect>
            </w:pict>
          </mc:Fallback>
        </mc:AlternateContent>
      </w:r>
      <w:r w:rsidRPr="00EA00E2">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61FB6C0C" wp14:editId="7E079F43">
                <wp:simplePos x="0" y="0"/>
                <wp:positionH relativeFrom="margin">
                  <wp:align>right</wp:align>
                </wp:positionH>
                <wp:positionV relativeFrom="paragraph">
                  <wp:posOffset>346710</wp:posOffset>
                </wp:positionV>
                <wp:extent cx="1485900" cy="1314450"/>
                <wp:effectExtent l="0" t="0" r="19050" b="19050"/>
                <wp:wrapNone/>
                <wp:docPr id="125620274" name="Rectangle: Rounded Corners 7"/>
                <wp:cNvGraphicFramePr/>
                <a:graphic xmlns:a="http://schemas.openxmlformats.org/drawingml/2006/main">
                  <a:graphicData uri="http://schemas.microsoft.com/office/word/2010/wordprocessingShape">
                    <wps:wsp>
                      <wps:cNvSpPr/>
                      <wps:spPr>
                        <a:xfrm>
                          <a:off x="0" y="0"/>
                          <a:ext cx="1485900" cy="131445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60364B4C" w14:textId="245D4050" w:rsidR="0036727C" w:rsidRDefault="00277845" w:rsidP="007C36A3">
                            <w:pPr>
                              <w:jc w:val="center"/>
                            </w:pPr>
                            <w:r>
                              <w:t>31</w:t>
                            </w:r>
                          </w:p>
                          <w:p w14:paraId="1DF38DC2" w14:textId="2878F795" w:rsidR="0036727C" w:rsidRDefault="0036727C" w:rsidP="007C36A3">
                            <w:pPr>
                              <w:jc w:val="center"/>
                            </w:pPr>
                            <w:r>
                              <w:t>Providers</w:t>
                            </w:r>
                          </w:p>
                          <w:p w14:paraId="23921B94" w14:textId="77777777" w:rsidR="0036727C" w:rsidRDefault="0036727C" w:rsidP="007C36A3">
                            <w:pPr>
                              <w:jc w:val="center"/>
                            </w:pPr>
                            <w:r>
                              <w:t>in Winter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B6C0C" id="Rectangle: Rounded Corners 7" o:spid="_x0000_s1027" style="position:absolute;left:0;text-align:left;margin-left:65.8pt;margin-top:27.3pt;width:117pt;height:103.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" fillcolor="white [3201]" strokecolor="#88c540 [3209]" strokeweight="1pt">
                <v:stroke joinstyle="miter"/>
                <v:textbox>
                  <w:txbxContent>
                    <w:p w14:paraId="60364B4C" w14:textId="245D4050" w:rsidR="0036727C" w:rsidRDefault="00277845" w:rsidP="007C36A3">
                      <w:pPr>
                        <w:jc w:val="center"/>
                      </w:pPr>
                      <w:r>
                        <w:t>31</w:t>
                      </w:r>
                    </w:p>
                    <w:p w14:paraId="1DF38DC2" w14:textId="2878F795" w:rsidR="0036727C" w:rsidRDefault="0036727C" w:rsidP="007C36A3">
                      <w:pPr>
                        <w:jc w:val="center"/>
                      </w:pPr>
                      <w:r>
                        <w:t>Providers</w:t>
                      </w:r>
                    </w:p>
                    <w:p w14:paraId="23921B94" w14:textId="77777777" w:rsidR="0036727C" w:rsidRDefault="0036727C" w:rsidP="007C36A3">
                      <w:pPr>
                        <w:jc w:val="center"/>
                      </w:pPr>
                      <w:r>
                        <w:t>in Winter</w:t>
                      </w:r>
                    </w:p>
                  </w:txbxContent>
                </v:textbox>
                <w10:wrap anchorx="margin"/>
              </v:roundrect>
            </w:pict>
          </mc:Fallback>
        </mc:AlternateContent>
      </w:r>
      <w:r w:rsidRPr="00EA00E2">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06C4924C" wp14:editId="60F4FEF4">
                <wp:simplePos x="0" y="0"/>
                <wp:positionH relativeFrom="margin">
                  <wp:posOffset>1573275</wp:posOffset>
                </wp:positionH>
                <wp:positionV relativeFrom="paragraph">
                  <wp:posOffset>953745</wp:posOffset>
                </wp:positionV>
                <wp:extent cx="3648075" cy="3686175"/>
                <wp:effectExtent l="0" t="0" r="28575" b="28575"/>
                <wp:wrapSquare wrapText="bothSides"/>
                <wp:docPr id="1294309197" name="Flowchart: Connector 6"/>
                <wp:cNvGraphicFramePr/>
                <a:graphic xmlns:a="http://schemas.openxmlformats.org/drawingml/2006/main">
                  <a:graphicData uri="http://schemas.microsoft.com/office/word/2010/wordprocessingShape">
                    <wps:wsp>
                      <wps:cNvSpPr/>
                      <wps:spPr>
                        <a:xfrm>
                          <a:off x="0" y="0"/>
                          <a:ext cx="3648075" cy="3686175"/>
                        </a:xfrm>
                        <a:prstGeom prst="flowChartConnector">
                          <a:avLst/>
                        </a:prstGeom>
                      </wps:spPr>
                      <wps:style>
                        <a:lnRef idx="1">
                          <a:schemeClr val="accent5"/>
                        </a:lnRef>
                        <a:fillRef idx="2">
                          <a:schemeClr val="accent5"/>
                        </a:fillRef>
                        <a:effectRef idx="1">
                          <a:schemeClr val="accent5"/>
                        </a:effectRef>
                        <a:fontRef idx="minor">
                          <a:schemeClr val="dk1"/>
                        </a:fontRef>
                      </wps:style>
                      <wps:txbx>
                        <w:txbxContent>
                          <w:p w14:paraId="6DC4C323" w14:textId="0299EE9B" w:rsidR="00BC0B6D" w:rsidRDefault="0052394E" w:rsidP="00BC0B6D">
                            <w:pPr>
                              <w:jc w:val="center"/>
                            </w:pPr>
                            <w:r>
                              <w:t xml:space="preserve">138 Total </w:t>
                            </w:r>
                            <w:r w:rsidR="00BC0B6D">
                              <w:t>Provider</w:t>
                            </w:r>
                            <w:r>
                              <w:t>s</w:t>
                            </w:r>
                            <w:r w:rsidR="00BC0B6D">
                              <w:t xml:space="preserve"> </w:t>
                            </w:r>
                          </w:p>
                          <w:p w14:paraId="307EF76D" w14:textId="77777777" w:rsidR="00BC0B6D" w:rsidRDefault="00BC0B6D" w:rsidP="00BC0B6D">
                            <w:pPr>
                              <w:jc w:val="center"/>
                            </w:pPr>
                          </w:p>
                          <w:p w14:paraId="14DD24FE" w14:textId="42B032B7" w:rsidR="00BC0B6D" w:rsidRDefault="00D40894" w:rsidP="00BC0B6D">
                            <w:pPr>
                              <w:jc w:val="center"/>
                            </w:pPr>
                            <w:r>
                              <w:t>35, 890</w:t>
                            </w:r>
                            <w:r w:rsidR="00BC0B6D">
                              <w:t xml:space="preserve"> session</w:t>
                            </w:r>
                            <w:r w:rsidR="007C36A3">
                              <w:t xml:space="preserve">s </w:t>
                            </w:r>
                            <w:proofErr w:type="gramStart"/>
                            <w:r w:rsidR="007C36A3">
                              <w:t>offered</w:t>
                            </w:r>
                            <w:r w:rsidR="00BC0B6D">
                              <w:t xml:space="preserve">  in</w:t>
                            </w:r>
                            <w:proofErr w:type="gramEnd"/>
                            <w:r w:rsidR="00BC0B6D">
                              <w:t xml:space="preserve"> total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4924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8" type="#_x0000_t120" style="position:absolute;left:0;text-align:left;margin-left:123.9pt;margin-top:75.1pt;width:287.25pt;height:29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" fillcolor="#1bbdff [2168]" strokecolor="#0078a9 [3208]" strokeweight=".5pt">
                <v:fill color2="#00a6ea [2616]" rotate="t" colors="0 #9bbad7;.5 #8eaecc;1 #79a4c9" focus="100%" type="gradient">
                  <o:fill v:ext="view" type="gradientUnscaled"/>
                </v:fill>
                <v:stroke joinstyle="miter"/>
                <v:textbox>
                  <w:txbxContent>
                    <w:p w14:paraId="6DC4C323" w14:textId="0299EE9B" w:rsidR="00BC0B6D" w:rsidRDefault="0052394E" w:rsidP="00BC0B6D">
                      <w:pPr>
                        <w:jc w:val="center"/>
                      </w:pPr>
                      <w:r>
                        <w:t xml:space="preserve">138 Total </w:t>
                      </w:r>
                      <w:r w:rsidR="00BC0B6D">
                        <w:t>Provider</w:t>
                      </w:r>
                      <w:r>
                        <w:t>s</w:t>
                      </w:r>
                      <w:r w:rsidR="00BC0B6D">
                        <w:t xml:space="preserve"> </w:t>
                      </w:r>
                    </w:p>
                    <w:p w14:paraId="307EF76D" w14:textId="77777777" w:rsidR="00BC0B6D" w:rsidRDefault="00BC0B6D" w:rsidP="00BC0B6D">
                      <w:pPr>
                        <w:jc w:val="center"/>
                      </w:pPr>
                    </w:p>
                    <w:p w14:paraId="14DD24FE" w14:textId="42B032B7" w:rsidR="00BC0B6D" w:rsidRDefault="00D40894" w:rsidP="00BC0B6D">
                      <w:pPr>
                        <w:jc w:val="center"/>
                      </w:pPr>
                      <w:r>
                        <w:t>35, 890</w:t>
                      </w:r>
                      <w:r w:rsidR="00BC0B6D">
                        <w:t xml:space="preserve"> session</w:t>
                      </w:r>
                      <w:r w:rsidR="007C36A3">
                        <w:t xml:space="preserve">s </w:t>
                      </w:r>
                      <w:proofErr w:type="gramStart"/>
                      <w:r w:rsidR="007C36A3">
                        <w:t>offered</w:t>
                      </w:r>
                      <w:r w:rsidR="00BC0B6D">
                        <w:t xml:space="preserve">  in</w:t>
                      </w:r>
                      <w:proofErr w:type="gramEnd"/>
                      <w:r w:rsidR="00BC0B6D">
                        <w:t xml:space="preserve"> total</w:t>
                      </w:r>
                    </w:p>
                  </w:txbxContent>
                </v:textbox>
                <w10:wrap type="square" anchorx="margin"/>
              </v:shape>
            </w:pict>
          </mc:Fallback>
        </mc:AlternateContent>
      </w:r>
    </w:p>
    <w:p w14:paraId="3E9C4DCB" w14:textId="2F7B3861" w:rsidR="00BC0B6D" w:rsidRPr="00EA00E2" w:rsidRDefault="00BC0B6D" w:rsidP="00125B6F">
      <w:pPr>
        <w:autoSpaceDE/>
        <w:autoSpaceDN/>
        <w:adjustRightInd/>
        <w:snapToGrid/>
        <w:spacing w:before="840" w:after="2040"/>
        <w:rPr>
          <w:rFonts w:asciiTheme="minorHAnsi" w:hAnsiTheme="minorHAnsi" w:cstheme="minorHAnsi"/>
          <w:noProof/>
          <w:lang w:val="en-US" w:eastAsia="en-GB"/>
        </w:rPr>
      </w:pPr>
    </w:p>
    <w:p w14:paraId="653D8810" w14:textId="61E28700" w:rsidR="00BC0B6D" w:rsidRPr="00EA00E2" w:rsidRDefault="00665EA3" w:rsidP="00125B6F">
      <w:pPr>
        <w:autoSpaceDE/>
        <w:autoSpaceDN/>
        <w:adjustRightInd/>
        <w:snapToGrid/>
        <w:spacing w:before="840" w:after="2040"/>
        <w:rPr>
          <w:rFonts w:asciiTheme="minorHAnsi" w:hAnsiTheme="minorHAnsi" w:cstheme="minorHAnsi"/>
          <w:noProof/>
          <w:lang w:val="en-US" w:eastAsia="en-GB"/>
        </w:rPr>
      </w:pPr>
      <w:r w:rsidRPr="00EA00E2">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247A90D7" wp14:editId="6879E9EC">
                <wp:simplePos x="0" y="0"/>
                <wp:positionH relativeFrom="column">
                  <wp:posOffset>4962525</wp:posOffset>
                </wp:positionH>
                <wp:positionV relativeFrom="paragraph">
                  <wp:posOffset>5540375</wp:posOffset>
                </wp:positionV>
                <wp:extent cx="1323975" cy="1000125"/>
                <wp:effectExtent l="0" t="0" r="28575" b="28575"/>
                <wp:wrapNone/>
                <wp:docPr id="885616368" name="Rectangle: Rounded Corners 7"/>
                <wp:cNvGraphicFramePr/>
                <a:graphic xmlns:a="http://schemas.openxmlformats.org/drawingml/2006/main">
                  <a:graphicData uri="http://schemas.microsoft.com/office/word/2010/wordprocessingShape">
                    <wps:wsp>
                      <wps:cNvSpPr/>
                      <wps:spPr>
                        <a:xfrm>
                          <a:off x="0" y="0"/>
                          <a:ext cx="1323975" cy="100012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7E111E2E" w14:textId="77777777" w:rsidR="00665EA3" w:rsidRDefault="00665EA3" w:rsidP="00665EA3">
                            <w:r>
                              <w:t xml:space="preserve">XX </w:t>
                            </w:r>
                          </w:p>
                          <w:p w14:paraId="71BFCB96" w14:textId="77777777" w:rsidR="00665EA3" w:rsidRDefault="00665EA3" w:rsidP="00665EA3">
                            <w:r>
                              <w:t xml:space="preserve">Providers </w:t>
                            </w:r>
                          </w:p>
                          <w:p w14:paraId="65F22384" w14:textId="77777777" w:rsidR="00665EA3" w:rsidRDefault="00665EA3" w:rsidP="00665EA3">
                            <w:r>
                              <w:t>in Winter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A90D7" id="_x0000_s1029" style="position:absolute;margin-left:390.75pt;margin-top:436.25pt;width:104.25pt;height:7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" fillcolor="white [3201]" strokecolor="#88c540 [3209]" strokeweight="1pt">
                <v:stroke joinstyle="miter"/>
                <v:textbox>
                  <w:txbxContent>
                    <w:p w14:paraId="7E111E2E" w14:textId="77777777" w:rsidR="00665EA3" w:rsidRDefault="00665EA3" w:rsidP="00665EA3">
                      <w:r>
                        <w:t xml:space="preserve">XX </w:t>
                      </w:r>
                    </w:p>
                    <w:p w14:paraId="71BFCB96" w14:textId="77777777" w:rsidR="00665EA3" w:rsidRDefault="00665EA3" w:rsidP="00665EA3">
                      <w:r>
                        <w:t xml:space="preserve">Providers </w:t>
                      </w:r>
                    </w:p>
                    <w:p w14:paraId="65F22384" w14:textId="77777777" w:rsidR="00665EA3" w:rsidRDefault="00665EA3" w:rsidP="00665EA3">
                      <w:r>
                        <w:t>in Winter</w:t>
                      </w:r>
                    </w:p>
                  </w:txbxContent>
                </v:textbox>
              </v:roundrect>
            </w:pict>
          </mc:Fallback>
        </mc:AlternateContent>
      </w:r>
      <w:r w:rsidRPr="00EA00E2">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3B061992" wp14:editId="6978A4F9">
                <wp:simplePos x="0" y="0"/>
                <wp:positionH relativeFrom="column">
                  <wp:posOffset>295275</wp:posOffset>
                </wp:positionH>
                <wp:positionV relativeFrom="paragraph">
                  <wp:posOffset>5635625</wp:posOffset>
                </wp:positionV>
                <wp:extent cx="1457325" cy="1000125"/>
                <wp:effectExtent l="0" t="0" r="28575" b="28575"/>
                <wp:wrapNone/>
                <wp:docPr id="597430089" name="Rectangle: Rounded Corners 9"/>
                <wp:cNvGraphicFramePr/>
                <a:graphic xmlns:a="http://schemas.openxmlformats.org/drawingml/2006/main">
                  <a:graphicData uri="http://schemas.microsoft.com/office/word/2010/wordprocessingShape">
                    <wps:wsp>
                      <wps:cNvSpPr/>
                      <wps:spPr>
                        <a:xfrm>
                          <a:off x="0" y="0"/>
                          <a:ext cx="1457325" cy="1000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02B3DE" w14:textId="77777777" w:rsidR="00665EA3" w:rsidRDefault="00665EA3" w:rsidP="00665EA3">
                            <w:proofErr w:type="spellStart"/>
                            <w:r>
                              <w:t>Xx</w:t>
                            </w:r>
                            <w:proofErr w:type="spellEnd"/>
                            <w:r>
                              <w:t xml:space="preserve"> </w:t>
                            </w:r>
                          </w:p>
                          <w:p w14:paraId="14BB19F4" w14:textId="77777777" w:rsidR="00665EA3" w:rsidRDefault="00665EA3" w:rsidP="00665EA3">
                            <w:r>
                              <w:t>Providers</w:t>
                            </w:r>
                          </w:p>
                          <w:p w14:paraId="68DF51FF" w14:textId="77777777" w:rsidR="00665EA3" w:rsidRDefault="00665EA3" w:rsidP="00665EA3">
                            <w:r>
                              <w:t xml:space="preserve"> in Spring/Easter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61992" id="_x0000_s1030" style="position:absolute;margin-left:23.25pt;margin-top:443.75pt;width:114.75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" fillcolor="white [3201]" strokecolor="#88c540 [3209]" strokeweight="1pt">
                <v:stroke joinstyle="miter"/>
                <v:textbox>
                  <w:txbxContent>
                    <w:p w14:paraId="3A02B3DE" w14:textId="77777777" w:rsidR="00665EA3" w:rsidRDefault="00665EA3" w:rsidP="00665EA3">
                      <w:proofErr w:type="spellStart"/>
                      <w:r>
                        <w:t>Xx</w:t>
                      </w:r>
                      <w:proofErr w:type="spellEnd"/>
                      <w:r>
                        <w:t xml:space="preserve"> </w:t>
                      </w:r>
                    </w:p>
                    <w:p w14:paraId="14BB19F4" w14:textId="77777777" w:rsidR="00665EA3" w:rsidRDefault="00665EA3" w:rsidP="00665EA3">
                      <w:r>
                        <w:t>Providers</w:t>
                      </w:r>
                    </w:p>
                    <w:p w14:paraId="68DF51FF" w14:textId="77777777" w:rsidR="00665EA3" w:rsidRDefault="00665EA3" w:rsidP="00665EA3">
                      <w:r>
                        <w:t xml:space="preserve"> in Spring/Easter</w:t>
                      </w:r>
                    </w:p>
                  </w:txbxContent>
                </v:textbox>
              </v:roundrect>
            </w:pict>
          </mc:Fallback>
        </mc:AlternateContent>
      </w:r>
    </w:p>
    <w:p w14:paraId="314C7238" w14:textId="4A61ED3B" w:rsidR="00ED5BCC" w:rsidRPr="00EA00E2" w:rsidRDefault="002F57EF" w:rsidP="00125B6F">
      <w:pPr>
        <w:autoSpaceDE/>
        <w:autoSpaceDN/>
        <w:adjustRightInd/>
        <w:snapToGrid/>
        <w:spacing w:before="840" w:after="2040"/>
        <w:rPr>
          <w:rFonts w:asciiTheme="minorHAnsi" w:hAnsiTheme="minorHAnsi" w:cstheme="minorHAnsi"/>
          <w:noProof/>
          <w:lang w:val="en-US" w:eastAsia="en-GB"/>
        </w:rPr>
      </w:pPr>
      <w:r w:rsidRPr="00EA00E2">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732AFCD6" wp14:editId="29D6CF4B">
                <wp:simplePos x="0" y="0"/>
                <wp:positionH relativeFrom="margin">
                  <wp:align>center</wp:align>
                </wp:positionH>
                <wp:positionV relativeFrom="paragraph">
                  <wp:posOffset>10482</wp:posOffset>
                </wp:positionV>
                <wp:extent cx="1600200" cy="1085850"/>
                <wp:effectExtent l="0" t="0" r="19050" b="19050"/>
                <wp:wrapNone/>
                <wp:docPr id="1788769731" name="Rectangle: Rounded Corners 10"/>
                <wp:cNvGraphicFramePr/>
                <a:graphic xmlns:a="http://schemas.openxmlformats.org/drawingml/2006/main">
                  <a:graphicData uri="http://schemas.microsoft.com/office/word/2010/wordprocessingShape">
                    <wps:wsp>
                      <wps:cNvSpPr/>
                      <wps:spPr>
                        <a:xfrm>
                          <a:off x="0" y="0"/>
                          <a:ext cx="1600200" cy="1085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04A9AB" w14:textId="30289E2E" w:rsidR="00665EA3" w:rsidRDefault="00A607DE" w:rsidP="00665EA3">
                            <w:pPr>
                              <w:jc w:val="center"/>
                            </w:pPr>
                            <w:r>
                              <w:t>66</w:t>
                            </w:r>
                          </w:p>
                          <w:p w14:paraId="69EDE481" w14:textId="153971C0" w:rsidR="00665EA3" w:rsidRDefault="00665EA3" w:rsidP="00665EA3">
                            <w:pPr>
                              <w:jc w:val="center"/>
                            </w:pPr>
                            <w:r w:rsidRPr="00CC2FB6">
                              <w:t>Pr</w:t>
                            </w:r>
                            <w:r>
                              <w:t>ovider</w:t>
                            </w:r>
                            <w:r w:rsidR="007C36A3">
                              <w:t>s</w:t>
                            </w:r>
                            <w:r>
                              <w:t xml:space="preserve"> in the summer</w:t>
                            </w:r>
                          </w:p>
                          <w:p w14:paraId="66640B78" w14:textId="77777777" w:rsidR="00665EA3" w:rsidRDefault="00665EA3" w:rsidP="00665E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2AFCD6" id="Rectangle: Rounded Corners 10" o:spid="_x0000_s1031" style="position:absolute;margin-left:0;margin-top:.85pt;width:126pt;height:85.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" fillcolor="white [3201]" strokecolor="#88c540 [3209]" strokeweight="1pt">
                <v:stroke joinstyle="miter"/>
                <v:textbox>
                  <w:txbxContent>
                    <w:p w14:paraId="4C04A9AB" w14:textId="30289E2E" w:rsidR="00665EA3" w:rsidRDefault="00A607DE" w:rsidP="00665EA3">
                      <w:pPr>
                        <w:jc w:val="center"/>
                      </w:pPr>
                      <w:r>
                        <w:t>66</w:t>
                      </w:r>
                    </w:p>
                    <w:p w14:paraId="69EDE481" w14:textId="153971C0" w:rsidR="00665EA3" w:rsidRDefault="00665EA3" w:rsidP="00665EA3">
                      <w:pPr>
                        <w:jc w:val="center"/>
                      </w:pPr>
                      <w:r w:rsidRPr="00CC2FB6">
                        <w:t>Pr</w:t>
                      </w:r>
                      <w:r>
                        <w:t>ovider</w:t>
                      </w:r>
                      <w:r w:rsidR="007C36A3">
                        <w:t>s</w:t>
                      </w:r>
                      <w:r>
                        <w:t xml:space="preserve"> in the summer</w:t>
                      </w:r>
                    </w:p>
                    <w:p w14:paraId="66640B78" w14:textId="77777777" w:rsidR="00665EA3" w:rsidRDefault="00665EA3" w:rsidP="00665EA3">
                      <w:pPr>
                        <w:jc w:val="center"/>
                      </w:pPr>
                    </w:p>
                  </w:txbxContent>
                </v:textbox>
                <w10:wrap anchorx="margin"/>
              </v:roundrect>
            </w:pict>
          </mc:Fallback>
        </mc:AlternateContent>
      </w:r>
      <w:r w:rsidR="00CE70A4" w:rsidRPr="00EA00E2">
        <w:rPr>
          <w:rFonts w:asciiTheme="minorHAnsi" w:hAnsiTheme="minorHAnsi" w:cstheme="minorHAnsi"/>
          <w:noProof/>
          <w:lang w:val="en-US" w:eastAsia="en-GB"/>
        </w:rPr>
        <w:br w:type="page"/>
      </w:r>
    </w:p>
    <w:p w14:paraId="0BACFF3B" w14:textId="5EF052C8" w:rsidR="00062F23" w:rsidRPr="00EA00E2" w:rsidRDefault="00D84F6F" w:rsidP="00062F23">
      <w:pPr>
        <w:pStyle w:val="Heading1"/>
        <w:rPr>
          <w:rFonts w:asciiTheme="minorHAnsi" w:hAnsiTheme="minorHAnsi" w:cstheme="minorHAnsi"/>
          <w:noProof/>
          <w:lang w:val="en-US" w:eastAsia="en-GB"/>
        </w:rPr>
      </w:pPr>
      <w:bookmarkStart w:id="3" w:name="_Toc216261301"/>
      <w:r w:rsidRPr="00EA00E2">
        <w:rPr>
          <w:rFonts w:asciiTheme="minorHAnsi" w:hAnsiTheme="minorHAnsi" w:cstheme="minorHAnsi"/>
          <w:noProof/>
          <w:lang w:val="en-US" w:eastAsia="en-GB"/>
        </w:rPr>
        <w:lastRenderedPageBreak/>
        <w:t>Feedback</w:t>
      </w:r>
      <w:bookmarkEnd w:id="3"/>
    </w:p>
    <w:p w14:paraId="4ACCFE88" w14:textId="77777777" w:rsidR="00940370" w:rsidRPr="00EA00E2" w:rsidRDefault="00940370" w:rsidP="00940370">
      <w:pPr>
        <w:contextualSpacing/>
        <w:rPr>
          <w:rFonts w:asciiTheme="minorHAnsi" w:eastAsia="Calibri" w:hAnsiTheme="minorHAnsi" w:cstheme="minorHAnsi"/>
        </w:rPr>
      </w:pPr>
      <w:r w:rsidRPr="00EA00E2">
        <w:rPr>
          <w:rFonts w:asciiTheme="minorHAnsi" w:eastAsia="Calibri" w:hAnsiTheme="minorHAnsi" w:cstheme="minorHAnsi"/>
        </w:rPr>
        <w:t>Feedback from 2024/25:</w:t>
      </w:r>
    </w:p>
    <w:p w14:paraId="354D776E" w14:textId="77777777" w:rsidR="00940370" w:rsidRPr="00EA00E2" w:rsidRDefault="00940370" w:rsidP="00940370">
      <w:pPr>
        <w:contextualSpacing/>
        <w:rPr>
          <w:rFonts w:asciiTheme="minorHAnsi" w:eastAsia="Calibri" w:hAnsiTheme="minorHAnsi" w:cstheme="minorHAnsi"/>
        </w:rPr>
      </w:pPr>
      <w:r w:rsidRPr="00EA00E2">
        <w:rPr>
          <w:rFonts w:asciiTheme="minorHAnsi" w:eastAsia="Calibri" w:hAnsiTheme="minorHAnsi" w:cstheme="minorHAnsi"/>
        </w:rPr>
        <w:t>The children and young people shared some of their experiences below:</w:t>
      </w:r>
    </w:p>
    <w:p w14:paraId="3889EF6B" w14:textId="77777777" w:rsidR="00940370" w:rsidRPr="00EA00E2" w:rsidRDefault="00940370" w:rsidP="00940370">
      <w:pPr>
        <w:contextualSpacing/>
        <w:rPr>
          <w:rFonts w:asciiTheme="minorHAnsi" w:eastAsia="Calibri" w:hAnsiTheme="minorHAnsi" w:cstheme="minorHAnsi"/>
          <w:color w:val="EE0000"/>
        </w:rPr>
      </w:pPr>
    </w:p>
    <w:p w14:paraId="352A5707" w14:textId="4811A1A1" w:rsidR="003775F8" w:rsidRPr="00EA00E2" w:rsidRDefault="00817C87" w:rsidP="00940370">
      <w:pPr>
        <w:contextualSpacing/>
        <w:rPr>
          <w:rFonts w:asciiTheme="minorHAnsi" w:eastAsia="Calibri" w:hAnsiTheme="minorHAnsi" w:cstheme="minorHAnsi"/>
          <w:color w:val="EE0000"/>
        </w:rPr>
      </w:pPr>
      <w:r w:rsidRPr="00EA00E2">
        <w:rPr>
          <w:rFonts w:asciiTheme="minorHAnsi" w:eastAsia="Calibri" w:hAnsiTheme="minorHAnsi" w:cstheme="minorHAnsi"/>
          <w:noProof/>
        </w:rPr>
        <mc:AlternateContent>
          <mc:Choice Requires="wps">
            <w:drawing>
              <wp:anchor distT="0" distB="0" distL="114300" distR="114300" simplePos="0" relativeHeight="251683840" behindDoc="0" locked="0" layoutInCell="1" allowOverlap="1" wp14:anchorId="0B921E6B" wp14:editId="67727A66">
                <wp:simplePos x="0" y="0"/>
                <wp:positionH relativeFrom="margin">
                  <wp:align>right</wp:align>
                </wp:positionH>
                <wp:positionV relativeFrom="paragraph">
                  <wp:posOffset>158346</wp:posOffset>
                </wp:positionV>
                <wp:extent cx="5099215" cy="3317916"/>
                <wp:effectExtent l="19050" t="19050" r="44450" b="454025"/>
                <wp:wrapNone/>
                <wp:docPr id="1440090280" name="Speech Bubble: Oval 2"/>
                <wp:cNvGraphicFramePr/>
                <a:graphic xmlns:a="http://schemas.openxmlformats.org/drawingml/2006/main">
                  <a:graphicData uri="http://schemas.microsoft.com/office/word/2010/wordprocessingShape">
                    <wps:wsp>
                      <wps:cNvSpPr/>
                      <wps:spPr>
                        <a:xfrm>
                          <a:off x="0" y="0"/>
                          <a:ext cx="5099215" cy="3317916"/>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F135DC" w14:textId="77777777" w:rsidR="00C05918" w:rsidRDefault="00C05918" w:rsidP="00C05918">
                            <w:pPr>
                              <w:jc w:val="center"/>
                            </w:pPr>
                            <w:r w:rsidRPr="00D85E77">
                              <w:rPr>
                                <w:rFonts w:eastAsia="Calibri"/>
                                <w:i/>
                                <w:iCs/>
                                <w:lang w:val="en-US"/>
                              </w:rPr>
                              <w:t xml:space="preserve">I had a fantastic time at the Easter Holiday Club! It was so fun playing sports I’d never tried before. The trip to New Brighton was a highlight, and I loved playing footgolf. The healthy lunches were awesome, and they kept me feeling good all day. I also made some great friends. I’m </w:t>
                            </w:r>
                            <w:proofErr w:type="gramStart"/>
                            <w:r w:rsidRPr="00D85E77">
                              <w:rPr>
                                <w:rFonts w:eastAsia="Calibri"/>
                                <w:i/>
                                <w:iCs/>
                                <w:lang w:val="en-US"/>
                              </w:rPr>
                              <w:t>definitely looking</w:t>
                            </w:r>
                            <w:proofErr w:type="gramEnd"/>
                            <w:r w:rsidRPr="00D85E77">
                              <w:rPr>
                                <w:rFonts w:eastAsia="Calibri"/>
                                <w:i/>
                                <w:iCs/>
                                <w:lang w:val="en-US"/>
                              </w:rPr>
                              <w:t xml:space="preserve"> forward to the next one!"</w:t>
                            </w:r>
                            <w:r w:rsidRPr="00D85E77">
                              <w:rPr>
                                <w:rFonts w:eastAsia="Calibri"/>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21E6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32" type="#_x0000_t63" style="position:absolute;margin-left:350.3pt;margin-top:12.45pt;width:401.5pt;height:261.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" adj="6300,24300" fillcolor="#0078a9 [3204]" strokecolor="#001119 [484]" strokeweight="1pt">
                <v:textbox>
                  <w:txbxContent>
                    <w:p w14:paraId="2DF135DC" w14:textId="77777777" w:rsidR="00C05918" w:rsidRDefault="00C05918" w:rsidP="00C05918">
                      <w:pPr>
                        <w:jc w:val="center"/>
                      </w:pPr>
                      <w:r w:rsidRPr="00D85E77">
                        <w:rPr>
                          <w:rFonts w:eastAsia="Calibri"/>
                          <w:i/>
                          <w:iCs/>
                          <w:lang w:val="en-US"/>
                        </w:rPr>
                        <w:t xml:space="preserve">I had a fantastic time at the Easter Holiday Club! It was so fun playing sports I’d never tried before. The trip to New Brighton was a highlight, and I loved playing footgolf. The healthy lunches were awesome, and they kept me feeling good all day. I also made some great friends. I’m </w:t>
                      </w:r>
                      <w:proofErr w:type="gramStart"/>
                      <w:r w:rsidRPr="00D85E77">
                        <w:rPr>
                          <w:rFonts w:eastAsia="Calibri"/>
                          <w:i/>
                          <w:iCs/>
                          <w:lang w:val="en-US"/>
                        </w:rPr>
                        <w:t>definitely looking</w:t>
                      </w:r>
                      <w:proofErr w:type="gramEnd"/>
                      <w:r w:rsidRPr="00D85E77">
                        <w:rPr>
                          <w:rFonts w:eastAsia="Calibri"/>
                          <w:i/>
                          <w:iCs/>
                          <w:lang w:val="en-US"/>
                        </w:rPr>
                        <w:t xml:space="preserve"> forward to the next one!"</w:t>
                      </w:r>
                      <w:r w:rsidRPr="00D85E77">
                        <w:rPr>
                          <w:rFonts w:eastAsia="Calibri"/>
                        </w:rPr>
                        <w:t> </w:t>
                      </w:r>
                    </w:p>
                  </w:txbxContent>
                </v:textbox>
                <w10:wrap anchorx="margin"/>
              </v:shape>
            </w:pict>
          </mc:Fallback>
        </mc:AlternateContent>
      </w:r>
    </w:p>
    <w:p w14:paraId="79762321" w14:textId="282C149B" w:rsidR="003775F8" w:rsidRPr="00EA00E2" w:rsidRDefault="003775F8" w:rsidP="00940370">
      <w:pPr>
        <w:contextualSpacing/>
        <w:rPr>
          <w:rFonts w:asciiTheme="minorHAnsi" w:eastAsia="Calibri" w:hAnsiTheme="minorHAnsi" w:cstheme="minorHAnsi"/>
          <w:color w:val="EE0000"/>
        </w:rPr>
      </w:pPr>
    </w:p>
    <w:p w14:paraId="4D120F10" w14:textId="6729C258" w:rsidR="003775F8" w:rsidRPr="00EA00E2" w:rsidRDefault="003775F8" w:rsidP="00940370">
      <w:pPr>
        <w:contextualSpacing/>
        <w:rPr>
          <w:rFonts w:asciiTheme="minorHAnsi" w:eastAsia="Calibri" w:hAnsiTheme="minorHAnsi" w:cstheme="minorHAnsi"/>
          <w:color w:val="EE0000"/>
        </w:rPr>
      </w:pPr>
    </w:p>
    <w:p w14:paraId="3FBCFAA3" w14:textId="3483C871" w:rsidR="003775F8" w:rsidRPr="00EA00E2" w:rsidRDefault="003775F8" w:rsidP="00940370">
      <w:pPr>
        <w:contextualSpacing/>
        <w:rPr>
          <w:rFonts w:asciiTheme="minorHAnsi" w:eastAsia="Calibri" w:hAnsiTheme="minorHAnsi" w:cstheme="minorHAnsi"/>
          <w:color w:val="EE0000"/>
        </w:rPr>
      </w:pPr>
    </w:p>
    <w:p w14:paraId="16245F1D" w14:textId="77777777" w:rsidR="003775F8" w:rsidRPr="00EA00E2" w:rsidRDefault="003775F8" w:rsidP="00940370">
      <w:pPr>
        <w:contextualSpacing/>
        <w:rPr>
          <w:rFonts w:asciiTheme="minorHAnsi" w:eastAsia="Calibri" w:hAnsiTheme="minorHAnsi" w:cstheme="minorHAnsi"/>
          <w:color w:val="EE0000"/>
        </w:rPr>
      </w:pPr>
    </w:p>
    <w:p w14:paraId="185039E4" w14:textId="77777777" w:rsidR="003775F8" w:rsidRPr="00EA00E2" w:rsidRDefault="003775F8" w:rsidP="00940370">
      <w:pPr>
        <w:contextualSpacing/>
        <w:rPr>
          <w:rFonts w:asciiTheme="minorHAnsi" w:eastAsia="Calibri" w:hAnsiTheme="minorHAnsi" w:cstheme="minorHAnsi"/>
          <w:color w:val="EE0000"/>
        </w:rPr>
      </w:pPr>
    </w:p>
    <w:p w14:paraId="4924BD7F" w14:textId="4F32D235" w:rsidR="003775F8" w:rsidRPr="00EA00E2" w:rsidRDefault="003775F8" w:rsidP="00940370">
      <w:pPr>
        <w:contextualSpacing/>
        <w:rPr>
          <w:rFonts w:asciiTheme="minorHAnsi" w:eastAsia="Calibri" w:hAnsiTheme="minorHAnsi" w:cstheme="minorHAnsi"/>
          <w:color w:val="EE0000"/>
        </w:rPr>
      </w:pPr>
    </w:p>
    <w:p w14:paraId="4403EE2B" w14:textId="4A2F08A8" w:rsidR="003775F8" w:rsidRPr="00EA00E2" w:rsidRDefault="003775F8" w:rsidP="00940370">
      <w:pPr>
        <w:contextualSpacing/>
        <w:rPr>
          <w:rFonts w:asciiTheme="minorHAnsi" w:eastAsia="Calibri" w:hAnsiTheme="minorHAnsi" w:cstheme="minorHAnsi"/>
          <w:color w:val="EE0000"/>
        </w:rPr>
      </w:pPr>
    </w:p>
    <w:p w14:paraId="30B7DEE4" w14:textId="4BB4E8FE" w:rsidR="003775F8" w:rsidRPr="00EA00E2" w:rsidRDefault="003775F8" w:rsidP="00940370">
      <w:pPr>
        <w:contextualSpacing/>
        <w:rPr>
          <w:rFonts w:asciiTheme="minorHAnsi" w:eastAsia="Calibri" w:hAnsiTheme="minorHAnsi" w:cstheme="minorHAnsi"/>
          <w:color w:val="EE0000"/>
        </w:rPr>
      </w:pPr>
    </w:p>
    <w:p w14:paraId="146172F7" w14:textId="6E0A100F" w:rsidR="003775F8" w:rsidRPr="00EA00E2" w:rsidRDefault="003775F8" w:rsidP="00940370">
      <w:pPr>
        <w:contextualSpacing/>
        <w:rPr>
          <w:rFonts w:asciiTheme="minorHAnsi" w:eastAsia="Calibri" w:hAnsiTheme="minorHAnsi" w:cstheme="minorHAnsi"/>
          <w:color w:val="EE0000"/>
        </w:rPr>
      </w:pPr>
    </w:p>
    <w:p w14:paraId="5C45A812" w14:textId="77777777" w:rsidR="003775F8" w:rsidRPr="00EA00E2" w:rsidRDefault="003775F8" w:rsidP="00940370">
      <w:pPr>
        <w:contextualSpacing/>
        <w:rPr>
          <w:rFonts w:asciiTheme="minorHAnsi" w:eastAsia="Calibri" w:hAnsiTheme="minorHAnsi" w:cstheme="minorHAnsi"/>
          <w:color w:val="EE0000"/>
        </w:rPr>
      </w:pPr>
    </w:p>
    <w:p w14:paraId="7A9D6CBA" w14:textId="2B7581F5" w:rsidR="003775F8" w:rsidRPr="00EA00E2" w:rsidRDefault="003775F8" w:rsidP="00940370">
      <w:pPr>
        <w:contextualSpacing/>
        <w:rPr>
          <w:rFonts w:asciiTheme="minorHAnsi" w:eastAsia="Calibri" w:hAnsiTheme="minorHAnsi" w:cstheme="minorHAnsi"/>
          <w:color w:val="EE0000"/>
        </w:rPr>
      </w:pPr>
    </w:p>
    <w:p w14:paraId="47FADC4D" w14:textId="5AA0D580" w:rsidR="00062F23" w:rsidRPr="00EA00E2" w:rsidRDefault="00062F23" w:rsidP="00ED5BCC">
      <w:pPr>
        <w:autoSpaceDE/>
        <w:autoSpaceDN/>
        <w:adjustRightInd/>
        <w:snapToGrid/>
        <w:spacing w:after="0"/>
        <w:rPr>
          <w:rFonts w:asciiTheme="minorHAnsi" w:hAnsiTheme="minorHAnsi" w:cstheme="minorHAnsi"/>
          <w:noProof/>
          <w:lang w:val="en-US" w:eastAsia="en-GB"/>
        </w:rPr>
      </w:pPr>
    </w:p>
    <w:p w14:paraId="4B011253" w14:textId="4520BB16" w:rsidR="00ED5BCC" w:rsidRPr="00EA00E2" w:rsidRDefault="00ED5BCC" w:rsidP="00ED5BCC">
      <w:pPr>
        <w:autoSpaceDE/>
        <w:autoSpaceDN/>
        <w:adjustRightInd/>
        <w:snapToGrid/>
        <w:spacing w:after="0"/>
        <w:rPr>
          <w:rFonts w:asciiTheme="minorHAnsi" w:hAnsiTheme="minorHAnsi" w:cstheme="minorHAnsi"/>
          <w:noProof/>
          <w:lang w:val="en-US" w:eastAsia="en-GB"/>
        </w:rPr>
      </w:pPr>
    </w:p>
    <w:p w14:paraId="171D32BD" w14:textId="5DD3E863" w:rsidR="003775F8" w:rsidRPr="00EA00E2" w:rsidRDefault="003775F8" w:rsidP="00ED5BCC">
      <w:pPr>
        <w:autoSpaceDE/>
        <w:autoSpaceDN/>
        <w:adjustRightInd/>
        <w:snapToGrid/>
        <w:spacing w:after="0"/>
        <w:rPr>
          <w:rFonts w:asciiTheme="minorHAnsi" w:hAnsiTheme="minorHAnsi" w:cstheme="minorHAnsi"/>
          <w:noProof/>
          <w:lang w:val="en-US" w:eastAsia="en-GB"/>
        </w:rPr>
      </w:pPr>
    </w:p>
    <w:p w14:paraId="6AC33D7B" w14:textId="7729A60C" w:rsidR="003775F8" w:rsidRPr="00EA00E2" w:rsidRDefault="003775F8" w:rsidP="00ED5BCC">
      <w:pPr>
        <w:autoSpaceDE/>
        <w:autoSpaceDN/>
        <w:adjustRightInd/>
        <w:snapToGrid/>
        <w:spacing w:after="0"/>
        <w:rPr>
          <w:rFonts w:asciiTheme="minorHAnsi" w:hAnsiTheme="minorHAnsi" w:cstheme="minorHAnsi"/>
          <w:noProof/>
          <w:lang w:val="en-US" w:eastAsia="en-GB"/>
        </w:rPr>
      </w:pPr>
    </w:p>
    <w:p w14:paraId="19029F7F" w14:textId="77777777" w:rsidR="003775F8" w:rsidRPr="00EA00E2" w:rsidRDefault="003775F8" w:rsidP="00ED5BCC">
      <w:pPr>
        <w:autoSpaceDE/>
        <w:autoSpaceDN/>
        <w:adjustRightInd/>
        <w:snapToGrid/>
        <w:spacing w:after="0"/>
        <w:rPr>
          <w:rFonts w:asciiTheme="minorHAnsi" w:hAnsiTheme="minorHAnsi" w:cstheme="minorHAnsi"/>
          <w:noProof/>
          <w:lang w:val="en-US" w:eastAsia="en-GB"/>
        </w:rPr>
      </w:pPr>
    </w:p>
    <w:p w14:paraId="165093B6" w14:textId="5AA77B7A" w:rsidR="00DB1E9F" w:rsidRPr="00EA00E2" w:rsidRDefault="007128A8" w:rsidP="00801EA5">
      <w:pPr>
        <w:rPr>
          <w:rFonts w:asciiTheme="minorHAnsi" w:hAnsiTheme="minorHAnsi" w:cstheme="minorHAnsi"/>
        </w:rPr>
      </w:pPr>
      <w:r w:rsidRPr="00EA00E2">
        <w:rPr>
          <w:rFonts w:asciiTheme="minorHAnsi" w:eastAsia="Calibri" w:hAnsiTheme="minorHAnsi" w:cstheme="minorHAnsi"/>
          <w:i/>
          <w:iCs/>
          <w:noProof/>
          <w:lang w:val="en-US"/>
        </w:rPr>
        <mc:AlternateContent>
          <mc:Choice Requires="wps">
            <w:drawing>
              <wp:anchor distT="0" distB="0" distL="114300" distR="114300" simplePos="0" relativeHeight="251687936" behindDoc="0" locked="0" layoutInCell="1" allowOverlap="1" wp14:anchorId="4344A7AF" wp14:editId="5A1A7469">
                <wp:simplePos x="0" y="0"/>
                <wp:positionH relativeFrom="column">
                  <wp:posOffset>3817917</wp:posOffset>
                </wp:positionH>
                <wp:positionV relativeFrom="paragraph">
                  <wp:posOffset>41202</wp:posOffset>
                </wp:positionV>
                <wp:extent cx="2903517" cy="2629518"/>
                <wp:effectExtent l="19050" t="19050" r="30480" b="361950"/>
                <wp:wrapNone/>
                <wp:docPr id="199061414" name="Speech Bubble: Oval 3"/>
                <wp:cNvGraphicFramePr/>
                <a:graphic xmlns:a="http://schemas.openxmlformats.org/drawingml/2006/main">
                  <a:graphicData uri="http://schemas.microsoft.com/office/word/2010/wordprocessingShape">
                    <wps:wsp>
                      <wps:cNvSpPr/>
                      <wps:spPr>
                        <a:xfrm>
                          <a:off x="0" y="0"/>
                          <a:ext cx="2903517" cy="2629518"/>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947A0A" w14:textId="77777777" w:rsidR="003775F8" w:rsidRDefault="003775F8" w:rsidP="003775F8">
                            <w:pPr>
                              <w:contextualSpacing/>
                              <w:rPr>
                                <w:rFonts w:eastAsia="Calibri"/>
                                <w:bCs/>
                                <w:i/>
                                <w:iCs/>
                              </w:rPr>
                            </w:pPr>
                            <w:r w:rsidRPr="00D85E77">
                              <w:rPr>
                                <w:rFonts w:eastAsia="Calibri"/>
                                <w:bCs/>
                                <w:i/>
                                <w:iCs/>
                              </w:rPr>
                              <w:t>“The HAF really helps with allowing me to go to work confidently, knowing that my child is in a SAFE place and having a good time”.</w:t>
                            </w:r>
                          </w:p>
                          <w:p w14:paraId="7E1ADB1F" w14:textId="77777777" w:rsidR="003775F8" w:rsidRDefault="003775F8" w:rsidP="00377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A7AF" id="Speech Bubble: Oval 3" o:spid="_x0000_s1033" type="#_x0000_t63" style="position:absolute;margin-left:300.6pt;margin-top:3.25pt;width:228.6pt;height:20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" adj="6300,24300" fillcolor="#0078a9 [3204]" strokecolor="#001119 [484]" strokeweight="1pt">
                <v:textbox>
                  <w:txbxContent>
                    <w:p w14:paraId="7F947A0A" w14:textId="77777777" w:rsidR="003775F8" w:rsidRDefault="003775F8" w:rsidP="003775F8">
                      <w:pPr>
                        <w:contextualSpacing/>
                        <w:rPr>
                          <w:rFonts w:eastAsia="Calibri"/>
                          <w:bCs/>
                          <w:i/>
                          <w:iCs/>
                        </w:rPr>
                      </w:pPr>
                      <w:r w:rsidRPr="00D85E77">
                        <w:rPr>
                          <w:rFonts w:eastAsia="Calibri"/>
                          <w:bCs/>
                          <w:i/>
                          <w:iCs/>
                        </w:rPr>
                        <w:t>“The HAF really helps with allowing me to go to work confidently, knowing that my child is in a SAFE place and having a good time”.</w:t>
                      </w:r>
                    </w:p>
                    <w:p w14:paraId="7E1ADB1F" w14:textId="77777777" w:rsidR="003775F8" w:rsidRDefault="003775F8" w:rsidP="003775F8">
                      <w:pPr>
                        <w:jc w:val="center"/>
                      </w:pPr>
                    </w:p>
                  </w:txbxContent>
                </v:textbox>
              </v:shape>
            </w:pict>
          </mc:Fallback>
        </mc:AlternateContent>
      </w:r>
      <w:r w:rsidRPr="00EA00E2">
        <w:rPr>
          <w:rFonts w:asciiTheme="minorHAnsi" w:eastAsia="Calibri" w:hAnsiTheme="minorHAnsi" w:cstheme="minorHAnsi"/>
          <w:i/>
          <w:iCs/>
          <w:noProof/>
          <w:lang w:val="en-US"/>
        </w:rPr>
        <mc:AlternateContent>
          <mc:Choice Requires="wps">
            <w:drawing>
              <wp:anchor distT="0" distB="0" distL="114300" distR="114300" simplePos="0" relativeHeight="251685888" behindDoc="0" locked="0" layoutInCell="1" allowOverlap="1" wp14:anchorId="3DE43943" wp14:editId="1D3710C8">
                <wp:simplePos x="0" y="0"/>
                <wp:positionH relativeFrom="margin">
                  <wp:posOffset>279070</wp:posOffset>
                </wp:positionH>
                <wp:positionV relativeFrom="paragraph">
                  <wp:posOffset>41201</wp:posOffset>
                </wp:positionV>
                <wp:extent cx="2926278" cy="2213511"/>
                <wp:effectExtent l="19050" t="19050" r="45720" b="301625"/>
                <wp:wrapNone/>
                <wp:docPr id="774513351" name="Speech Bubble: Oval 4"/>
                <wp:cNvGraphicFramePr/>
                <a:graphic xmlns:a="http://schemas.openxmlformats.org/drawingml/2006/main">
                  <a:graphicData uri="http://schemas.microsoft.com/office/word/2010/wordprocessingShape">
                    <wps:wsp>
                      <wps:cNvSpPr/>
                      <wps:spPr>
                        <a:xfrm>
                          <a:off x="0" y="0"/>
                          <a:ext cx="2926278" cy="2213511"/>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620032" w14:textId="77777777" w:rsidR="00A02846" w:rsidRPr="008962BC" w:rsidRDefault="00A02846" w:rsidP="00A02846">
                            <w:pPr>
                              <w:contextualSpacing/>
                              <w:rPr>
                                <w:rFonts w:eastAsia="Calibri"/>
                                <w:bCs/>
                                <w:i/>
                                <w:iCs/>
                              </w:rPr>
                            </w:pPr>
                            <w:r>
                              <w:rPr>
                                <w:rFonts w:eastAsia="Calibri"/>
                                <w:bCs/>
                                <w:i/>
                                <w:iCs/>
                              </w:rPr>
                              <w:t>‘</w:t>
                            </w:r>
                            <w:r w:rsidRPr="008962BC">
                              <w:rPr>
                                <w:rFonts w:eastAsia="Calibri"/>
                                <w:bCs/>
                                <w:i/>
                                <w:iCs/>
                              </w:rPr>
                              <w:t>It’s great to get my kids off their screen and being active all day, they are</w:t>
                            </w:r>
                          </w:p>
                          <w:p w14:paraId="66AE5993" w14:textId="77777777" w:rsidR="00A02846" w:rsidRDefault="00A02846" w:rsidP="00A02846">
                            <w:pPr>
                              <w:contextualSpacing/>
                              <w:rPr>
                                <w:rFonts w:eastAsia="Calibri"/>
                                <w:bCs/>
                                <w:i/>
                                <w:iCs/>
                              </w:rPr>
                            </w:pPr>
                            <w:r w:rsidRPr="008962BC">
                              <w:rPr>
                                <w:rFonts w:eastAsia="Calibri"/>
                                <w:bCs/>
                                <w:i/>
                                <w:iCs/>
                              </w:rPr>
                              <w:t>knackered when they get home”</w:t>
                            </w:r>
                          </w:p>
                          <w:p w14:paraId="49AF4D52" w14:textId="77777777" w:rsidR="00A02846" w:rsidRDefault="00A02846" w:rsidP="00A02846">
                            <w:pPr>
                              <w:contextualSpacing/>
                              <w:rPr>
                                <w:rFonts w:eastAsia="Calibri"/>
                                <w:bCs/>
                                <w:i/>
                                <w:iCs/>
                              </w:rPr>
                            </w:pPr>
                          </w:p>
                          <w:p w14:paraId="6536125C" w14:textId="77777777" w:rsidR="00A02846" w:rsidRDefault="00A02846" w:rsidP="00A028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43943" id="Speech Bubble: Oval 4" o:spid="_x0000_s1034" type="#_x0000_t63" style="position:absolute;margin-left:21.95pt;margin-top:3.25pt;width:230.4pt;height:174.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" adj="6300,24300" fillcolor="#0078a9 [3204]" strokecolor="#001119 [484]" strokeweight="1pt">
                <v:textbox>
                  <w:txbxContent>
                    <w:p w14:paraId="4C620032" w14:textId="77777777" w:rsidR="00A02846" w:rsidRPr="008962BC" w:rsidRDefault="00A02846" w:rsidP="00A02846">
                      <w:pPr>
                        <w:contextualSpacing/>
                        <w:rPr>
                          <w:rFonts w:eastAsia="Calibri"/>
                          <w:bCs/>
                          <w:i/>
                          <w:iCs/>
                        </w:rPr>
                      </w:pPr>
                      <w:r>
                        <w:rPr>
                          <w:rFonts w:eastAsia="Calibri"/>
                          <w:bCs/>
                          <w:i/>
                          <w:iCs/>
                        </w:rPr>
                        <w:t>‘</w:t>
                      </w:r>
                      <w:r w:rsidRPr="008962BC">
                        <w:rPr>
                          <w:rFonts w:eastAsia="Calibri"/>
                          <w:bCs/>
                          <w:i/>
                          <w:iCs/>
                        </w:rPr>
                        <w:t>It’s great to get my kids off their screen and being active all day, they are</w:t>
                      </w:r>
                    </w:p>
                    <w:p w14:paraId="66AE5993" w14:textId="77777777" w:rsidR="00A02846" w:rsidRDefault="00A02846" w:rsidP="00A02846">
                      <w:pPr>
                        <w:contextualSpacing/>
                        <w:rPr>
                          <w:rFonts w:eastAsia="Calibri"/>
                          <w:bCs/>
                          <w:i/>
                          <w:iCs/>
                        </w:rPr>
                      </w:pPr>
                      <w:r w:rsidRPr="008962BC">
                        <w:rPr>
                          <w:rFonts w:eastAsia="Calibri"/>
                          <w:bCs/>
                          <w:i/>
                          <w:iCs/>
                        </w:rPr>
                        <w:t>knackered when they get home”</w:t>
                      </w:r>
                    </w:p>
                    <w:p w14:paraId="49AF4D52" w14:textId="77777777" w:rsidR="00A02846" w:rsidRDefault="00A02846" w:rsidP="00A02846">
                      <w:pPr>
                        <w:contextualSpacing/>
                        <w:rPr>
                          <w:rFonts w:eastAsia="Calibri"/>
                          <w:bCs/>
                          <w:i/>
                          <w:iCs/>
                        </w:rPr>
                      </w:pPr>
                    </w:p>
                    <w:p w14:paraId="6536125C" w14:textId="77777777" w:rsidR="00A02846" w:rsidRDefault="00A02846" w:rsidP="00A02846">
                      <w:pPr>
                        <w:jc w:val="center"/>
                      </w:pPr>
                    </w:p>
                  </w:txbxContent>
                </v:textbox>
                <w10:wrap anchorx="margin"/>
              </v:shape>
            </w:pict>
          </mc:Fallback>
        </mc:AlternateContent>
      </w:r>
    </w:p>
    <w:p w14:paraId="51C86CA5" w14:textId="04B2CE78" w:rsidR="003775F8" w:rsidRPr="00EA00E2" w:rsidRDefault="003775F8" w:rsidP="00801EA5">
      <w:pPr>
        <w:rPr>
          <w:rFonts w:asciiTheme="minorHAnsi" w:hAnsiTheme="minorHAnsi" w:cstheme="minorHAnsi"/>
        </w:rPr>
      </w:pPr>
    </w:p>
    <w:p w14:paraId="7FECDF56" w14:textId="6D4A7223" w:rsidR="003775F8" w:rsidRPr="00EA00E2" w:rsidRDefault="003775F8" w:rsidP="00801EA5">
      <w:pPr>
        <w:rPr>
          <w:rFonts w:asciiTheme="minorHAnsi" w:hAnsiTheme="minorHAnsi" w:cstheme="minorHAnsi"/>
        </w:rPr>
      </w:pPr>
    </w:p>
    <w:p w14:paraId="7FAFBFBE" w14:textId="0C450C72" w:rsidR="003775F8" w:rsidRPr="00EA00E2" w:rsidRDefault="003775F8" w:rsidP="00801EA5">
      <w:pPr>
        <w:rPr>
          <w:rFonts w:asciiTheme="minorHAnsi" w:hAnsiTheme="minorHAnsi" w:cstheme="minorHAnsi"/>
        </w:rPr>
      </w:pPr>
    </w:p>
    <w:p w14:paraId="24A07D6F" w14:textId="77777777" w:rsidR="003775F8" w:rsidRPr="00EA00E2" w:rsidRDefault="003775F8" w:rsidP="00801EA5">
      <w:pPr>
        <w:rPr>
          <w:rFonts w:asciiTheme="minorHAnsi" w:hAnsiTheme="minorHAnsi" w:cstheme="minorHAnsi"/>
        </w:rPr>
      </w:pPr>
    </w:p>
    <w:p w14:paraId="559EF7E3" w14:textId="77777777" w:rsidR="003775F8" w:rsidRPr="00EA00E2" w:rsidRDefault="003775F8" w:rsidP="00801EA5">
      <w:pPr>
        <w:rPr>
          <w:rFonts w:asciiTheme="minorHAnsi" w:hAnsiTheme="minorHAnsi" w:cstheme="minorHAnsi"/>
        </w:rPr>
      </w:pPr>
    </w:p>
    <w:p w14:paraId="50BC65CF" w14:textId="77777777" w:rsidR="003775F8" w:rsidRPr="00EA00E2" w:rsidRDefault="003775F8" w:rsidP="00801EA5">
      <w:pPr>
        <w:rPr>
          <w:rFonts w:asciiTheme="minorHAnsi" w:hAnsiTheme="minorHAnsi" w:cstheme="minorHAnsi"/>
        </w:rPr>
      </w:pPr>
    </w:p>
    <w:p w14:paraId="50DCD517" w14:textId="77777777" w:rsidR="003775F8" w:rsidRPr="00EA00E2" w:rsidRDefault="003775F8" w:rsidP="00801EA5">
      <w:pPr>
        <w:rPr>
          <w:rFonts w:asciiTheme="minorHAnsi" w:hAnsiTheme="minorHAnsi" w:cstheme="minorHAnsi"/>
        </w:rPr>
      </w:pPr>
    </w:p>
    <w:p w14:paraId="16B18344" w14:textId="77777777" w:rsidR="00FE0892" w:rsidRPr="00EA00E2" w:rsidRDefault="00FE0892" w:rsidP="00E54A60">
      <w:pPr>
        <w:pStyle w:val="Heading1"/>
        <w:rPr>
          <w:rFonts w:asciiTheme="minorHAnsi" w:hAnsiTheme="minorHAnsi" w:cstheme="minorHAnsi"/>
        </w:rPr>
      </w:pPr>
      <w:bookmarkStart w:id="4" w:name="_Toc216261302"/>
    </w:p>
    <w:p w14:paraId="095AB3FD" w14:textId="77777777" w:rsidR="00817C87" w:rsidRPr="00EA00E2" w:rsidRDefault="00817C87">
      <w:pPr>
        <w:autoSpaceDE/>
        <w:autoSpaceDN/>
        <w:adjustRightInd/>
        <w:snapToGrid/>
        <w:spacing w:after="0"/>
        <w:rPr>
          <w:rFonts w:asciiTheme="minorHAnsi" w:eastAsia="Calibri" w:hAnsiTheme="minorHAnsi" w:cstheme="minorHAnsi"/>
          <w:b/>
          <w:bCs/>
          <w:color w:val="003C54" w:themeColor="accent1" w:themeShade="80"/>
          <w:sz w:val="36"/>
          <w:szCs w:val="36"/>
        </w:rPr>
      </w:pPr>
      <w:r w:rsidRPr="00EA00E2">
        <w:rPr>
          <w:rFonts w:asciiTheme="minorHAnsi" w:hAnsiTheme="minorHAnsi" w:cstheme="minorHAnsi"/>
        </w:rPr>
        <w:br w:type="page"/>
      </w:r>
    </w:p>
    <w:p w14:paraId="4F5BECC6" w14:textId="1DE58637" w:rsidR="003775F8" w:rsidRPr="00EA00E2" w:rsidRDefault="00E54A60" w:rsidP="00E54A60">
      <w:pPr>
        <w:pStyle w:val="Heading1"/>
        <w:rPr>
          <w:rFonts w:asciiTheme="minorHAnsi" w:hAnsiTheme="minorHAnsi" w:cstheme="minorHAnsi"/>
        </w:rPr>
      </w:pPr>
      <w:r w:rsidRPr="00EA00E2">
        <w:rPr>
          <w:rFonts w:asciiTheme="minorHAnsi" w:hAnsiTheme="minorHAnsi" w:cstheme="minorHAnsi"/>
        </w:rPr>
        <w:lastRenderedPageBreak/>
        <w:t xml:space="preserve">Delivery </w:t>
      </w:r>
      <w:r w:rsidR="0017143E" w:rsidRPr="00EA00E2">
        <w:rPr>
          <w:rFonts w:asciiTheme="minorHAnsi" w:hAnsiTheme="minorHAnsi" w:cstheme="minorHAnsi"/>
        </w:rPr>
        <w:t>Periods</w:t>
      </w:r>
      <w:bookmarkEnd w:id="4"/>
    </w:p>
    <w:p w14:paraId="31136A6A" w14:textId="77777777" w:rsidR="0017143E" w:rsidRPr="00EA00E2" w:rsidRDefault="0017143E" w:rsidP="0094162F">
      <w:pPr>
        <w:pStyle w:val="Heading3"/>
        <w:rPr>
          <w:rFonts w:asciiTheme="minorHAnsi" w:eastAsia="Calibri" w:hAnsiTheme="minorHAnsi" w:cstheme="minorHAnsi"/>
        </w:rPr>
      </w:pPr>
      <w:r w:rsidRPr="00EA00E2">
        <w:rPr>
          <w:rFonts w:asciiTheme="minorHAnsi" w:eastAsia="Calibri" w:hAnsiTheme="minorHAnsi" w:cstheme="minorHAnsi"/>
        </w:rPr>
        <w:t>Spring</w:t>
      </w:r>
    </w:p>
    <w:p w14:paraId="50E637FA" w14:textId="7352D7A8" w:rsidR="0017143E" w:rsidRPr="00EA00E2" w:rsidRDefault="00F7019C" w:rsidP="0017143E">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64</w:t>
      </w:r>
      <w:r w:rsidR="0017143E" w:rsidRPr="00EA00E2">
        <w:rPr>
          <w:rFonts w:asciiTheme="minorHAnsi" w:eastAsia="Calibri" w:hAnsiTheme="minorHAnsi" w:cstheme="minorHAnsi"/>
        </w:rPr>
        <w:t xml:space="preserve"> providers delivered the programme</w:t>
      </w:r>
    </w:p>
    <w:p w14:paraId="2AFE5900" w14:textId="7F123CFD" w:rsidR="0017143E" w:rsidRPr="00EA00E2" w:rsidRDefault="0021245F" w:rsidP="0017143E">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7</w:t>
      </w:r>
      <w:r w:rsidR="00F66F6C" w:rsidRPr="00EA00E2">
        <w:rPr>
          <w:rFonts w:asciiTheme="minorHAnsi" w:eastAsia="Calibri" w:hAnsiTheme="minorHAnsi" w:cstheme="minorHAnsi"/>
        </w:rPr>
        <w:t>,606</w:t>
      </w:r>
      <w:r w:rsidR="0017143E" w:rsidRPr="00EA00E2">
        <w:rPr>
          <w:rFonts w:asciiTheme="minorHAnsi" w:eastAsia="Calibri" w:hAnsiTheme="minorHAnsi" w:cstheme="minorHAnsi"/>
        </w:rPr>
        <w:t xml:space="preserve"> sessions offered </w:t>
      </w:r>
      <w:r w:rsidR="00F66F6C" w:rsidRPr="00EA00E2">
        <w:rPr>
          <w:rFonts w:asciiTheme="minorHAnsi" w:eastAsia="Calibri" w:hAnsiTheme="minorHAnsi" w:cstheme="minorHAnsi"/>
        </w:rPr>
        <w:t>in</w:t>
      </w:r>
      <w:r w:rsidR="00D64623" w:rsidRPr="00EA00E2">
        <w:rPr>
          <w:rFonts w:asciiTheme="minorHAnsi" w:eastAsia="Calibri" w:hAnsiTheme="minorHAnsi" w:cstheme="minorHAnsi"/>
        </w:rPr>
        <w:t xml:space="preserve"> </w:t>
      </w:r>
      <w:r w:rsidR="0017143E" w:rsidRPr="00EA00E2">
        <w:rPr>
          <w:rFonts w:asciiTheme="minorHAnsi" w:eastAsia="Calibri" w:hAnsiTheme="minorHAnsi" w:cstheme="minorHAnsi"/>
        </w:rPr>
        <w:t>total</w:t>
      </w:r>
      <w:r w:rsidR="00B1111E" w:rsidRPr="00EA00E2">
        <w:rPr>
          <w:rFonts w:asciiTheme="minorHAnsi" w:eastAsia="Calibri" w:hAnsiTheme="minorHAnsi" w:cstheme="minorHAnsi"/>
        </w:rPr>
        <w:t>, 40</w:t>
      </w:r>
      <w:r w:rsidR="0017143E" w:rsidRPr="00EA00E2">
        <w:rPr>
          <w:rFonts w:asciiTheme="minorHAnsi" w:eastAsia="Calibri" w:hAnsiTheme="minorHAnsi" w:cstheme="minorHAnsi"/>
        </w:rPr>
        <w:t xml:space="preserve"> were SEND specific</w:t>
      </w:r>
      <w:r w:rsidR="00B1111E" w:rsidRPr="00EA00E2">
        <w:rPr>
          <w:rFonts w:asciiTheme="minorHAnsi" w:eastAsia="Calibri" w:hAnsiTheme="minorHAnsi" w:cstheme="minorHAnsi"/>
        </w:rPr>
        <w:t>.</w:t>
      </w:r>
    </w:p>
    <w:p w14:paraId="7AA90D0B" w14:textId="03E2F25D" w:rsidR="0017143E" w:rsidRPr="00EA00E2" w:rsidRDefault="0017143E" w:rsidP="0017143E">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individual young people booked of which </w:t>
      </w:r>
    </w:p>
    <w:p w14:paraId="42665A1A" w14:textId="5158D226" w:rsidR="0017143E" w:rsidRPr="00EA00E2" w:rsidRDefault="0017143E" w:rsidP="0017143E">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615D76" w:rsidRPr="00EA00E2">
        <w:rPr>
          <w:rFonts w:asciiTheme="minorHAnsi" w:eastAsia="Calibri" w:hAnsiTheme="minorHAnsi" w:cstheme="minorHAnsi"/>
        </w:rPr>
        <w:t>6706</w:t>
      </w:r>
      <w:r w:rsidR="00F54E1A" w:rsidRPr="00EA00E2">
        <w:rPr>
          <w:rFonts w:asciiTheme="minorHAnsi" w:eastAsia="Calibri" w:hAnsiTheme="minorHAnsi" w:cstheme="minorHAnsi"/>
        </w:rPr>
        <w:t xml:space="preserve"> </w:t>
      </w:r>
      <w:r w:rsidRPr="00EA00E2">
        <w:rPr>
          <w:rFonts w:asciiTheme="minorHAnsi" w:eastAsia="Calibri" w:hAnsiTheme="minorHAnsi" w:cstheme="minorHAnsi"/>
        </w:rPr>
        <w:t>FSM Primary and mixed</w:t>
      </w:r>
    </w:p>
    <w:p w14:paraId="6B9B8211" w14:textId="35186750" w:rsidR="0017143E" w:rsidRPr="00EA00E2" w:rsidRDefault="0017143E" w:rsidP="0017143E">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ED028E" w:rsidRPr="00EA00E2">
        <w:rPr>
          <w:rFonts w:asciiTheme="minorHAnsi" w:eastAsia="Calibri" w:hAnsiTheme="minorHAnsi" w:cstheme="minorHAnsi"/>
        </w:rPr>
        <w:t>526</w:t>
      </w:r>
      <w:r w:rsidRPr="00EA00E2">
        <w:rPr>
          <w:rFonts w:asciiTheme="minorHAnsi" w:eastAsia="Calibri" w:hAnsiTheme="minorHAnsi" w:cstheme="minorHAnsi"/>
        </w:rPr>
        <w:t xml:space="preserve"> FSM secondary</w:t>
      </w:r>
    </w:p>
    <w:p w14:paraId="2DEE2675" w14:textId="03506C8B" w:rsidR="00ED028E" w:rsidRPr="00EA00E2" w:rsidRDefault="00ED028E" w:rsidP="0017143E">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36 </w:t>
      </w:r>
      <w:proofErr w:type="gramStart"/>
      <w:r w:rsidRPr="00EA00E2">
        <w:rPr>
          <w:rFonts w:asciiTheme="minorHAnsi" w:eastAsia="Calibri" w:hAnsiTheme="minorHAnsi" w:cstheme="minorHAnsi"/>
        </w:rPr>
        <w:t>SEND</w:t>
      </w:r>
      <w:proofErr w:type="gramEnd"/>
    </w:p>
    <w:p w14:paraId="05970BDA" w14:textId="6B66C170" w:rsidR="0017143E" w:rsidRPr="00EA00E2" w:rsidRDefault="000E4923" w:rsidP="000B2D40">
      <w:pPr>
        <w:pStyle w:val="ListParagraph"/>
        <w:numPr>
          <w:ilvl w:val="0"/>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6,595</w:t>
      </w:r>
      <w:r w:rsidR="0017143E" w:rsidRPr="00EA00E2">
        <w:rPr>
          <w:rFonts w:asciiTheme="minorHAnsi" w:eastAsia="Calibri" w:hAnsiTheme="minorHAnsi" w:cstheme="minorHAnsi"/>
        </w:rPr>
        <w:t xml:space="preserve"> sessions were attended of which were:</w:t>
      </w:r>
    </w:p>
    <w:p w14:paraId="0EAE6731" w14:textId="29EE03B7" w:rsidR="0017143E" w:rsidRPr="00EA00E2" w:rsidRDefault="000E4923" w:rsidP="0017143E">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5,821</w:t>
      </w:r>
      <w:r w:rsidR="0017143E" w:rsidRPr="00EA00E2">
        <w:rPr>
          <w:rFonts w:asciiTheme="minorHAnsi" w:eastAsia="Calibri" w:hAnsiTheme="minorHAnsi" w:cstheme="minorHAnsi"/>
        </w:rPr>
        <w:t xml:space="preserve"> FSM Primary and mixed</w:t>
      </w:r>
    </w:p>
    <w:p w14:paraId="53B970BB" w14:textId="3ED973AE" w:rsidR="0017143E" w:rsidRPr="00EA00E2" w:rsidRDefault="0017143E" w:rsidP="0017143E">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0E4923" w:rsidRPr="00EA00E2">
        <w:rPr>
          <w:rFonts w:asciiTheme="minorHAnsi" w:eastAsia="Calibri" w:hAnsiTheme="minorHAnsi" w:cstheme="minorHAnsi"/>
        </w:rPr>
        <w:t>749</w:t>
      </w:r>
      <w:r w:rsidRPr="00EA00E2">
        <w:rPr>
          <w:rFonts w:asciiTheme="minorHAnsi" w:eastAsia="Calibri" w:hAnsiTheme="minorHAnsi" w:cstheme="minorHAnsi"/>
        </w:rPr>
        <w:t xml:space="preserve"> FSM secondary</w:t>
      </w:r>
    </w:p>
    <w:p w14:paraId="0C269D0A" w14:textId="215B34E9" w:rsidR="0017143E" w:rsidRPr="00EA00E2" w:rsidRDefault="00F34B42" w:rsidP="0017143E">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25</w:t>
      </w:r>
      <w:r w:rsidR="0017143E" w:rsidRPr="00EA00E2">
        <w:rPr>
          <w:rFonts w:asciiTheme="minorHAnsi" w:eastAsia="Calibri" w:hAnsiTheme="minorHAnsi" w:cstheme="minorHAnsi"/>
        </w:rPr>
        <w:t xml:space="preserve"> </w:t>
      </w:r>
      <w:proofErr w:type="gramStart"/>
      <w:r w:rsidR="00FE0892" w:rsidRPr="00EA00E2">
        <w:rPr>
          <w:rFonts w:asciiTheme="minorHAnsi" w:eastAsia="Calibri" w:hAnsiTheme="minorHAnsi" w:cstheme="minorHAnsi"/>
        </w:rPr>
        <w:t>SEND</w:t>
      </w:r>
      <w:proofErr w:type="gramEnd"/>
    </w:p>
    <w:p w14:paraId="3A4227AF" w14:textId="77777777" w:rsidR="00A15447" w:rsidRPr="00EA00E2" w:rsidRDefault="00A15447" w:rsidP="0017143E">
      <w:pPr>
        <w:pStyle w:val="ListParagraph"/>
        <w:numPr>
          <w:ilvl w:val="0"/>
          <w:numId w:val="7"/>
        </w:numPr>
        <w:autoSpaceDE/>
        <w:autoSpaceDN/>
        <w:adjustRightInd/>
        <w:snapToGrid/>
        <w:spacing w:after="160" w:line="259" w:lineRule="auto"/>
        <w:contextualSpacing/>
        <w:rPr>
          <w:rFonts w:asciiTheme="minorHAnsi" w:eastAsia="Calibri" w:hAnsiTheme="minorHAnsi" w:cstheme="minorHAnsi"/>
        </w:rPr>
      </w:pPr>
    </w:p>
    <w:p w14:paraId="3E4EA230" w14:textId="3CAB4853" w:rsidR="0017143E" w:rsidRPr="00EA00E2" w:rsidRDefault="0017143E" w:rsidP="0094162F">
      <w:pPr>
        <w:pStyle w:val="Heading3"/>
        <w:rPr>
          <w:rFonts w:asciiTheme="minorHAnsi" w:hAnsiTheme="minorHAnsi" w:cstheme="minorHAnsi"/>
        </w:rPr>
      </w:pPr>
      <w:r w:rsidRPr="00EA00E2">
        <w:rPr>
          <w:rFonts w:asciiTheme="minorHAnsi" w:hAnsiTheme="minorHAnsi" w:cstheme="minorHAnsi"/>
        </w:rPr>
        <w:t>Summer</w:t>
      </w:r>
    </w:p>
    <w:p w14:paraId="246230C5" w14:textId="30AFF104" w:rsidR="009E3EC5" w:rsidRPr="00EA00E2" w:rsidRDefault="00A15447" w:rsidP="009E3EC5">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71</w:t>
      </w:r>
      <w:r w:rsidR="009E3EC5" w:rsidRPr="00EA00E2">
        <w:rPr>
          <w:rFonts w:asciiTheme="minorHAnsi" w:eastAsia="Calibri" w:hAnsiTheme="minorHAnsi" w:cstheme="minorHAnsi"/>
        </w:rPr>
        <w:t xml:space="preserve"> providers delivered the programme</w:t>
      </w:r>
    </w:p>
    <w:p w14:paraId="65F5CB22" w14:textId="7A96AE79" w:rsidR="009E3EC5" w:rsidRPr="00EA00E2" w:rsidRDefault="00157EEF" w:rsidP="009E3EC5">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32,190</w:t>
      </w:r>
      <w:r w:rsidR="009E3EC5" w:rsidRPr="00EA00E2">
        <w:rPr>
          <w:rFonts w:asciiTheme="minorHAnsi" w:eastAsia="Calibri" w:hAnsiTheme="minorHAnsi" w:cstheme="minorHAnsi"/>
        </w:rPr>
        <w:t xml:space="preserve"> sessions offered in total, 40 were SEND specific.</w:t>
      </w:r>
    </w:p>
    <w:p w14:paraId="217EC1D4" w14:textId="77777777" w:rsidR="009E3EC5" w:rsidRPr="00EA00E2" w:rsidRDefault="009E3EC5" w:rsidP="009E3EC5">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individual young people booked of which </w:t>
      </w:r>
    </w:p>
    <w:p w14:paraId="16DE99C4" w14:textId="33B12E93" w:rsidR="009E3EC5" w:rsidRPr="00EA00E2" w:rsidRDefault="009E3EC5" w:rsidP="009E3EC5">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2</w:t>
      </w:r>
      <w:r w:rsidR="00A25954" w:rsidRPr="00EA00E2">
        <w:rPr>
          <w:rFonts w:asciiTheme="minorHAnsi" w:eastAsia="Calibri" w:hAnsiTheme="minorHAnsi" w:cstheme="minorHAnsi"/>
        </w:rPr>
        <w:t>8</w:t>
      </w:r>
      <w:r w:rsidR="008E720E" w:rsidRPr="00EA00E2">
        <w:rPr>
          <w:rFonts w:asciiTheme="minorHAnsi" w:eastAsia="Calibri" w:hAnsiTheme="minorHAnsi" w:cstheme="minorHAnsi"/>
        </w:rPr>
        <w:t>,273</w:t>
      </w:r>
      <w:r w:rsidRPr="00EA00E2">
        <w:rPr>
          <w:rFonts w:asciiTheme="minorHAnsi" w:eastAsia="Calibri" w:hAnsiTheme="minorHAnsi" w:cstheme="minorHAnsi"/>
        </w:rPr>
        <w:t xml:space="preserve"> FSM Primary and mixed</w:t>
      </w:r>
    </w:p>
    <w:p w14:paraId="74BDAD12" w14:textId="1D40E10F" w:rsidR="009E3EC5" w:rsidRPr="00EA00E2" w:rsidRDefault="009E3EC5" w:rsidP="009E3EC5">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8E720E" w:rsidRPr="00EA00E2">
        <w:rPr>
          <w:rFonts w:asciiTheme="minorHAnsi" w:eastAsia="Calibri" w:hAnsiTheme="minorHAnsi" w:cstheme="minorHAnsi"/>
        </w:rPr>
        <w:t>2</w:t>
      </w:r>
      <w:r w:rsidR="00F86D05" w:rsidRPr="00EA00E2">
        <w:rPr>
          <w:rFonts w:asciiTheme="minorHAnsi" w:eastAsia="Calibri" w:hAnsiTheme="minorHAnsi" w:cstheme="minorHAnsi"/>
        </w:rPr>
        <w:t>,</w:t>
      </w:r>
      <w:r w:rsidR="008E720E" w:rsidRPr="00EA00E2">
        <w:rPr>
          <w:rFonts w:asciiTheme="minorHAnsi" w:eastAsia="Calibri" w:hAnsiTheme="minorHAnsi" w:cstheme="minorHAnsi"/>
        </w:rPr>
        <w:t>453</w:t>
      </w:r>
      <w:r w:rsidRPr="00EA00E2">
        <w:rPr>
          <w:rFonts w:asciiTheme="minorHAnsi" w:eastAsia="Calibri" w:hAnsiTheme="minorHAnsi" w:cstheme="minorHAnsi"/>
        </w:rPr>
        <w:t xml:space="preserve"> FSM secondary</w:t>
      </w:r>
    </w:p>
    <w:p w14:paraId="2BA58693" w14:textId="09611F00" w:rsidR="009E3EC5" w:rsidRPr="00EA00E2" w:rsidRDefault="009E3EC5" w:rsidP="009E3EC5">
      <w:pPr>
        <w:pStyle w:val="ListParagraph"/>
        <w:numPr>
          <w:ilvl w:val="0"/>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BE73F1" w:rsidRPr="00EA00E2">
        <w:rPr>
          <w:rFonts w:asciiTheme="minorHAnsi" w:eastAsia="Calibri" w:hAnsiTheme="minorHAnsi" w:cstheme="minorHAnsi"/>
        </w:rPr>
        <w:t>26,286</w:t>
      </w:r>
      <w:r w:rsidRPr="00EA00E2">
        <w:rPr>
          <w:rFonts w:asciiTheme="minorHAnsi" w:eastAsia="Calibri" w:hAnsiTheme="minorHAnsi" w:cstheme="minorHAnsi"/>
        </w:rPr>
        <w:t xml:space="preserve"> sessions were attended of which were:</w:t>
      </w:r>
    </w:p>
    <w:p w14:paraId="082872C6" w14:textId="449A9092" w:rsidR="009E3EC5" w:rsidRPr="00EA00E2" w:rsidRDefault="00555E9F" w:rsidP="009E3EC5">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proofErr w:type="gramStart"/>
      <w:r w:rsidRPr="00EA00E2">
        <w:rPr>
          <w:rFonts w:asciiTheme="minorHAnsi" w:eastAsia="Calibri" w:hAnsiTheme="minorHAnsi" w:cstheme="minorHAnsi"/>
        </w:rPr>
        <w:t>24,316</w:t>
      </w:r>
      <w:r w:rsidR="009E3EC5" w:rsidRPr="00EA00E2">
        <w:rPr>
          <w:rFonts w:asciiTheme="minorHAnsi" w:eastAsia="Calibri" w:hAnsiTheme="minorHAnsi" w:cstheme="minorHAnsi"/>
        </w:rPr>
        <w:t xml:space="preserve">  FSM</w:t>
      </w:r>
      <w:proofErr w:type="gramEnd"/>
      <w:r w:rsidR="009E3EC5" w:rsidRPr="00EA00E2">
        <w:rPr>
          <w:rFonts w:asciiTheme="minorHAnsi" w:eastAsia="Calibri" w:hAnsiTheme="minorHAnsi" w:cstheme="minorHAnsi"/>
        </w:rPr>
        <w:t xml:space="preserve"> Primary and mixed</w:t>
      </w:r>
    </w:p>
    <w:p w14:paraId="12C7C058" w14:textId="0E267D01" w:rsidR="009E3EC5" w:rsidRPr="00EA00E2" w:rsidRDefault="009E3EC5" w:rsidP="009E3EC5">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555E9F" w:rsidRPr="00EA00E2">
        <w:rPr>
          <w:rFonts w:asciiTheme="minorHAnsi" w:eastAsia="Calibri" w:hAnsiTheme="minorHAnsi" w:cstheme="minorHAnsi"/>
        </w:rPr>
        <w:t>1856</w:t>
      </w:r>
      <w:r w:rsidRPr="00EA00E2">
        <w:rPr>
          <w:rFonts w:asciiTheme="minorHAnsi" w:eastAsia="Calibri" w:hAnsiTheme="minorHAnsi" w:cstheme="minorHAnsi"/>
        </w:rPr>
        <w:t xml:space="preserve"> FSM secondary</w:t>
      </w:r>
    </w:p>
    <w:p w14:paraId="142A9C1B" w14:textId="5A8FEC51" w:rsidR="009E3EC5" w:rsidRPr="00EA00E2" w:rsidRDefault="00D42A69" w:rsidP="009E3EC5">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114</w:t>
      </w:r>
      <w:r w:rsidR="009E3EC5" w:rsidRPr="00EA00E2">
        <w:rPr>
          <w:rFonts w:asciiTheme="minorHAnsi" w:eastAsia="Calibri" w:hAnsiTheme="minorHAnsi" w:cstheme="minorHAnsi"/>
        </w:rPr>
        <w:t xml:space="preserve"> </w:t>
      </w:r>
      <w:proofErr w:type="gramStart"/>
      <w:r w:rsidRPr="00EA00E2">
        <w:rPr>
          <w:rFonts w:asciiTheme="minorHAnsi" w:eastAsia="Calibri" w:hAnsiTheme="minorHAnsi" w:cstheme="minorHAnsi"/>
        </w:rPr>
        <w:t>SEND</w:t>
      </w:r>
      <w:proofErr w:type="gramEnd"/>
    </w:p>
    <w:p w14:paraId="41D74C49" w14:textId="77777777" w:rsidR="0017143E" w:rsidRPr="00EA00E2" w:rsidRDefault="0017143E" w:rsidP="0017143E">
      <w:pPr>
        <w:contextualSpacing/>
        <w:rPr>
          <w:rFonts w:asciiTheme="minorHAnsi" w:eastAsia="Calibri" w:hAnsiTheme="minorHAnsi" w:cstheme="minorHAnsi"/>
        </w:rPr>
      </w:pPr>
      <w:r w:rsidRPr="00EA00E2">
        <w:rPr>
          <w:rFonts w:asciiTheme="minorHAnsi" w:eastAsia="Calibri" w:hAnsiTheme="minorHAnsi" w:cstheme="minorHAnsi"/>
        </w:rPr>
        <w:t>Summer</w:t>
      </w:r>
    </w:p>
    <w:p w14:paraId="41CB78D1" w14:textId="6038A617" w:rsidR="0017143E" w:rsidRPr="00EA00E2" w:rsidRDefault="00AD1429" w:rsidP="0017143E">
      <w:pPr>
        <w:contextualSpacing/>
        <w:rPr>
          <w:rFonts w:asciiTheme="minorHAnsi" w:eastAsia="Calibri" w:hAnsiTheme="minorHAnsi" w:cstheme="minorHAnsi"/>
        </w:rPr>
      </w:pPr>
      <w:r w:rsidRPr="00EA00E2">
        <w:rPr>
          <w:rFonts w:asciiTheme="minorHAnsi" w:eastAsia="Calibri" w:hAnsiTheme="minorHAnsi" w:cstheme="minorHAnsi"/>
        </w:rPr>
        <w:t>We did see bookings increase</w:t>
      </w:r>
      <w:r w:rsidR="00312529" w:rsidRPr="00EA00E2">
        <w:rPr>
          <w:rFonts w:asciiTheme="minorHAnsi" w:eastAsia="Calibri" w:hAnsiTheme="minorHAnsi" w:cstheme="minorHAnsi"/>
        </w:rPr>
        <w:t xml:space="preserve"> for the summer period, but sadly </w:t>
      </w:r>
      <w:r w:rsidR="006924D3" w:rsidRPr="00EA00E2">
        <w:rPr>
          <w:rFonts w:asciiTheme="minorHAnsi" w:eastAsia="Calibri" w:hAnsiTheme="minorHAnsi" w:cstheme="minorHAnsi"/>
        </w:rPr>
        <w:t xml:space="preserve">due to the horrific incident in Southport in the Summer, </w:t>
      </w:r>
      <w:proofErr w:type="gramStart"/>
      <w:r w:rsidR="006924D3" w:rsidRPr="00EA00E2">
        <w:rPr>
          <w:rFonts w:asciiTheme="minorHAnsi" w:eastAsia="Calibri" w:hAnsiTheme="minorHAnsi" w:cstheme="minorHAnsi"/>
        </w:rPr>
        <w:t>a number of</w:t>
      </w:r>
      <w:proofErr w:type="gramEnd"/>
      <w:r w:rsidR="006924D3" w:rsidRPr="00EA00E2">
        <w:rPr>
          <w:rFonts w:asciiTheme="minorHAnsi" w:eastAsia="Calibri" w:hAnsiTheme="minorHAnsi" w:cstheme="minorHAnsi"/>
        </w:rPr>
        <w:t xml:space="preserve"> providers had to close due to be so close to</w:t>
      </w:r>
      <w:r w:rsidR="002E3C68" w:rsidRPr="00EA00E2">
        <w:rPr>
          <w:rFonts w:asciiTheme="minorHAnsi" w:eastAsia="Calibri" w:hAnsiTheme="minorHAnsi" w:cstheme="minorHAnsi"/>
        </w:rPr>
        <w:t xml:space="preserve"> area. We also know that families afterwards wanted to </w:t>
      </w:r>
      <w:r w:rsidR="00B37C3B" w:rsidRPr="00EA00E2">
        <w:rPr>
          <w:rFonts w:asciiTheme="minorHAnsi" w:eastAsia="Calibri" w:hAnsiTheme="minorHAnsi" w:cstheme="minorHAnsi"/>
        </w:rPr>
        <w:t xml:space="preserve">keep themselves close and safe. </w:t>
      </w:r>
    </w:p>
    <w:p w14:paraId="69666E7F" w14:textId="1596057B" w:rsidR="00A60A87" w:rsidRPr="00EA00E2" w:rsidRDefault="00A60A87">
      <w:pPr>
        <w:autoSpaceDE/>
        <w:autoSpaceDN/>
        <w:adjustRightInd/>
        <w:snapToGrid/>
        <w:spacing w:after="0"/>
        <w:rPr>
          <w:rFonts w:asciiTheme="minorHAnsi" w:hAnsiTheme="minorHAnsi" w:cstheme="minorHAnsi"/>
        </w:rPr>
      </w:pPr>
      <w:r w:rsidRPr="00EA00E2">
        <w:rPr>
          <w:rFonts w:asciiTheme="minorHAnsi" w:hAnsiTheme="minorHAnsi" w:cstheme="minorHAnsi"/>
        </w:rPr>
        <w:br w:type="page"/>
      </w:r>
    </w:p>
    <w:p w14:paraId="34BA508B" w14:textId="749A9581" w:rsidR="0017143E" w:rsidRPr="00EA00E2" w:rsidRDefault="0017143E" w:rsidP="0094162F">
      <w:pPr>
        <w:pStyle w:val="Heading3"/>
        <w:rPr>
          <w:rFonts w:asciiTheme="minorHAnsi" w:hAnsiTheme="minorHAnsi" w:cstheme="minorHAnsi"/>
        </w:rPr>
      </w:pPr>
      <w:r w:rsidRPr="00EA00E2">
        <w:rPr>
          <w:rFonts w:asciiTheme="minorHAnsi" w:hAnsiTheme="minorHAnsi" w:cstheme="minorHAnsi"/>
        </w:rPr>
        <w:lastRenderedPageBreak/>
        <w:t>Christmas/Winter</w:t>
      </w:r>
    </w:p>
    <w:p w14:paraId="763B755F" w14:textId="10043CEE" w:rsidR="00A15447" w:rsidRPr="00EA00E2" w:rsidRDefault="008B3D49" w:rsidP="00A15447">
      <w:pPr>
        <w:pStyle w:val="ListParagraph"/>
        <w:numPr>
          <w:ilvl w:val="0"/>
          <w:numId w:val="8"/>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31</w:t>
      </w:r>
      <w:r w:rsidR="00A15447" w:rsidRPr="00EA00E2">
        <w:rPr>
          <w:rFonts w:asciiTheme="minorHAnsi" w:eastAsia="Calibri" w:hAnsiTheme="minorHAnsi" w:cstheme="minorHAnsi"/>
        </w:rPr>
        <w:t xml:space="preserve"> providers delivered the programme</w:t>
      </w:r>
    </w:p>
    <w:p w14:paraId="0BE56FD3" w14:textId="184472E2" w:rsidR="00A15447" w:rsidRPr="00EA00E2" w:rsidRDefault="00FA6147" w:rsidP="00A15447">
      <w:pPr>
        <w:pStyle w:val="ListParagraph"/>
        <w:numPr>
          <w:ilvl w:val="0"/>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S</w:t>
      </w:r>
      <w:r w:rsidR="00A15447" w:rsidRPr="00EA00E2">
        <w:rPr>
          <w:rFonts w:asciiTheme="minorHAnsi" w:eastAsia="Calibri" w:hAnsiTheme="minorHAnsi" w:cstheme="minorHAnsi"/>
        </w:rPr>
        <w:t>essions were attended of which were:</w:t>
      </w:r>
    </w:p>
    <w:p w14:paraId="7BFFBB4E" w14:textId="29DF56DD" w:rsidR="00A15447" w:rsidRPr="00EA00E2" w:rsidRDefault="007762AC" w:rsidP="00A15447">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proofErr w:type="gramStart"/>
      <w:r w:rsidRPr="00EA00E2">
        <w:rPr>
          <w:rFonts w:asciiTheme="minorHAnsi" w:eastAsia="Calibri" w:hAnsiTheme="minorHAnsi" w:cstheme="minorHAnsi"/>
        </w:rPr>
        <w:t>1,</w:t>
      </w:r>
      <w:r w:rsidR="00FD1AAC" w:rsidRPr="00EA00E2">
        <w:rPr>
          <w:rFonts w:asciiTheme="minorHAnsi" w:eastAsia="Calibri" w:hAnsiTheme="minorHAnsi" w:cstheme="minorHAnsi"/>
        </w:rPr>
        <w:t>836</w:t>
      </w:r>
      <w:r w:rsidR="00A15447" w:rsidRPr="00EA00E2">
        <w:rPr>
          <w:rFonts w:asciiTheme="minorHAnsi" w:eastAsia="Calibri" w:hAnsiTheme="minorHAnsi" w:cstheme="minorHAnsi"/>
        </w:rPr>
        <w:t xml:space="preserve">  FSM</w:t>
      </w:r>
      <w:proofErr w:type="gramEnd"/>
      <w:r w:rsidR="00A15447" w:rsidRPr="00EA00E2">
        <w:rPr>
          <w:rFonts w:asciiTheme="minorHAnsi" w:eastAsia="Calibri" w:hAnsiTheme="minorHAnsi" w:cstheme="minorHAnsi"/>
        </w:rPr>
        <w:t xml:space="preserve"> Primary and mixed</w:t>
      </w:r>
    </w:p>
    <w:p w14:paraId="1CC18E62" w14:textId="1F00E180" w:rsidR="00A15447" w:rsidRPr="00EA00E2" w:rsidRDefault="00A15447" w:rsidP="00A15447">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 xml:space="preserve"> </w:t>
      </w:r>
      <w:r w:rsidR="00642D56" w:rsidRPr="00EA00E2">
        <w:rPr>
          <w:rFonts w:asciiTheme="minorHAnsi" w:eastAsia="Calibri" w:hAnsiTheme="minorHAnsi" w:cstheme="minorHAnsi"/>
        </w:rPr>
        <w:t>1</w:t>
      </w:r>
      <w:r w:rsidR="00E021D3" w:rsidRPr="00EA00E2">
        <w:rPr>
          <w:rFonts w:asciiTheme="minorHAnsi" w:eastAsia="Calibri" w:hAnsiTheme="minorHAnsi" w:cstheme="minorHAnsi"/>
        </w:rPr>
        <w:t>80</w:t>
      </w:r>
      <w:r w:rsidRPr="00EA00E2">
        <w:rPr>
          <w:rFonts w:asciiTheme="minorHAnsi" w:eastAsia="Calibri" w:hAnsiTheme="minorHAnsi" w:cstheme="minorHAnsi"/>
        </w:rPr>
        <w:t xml:space="preserve"> FSM secondary</w:t>
      </w:r>
    </w:p>
    <w:p w14:paraId="48800092" w14:textId="73952C78" w:rsidR="00A15447" w:rsidRPr="00EA00E2" w:rsidRDefault="00C26055" w:rsidP="00A15447">
      <w:pPr>
        <w:pStyle w:val="ListParagraph"/>
        <w:numPr>
          <w:ilvl w:val="1"/>
          <w:numId w:val="7"/>
        </w:numPr>
        <w:autoSpaceDE/>
        <w:autoSpaceDN/>
        <w:adjustRightInd/>
        <w:snapToGrid/>
        <w:spacing w:after="240" w:line="259" w:lineRule="auto"/>
        <w:contextualSpacing/>
        <w:rPr>
          <w:rFonts w:asciiTheme="minorHAnsi" w:eastAsia="Calibri" w:hAnsiTheme="minorHAnsi" w:cstheme="minorHAnsi"/>
        </w:rPr>
      </w:pPr>
      <w:r w:rsidRPr="00EA00E2">
        <w:rPr>
          <w:rFonts w:asciiTheme="minorHAnsi" w:eastAsia="Calibri" w:hAnsiTheme="minorHAnsi" w:cstheme="minorHAnsi"/>
        </w:rPr>
        <w:t>92</w:t>
      </w:r>
      <w:r w:rsidR="00A15447" w:rsidRPr="00EA00E2">
        <w:rPr>
          <w:rFonts w:asciiTheme="minorHAnsi" w:eastAsia="Calibri" w:hAnsiTheme="minorHAnsi" w:cstheme="minorHAnsi"/>
        </w:rPr>
        <w:t xml:space="preserve"> Vulnerable</w:t>
      </w:r>
    </w:p>
    <w:p w14:paraId="1A0CB4B6" w14:textId="77777777" w:rsidR="0017143E" w:rsidRPr="00EA00E2" w:rsidRDefault="0017143E" w:rsidP="0017143E">
      <w:pPr>
        <w:contextualSpacing/>
        <w:rPr>
          <w:rFonts w:asciiTheme="minorHAnsi" w:eastAsia="Calibri" w:hAnsiTheme="minorHAnsi" w:cstheme="minorHAnsi"/>
        </w:rPr>
      </w:pPr>
      <w:r w:rsidRPr="00EA00E2">
        <w:rPr>
          <w:rFonts w:asciiTheme="minorHAnsi" w:eastAsia="Calibri" w:hAnsiTheme="minorHAnsi" w:cstheme="minorHAnsi"/>
        </w:rPr>
        <w:t>Christmas/Winter</w:t>
      </w:r>
    </w:p>
    <w:p w14:paraId="747D5725" w14:textId="77777777" w:rsidR="0017143E" w:rsidRPr="00EA00E2" w:rsidRDefault="0017143E" w:rsidP="0017143E">
      <w:pPr>
        <w:contextualSpacing/>
        <w:rPr>
          <w:rFonts w:asciiTheme="minorHAnsi" w:eastAsia="Calibri" w:hAnsiTheme="minorHAnsi" w:cstheme="minorHAnsi"/>
        </w:rPr>
      </w:pPr>
    </w:p>
    <w:p w14:paraId="304D860F" w14:textId="6DEC05C7" w:rsidR="0017143E" w:rsidRPr="00EA00E2" w:rsidRDefault="0094162F" w:rsidP="0017143E">
      <w:pPr>
        <w:spacing w:line="288" w:lineRule="auto"/>
        <w:rPr>
          <w:rFonts w:asciiTheme="minorHAnsi" w:eastAsia="Calibri" w:hAnsiTheme="minorHAnsi" w:cstheme="minorHAnsi"/>
        </w:rPr>
      </w:pPr>
      <w:r w:rsidRPr="00EA00E2">
        <w:rPr>
          <w:rFonts w:asciiTheme="minorHAnsi" w:eastAsia="Calibri" w:hAnsiTheme="minorHAnsi" w:cstheme="minorHAnsi"/>
        </w:rPr>
        <w:t xml:space="preserve">Due to </w:t>
      </w:r>
      <w:r w:rsidR="009D3B3D" w:rsidRPr="00EA00E2">
        <w:rPr>
          <w:rFonts w:asciiTheme="minorHAnsi" w:eastAsia="Calibri" w:hAnsiTheme="minorHAnsi" w:cstheme="minorHAnsi"/>
        </w:rPr>
        <w:t>Winter Delivery being over the Christmas period, we do see less providers</w:t>
      </w:r>
      <w:r w:rsidR="00A142E7" w:rsidRPr="00EA00E2">
        <w:rPr>
          <w:rFonts w:asciiTheme="minorHAnsi" w:eastAsia="Calibri" w:hAnsiTheme="minorHAnsi" w:cstheme="minorHAnsi"/>
        </w:rPr>
        <w:t>.</w:t>
      </w:r>
    </w:p>
    <w:p w14:paraId="07E8A995" w14:textId="274BFADB" w:rsidR="003775F8" w:rsidRPr="00EA00E2" w:rsidRDefault="00610ADD" w:rsidP="00610ADD">
      <w:pPr>
        <w:pStyle w:val="Heading1"/>
        <w:rPr>
          <w:rFonts w:asciiTheme="minorHAnsi" w:hAnsiTheme="minorHAnsi" w:cstheme="minorHAnsi"/>
        </w:rPr>
      </w:pPr>
      <w:bookmarkStart w:id="5" w:name="_Toc216261303"/>
      <w:r w:rsidRPr="00EA00E2">
        <w:rPr>
          <w:rFonts w:asciiTheme="minorHAnsi" w:hAnsiTheme="minorHAnsi" w:cstheme="minorHAnsi"/>
        </w:rPr>
        <w:t>Provision &amp; Delivery</w:t>
      </w:r>
      <w:bookmarkEnd w:id="5"/>
    </w:p>
    <w:p w14:paraId="5118FE00" w14:textId="77777777" w:rsidR="003B0C69" w:rsidRPr="00EA00E2" w:rsidRDefault="003B0C69" w:rsidP="003B0C69">
      <w:pPr>
        <w:rPr>
          <w:rFonts w:asciiTheme="minorHAnsi" w:hAnsiTheme="minorHAnsi" w:cstheme="minorHAnsi"/>
        </w:rPr>
      </w:pPr>
      <w:r w:rsidRPr="00EA00E2">
        <w:rPr>
          <w:rFonts w:asciiTheme="minorHAnsi" w:hAnsiTheme="minorHAnsi" w:cstheme="minorHAnsi"/>
        </w:rPr>
        <w:t xml:space="preserve">Over the period of 2024/2025 Sefton HAF Providers, provided 35,890 nutritious meals to children and young people across the year. </w:t>
      </w:r>
    </w:p>
    <w:tbl>
      <w:tblPr>
        <w:tblStyle w:val="TableGrid"/>
        <w:tblW w:w="0" w:type="auto"/>
        <w:tblLook w:val="04A0" w:firstRow="1" w:lastRow="0" w:firstColumn="1" w:lastColumn="0" w:noHBand="0" w:noVBand="1"/>
      </w:tblPr>
      <w:tblGrid>
        <w:gridCol w:w="2245"/>
        <w:gridCol w:w="3063"/>
      </w:tblGrid>
      <w:tr w:rsidR="003B0C69" w:rsidRPr="00EA00E2" w14:paraId="5BA88EE4" w14:textId="77777777" w:rsidTr="00AA0889">
        <w:tc>
          <w:tcPr>
            <w:tcW w:w="2057" w:type="dxa"/>
          </w:tcPr>
          <w:p w14:paraId="46D53605" w14:textId="77777777" w:rsidR="003B0C69" w:rsidRPr="00EA00E2" w:rsidRDefault="003B0C69" w:rsidP="00AA0889">
            <w:pPr>
              <w:spacing w:line="259" w:lineRule="auto"/>
              <w:rPr>
                <w:rFonts w:asciiTheme="minorHAnsi" w:hAnsiTheme="minorHAnsi" w:cstheme="minorHAnsi"/>
              </w:rPr>
            </w:pPr>
            <w:r w:rsidRPr="00EA00E2">
              <w:rPr>
                <w:rFonts w:asciiTheme="minorHAnsi" w:hAnsiTheme="minorHAnsi" w:cstheme="minorHAnsi"/>
              </w:rPr>
              <w:t>Period</w:t>
            </w:r>
          </w:p>
          <w:p w14:paraId="7C86267E" w14:textId="77777777" w:rsidR="003B0C69" w:rsidRPr="00EA00E2" w:rsidRDefault="003B0C69" w:rsidP="00AA0889">
            <w:pPr>
              <w:spacing w:line="259" w:lineRule="auto"/>
              <w:rPr>
                <w:rFonts w:asciiTheme="minorHAnsi" w:hAnsiTheme="minorHAnsi" w:cstheme="minorHAnsi"/>
              </w:rPr>
            </w:pPr>
          </w:p>
        </w:tc>
        <w:tc>
          <w:tcPr>
            <w:tcW w:w="3063" w:type="dxa"/>
          </w:tcPr>
          <w:p w14:paraId="417FB752" w14:textId="77777777" w:rsidR="003B0C69" w:rsidRPr="00EA00E2" w:rsidRDefault="003B0C69" w:rsidP="00AA0889">
            <w:pPr>
              <w:spacing w:line="259" w:lineRule="auto"/>
              <w:rPr>
                <w:rFonts w:asciiTheme="minorHAnsi" w:hAnsiTheme="minorHAnsi" w:cstheme="minorHAnsi"/>
              </w:rPr>
            </w:pPr>
            <w:r w:rsidRPr="00EA00E2">
              <w:rPr>
                <w:rFonts w:asciiTheme="minorHAnsi" w:hAnsiTheme="minorHAnsi" w:cstheme="minorHAnsi"/>
              </w:rPr>
              <w:t>Number of meals provided</w:t>
            </w:r>
          </w:p>
        </w:tc>
      </w:tr>
      <w:tr w:rsidR="003B0C69" w:rsidRPr="00EA00E2" w14:paraId="1982CB86" w14:textId="77777777" w:rsidTr="00AA0889">
        <w:tc>
          <w:tcPr>
            <w:tcW w:w="2057" w:type="dxa"/>
          </w:tcPr>
          <w:p w14:paraId="6C7EB351" w14:textId="77777777" w:rsidR="003B0C69" w:rsidRPr="00EA00E2" w:rsidRDefault="003B0C69" w:rsidP="00AA0889">
            <w:pPr>
              <w:spacing w:line="259" w:lineRule="auto"/>
              <w:rPr>
                <w:rFonts w:asciiTheme="minorHAnsi" w:hAnsiTheme="minorHAnsi" w:cstheme="minorHAnsi"/>
              </w:rPr>
            </w:pPr>
            <w:r w:rsidRPr="00EA00E2">
              <w:rPr>
                <w:rFonts w:asciiTheme="minorHAnsi" w:hAnsiTheme="minorHAnsi" w:cstheme="minorHAnsi"/>
              </w:rPr>
              <w:t>Spring/Easter</w:t>
            </w:r>
          </w:p>
          <w:p w14:paraId="53B2193E" w14:textId="77777777" w:rsidR="003B0C69" w:rsidRPr="00EA00E2" w:rsidRDefault="003B0C69" w:rsidP="00AA0889">
            <w:pPr>
              <w:spacing w:line="259" w:lineRule="auto"/>
              <w:rPr>
                <w:rFonts w:asciiTheme="minorHAnsi" w:hAnsiTheme="minorHAnsi" w:cstheme="minorHAnsi"/>
              </w:rPr>
            </w:pPr>
          </w:p>
        </w:tc>
        <w:tc>
          <w:tcPr>
            <w:tcW w:w="3063" w:type="dxa"/>
          </w:tcPr>
          <w:p w14:paraId="727F523C" w14:textId="4B87234D" w:rsidR="003B0C69" w:rsidRPr="00EA00E2" w:rsidRDefault="005B054F" w:rsidP="00AA0889">
            <w:pPr>
              <w:spacing w:line="259" w:lineRule="auto"/>
              <w:rPr>
                <w:rFonts w:asciiTheme="minorHAnsi" w:hAnsiTheme="minorHAnsi" w:cstheme="minorHAnsi"/>
              </w:rPr>
            </w:pPr>
            <w:r w:rsidRPr="00EA00E2">
              <w:rPr>
                <w:rFonts w:asciiTheme="minorHAnsi" w:hAnsiTheme="minorHAnsi" w:cstheme="minorHAnsi"/>
              </w:rPr>
              <w:t>7,268</w:t>
            </w:r>
          </w:p>
        </w:tc>
      </w:tr>
      <w:tr w:rsidR="003B0C69" w:rsidRPr="00EA00E2" w14:paraId="50B1C172" w14:textId="77777777" w:rsidTr="00AA0889">
        <w:tc>
          <w:tcPr>
            <w:tcW w:w="2057" w:type="dxa"/>
          </w:tcPr>
          <w:p w14:paraId="49C693BE" w14:textId="77777777" w:rsidR="003B0C69" w:rsidRPr="00EA00E2" w:rsidRDefault="003B0C69" w:rsidP="00AA0889">
            <w:pPr>
              <w:spacing w:line="259" w:lineRule="auto"/>
              <w:rPr>
                <w:rFonts w:asciiTheme="minorHAnsi" w:hAnsiTheme="minorHAnsi" w:cstheme="minorHAnsi"/>
              </w:rPr>
            </w:pPr>
            <w:r w:rsidRPr="00EA00E2">
              <w:rPr>
                <w:rFonts w:asciiTheme="minorHAnsi" w:hAnsiTheme="minorHAnsi" w:cstheme="minorHAnsi"/>
              </w:rPr>
              <w:t>Summer</w:t>
            </w:r>
          </w:p>
          <w:p w14:paraId="621EC579" w14:textId="77777777" w:rsidR="003B0C69" w:rsidRPr="00EA00E2" w:rsidRDefault="003B0C69" w:rsidP="00AA0889">
            <w:pPr>
              <w:spacing w:line="259" w:lineRule="auto"/>
              <w:rPr>
                <w:rFonts w:asciiTheme="minorHAnsi" w:hAnsiTheme="minorHAnsi" w:cstheme="minorHAnsi"/>
              </w:rPr>
            </w:pPr>
          </w:p>
        </w:tc>
        <w:tc>
          <w:tcPr>
            <w:tcW w:w="3063" w:type="dxa"/>
          </w:tcPr>
          <w:p w14:paraId="518AB0E9" w14:textId="4A11113E" w:rsidR="003B0C69" w:rsidRPr="00EA00E2" w:rsidRDefault="005B054F" w:rsidP="00AA0889">
            <w:pPr>
              <w:spacing w:line="259" w:lineRule="auto"/>
              <w:rPr>
                <w:rFonts w:asciiTheme="minorHAnsi" w:hAnsiTheme="minorHAnsi" w:cstheme="minorHAnsi"/>
              </w:rPr>
            </w:pPr>
            <w:r w:rsidRPr="00EA00E2">
              <w:rPr>
                <w:rFonts w:asciiTheme="minorHAnsi" w:hAnsiTheme="minorHAnsi" w:cstheme="minorHAnsi"/>
              </w:rPr>
              <w:t>26,286</w:t>
            </w:r>
          </w:p>
        </w:tc>
      </w:tr>
      <w:tr w:rsidR="003B0C69" w:rsidRPr="00EA00E2" w14:paraId="693816D7" w14:textId="77777777" w:rsidTr="00AA0889">
        <w:tc>
          <w:tcPr>
            <w:tcW w:w="2057" w:type="dxa"/>
          </w:tcPr>
          <w:p w14:paraId="4E571458" w14:textId="77777777" w:rsidR="003B0C69" w:rsidRPr="00EA00E2" w:rsidRDefault="003B0C69" w:rsidP="00AA0889">
            <w:pPr>
              <w:spacing w:line="259" w:lineRule="auto"/>
              <w:rPr>
                <w:rFonts w:asciiTheme="minorHAnsi" w:hAnsiTheme="minorHAnsi" w:cstheme="minorHAnsi"/>
              </w:rPr>
            </w:pPr>
            <w:r w:rsidRPr="00EA00E2">
              <w:rPr>
                <w:rFonts w:asciiTheme="minorHAnsi" w:hAnsiTheme="minorHAnsi" w:cstheme="minorHAnsi"/>
              </w:rPr>
              <w:t>Christmas/Winter</w:t>
            </w:r>
          </w:p>
          <w:p w14:paraId="7DB45D51" w14:textId="77777777" w:rsidR="003B0C69" w:rsidRPr="00EA00E2" w:rsidRDefault="003B0C69" w:rsidP="00AA0889">
            <w:pPr>
              <w:spacing w:line="259" w:lineRule="auto"/>
              <w:rPr>
                <w:rFonts w:asciiTheme="minorHAnsi" w:hAnsiTheme="minorHAnsi" w:cstheme="minorHAnsi"/>
              </w:rPr>
            </w:pPr>
          </w:p>
        </w:tc>
        <w:tc>
          <w:tcPr>
            <w:tcW w:w="3063" w:type="dxa"/>
          </w:tcPr>
          <w:p w14:paraId="0B6CD51B" w14:textId="0AA9B7B1" w:rsidR="003B0C69" w:rsidRPr="00EA00E2" w:rsidRDefault="00326509" w:rsidP="00AA0889">
            <w:pPr>
              <w:spacing w:line="259" w:lineRule="auto"/>
              <w:rPr>
                <w:rFonts w:asciiTheme="minorHAnsi" w:hAnsiTheme="minorHAnsi" w:cstheme="minorHAnsi"/>
              </w:rPr>
            </w:pPr>
            <w:r w:rsidRPr="00EA00E2">
              <w:rPr>
                <w:rFonts w:asciiTheme="minorHAnsi" w:hAnsiTheme="minorHAnsi" w:cstheme="minorHAnsi"/>
              </w:rPr>
              <w:t>2,336</w:t>
            </w:r>
          </w:p>
        </w:tc>
      </w:tr>
    </w:tbl>
    <w:p w14:paraId="27D1327D" w14:textId="77777777" w:rsidR="003B0C69" w:rsidRPr="00EA00E2" w:rsidRDefault="003B0C69" w:rsidP="003B0C69">
      <w:pPr>
        <w:spacing w:line="288" w:lineRule="auto"/>
        <w:rPr>
          <w:rFonts w:asciiTheme="minorHAnsi" w:hAnsiTheme="minorHAnsi" w:cstheme="minorHAnsi"/>
        </w:rPr>
      </w:pPr>
    </w:p>
    <w:p w14:paraId="1F8AACF8" w14:textId="0C1DEA0E" w:rsidR="003B0C69" w:rsidRPr="00EA00E2" w:rsidRDefault="003B0C69" w:rsidP="003B0C69">
      <w:pPr>
        <w:rPr>
          <w:rFonts w:asciiTheme="minorHAnsi" w:hAnsiTheme="minorHAnsi" w:cstheme="minorHAnsi"/>
        </w:rPr>
      </w:pPr>
      <w:r w:rsidRPr="00EA00E2">
        <w:rPr>
          <w:rFonts w:asciiTheme="minorHAnsi" w:hAnsiTheme="minorHAnsi" w:cstheme="minorHAnsi"/>
        </w:rPr>
        <w:t>The meals provided during the year, always gets rave reviews from the young people. Some of the favourite meals which have been highlighted are Chicken Curry, Sweet and Sour Chicken, Toad in The Hole</w:t>
      </w:r>
      <w:r w:rsidR="00794B30" w:rsidRPr="00EA00E2">
        <w:rPr>
          <w:rFonts w:asciiTheme="minorHAnsi" w:hAnsiTheme="minorHAnsi" w:cstheme="minorHAnsi"/>
        </w:rPr>
        <w:t xml:space="preserve">, and a full </w:t>
      </w:r>
      <w:proofErr w:type="gramStart"/>
      <w:r w:rsidR="00794B30" w:rsidRPr="00EA00E2">
        <w:rPr>
          <w:rFonts w:asciiTheme="minorHAnsi" w:hAnsiTheme="minorHAnsi" w:cstheme="minorHAnsi"/>
        </w:rPr>
        <w:t>sit down</w:t>
      </w:r>
      <w:proofErr w:type="gramEnd"/>
      <w:r w:rsidR="00794B30" w:rsidRPr="00EA00E2">
        <w:rPr>
          <w:rFonts w:asciiTheme="minorHAnsi" w:hAnsiTheme="minorHAnsi" w:cstheme="minorHAnsi"/>
        </w:rPr>
        <w:t xml:space="preserve"> Christmas Dinner with all the trimmings. </w:t>
      </w:r>
      <w:r w:rsidRPr="00EA00E2">
        <w:rPr>
          <w:rFonts w:asciiTheme="minorHAnsi" w:hAnsiTheme="minorHAnsi" w:cstheme="minorHAnsi"/>
        </w:rPr>
        <w:t xml:space="preserve"> </w:t>
      </w:r>
    </w:p>
    <w:p w14:paraId="261A6B7B" w14:textId="77777777" w:rsidR="003B0C69" w:rsidRPr="00EA00E2" w:rsidRDefault="003B0C69" w:rsidP="003B0C69">
      <w:pPr>
        <w:rPr>
          <w:rFonts w:asciiTheme="minorHAnsi" w:hAnsiTheme="minorHAnsi" w:cstheme="minorHAnsi"/>
        </w:rPr>
      </w:pPr>
      <w:r w:rsidRPr="00EA00E2">
        <w:rPr>
          <w:rFonts w:asciiTheme="minorHAnsi" w:hAnsiTheme="minorHAnsi" w:cstheme="minorHAnsi"/>
        </w:rPr>
        <w:t xml:space="preserve">Providers provide nutritional food education, during the sessions, with activities such as the food plate, spin the food meal, which allows children to try samples of food that they may never have tasted before. </w:t>
      </w:r>
      <w:r w:rsidRPr="00EA00E2">
        <w:rPr>
          <w:rFonts w:asciiTheme="minorHAnsi" w:hAnsiTheme="minorHAnsi" w:cstheme="minorHAnsi"/>
        </w:rPr>
        <w:br/>
      </w:r>
      <w:r w:rsidRPr="00EA00E2">
        <w:rPr>
          <w:rFonts w:asciiTheme="minorHAnsi" w:hAnsiTheme="minorHAnsi" w:cstheme="minorHAnsi"/>
        </w:rPr>
        <w:br/>
        <w:t xml:space="preserve">Some providers encourage children and young people to help design the food menus, prepare and cook the meals, which allows children and young people the opportunity to </w:t>
      </w:r>
      <w:r w:rsidRPr="00EA00E2">
        <w:rPr>
          <w:rFonts w:asciiTheme="minorHAnsi" w:hAnsiTheme="minorHAnsi" w:cstheme="minorHAnsi"/>
        </w:rPr>
        <w:lastRenderedPageBreak/>
        <w:t xml:space="preserve">learn about food hygiene, food preparation, where food can come from, different cultures of food and be involved in some of the key decision making processes. </w:t>
      </w:r>
    </w:p>
    <w:p w14:paraId="6A3FEBE9" w14:textId="77777777" w:rsidR="003B0C69" w:rsidRPr="00EA00E2" w:rsidRDefault="003B0C69" w:rsidP="001B5283">
      <w:pPr>
        <w:pStyle w:val="Heading3"/>
        <w:rPr>
          <w:rFonts w:asciiTheme="minorHAnsi" w:hAnsiTheme="minorHAnsi" w:cstheme="minorHAnsi"/>
        </w:rPr>
      </w:pPr>
      <w:r w:rsidRPr="00EA00E2">
        <w:rPr>
          <w:rFonts w:asciiTheme="minorHAnsi" w:hAnsiTheme="minorHAnsi" w:cstheme="minorHAnsi"/>
        </w:rPr>
        <w:t>Enriching</w:t>
      </w:r>
    </w:p>
    <w:p w14:paraId="314A3E16" w14:textId="77777777" w:rsidR="003B0C69" w:rsidRPr="00EA00E2" w:rsidRDefault="003B0C69" w:rsidP="003B0C69">
      <w:pPr>
        <w:rPr>
          <w:rFonts w:asciiTheme="minorHAnsi" w:hAnsiTheme="minorHAnsi" w:cstheme="minorHAnsi"/>
        </w:rPr>
      </w:pPr>
      <w:r w:rsidRPr="00EA00E2">
        <w:rPr>
          <w:rFonts w:asciiTheme="minorHAnsi" w:hAnsiTheme="minorHAnsi" w:cstheme="minorHAnsi"/>
        </w:rPr>
        <w:t>During the year, the enriching activities provided by providers has ranged from Mindfulness activities which can help to build resilience in children and young people, to arts and crafts allowing the children and young people to be creative and expressive.</w:t>
      </w:r>
      <w:r w:rsidRPr="00EA00E2">
        <w:rPr>
          <w:rFonts w:asciiTheme="minorHAnsi" w:hAnsiTheme="minorHAnsi" w:cstheme="minorHAnsi"/>
        </w:rPr>
        <w:br/>
      </w:r>
      <w:r w:rsidRPr="00EA00E2">
        <w:rPr>
          <w:rFonts w:asciiTheme="minorHAnsi" w:hAnsiTheme="minorHAnsi" w:cstheme="minorHAnsi"/>
        </w:rPr>
        <w:br/>
        <w:t xml:space="preserve">Children and young people have also been given the opportunities to learn new skills or try different activities such as dance and drama, and at the end of the HAF period have been able to perform in an end of project show. </w:t>
      </w:r>
      <w:r w:rsidRPr="00EA00E2">
        <w:rPr>
          <w:rFonts w:asciiTheme="minorHAnsi" w:hAnsiTheme="minorHAnsi" w:cstheme="minorHAnsi"/>
        </w:rPr>
        <w:br/>
      </w:r>
      <w:r w:rsidRPr="00EA00E2">
        <w:rPr>
          <w:rFonts w:asciiTheme="minorHAnsi" w:hAnsiTheme="minorHAnsi" w:cstheme="minorHAnsi"/>
        </w:rPr>
        <w:br/>
        <w:t xml:space="preserve">During 2024/25 young people have accessed a wide range of activities including a </w:t>
      </w:r>
      <w:proofErr w:type="gramStart"/>
      <w:r w:rsidRPr="00EA00E2">
        <w:rPr>
          <w:rFonts w:asciiTheme="minorHAnsi" w:hAnsiTheme="minorHAnsi" w:cstheme="minorHAnsi"/>
        </w:rPr>
        <w:t>trips</w:t>
      </w:r>
      <w:proofErr w:type="gramEnd"/>
      <w:r w:rsidRPr="00EA00E2">
        <w:rPr>
          <w:rFonts w:asciiTheme="minorHAnsi" w:hAnsiTheme="minorHAnsi" w:cstheme="minorHAnsi"/>
        </w:rPr>
        <w:t xml:space="preserve"> for example taking a group of young people to Go Karting, many never experienced these activities before, but with the HAF funding it allowed children the opportunity to experience.  </w:t>
      </w:r>
    </w:p>
    <w:p w14:paraId="083C8FD0" w14:textId="77777777" w:rsidR="003B0C69" w:rsidRPr="00EA00E2" w:rsidRDefault="003B0C69" w:rsidP="003B0C69">
      <w:pPr>
        <w:spacing w:line="288" w:lineRule="auto"/>
        <w:rPr>
          <w:rFonts w:asciiTheme="minorHAnsi" w:hAnsiTheme="minorHAnsi" w:cstheme="minorHAnsi"/>
        </w:rPr>
      </w:pPr>
      <w:r w:rsidRPr="00EA00E2">
        <w:rPr>
          <w:rFonts w:asciiTheme="minorHAnsi" w:hAnsiTheme="minorHAnsi" w:cstheme="minorHAnsi"/>
        </w:rPr>
        <w:br/>
        <w:t>In many sessions, teamwork and communication play a key role in some of the activities that are on offer, allowing young people to develop these key life skills, and build new relationships with peers.</w:t>
      </w:r>
    </w:p>
    <w:p w14:paraId="5A600501" w14:textId="756F6ED3" w:rsidR="003B0C69" w:rsidRPr="00EA00E2" w:rsidRDefault="003B0C69" w:rsidP="003B0C69">
      <w:pPr>
        <w:spacing w:line="288" w:lineRule="auto"/>
        <w:rPr>
          <w:rFonts w:asciiTheme="minorHAnsi" w:hAnsiTheme="minorHAnsi" w:cstheme="minorHAnsi"/>
        </w:rPr>
      </w:pPr>
      <w:r w:rsidRPr="00EA00E2">
        <w:rPr>
          <w:rFonts w:asciiTheme="minorHAnsi" w:hAnsiTheme="minorHAnsi" w:cstheme="minorHAnsi"/>
        </w:rPr>
        <w:t>Across Sefton we have commissioned several providers who are sports based, so physical activities are offered far and wide across the Borough, children and young people are able to access a lot of different sports for example, football, American football, Arch</w:t>
      </w:r>
      <w:r w:rsidR="00761E45" w:rsidRPr="00EA00E2">
        <w:rPr>
          <w:rFonts w:asciiTheme="minorHAnsi" w:hAnsiTheme="minorHAnsi" w:cstheme="minorHAnsi"/>
        </w:rPr>
        <w:t>ery</w:t>
      </w:r>
      <w:r w:rsidRPr="00EA00E2">
        <w:rPr>
          <w:rFonts w:asciiTheme="minorHAnsi" w:hAnsiTheme="minorHAnsi" w:cstheme="minorHAnsi"/>
        </w:rPr>
        <w:t>, Cricket.</w:t>
      </w:r>
      <w:r w:rsidRPr="00EA00E2">
        <w:rPr>
          <w:rFonts w:asciiTheme="minorHAnsi" w:hAnsiTheme="minorHAnsi" w:cstheme="minorHAnsi"/>
        </w:rPr>
        <w:br/>
        <w:t>There is also mainstream provision that offer physical activities such as dance, or play team games during the sessions such as Dodgeball, which we know is a game a lot of young people really enjoy.</w:t>
      </w:r>
    </w:p>
    <w:p w14:paraId="30ACD2ED" w14:textId="77777777" w:rsidR="003B0C69" w:rsidRPr="00EA00E2" w:rsidRDefault="003B0C69" w:rsidP="00761E45">
      <w:pPr>
        <w:pStyle w:val="Heading3"/>
        <w:rPr>
          <w:rFonts w:asciiTheme="minorHAnsi" w:hAnsiTheme="minorHAnsi" w:cstheme="minorHAnsi"/>
        </w:rPr>
      </w:pPr>
      <w:r w:rsidRPr="00EA00E2">
        <w:rPr>
          <w:rFonts w:asciiTheme="minorHAnsi" w:hAnsiTheme="minorHAnsi" w:cstheme="minorHAnsi"/>
        </w:rPr>
        <w:t>Nutritional Education and Promotion</w:t>
      </w:r>
    </w:p>
    <w:p w14:paraId="7124A696" w14:textId="77777777" w:rsidR="003B0C69" w:rsidRPr="00EA00E2" w:rsidRDefault="003B0C69" w:rsidP="003B0C69">
      <w:pPr>
        <w:rPr>
          <w:rFonts w:asciiTheme="minorHAnsi" w:hAnsiTheme="minorHAnsi" w:cstheme="minorHAnsi"/>
        </w:rPr>
      </w:pPr>
      <w:r w:rsidRPr="00EA00E2">
        <w:rPr>
          <w:rFonts w:asciiTheme="minorHAnsi" w:hAnsiTheme="minorHAnsi" w:cstheme="minorHAnsi"/>
        </w:rPr>
        <w:t xml:space="preserve">Providers provide nutritional food education, during the sessions, with activities such as the food plate, spin the food meal, which allows children to try samples of food that they may never have tasted before. </w:t>
      </w:r>
      <w:r w:rsidRPr="00EA00E2">
        <w:rPr>
          <w:rFonts w:asciiTheme="minorHAnsi" w:hAnsiTheme="minorHAnsi" w:cstheme="minorHAnsi"/>
        </w:rPr>
        <w:br/>
      </w:r>
      <w:r w:rsidRPr="00EA00E2">
        <w:rPr>
          <w:rFonts w:asciiTheme="minorHAnsi" w:hAnsiTheme="minorHAnsi" w:cstheme="minorHAnsi"/>
        </w:rPr>
        <w:br/>
        <w:t xml:space="preserve">Some providers encourage children and young people to help design the food menus, prepare and cook the meals, which allows children and young people the opportunity to learn about food hygiene, food preparation, where food can come from, different cultures of food and be involved in some of the key decision-making processes. </w:t>
      </w:r>
    </w:p>
    <w:p w14:paraId="76B52647" w14:textId="77777777" w:rsidR="003B0C69" w:rsidRPr="00EA00E2" w:rsidRDefault="003B0C69" w:rsidP="000539F9">
      <w:pPr>
        <w:pStyle w:val="Heading3"/>
        <w:rPr>
          <w:rFonts w:asciiTheme="minorHAnsi" w:eastAsia="Arial" w:hAnsiTheme="minorHAnsi" w:cstheme="minorHAnsi"/>
        </w:rPr>
      </w:pPr>
      <w:r w:rsidRPr="00EA00E2">
        <w:rPr>
          <w:rFonts w:asciiTheme="minorHAnsi" w:eastAsia="Arial" w:hAnsiTheme="minorHAnsi" w:cstheme="minorHAnsi"/>
        </w:rPr>
        <w:lastRenderedPageBreak/>
        <w:t>Inclusion and SEND</w:t>
      </w:r>
    </w:p>
    <w:p w14:paraId="1E8A5FA4" w14:textId="3C3D5039" w:rsidR="003B0C69" w:rsidRPr="00EA00E2" w:rsidRDefault="003B0C69" w:rsidP="003B0C69">
      <w:pPr>
        <w:rPr>
          <w:rFonts w:asciiTheme="minorHAnsi" w:hAnsiTheme="minorHAnsi" w:cstheme="minorHAnsi"/>
          <w:color w:val="004F88"/>
        </w:rPr>
      </w:pPr>
      <w:r w:rsidRPr="00EA00E2">
        <w:rPr>
          <w:rFonts w:asciiTheme="minorHAnsi" w:hAnsiTheme="minorHAnsi" w:cstheme="minorHAnsi"/>
        </w:rPr>
        <w:t>Our providers are inclusive of all young people attending their sessions and will ensure that the young people can be supported. If there are times where a child or young person’s needs cannot be met, the providers will signpost parents/carers to other opportunities that may be available.</w:t>
      </w:r>
    </w:p>
    <w:p w14:paraId="72CD8F1B" w14:textId="1614D406" w:rsidR="00610ADD" w:rsidRPr="00EA00E2" w:rsidRDefault="003B0C69" w:rsidP="003B0C69">
      <w:pPr>
        <w:pStyle w:val="Heading1"/>
        <w:rPr>
          <w:rFonts w:asciiTheme="minorHAnsi" w:hAnsiTheme="minorHAnsi" w:cstheme="minorHAnsi"/>
        </w:rPr>
      </w:pPr>
      <w:bookmarkStart w:id="6" w:name="_Toc216261304"/>
      <w:r w:rsidRPr="00EA00E2">
        <w:rPr>
          <w:rFonts w:asciiTheme="minorHAnsi" w:hAnsiTheme="minorHAnsi" w:cstheme="minorHAnsi"/>
        </w:rPr>
        <w:t>Marketing</w:t>
      </w:r>
      <w:bookmarkEnd w:id="6"/>
    </w:p>
    <w:p w14:paraId="49825C05" w14:textId="4070AD19" w:rsidR="00B35379" w:rsidRPr="00EA00E2" w:rsidRDefault="00B35379" w:rsidP="00B35379">
      <w:pPr>
        <w:rPr>
          <w:rFonts w:asciiTheme="minorHAnsi" w:hAnsiTheme="minorHAnsi" w:cstheme="minorHAnsi"/>
        </w:rPr>
      </w:pPr>
      <w:r w:rsidRPr="00EA00E2">
        <w:rPr>
          <w:rFonts w:asciiTheme="minorHAnsi" w:hAnsiTheme="minorHAnsi" w:cstheme="minorHAnsi"/>
        </w:rPr>
        <w:t>Providers advertise what they have on offer for their individual HAF Programmes</w:t>
      </w:r>
      <w:r w:rsidR="007F4DD0" w:rsidRPr="00EA00E2">
        <w:rPr>
          <w:rFonts w:asciiTheme="minorHAnsi" w:hAnsiTheme="minorHAnsi" w:cstheme="minorHAnsi"/>
        </w:rPr>
        <w:t xml:space="preserve"> via their own websites and social media.</w:t>
      </w:r>
    </w:p>
    <w:p w14:paraId="2910FFF6" w14:textId="77777777" w:rsidR="00B35379" w:rsidRPr="00EA00E2" w:rsidRDefault="00B35379" w:rsidP="00B35379">
      <w:pPr>
        <w:rPr>
          <w:rFonts w:asciiTheme="minorHAnsi" w:hAnsiTheme="minorHAnsi" w:cstheme="minorHAnsi"/>
          <w:color w:val="004F88"/>
        </w:rPr>
      </w:pPr>
      <w:r w:rsidRPr="00EA00E2">
        <w:rPr>
          <w:rFonts w:asciiTheme="minorHAnsi" w:hAnsiTheme="minorHAnsi" w:cstheme="minorHAnsi"/>
        </w:rPr>
        <w:t xml:space="preserve">As the Local Authority, we collate all the provider information and share internally with departments, as well as on a public Padlet website which members of the public can access. Goes on your website shared with </w:t>
      </w:r>
      <w:proofErr w:type="gramStart"/>
      <w:r w:rsidRPr="00EA00E2">
        <w:rPr>
          <w:rFonts w:asciiTheme="minorHAnsi" w:hAnsiTheme="minorHAnsi" w:cstheme="minorHAnsi"/>
        </w:rPr>
        <w:t>schools</w:t>
      </w:r>
      <w:proofErr w:type="gramEnd"/>
      <w:r w:rsidRPr="00EA00E2">
        <w:rPr>
          <w:rFonts w:asciiTheme="minorHAnsi" w:hAnsiTheme="minorHAnsi" w:cstheme="minorHAnsi"/>
        </w:rPr>
        <w:t>/libraries/ family centres prior to the programme going live!!!!</w:t>
      </w:r>
    </w:p>
    <w:p w14:paraId="10AD64D3" w14:textId="77777777" w:rsidR="003775F8" w:rsidRPr="00EA00E2" w:rsidRDefault="003775F8" w:rsidP="00801EA5">
      <w:pPr>
        <w:rPr>
          <w:rFonts w:asciiTheme="minorHAnsi" w:hAnsiTheme="minorHAnsi" w:cstheme="minorHAnsi"/>
        </w:rPr>
      </w:pPr>
    </w:p>
    <w:p w14:paraId="4609E941" w14:textId="2E92DD46" w:rsidR="003775F8" w:rsidRPr="00EA00E2" w:rsidRDefault="00B35379" w:rsidP="00B35379">
      <w:pPr>
        <w:pStyle w:val="Heading1"/>
        <w:rPr>
          <w:rFonts w:asciiTheme="minorHAnsi" w:hAnsiTheme="minorHAnsi" w:cstheme="minorHAnsi"/>
        </w:rPr>
      </w:pPr>
      <w:bookmarkStart w:id="7" w:name="_Toc216261305"/>
      <w:r w:rsidRPr="00EA00E2">
        <w:rPr>
          <w:rFonts w:asciiTheme="minorHAnsi" w:hAnsiTheme="minorHAnsi" w:cstheme="minorHAnsi"/>
        </w:rPr>
        <w:t>Summary/Conclusion</w:t>
      </w:r>
      <w:bookmarkEnd w:id="7"/>
    </w:p>
    <w:p w14:paraId="72929F6C" w14:textId="77777777" w:rsidR="003775F8" w:rsidRPr="00EA00E2" w:rsidRDefault="003775F8" w:rsidP="00801EA5">
      <w:pPr>
        <w:rPr>
          <w:rFonts w:asciiTheme="minorHAnsi" w:hAnsiTheme="minorHAnsi" w:cstheme="minorHAnsi"/>
        </w:rPr>
      </w:pPr>
    </w:p>
    <w:p w14:paraId="458A7AB3" w14:textId="7D429615" w:rsidR="00F020EC" w:rsidRPr="00EA00E2" w:rsidRDefault="00F020EC" w:rsidP="00F020EC">
      <w:pPr>
        <w:rPr>
          <w:rFonts w:asciiTheme="minorHAnsi" w:hAnsiTheme="minorHAnsi" w:cstheme="minorHAnsi"/>
        </w:rPr>
      </w:pPr>
      <w:r w:rsidRPr="00EA00E2">
        <w:rPr>
          <w:rFonts w:asciiTheme="minorHAnsi" w:hAnsiTheme="minorHAnsi" w:cstheme="minorHAnsi"/>
        </w:rPr>
        <w:t xml:space="preserve">During the summer of 2024, the Borough of Sefton suffered a </w:t>
      </w:r>
      <w:r w:rsidR="00684BAB" w:rsidRPr="00FB2096">
        <w:rPr>
          <w:rFonts w:asciiTheme="minorHAnsi" w:hAnsiTheme="minorHAnsi" w:cstheme="minorHAnsi"/>
        </w:rPr>
        <w:t>devastating</w:t>
      </w:r>
      <w:r w:rsidRPr="00EA00E2">
        <w:rPr>
          <w:rFonts w:asciiTheme="minorHAnsi" w:hAnsiTheme="minorHAnsi" w:cstheme="minorHAnsi"/>
        </w:rPr>
        <w:t xml:space="preserve"> attack on a summer activity club, where sadly 3 young girls were murdered, dance teachers injured as well as other children and young people injured. The aftereffects if this horrific event had a considerable impact within Communities in the North of the Borough, but there felt that there was almost a ripple effect which affected the whole Borough as well as neighbouring local authorities as well as across the country.</w:t>
      </w:r>
    </w:p>
    <w:p w14:paraId="6C91EEAE" w14:textId="77777777" w:rsidR="00F020EC" w:rsidRPr="00EA00E2" w:rsidRDefault="00F020EC" w:rsidP="00F020EC">
      <w:pPr>
        <w:rPr>
          <w:rFonts w:asciiTheme="minorHAnsi" w:hAnsiTheme="minorHAnsi" w:cstheme="minorHAnsi"/>
        </w:rPr>
      </w:pPr>
      <w:r w:rsidRPr="00EA00E2">
        <w:rPr>
          <w:rFonts w:asciiTheme="minorHAnsi" w:hAnsiTheme="minorHAnsi" w:cstheme="minorHAnsi"/>
        </w:rPr>
        <w:t xml:space="preserve">Some of our provision that was not viable to delivery over the summer this was mostly provision </w:t>
      </w:r>
      <w:proofErr w:type="gramStart"/>
      <w:r w:rsidRPr="00EA00E2">
        <w:rPr>
          <w:rFonts w:asciiTheme="minorHAnsi" w:hAnsiTheme="minorHAnsi" w:cstheme="minorHAnsi"/>
        </w:rPr>
        <w:t>in close proximity to</w:t>
      </w:r>
      <w:proofErr w:type="gramEnd"/>
      <w:r w:rsidRPr="00EA00E2">
        <w:rPr>
          <w:rFonts w:asciiTheme="minorHAnsi" w:hAnsiTheme="minorHAnsi" w:cstheme="minorHAnsi"/>
        </w:rPr>
        <w:t xml:space="preserve"> the event, and was occupied for many weeks with the police investigation  </w:t>
      </w:r>
    </w:p>
    <w:p w14:paraId="357E7841" w14:textId="77777777" w:rsidR="00F020EC" w:rsidRPr="00EA00E2" w:rsidRDefault="00F020EC" w:rsidP="00F020EC">
      <w:pPr>
        <w:rPr>
          <w:rFonts w:asciiTheme="minorHAnsi" w:hAnsiTheme="minorHAnsi" w:cstheme="minorHAnsi"/>
        </w:rPr>
      </w:pPr>
      <w:r w:rsidRPr="00EA00E2">
        <w:rPr>
          <w:rFonts w:asciiTheme="minorHAnsi" w:hAnsiTheme="minorHAnsi" w:cstheme="minorHAnsi"/>
        </w:rPr>
        <w:t>Although this was a challenge our wonderful providers were passionate about carrying on and supporting families who did attend giving them confidence that the staff and programme have systems in place to protect their children</w:t>
      </w:r>
    </w:p>
    <w:p w14:paraId="3A10B7FB" w14:textId="77777777" w:rsidR="003775F8" w:rsidRPr="00EA00E2" w:rsidRDefault="003775F8" w:rsidP="00801EA5">
      <w:pPr>
        <w:rPr>
          <w:rFonts w:asciiTheme="minorHAnsi" w:hAnsiTheme="minorHAnsi" w:cstheme="minorHAnsi"/>
        </w:rPr>
      </w:pPr>
    </w:p>
    <w:p w14:paraId="4D255C5F" w14:textId="3C856EDF" w:rsidR="00801EA5" w:rsidRPr="00EA00E2" w:rsidRDefault="00801EA5" w:rsidP="00801EA5">
      <w:pPr>
        <w:rPr>
          <w:rFonts w:asciiTheme="minorHAnsi" w:hAnsiTheme="minorHAnsi" w:cstheme="minorHAnsi"/>
        </w:rPr>
        <w:sectPr w:rsidR="00801EA5" w:rsidRPr="00EA00E2" w:rsidSect="00093964">
          <w:headerReference w:type="default" r:id="rId12"/>
          <w:footerReference w:type="even" r:id="rId13"/>
          <w:footerReference w:type="default" r:id="rId14"/>
          <w:headerReference w:type="first" r:id="rId15"/>
          <w:footerReference w:type="first" r:id="rId16"/>
          <w:pgSz w:w="11900" w:h="16840"/>
          <w:pgMar w:top="720" w:right="720" w:bottom="720" w:left="720" w:header="708" w:footer="231" w:gutter="0"/>
          <w:pgNumType w:start="0"/>
          <w:cols w:space="708"/>
          <w:titlePg/>
          <w:docGrid w:linePitch="360"/>
        </w:sectPr>
      </w:pPr>
    </w:p>
    <w:p w14:paraId="2D5598E8" w14:textId="3A1C3202" w:rsidR="007B3ADE" w:rsidRPr="00EA00E2" w:rsidRDefault="007B3ADE" w:rsidP="00FE7613">
      <w:pPr>
        <w:rPr>
          <w:rFonts w:asciiTheme="minorHAnsi" w:hAnsiTheme="minorHAnsi" w:cstheme="minorHAnsi"/>
        </w:rPr>
      </w:pPr>
    </w:p>
    <w:sectPr w:rsidR="007B3ADE" w:rsidRPr="00EA00E2" w:rsidSect="00C62EE7">
      <w:headerReference w:type="first" r:id="rId17"/>
      <w:footerReference w:type="first" r:id="rId18"/>
      <w:pgSz w:w="11900" w:h="16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9E13" w14:textId="77777777" w:rsidR="00A861AE" w:rsidRDefault="00A861AE" w:rsidP="00410A7F">
      <w:r>
        <w:separator/>
      </w:r>
    </w:p>
  </w:endnote>
  <w:endnote w:type="continuationSeparator" w:id="0">
    <w:p w14:paraId="5395366D" w14:textId="77777777" w:rsidR="00A861AE" w:rsidRDefault="00A861AE" w:rsidP="0041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428550"/>
      <w:docPartObj>
        <w:docPartGallery w:val="Page Numbers (Bottom of Page)"/>
        <w:docPartUnique/>
      </w:docPartObj>
    </w:sdtPr>
    <w:sdtEndPr>
      <w:rPr>
        <w:rStyle w:val="PageNumber"/>
      </w:rPr>
    </w:sdtEndPr>
    <w:sdtContent>
      <w:p w14:paraId="66BBC342" w14:textId="77777777" w:rsidR="008631C1" w:rsidRDefault="008631C1" w:rsidP="00410A7F">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3EACCB" w14:textId="77777777" w:rsidR="008631C1" w:rsidRDefault="008631C1" w:rsidP="00410A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464775"/>
      <w:docPartObj>
        <w:docPartGallery w:val="Page Numbers (Bottom of Page)"/>
        <w:docPartUnique/>
      </w:docPartObj>
    </w:sdtPr>
    <w:sdtEndPr>
      <w:rPr>
        <w:rStyle w:val="PageNumber"/>
      </w:rPr>
    </w:sdtEndPr>
    <w:sdtContent>
      <w:p w14:paraId="4B50AC91" w14:textId="77777777" w:rsidR="008631C1" w:rsidRPr="008631C1" w:rsidRDefault="008631C1" w:rsidP="00410A7F">
        <w:r w:rsidRPr="008631C1">
          <w:fldChar w:fldCharType="begin"/>
        </w:r>
        <w:r w:rsidRPr="008631C1">
          <w:instrText xml:space="preserve"> PAGE </w:instrText>
        </w:r>
        <w:r w:rsidRPr="008631C1">
          <w:fldChar w:fldCharType="separate"/>
        </w:r>
        <w:r w:rsidRPr="008631C1">
          <w:t>4</w:t>
        </w:r>
        <w:r w:rsidRPr="008631C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C8B0" w14:textId="77777777" w:rsidR="00275E48" w:rsidRDefault="00275E48" w:rsidP="00410A7F">
    <w:r w:rsidRPr="00326F30">
      <w:rPr>
        <w:noProof/>
      </w:rPr>
      <mc:AlternateContent>
        <mc:Choice Requires="wps">
          <w:drawing>
            <wp:anchor distT="0" distB="0" distL="114300" distR="114300" simplePos="0" relativeHeight="251661312" behindDoc="0" locked="0" layoutInCell="1" allowOverlap="1" wp14:anchorId="4E7C162F" wp14:editId="096BF0B4">
              <wp:simplePos x="0" y="0"/>
              <wp:positionH relativeFrom="column">
                <wp:posOffset>-472931</wp:posOffset>
              </wp:positionH>
              <wp:positionV relativeFrom="paragraph">
                <wp:posOffset>-30432</wp:posOffset>
              </wp:positionV>
              <wp:extent cx="7980045" cy="814647"/>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980045" cy="814647"/>
                      </a:xfrm>
                      <a:prstGeom prst="rect">
                        <a:avLst/>
                      </a:prstGeom>
                      <a:solidFill>
                        <a:schemeClr val="accent1"/>
                      </a:solidFill>
                      <a:ln w="6350">
                        <a:noFill/>
                      </a:ln>
                    </wps:spPr>
                    <wps:txbx>
                      <w:txbxContent>
                        <w:p w14:paraId="2C471F7B" w14:textId="77777777" w:rsidR="00275E48" w:rsidRDefault="00275E48" w:rsidP="00410A7F">
                          <w:r>
                            <w:rPr>
                              <w:noProof/>
                            </w:rPr>
                            <w:drawing>
                              <wp:inline distT="0" distB="0" distL="0" distR="0" wp14:anchorId="18F24EB2" wp14:editId="22C1B039">
                                <wp:extent cx="1856509" cy="301765"/>
                                <wp:effectExtent l="0" t="0" r="0" b="3175"/>
                                <wp:docPr id="30" name="Picture 30"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7805" cy="310103"/>
                                        </a:xfrm>
                                        <a:prstGeom prst="rect">
                                          <a:avLst/>
                                        </a:prstGeom>
                                      </pic:spPr>
                                    </pic:pic>
                                  </a:graphicData>
                                </a:graphic>
                              </wp:inline>
                            </w:drawing>
                          </w:r>
                        </w:p>
                      </w:txbxContent>
                    </wps:txbx>
                    <wps:bodyPr rot="0" spcFirstLastPara="0" vertOverflow="overflow" horzOverflow="overflow" vert="horz" wrap="square" lIns="91440" tIns="0" rIns="91440" bIns="27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62F" id="_x0000_t202" coordsize="21600,21600" o:spt="202" path="m,l,21600r21600,l21600,xe">
              <v:stroke joinstyle="miter"/>
              <v:path gradientshapeok="t" o:connecttype="rect"/>
            </v:shapetype>
            <v:shape id="Text Box 11" o:spid="_x0000_s1035" type="#_x0000_t202" alt="&quot;&quot;" style="position:absolute;margin-left:-37.25pt;margin-top:-2.4pt;width:628.35pt;height: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" fillcolor="#0078a9 [3204]" stroked="f" strokeweight=".5pt">
              <v:textbox inset=",0,,7.5mm">
                <w:txbxContent>
                  <w:p w14:paraId="2C471F7B" w14:textId="77777777" w:rsidR="00275E48" w:rsidRDefault="00275E48" w:rsidP="00410A7F">
                    <w:r>
                      <w:rPr>
                        <w:noProof/>
                      </w:rPr>
                      <w:drawing>
                        <wp:inline distT="0" distB="0" distL="0" distR="0" wp14:anchorId="18F24EB2" wp14:editId="22C1B039">
                          <wp:extent cx="1856509" cy="301765"/>
                          <wp:effectExtent l="0" t="0" r="0" b="3175"/>
                          <wp:docPr id="30" name="Picture 30"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2">
                                    <a:extLst>
                                      <a:ext uri="{28A0092B-C50C-407E-A947-70E740481C1C}">
                                        <a14:useLocalDpi xmlns:a14="http://schemas.microsoft.com/office/drawing/2010/main" val="0"/>
                                      </a:ext>
                                    </a:extLst>
                                  </a:blip>
                                  <a:stretch>
                                    <a:fillRect/>
                                  </a:stretch>
                                </pic:blipFill>
                                <pic:spPr>
                                  <a:xfrm>
                                    <a:off x="0" y="0"/>
                                    <a:ext cx="1907805" cy="310103"/>
                                  </a:xfrm>
                                  <a:prstGeom prst="rect">
                                    <a:avLst/>
                                  </a:prstGeom>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3F9" w14:textId="77777777" w:rsidR="00C874E2" w:rsidRDefault="00C874E2" w:rsidP="00410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ACC8" w14:textId="77777777" w:rsidR="00A861AE" w:rsidRDefault="00A861AE" w:rsidP="00410A7F">
      <w:r>
        <w:separator/>
      </w:r>
    </w:p>
  </w:footnote>
  <w:footnote w:type="continuationSeparator" w:id="0">
    <w:p w14:paraId="5FBEC2F2" w14:textId="77777777" w:rsidR="00A861AE" w:rsidRDefault="00A861AE" w:rsidP="0041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6991" w14:textId="70CCF19D" w:rsidR="00A60A87" w:rsidRPr="00B479DC" w:rsidRDefault="009C2A0B" w:rsidP="009C2A0B">
    <w:r w:rsidRPr="00B479DC">
      <w:rPr>
        <w:noProof/>
      </w:rPr>
      <w:drawing>
        <wp:anchor distT="0" distB="0" distL="114300" distR="114300" simplePos="0" relativeHeight="251662336" behindDoc="0" locked="0" layoutInCell="1" allowOverlap="1" wp14:anchorId="5F3651DA" wp14:editId="0AE7150C">
          <wp:simplePos x="0" y="0"/>
          <wp:positionH relativeFrom="column">
            <wp:posOffset>5938</wp:posOffset>
          </wp:positionH>
          <wp:positionV relativeFrom="paragraph">
            <wp:posOffset>1682</wp:posOffset>
          </wp:positionV>
          <wp:extent cx="1329690" cy="244613"/>
          <wp:effectExtent l="0" t="0" r="3810" b="3175"/>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9690" cy="2446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D88E" w14:textId="77777777" w:rsidR="00B7189F" w:rsidRDefault="00A37A08" w:rsidP="00410A7F">
    <w:r>
      <w:rPr>
        <w:noProof/>
      </w:rPr>
      <w:drawing>
        <wp:inline distT="0" distB="0" distL="0" distR="0" wp14:anchorId="5CEF91DC" wp14:editId="6DBB88CD">
          <wp:extent cx="6642100" cy="234950"/>
          <wp:effectExtent l="0" t="0" r="0" b="6350"/>
          <wp:docPr id="29" name="Picture 29" descr="image: Sefton Council 2030 branding - 7 coloured blocks in a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age: Sefton Council 2030 branding - 7 coloured blocks in a row"/>
                  <pic:cNvPicPr/>
                </pic:nvPicPr>
                <pic:blipFill>
                  <a:blip r:embed="rId1">
                    <a:extLst>
                      <a:ext uri="{28A0092B-C50C-407E-A947-70E740481C1C}">
                        <a14:useLocalDpi xmlns:a14="http://schemas.microsoft.com/office/drawing/2010/main" val="0"/>
                      </a:ext>
                    </a:extLst>
                  </a:blip>
                  <a:stretch>
                    <a:fillRect/>
                  </a:stretch>
                </pic:blipFill>
                <pic:spPr>
                  <a:xfrm>
                    <a:off x="0" y="0"/>
                    <a:ext cx="6642100" cy="234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4F43" w14:textId="77777777" w:rsidR="00975BAC" w:rsidRDefault="00C874E2" w:rsidP="00410A7F">
    <w:r w:rsidRPr="00326F30">
      <w:rPr>
        <w:noProof/>
      </w:rPr>
      <mc:AlternateContent>
        <mc:Choice Requires="wps">
          <w:drawing>
            <wp:anchor distT="0" distB="0" distL="114300" distR="114300" simplePos="0" relativeHeight="251659264" behindDoc="0" locked="0" layoutInCell="1" allowOverlap="1" wp14:anchorId="0CFDE4E3" wp14:editId="445E836B">
              <wp:simplePos x="0" y="0"/>
              <wp:positionH relativeFrom="column">
                <wp:posOffset>-516577</wp:posOffset>
              </wp:positionH>
              <wp:positionV relativeFrom="paragraph">
                <wp:posOffset>-473331</wp:posOffset>
              </wp:positionV>
              <wp:extent cx="7605973" cy="10871200"/>
              <wp:effectExtent l="0" t="0" r="0" b="635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605973" cy="10871200"/>
                      </a:xfrm>
                      <a:prstGeom prst="rect">
                        <a:avLst/>
                      </a:prstGeom>
                      <a:solidFill>
                        <a:schemeClr val="accent1"/>
                      </a:solidFill>
                      <a:ln w="6350">
                        <a:noFill/>
                      </a:ln>
                    </wps:spPr>
                    <wps:txbx>
                      <w:txbxContent>
                        <w:p w14:paraId="7F6D0D6C" w14:textId="77777777" w:rsidR="00975BAC" w:rsidRDefault="00975BAC" w:rsidP="00410A7F"/>
                        <w:p w14:paraId="15A8E5D1" w14:textId="77777777" w:rsidR="00975BAC" w:rsidRDefault="00975BAC" w:rsidP="00410A7F">
                          <w:r>
                            <w:rPr>
                              <w:noProof/>
                            </w:rPr>
                            <w:drawing>
                              <wp:inline distT="0" distB="0" distL="0" distR="0" wp14:anchorId="7B923EF7" wp14:editId="348675C7">
                                <wp:extent cx="1856509" cy="301765"/>
                                <wp:effectExtent l="0" t="0" r="0" b="3175"/>
                                <wp:docPr id="18" name="Picture 18"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907805" cy="310103"/>
                                        </a:xfrm>
                                        <a:prstGeom prst="rect">
                                          <a:avLst/>
                                        </a:prstGeom>
                                      </pic:spPr>
                                    </pic:pic>
                                  </a:graphicData>
                                </a:graphic>
                              </wp:inline>
                            </w:drawing>
                          </w:r>
                        </w:p>
                      </w:txbxContent>
                    </wps:txbx>
                    <wps:bodyPr rot="0" spcFirstLastPara="0" vertOverflow="overflow" horzOverflow="overflow" vert="horz" wrap="square" lIns="91440" tIns="45720" rIns="91440" bIns="9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DE4E3" id="_x0000_t202" coordsize="21600,21600" o:spt="202" path="m,l,21600r21600,l21600,xe">
              <v:stroke joinstyle="miter"/>
              <v:path gradientshapeok="t" o:connecttype="rect"/>
            </v:shapetype>
            <v:shape id="Text Box 12" o:spid="_x0000_s1036" type="#_x0000_t202" alt="&quot;&quot;" style="position:absolute;margin-left:-40.7pt;margin-top:-37.25pt;width:598.9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" fillcolor="#0078a9 [3204]" stroked="f" strokeweight=".5pt">
              <v:textbox inset=",,,27mm">
                <w:txbxContent>
                  <w:p w14:paraId="7F6D0D6C" w14:textId="77777777" w:rsidR="00975BAC" w:rsidRDefault="00975BAC" w:rsidP="00410A7F"/>
                  <w:p w14:paraId="15A8E5D1" w14:textId="77777777" w:rsidR="00975BAC" w:rsidRDefault="00975BAC" w:rsidP="00410A7F">
                    <w:r>
                      <w:rPr>
                        <w:noProof/>
                      </w:rPr>
                      <w:drawing>
                        <wp:inline distT="0" distB="0" distL="0" distR="0" wp14:anchorId="7B923EF7" wp14:editId="348675C7">
                          <wp:extent cx="1856509" cy="301765"/>
                          <wp:effectExtent l="0" t="0" r="0" b="3175"/>
                          <wp:docPr id="18" name="Picture 18"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2">
                                    <a:extLst>
                                      <a:ext uri="{28A0092B-C50C-407E-A947-70E740481C1C}">
                                        <a14:useLocalDpi xmlns:a14="http://schemas.microsoft.com/office/drawing/2010/main" val="0"/>
                                      </a:ext>
                                    </a:extLst>
                                  </a:blip>
                                  <a:stretch>
                                    <a:fillRect/>
                                  </a:stretch>
                                </pic:blipFill>
                                <pic:spPr>
                                  <a:xfrm>
                                    <a:off x="0" y="0"/>
                                    <a:ext cx="1907805" cy="310103"/>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068"/>
    <w:multiLevelType w:val="multilevel"/>
    <w:tmpl w:val="6624D78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Calibr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D7C70"/>
    <w:multiLevelType w:val="hybridMultilevel"/>
    <w:tmpl w:val="3E7C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41F96"/>
    <w:multiLevelType w:val="hybridMultilevel"/>
    <w:tmpl w:val="2252E6EA"/>
    <w:lvl w:ilvl="0" w:tplc="CF1623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B3460"/>
    <w:multiLevelType w:val="hybridMultilevel"/>
    <w:tmpl w:val="1936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47B93"/>
    <w:multiLevelType w:val="hybridMultilevel"/>
    <w:tmpl w:val="293E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D2E9E"/>
    <w:multiLevelType w:val="hybridMultilevel"/>
    <w:tmpl w:val="5FE07C30"/>
    <w:lvl w:ilvl="0" w:tplc="CF1623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F1BCD"/>
    <w:multiLevelType w:val="hybridMultilevel"/>
    <w:tmpl w:val="98E887DC"/>
    <w:lvl w:ilvl="0" w:tplc="CF1623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F7B80"/>
    <w:multiLevelType w:val="hybridMultilevel"/>
    <w:tmpl w:val="70BAF320"/>
    <w:lvl w:ilvl="0" w:tplc="AB80F0E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089626">
    <w:abstractNumId w:val="7"/>
  </w:num>
  <w:num w:numId="2" w16cid:durableId="1807159463">
    <w:abstractNumId w:val="2"/>
  </w:num>
  <w:num w:numId="3" w16cid:durableId="309216291">
    <w:abstractNumId w:val="5"/>
  </w:num>
  <w:num w:numId="4" w16cid:durableId="1460806566">
    <w:abstractNumId w:val="6"/>
  </w:num>
  <w:num w:numId="5" w16cid:durableId="385036314">
    <w:abstractNumId w:val="1"/>
  </w:num>
  <w:num w:numId="6" w16cid:durableId="1944535117">
    <w:abstractNumId w:val="3"/>
  </w:num>
  <w:num w:numId="7" w16cid:durableId="2100443028">
    <w:abstractNumId w:val="0"/>
  </w:num>
  <w:num w:numId="8" w16cid:durableId="10746691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CMTnHBBU9sMdoCd5rdadeFZD8DfuJGj1/A8CvO+m/OjRnkU4F9tQ9520H8yFrC44"/>
  </w:docVars>
  <w:rsids>
    <w:rsidRoot w:val="003D366B"/>
    <w:rsid w:val="00014713"/>
    <w:rsid w:val="00017CF7"/>
    <w:rsid w:val="0002021D"/>
    <w:rsid w:val="00025CC4"/>
    <w:rsid w:val="000269B5"/>
    <w:rsid w:val="00031F2E"/>
    <w:rsid w:val="00043138"/>
    <w:rsid w:val="00044931"/>
    <w:rsid w:val="00050255"/>
    <w:rsid w:val="0005396A"/>
    <w:rsid w:val="000539F9"/>
    <w:rsid w:val="00055810"/>
    <w:rsid w:val="0006214E"/>
    <w:rsid w:val="00062F23"/>
    <w:rsid w:val="00081655"/>
    <w:rsid w:val="00093964"/>
    <w:rsid w:val="00094127"/>
    <w:rsid w:val="00096EF7"/>
    <w:rsid w:val="000A4E28"/>
    <w:rsid w:val="000A655B"/>
    <w:rsid w:val="000A7D8D"/>
    <w:rsid w:val="000C40EF"/>
    <w:rsid w:val="000D012E"/>
    <w:rsid w:val="000D6A15"/>
    <w:rsid w:val="000E0DAA"/>
    <w:rsid w:val="000E2F7D"/>
    <w:rsid w:val="000E4923"/>
    <w:rsid w:val="000E76E1"/>
    <w:rsid w:val="000F053B"/>
    <w:rsid w:val="000F126B"/>
    <w:rsid w:val="000F1B15"/>
    <w:rsid w:val="00111A27"/>
    <w:rsid w:val="00122DBA"/>
    <w:rsid w:val="00125B6F"/>
    <w:rsid w:val="00126E9E"/>
    <w:rsid w:val="00134B1F"/>
    <w:rsid w:val="00137090"/>
    <w:rsid w:val="0014129D"/>
    <w:rsid w:val="001424CB"/>
    <w:rsid w:val="0014493F"/>
    <w:rsid w:val="00157EEF"/>
    <w:rsid w:val="0017143E"/>
    <w:rsid w:val="001904CC"/>
    <w:rsid w:val="00191BF1"/>
    <w:rsid w:val="00192291"/>
    <w:rsid w:val="00194F07"/>
    <w:rsid w:val="00196773"/>
    <w:rsid w:val="001B5283"/>
    <w:rsid w:val="001C7A4E"/>
    <w:rsid w:val="001D6D0A"/>
    <w:rsid w:val="001E02B9"/>
    <w:rsid w:val="001E16F5"/>
    <w:rsid w:val="001E183B"/>
    <w:rsid w:val="001F4FE7"/>
    <w:rsid w:val="00201E38"/>
    <w:rsid w:val="0021245F"/>
    <w:rsid w:val="00214FE9"/>
    <w:rsid w:val="002327FB"/>
    <w:rsid w:val="00241CD9"/>
    <w:rsid w:val="002647B1"/>
    <w:rsid w:val="00264D32"/>
    <w:rsid w:val="002704DD"/>
    <w:rsid w:val="00270B05"/>
    <w:rsid w:val="002725E7"/>
    <w:rsid w:val="00275E48"/>
    <w:rsid w:val="00277845"/>
    <w:rsid w:val="002907F5"/>
    <w:rsid w:val="002961F2"/>
    <w:rsid w:val="002A2145"/>
    <w:rsid w:val="002A22D5"/>
    <w:rsid w:val="002A4778"/>
    <w:rsid w:val="002A724C"/>
    <w:rsid w:val="002C470D"/>
    <w:rsid w:val="002C7CC7"/>
    <w:rsid w:val="002E3507"/>
    <w:rsid w:val="002E3C68"/>
    <w:rsid w:val="002E4F17"/>
    <w:rsid w:val="002E5B02"/>
    <w:rsid w:val="002E6028"/>
    <w:rsid w:val="002E7334"/>
    <w:rsid w:val="002F17A7"/>
    <w:rsid w:val="002F57EF"/>
    <w:rsid w:val="002F77C9"/>
    <w:rsid w:val="003011E1"/>
    <w:rsid w:val="00312529"/>
    <w:rsid w:val="00313030"/>
    <w:rsid w:val="00317067"/>
    <w:rsid w:val="00317AFC"/>
    <w:rsid w:val="003211BC"/>
    <w:rsid w:val="00321B16"/>
    <w:rsid w:val="00326509"/>
    <w:rsid w:val="00326F30"/>
    <w:rsid w:val="00327810"/>
    <w:rsid w:val="003356B9"/>
    <w:rsid w:val="0034013A"/>
    <w:rsid w:val="00342D57"/>
    <w:rsid w:val="0034386A"/>
    <w:rsid w:val="00343876"/>
    <w:rsid w:val="00356273"/>
    <w:rsid w:val="003618C4"/>
    <w:rsid w:val="00361B6A"/>
    <w:rsid w:val="0036727C"/>
    <w:rsid w:val="0036789D"/>
    <w:rsid w:val="003775F8"/>
    <w:rsid w:val="00391A8D"/>
    <w:rsid w:val="003B0C69"/>
    <w:rsid w:val="003B217E"/>
    <w:rsid w:val="003B7432"/>
    <w:rsid w:val="003C175B"/>
    <w:rsid w:val="003C21E8"/>
    <w:rsid w:val="003D366B"/>
    <w:rsid w:val="003D5760"/>
    <w:rsid w:val="003E5CF7"/>
    <w:rsid w:val="003F0D2E"/>
    <w:rsid w:val="003F3155"/>
    <w:rsid w:val="003F6FB8"/>
    <w:rsid w:val="00402BE6"/>
    <w:rsid w:val="00402FC2"/>
    <w:rsid w:val="004066CB"/>
    <w:rsid w:val="00410A7F"/>
    <w:rsid w:val="004122B0"/>
    <w:rsid w:val="00416819"/>
    <w:rsid w:val="004210E1"/>
    <w:rsid w:val="00432A0E"/>
    <w:rsid w:val="004456ED"/>
    <w:rsid w:val="00447853"/>
    <w:rsid w:val="004524F0"/>
    <w:rsid w:val="00477F7E"/>
    <w:rsid w:val="00480816"/>
    <w:rsid w:val="00485706"/>
    <w:rsid w:val="00485BB0"/>
    <w:rsid w:val="00486517"/>
    <w:rsid w:val="004C11BA"/>
    <w:rsid w:val="004C6A2F"/>
    <w:rsid w:val="004C7C4E"/>
    <w:rsid w:val="004D0742"/>
    <w:rsid w:val="004D3807"/>
    <w:rsid w:val="004E210E"/>
    <w:rsid w:val="004E253D"/>
    <w:rsid w:val="004E3D25"/>
    <w:rsid w:val="004F2A5B"/>
    <w:rsid w:val="004F48CA"/>
    <w:rsid w:val="0051162A"/>
    <w:rsid w:val="00522C29"/>
    <w:rsid w:val="0052394E"/>
    <w:rsid w:val="00526B7B"/>
    <w:rsid w:val="00532054"/>
    <w:rsid w:val="00532D92"/>
    <w:rsid w:val="00543D4C"/>
    <w:rsid w:val="00555E9F"/>
    <w:rsid w:val="00560EF3"/>
    <w:rsid w:val="005777BE"/>
    <w:rsid w:val="0059646E"/>
    <w:rsid w:val="005A1088"/>
    <w:rsid w:val="005A29AD"/>
    <w:rsid w:val="005B054F"/>
    <w:rsid w:val="005B1FA3"/>
    <w:rsid w:val="005B41EF"/>
    <w:rsid w:val="005B5403"/>
    <w:rsid w:val="005C3E24"/>
    <w:rsid w:val="005E3B11"/>
    <w:rsid w:val="005E6320"/>
    <w:rsid w:val="00602828"/>
    <w:rsid w:val="00605F60"/>
    <w:rsid w:val="00610ADD"/>
    <w:rsid w:val="006158B0"/>
    <w:rsid w:val="00615D76"/>
    <w:rsid w:val="00622EF3"/>
    <w:rsid w:val="00640C1F"/>
    <w:rsid w:val="00642D56"/>
    <w:rsid w:val="0065598F"/>
    <w:rsid w:val="006617DD"/>
    <w:rsid w:val="00665EA3"/>
    <w:rsid w:val="00667C73"/>
    <w:rsid w:val="00682B80"/>
    <w:rsid w:val="00684BAB"/>
    <w:rsid w:val="006924D3"/>
    <w:rsid w:val="0069284A"/>
    <w:rsid w:val="00692F61"/>
    <w:rsid w:val="006A0D67"/>
    <w:rsid w:val="006B4E9C"/>
    <w:rsid w:val="006B5E36"/>
    <w:rsid w:val="006D17C5"/>
    <w:rsid w:val="006E1E52"/>
    <w:rsid w:val="006E386C"/>
    <w:rsid w:val="007128A8"/>
    <w:rsid w:val="00715E55"/>
    <w:rsid w:val="0072581C"/>
    <w:rsid w:val="00730B82"/>
    <w:rsid w:val="00731975"/>
    <w:rsid w:val="00734CD0"/>
    <w:rsid w:val="00736A20"/>
    <w:rsid w:val="007430D6"/>
    <w:rsid w:val="00746F1F"/>
    <w:rsid w:val="00753B07"/>
    <w:rsid w:val="00761E45"/>
    <w:rsid w:val="007651C8"/>
    <w:rsid w:val="00765357"/>
    <w:rsid w:val="00765A3F"/>
    <w:rsid w:val="00765B48"/>
    <w:rsid w:val="007762AC"/>
    <w:rsid w:val="00781350"/>
    <w:rsid w:val="007863A9"/>
    <w:rsid w:val="00790ECF"/>
    <w:rsid w:val="007922B9"/>
    <w:rsid w:val="007940FA"/>
    <w:rsid w:val="00794B30"/>
    <w:rsid w:val="007970EA"/>
    <w:rsid w:val="007A30A6"/>
    <w:rsid w:val="007B3ADE"/>
    <w:rsid w:val="007B6BD5"/>
    <w:rsid w:val="007C35F8"/>
    <w:rsid w:val="007C36A3"/>
    <w:rsid w:val="007C7125"/>
    <w:rsid w:val="007D0969"/>
    <w:rsid w:val="007D7DBC"/>
    <w:rsid w:val="007E5D67"/>
    <w:rsid w:val="007E61EC"/>
    <w:rsid w:val="007E6821"/>
    <w:rsid w:val="007F2B84"/>
    <w:rsid w:val="007F3538"/>
    <w:rsid w:val="007F4DD0"/>
    <w:rsid w:val="00801EA5"/>
    <w:rsid w:val="008021D6"/>
    <w:rsid w:val="00804C62"/>
    <w:rsid w:val="00806971"/>
    <w:rsid w:val="0081029A"/>
    <w:rsid w:val="00817C87"/>
    <w:rsid w:val="0082374E"/>
    <w:rsid w:val="00826F62"/>
    <w:rsid w:val="00847505"/>
    <w:rsid w:val="00857F07"/>
    <w:rsid w:val="008631C1"/>
    <w:rsid w:val="00863F57"/>
    <w:rsid w:val="00874C5C"/>
    <w:rsid w:val="00883F22"/>
    <w:rsid w:val="00884E85"/>
    <w:rsid w:val="00887915"/>
    <w:rsid w:val="00897083"/>
    <w:rsid w:val="008A050C"/>
    <w:rsid w:val="008A6BDE"/>
    <w:rsid w:val="008B2F86"/>
    <w:rsid w:val="008B3D49"/>
    <w:rsid w:val="008B7E4A"/>
    <w:rsid w:val="008C1AEC"/>
    <w:rsid w:val="008C28CE"/>
    <w:rsid w:val="008C50E0"/>
    <w:rsid w:val="008D1267"/>
    <w:rsid w:val="008D4D65"/>
    <w:rsid w:val="008E720E"/>
    <w:rsid w:val="008F319E"/>
    <w:rsid w:val="00901E37"/>
    <w:rsid w:val="0090745A"/>
    <w:rsid w:val="00940370"/>
    <w:rsid w:val="0094162F"/>
    <w:rsid w:val="0094656B"/>
    <w:rsid w:val="00950746"/>
    <w:rsid w:val="0096199E"/>
    <w:rsid w:val="00966F59"/>
    <w:rsid w:val="00975AD5"/>
    <w:rsid w:val="00975BAC"/>
    <w:rsid w:val="00976665"/>
    <w:rsid w:val="00985962"/>
    <w:rsid w:val="00986A0C"/>
    <w:rsid w:val="0099799B"/>
    <w:rsid w:val="009C2A0B"/>
    <w:rsid w:val="009C64AD"/>
    <w:rsid w:val="009D270C"/>
    <w:rsid w:val="009D36B8"/>
    <w:rsid w:val="009D3B3D"/>
    <w:rsid w:val="009D5AB2"/>
    <w:rsid w:val="009E3EC5"/>
    <w:rsid w:val="009E3EF1"/>
    <w:rsid w:val="009F0D87"/>
    <w:rsid w:val="00A02846"/>
    <w:rsid w:val="00A11F60"/>
    <w:rsid w:val="00A142E7"/>
    <w:rsid w:val="00A15447"/>
    <w:rsid w:val="00A21860"/>
    <w:rsid w:val="00A25954"/>
    <w:rsid w:val="00A3290B"/>
    <w:rsid w:val="00A36DCD"/>
    <w:rsid w:val="00A37A08"/>
    <w:rsid w:val="00A473C8"/>
    <w:rsid w:val="00A558AA"/>
    <w:rsid w:val="00A607DE"/>
    <w:rsid w:val="00A60A87"/>
    <w:rsid w:val="00A665BF"/>
    <w:rsid w:val="00A676C8"/>
    <w:rsid w:val="00A820B2"/>
    <w:rsid w:val="00A861AE"/>
    <w:rsid w:val="00A9031D"/>
    <w:rsid w:val="00A90450"/>
    <w:rsid w:val="00A939D2"/>
    <w:rsid w:val="00A9691D"/>
    <w:rsid w:val="00AB6051"/>
    <w:rsid w:val="00AC320E"/>
    <w:rsid w:val="00AD10D4"/>
    <w:rsid w:val="00AD1429"/>
    <w:rsid w:val="00B0202D"/>
    <w:rsid w:val="00B02383"/>
    <w:rsid w:val="00B04F43"/>
    <w:rsid w:val="00B1111E"/>
    <w:rsid w:val="00B23F0A"/>
    <w:rsid w:val="00B263A6"/>
    <w:rsid w:val="00B35379"/>
    <w:rsid w:val="00B364D3"/>
    <w:rsid w:val="00B37C3B"/>
    <w:rsid w:val="00B479DC"/>
    <w:rsid w:val="00B51585"/>
    <w:rsid w:val="00B51FAD"/>
    <w:rsid w:val="00B7189F"/>
    <w:rsid w:val="00B74E5F"/>
    <w:rsid w:val="00B77667"/>
    <w:rsid w:val="00B83B49"/>
    <w:rsid w:val="00B871BF"/>
    <w:rsid w:val="00B978DF"/>
    <w:rsid w:val="00BA00FE"/>
    <w:rsid w:val="00BB4554"/>
    <w:rsid w:val="00BC0B6D"/>
    <w:rsid w:val="00BD260C"/>
    <w:rsid w:val="00BE0564"/>
    <w:rsid w:val="00BE73F1"/>
    <w:rsid w:val="00BE7DA4"/>
    <w:rsid w:val="00C0049A"/>
    <w:rsid w:val="00C05918"/>
    <w:rsid w:val="00C05AE7"/>
    <w:rsid w:val="00C13CB5"/>
    <w:rsid w:val="00C14DA9"/>
    <w:rsid w:val="00C26055"/>
    <w:rsid w:val="00C3154D"/>
    <w:rsid w:val="00C32E22"/>
    <w:rsid w:val="00C34099"/>
    <w:rsid w:val="00C4305C"/>
    <w:rsid w:val="00C43F37"/>
    <w:rsid w:val="00C55F0F"/>
    <w:rsid w:val="00C62EE7"/>
    <w:rsid w:val="00C65EAD"/>
    <w:rsid w:val="00C748C0"/>
    <w:rsid w:val="00C7773B"/>
    <w:rsid w:val="00C874E2"/>
    <w:rsid w:val="00C91111"/>
    <w:rsid w:val="00CA4FB1"/>
    <w:rsid w:val="00CB2E1A"/>
    <w:rsid w:val="00CC2FB6"/>
    <w:rsid w:val="00CC5EA7"/>
    <w:rsid w:val="00CE70A4"/>
    <w:rsid w:val="00CE7E5F"/>
    <w:rsid w:val="00CE7E96"/>
    <w:rsid w:val="00CF614D"/>
    <w:rsid w:val="00D02770"/>
    <w:rsid w:val="00D05336"/>
    <w:rsid w:val="00D101FB"/>
    <w:rsid w:val="00D118EC"/>
    <w:rsid w:val="00D17604"/>
    <w:rsid w:val="00D25269"/>
    <w:rsid w:val="00D3380B"/>
    <w:rsid w:val="00D40894"/>
    <w:rsid w:val="00D42A69"/>
    <w:rsid w:val="00D42B67"/>
    <w:rsid w:val="00D4590B"/>
    <w:rsid w:val="00D5314C"/>
    <w:rsid w:val="00D63140"/>
    <w:rsid w:val="00D64623"/>
    <w:rsid w:val="00D730A9"/>
    <w:rsid w:val="00D77285"/>
    <w:rsid w:val="00D83C88"/>
    <w:rsid w:val="00D84F6F"/>
    <w:rsid w:val="00D87920"/>
    <w:rsid w:val="00DA356D"/>
    <w:rsid w:val="00DB1E9F"/>
    <w:rsid w:val="00DB4944"/>
    <w:rsid w:val="00DB7EE4"/>
    <w:rsid w:val="00DC042A"/>
    <w:rsid w:val="00DC672E"/>
    <w:rsid w:val="00DD14F8"/>
    <w:rsid w:val="00DD6320"/>
    <w:rsid w:val="00DE0C23"/>
    <w:rsid w:val="00DE5AEC"/>
    <w:rsid w:val="00DE66BB"/>
    <w:rsid w:val="00DF4C46"/>
    <w:rsid w:val="00E0168F"/>
    <w:rsid w:val="00E021D3"/>
    <w:rsid w:val="00E03BE3"/>
    <w:rsid w:val="00E14AFF"/>
    <w:rsid w:val="00E14F12"/>
    <w:rsid w:val="00E1566E"/>
    <w:rsid w:val="00E16242"/>
    <w:rsid w:val="00E176D2"/>
    <w:rsid w:val="00E240AB"/>
    <w:rsid w:val="00E24AD4"/>
    <w:rsid w:val="00E30D0C"/>
    <w:rsid w:val="00E35B07"/>
    <w:rsid w:val="00E371CE"/>
    <w:rsid w:val="00E47A9F"/>
    <w:rsid w:val="00E54A60"/>
    <w:rsid w:val="00E65B49"/>
    <w:rsid w:val="00E7501E"/>
    <w:rsid w:val="00EA00E2"/>
    <w:rsid w:val="00EA785B"/>
    <w:rsid w:val="00ED028E"/>
    <w:rsid w:val="00ED4009"/>
    <w:rsid w:val="00ED5BCC"/>
    <w:rsid w:val="00EE208F"/>
    <w:rsid w:val="00EE36F2"/>
    <w:rsid w:val="00EF6326"/>
    <w:rsid w:val="00F020EC"/>
    <w:rsid w:val="00F0277B"/>
    <w:rsid w:val="00F03DC5"/>
    <w:rsid w:val="00F11768"/>
    <w:rsid w:val="00F12CE5"/>
    <w:rsid w:val="00F20510"/>
    <w:rsid w:val="00F21C9F"/>
    <w:rsid w:val="00F34B42"/>
    <w:rsid w:val="00F37812"/>
    <w:rsid w:val="00F41378"/>
    <w:rsid w:val="00F453BF"/>
    <w:rsid w:val="00F528A7"/>
    <w:rsid w:val="00F54E1A"/>
    <w:rsid w:val="00F62A8F"/>
    <w:rsid w:val="00F66C0D"/>
    <w:rsid w:val="00F66F6C"/>
    <w:rsid w:val="00F7019C"/>
    <w:rsid w:val="00F77788"/>
    <w:rsid w:val="00F81539"/>
    <w:rsid w:val="00F86D05"/>
    <w:rsid w:val="00F9122F"/>
    <w:rsid w:val="00F92EEE"/>
    <w:rsid w:val="00F95A7D"/>
    <w:rsid w:val="00FA6147"/>
    <w:rsid w:val="00FA67C6"/>
    <w:rsid w:val="00FB0C4D"/>
    <w:rsid w:val="00FB2096"/>
    <w:rsid w:val="00FB4EA4"/>
    <w:rsid w:val="00FC4CC0"/>
    <w:rsid w:val="00FD1AAC"/>
    <w:rsid w:val="00FE0892"/>
    <w:rsid w:val="00FE7613"/>
    <w:rsid w:val="00FF5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C7AF"/>
  <w15:chartTrackingRefBased/>
  <w15:docId w15:val="{461AF603-96FF-4233-8330-D072E873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7F"/>
    <w:pPr>
      <w:autoSpaceDE w:val="0"/>
      <w:autoSpaceDN w:val="0"/>
      <w:adjustRightInd w:val="0"/>
      <w:snapToGrid w:val="0"/>
      <w:spacing w:after="240"/>
    </w:pPr>
    <w:rPr>
      <w:rFonts w:ascii="Century Gothic" w:hAnsi="Century Gothic" w:cs="Arial"/>
      <w:sz w:val="28"/>
      <w:szCs w:val="28"/>
    </w:rPr>
  </w:style>
  <w:style w:type="paragraph" w:styleId="Heading1">
    <w:name w:val="heading 1"/>
    <w:link w:val="Heading1Char"/>
    <w:qFormat/>
    <w:rsid w:val="00746F1F"/>
    <w:pPr>
      <w:spacing w:after="240"/>
      <w:outlineLvl w:val="0"/>
    </w:pPr>
    <w:rPr>
      <w:rFonts w:ascii="Century Gothic" w:eastAsia="Calibri" w:hAnsi="Century Gothic"/>
      <w:b/>
      <w:bCs/>
      <w:color w:val="003C54" w:themeColor="accent1" w:themeShade="80"/>
      <w:sz w:val="36"/>
      <w:szCs w:val="36"/>
    </w:rPr>
  </w:style>
  <w:style w:type="paragraph" w:styleId="Heading2">
    <w:name w:val="heading 2"/>
    <w:link w:val="Heading2Char"/>
    <w:uiPriority w:val="9"/>
    <w:unhideWhenUsed/>
    <w:qFormat/>
    <w:rsid w:val="00F12CE5"/>
    <w:pPr>
      <w:spacing w:after="240"/>
      <w:outlineLvl w:val="1"/>
    </w:pPr>
    <w:rPr>
      <w:rFonts w:ascii="Century Gothic" w:hAnsi="Century Gothic" w:cs="Arial"/>
      <w:color w:val="1B344E" w:themeColor="accent3" w:themeShade="40"/>
      <w:sz w:val="32"/>
      <w:szCs w:val="32"/>
    </w:rPr>
  </w:style>
  <w:style w:type="paragraph" w:styleId="Heading3">
    <w:name w:val="heading 3"/>
    <w:basedOn w:val="Normal"/>
    <w:next w:val="Normal"/>
    <w:link w:val="Heading3Char"/>
    <w:uiPriority w:val="9"/>
    <w:unhideWhenUsed/>
    <w:qFormat/>
    <w:rsid w:val="00E176D2"/>
    <w:pPr>
      <w:keepNext/>
      <w:keepLines/>
      <w:spacing w:before="40" w:after="120"/>
      <w:outlineLvl w:val="2"/>
    </w:pPr>
    <w:rPr>
      <w:rFonts w:eastAsiaTheme="majorEastAsia" w:cstheme="majorBidi"/>
      <w:b/>
      <w:bCs/>
      <w:color w:val="0078A9" w:themeColor="accent1"/>
    </w:rPr>
  </w:style>
  <w:style w:type="paragraph" w:styleId="Heading4">
    <w:name w:val="heading 4"/>
    <w:basedOn w:val="Normal"/>
    <w:next w:val="Normal"/>
    <w:link w:val="Heading4Char"/>
    <w:uiPriority w:val="9"/>
    <w:unhideWhenUsed/>
    <w:qFormat/>
    <w:rsid w:val="00E176D2"/>
    <w:pPr>
      <w:keepNext/>
      <w:keepLines/>
      <w:spacing w:before="40" w:after="0"/>
      <w:outlineLvl w:val="3"/>
    </w:pPr>
    <w:rPr>
      <w:rFonts w:eastAsiaTheme="majorEastAsia" w:cstheme="majorBidi"/>
      <w:bCs/>
      <w:color w:val="0078A9" w:themeColor="accent1"/>
    </w:rPr>
  </w:style>
  <w:style w:type="paragraph" w:styleId="Heading5">
    <w:name w:val="heading 5"/>
    <w:basedOn w:val="Normal"/>
    <w:next w:val="Normal"/>
    <w:link w:val="Heading5Char"/>
    <w:uiPriority w:val="9"/>
    <w:unhideWhenUsed/>
    <w:qFormat/>
    <w:rsid w:val="002E6028"/>
    <w:pPr>
      <w:keepNext/>
      <w:keepLines/>
      <w:spacing w:before="40" w:after="0"/>
      <w:outlineLvl w:val="4"/>
    </w:pPr>
    <w:rPr>
      <w:rFonts w:asciiTheme="majorHAnsi" w:eastAsiaTheme="majorEastAsia" w:hAnsiTheme="majorHAnsi" w:cstheme="majorBidi"/>
      <w:color w:val="00597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F1F"/>
    <w:rPr>
      <w:rFonts w:ascii="Century Gothic" w:eastAsia="Calibri" w:hAnsi="Century Gothic"/>
      <w:b/>
      <w:bCs/>
      <w:color w:val="003C54" w:themeColor="accent1" w:themeShade="80"/>
      <w:sz w:val="36"/>
      <w:szCs w:val="36"/>
    </w:rPr>
  </w:style>
  <w:style w:type="character" w:customStyle="1" w:styleId="Heading2Char">
    <w:name w:val="Heading 2 Char"/>
    <w:basedOn w:val="DefaultParagraphFont"/>
    <w:link w:val="Heading2"/>
    <w:uiPriority w:val="9"/>
    <w:rsid w:val="00F12CE5"/>
    <w:rPr>
      <w:rFonts w:ascii="Century Gothic" w:hAnsi="Century Gothic" w:cs="Arial"/>
      <w:color w:val="1B344E" w:themeColor="accent3" w:themeShade="40"/>
      <w:sz w:val="32"/>
      <w:szCs w:val="32"/>
    </w:rPr>
  </w:style>
  <w:style w:type="paragraph" w:styleId="ListParagraph">
    <w:name w:val="List Paragraph"/>
    <w:basedOn w:val="Normal"/>
    <w:uiPriority w:val="34"/>
    <w:qFormat/>
    <w:rsid w:val="00A90450"/>
    <w:pPr>
      <w:numPr>
        <w:numId w:val="1"/>
      </w:numPr>
      <w:spacing w:after="120"/>
      <w:ind w:left="714" w:hanging="357"/>
    </w:pPr>
  </w:style>
  <w:style w:type="table" w:styleId="TableGrid">
    <w:name w:val="Table Grid"/>
    <w:basedOn w:val="TableNormal"/>
    <w:rsid w:val="005E632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632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E6320"/>
    <w:rPr>
      <w:rFonts w:eastAsiaTheme="minorEastAsia"/>
      <w:color w:val="5A5A5A" w:themeColor="text1" w:themeTint="A5"/>
      <w:spacing w:val="15"/>
      <w:sz w:val="22"/>
      <w:szCs w:val="22"/>
    </w:rPr>
  </w:style>
  <w:style w:type="paragraph" w:styleId="Header">
    <w:name w:val="header"/>
    <w:basedOn w:val="Normal"/>
    <w:link w:val="HeaderChar"/>
    <w:unhideWhenUsed/>
    <w:rsid w:val="005E6320"/>
    <w:pPr>
      <w:tabs>
        <w:tab w:val="center" w:pos="4513"/>
        <w:tab w:val="right" w:pos="9026"/>
      </w:tabs>
    </w:pPr>
  </w:style>
  <w:style w:type="character" w:customStyle="1" w:styleId="HeaderChar">
    <w:name w:val="Header Char"/>
    <w:basedOn w:val="DefaultParagraphFont"/>
    <w:link w:val="Header"/>
    <w:rsid w:val="005E6320"/>
  </w:style>
  <w:style w:type="paragraph" w:styleId="Footer">
    <w:name w:val="footer"/>
    <w:basedOn w:val="Normal"/>
    <w:link w:val="FooterChar"/>
    <w:unhideWhenUsed/>
    <w:rsid w:val="005E6320"/>
    <w:pPr>
      <w:tabs>
        <w:tab w:val="center" w:pos="4513"/>
        <w:tab w:val="right" w:pos="9026"/>
      </w:tabs>
    </w:pPr>
  </w:style>
  <w:style w:type="character" w:customStyle="1" w:styleId="FooterChar">
    <w:name w:val="Footer Char"/>
    <w:basedOn w:val="DefaultParagraphFont"/>
    <w:link w:val="Footer"/>
    <w:rsid w:val="005E6320"/>
  </w:style>
  <w:style w:type="paragraph" w:styleId="NoSpacing">
    <w:name w:val="No Spacing"/>
    <w:link w:val="NoSpacingChar"/>
    <w:uiPriority w:val="1"/>
    <w:qFormat/>
    <w:rsid w:val="00050255"/>
    <w:rPr>
      <w:rFonts w:eastAsiaTheme="minorEastAsia"/>
      <w:sz w:val="22"/>
      <w:szCs w:val="22"/>
      <w:lang w:val="en-US" w:eastAsia="zh-CN"/>
    </w:rPr>
  </w:style>
  <w:style w:type="character" w:customStyle="1" w:styleId="NoSpacingChar">
    <w:name w:val="No Spacing Char"/>
    <w:basedOn w:val="DefaultParagraphFont"/>
    <w:link w:val="NoSpacing"/>
    <w:uiPriority w:val="1"/>
    <w:rsid w:val="00050255"/>
    <w:rPr>
      <w:rFonts w:eastAsiaTheme="minorEastAsia"/>
      <w:sz w:val="22"/>
      <w:szCs w:val="22"/>
      <w:lang w:val="en-US" w:eastAsia="zh-CN"/>
    </w:rPr>
  </w:style>
  <w:style w:type="character" w:styleId="SubtleReference">
    <w:name w:val="Subtle Reference"/>
    <w:basedOn w:val="DefaultParagraphFont"/>
    <w:uiPriority w:val="31"/>
    <w:qFormat/>
    <w:rsid w:val="00B871BF"/>
    <w:rPr>
      <w:smallCaps/>
      <w:color w:val="5A5A5A" w:themeColor="text1" w:themeTint="A5"/>
    </w:rPr>
  </w:style>
  <w:style w:type="character" w:styleId="IntenseReference">
    <w:name w:val="Intense Reference"/>
    <w:basedOn w:val="DefaultParagraphFont"/>
    <w:uiPriority w:val="32"/>
    <w:qFormat/>
    <w:rsid w:val="00B871BF"/>
    <w:rPr>
      <w:b/>
      <w:bCs/>
      <w:caps/>
      <w:smallCaps w:val="0"/>
      <w:color w:val="0078A9" w:themeColor="accent1"/>
      <w:spacing w:val="5"/>
    </w:rPr>
  </w:style>
  <w:style w:type="paragraph" w:styleId="Title">
    <w:name w:val="Title"/>
    <w:basedOn w:val="Normal"/>
    <w:next w:val="Normal"/>
    <w:link w:val="TitleChar"/>
    <w:qFormat/>
    <w:rsid w:val="00326F30"/>
    <w:pPr>
      <w:spacing w:after="0"/>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rsid w:val="00326F30"/>
    <w:rPr>
      <w:rFonts w:asciiTheme="majorHAnsi" w:eastAsiaTheme="majorEastAsia" w:hAnsiTheme="majorHAnsi" w:cstheme="majorBidi"/>
      <w:spacing w:val="-10"/>
      <w:kern w:val="28"/>
      <w:sz w:val="72"/>
      <w:szCs w:val="56"/>
    </w:rPr>
  </w:style>
  <w:style w:type="character" w:styleId="SubtleEmphasis">
    <w:name w:val="Subtle Emphasis"/>
    <w:basedOn w:val="DefaultParagraphFont"/>
    <w:uiPriority w:val="19"/>
    <w:qFormat/>
    <w:rsid w:val="0034386A"/>
    <w:rPr>
      <w:i/>
      <w:iCs/>
      <w:color w:val="404040" w:themeColor="text1" w:themeTint="BF"/>
    </w:rPr>
  </w:style>
  <w:style w:type="character" w:styleId="PageNumber">
    <w:name w:val="page number"/>
    <w:basedOn w:val="DefaultParagraphFont"/>
    <w:semiHidden/>
    <w:unhideWhenUsed/>
    <w:rsid w:val="00B364D3"/>
  </w:style>
  <w:style w:type="paragraph" w:customStyle="1" w:styleId="Title-pagehead">
    <w:name w:val="Title - page head"/>
    <w:basedOn w:val="Normal"/>
    <w:qFormat/>
    <w:rsid w:val="00715E55"/>
    <w:rPr>
      <w:rFonts w:cs="Times New Roman (Body CS)"/>
      <w:caps/>
      <w:noProof/>
      <w:color w:val="0078A9" w:themeColor="accent1"/>
      <w:spacing w:val="60"/>
      <w:sz w:val="20"/>
      <w:szCs w:val="20"/>
    </w:rPr>
  </w:style>
  <w:style w:type="paragraph" w:styleId="FootnoteText">
    <w:name w:val="footnote text"/>
    <w:basedOn w:val="Normal"/>
    <w:link w:val="FootnoteTextChar"/>
    <w:semiHidden/>
    <w:rsid w:val="00326F30"/>
    <w:pPr>
      <w:spacing w:after="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326F30"/>
    <w:rPr>
      <w:rFonts w:ascii="Times New Roman" w:eastAsia="Times New Roman" w:hAnsi="Times New Roman" w:cs="Times New Roman"/>
      <w:sz w:val="20"/>
      <w:szCs w:val="20"/>
      <w:lang w:eastAsia="en-GB"/>
    </w:rPr>
  </w:style>
  <w:style w:type="character" w:styleId="FootnoteReference">
    <w:name w:val="footnote reference"/>
    <w:semiHidden/>
    <w:rsid w:val="00326F30"/>
    <w:rPr>
      <w:vertAlign w:val="superscript"/>
    </w:rPr>
  </w:style>
  <w:style w:type="character" w:styleId="Hyperlink">
    <w:name w:val="Hyperlink"/>
    <w:uiPriority w:val="99"/>
    <w:rsid w:val="00326F30"/>
    <w:rPr>
      <w:color w:val="0000FF"/>
      <w:u w:val="single"/>
    </w:rPr>
  </w:style>
  <w:style w:type="paragraph" w:styleId="TOC1">
    <w:name w:val="toc 1"/>
    <w:basedOn w:val="Normal"/>
    <w:next w:val="Normal"/>
    <w:autoRedefine/>
    <w:uiPriority w:val="39"/>
    <w:rsid w:val="000A655B"/>
    <w:pPr>
      <w:tabs>
        <w:tab w:val="right" w:pos="10450"/>
      </w:tabs>
      <w:spacing w:before="120" w:after="0"/>
    </w:pPr>
    <w:rPr>
      <w:rFonts w:cstheme="minorHAnsi"/>
      <w:b/>
      <w:i/>
      <w:iCs/>
      <w:noProof/>
    </w:rPr>
  </w:style>
  <w:style w:type="character" w:styleId="Strong">
    <w:name w:val="Strong"/>
    <w:uiPriority w:val="22"/>
    <w:qFormat/>
    <w:rsid w:val="00326F30"/>
    <w:rPr>
      <w:b/>
      <w:bCs/>
    </w:rPr>
  </w:style>
  <w:style w:type="paragraph" w:customStyle="1" w:styleId="Default">
    <w:name w:val="Default"/>
    <w:rsid w:val="00326F30"/>
    <w:pPr>
      <w:autoSpaceDE w:val="0"/>
      <w:autoSpaceDN w:val="0"/>
      <w:adjustRightInd w:val="0"/>
    </w:pPr>
    <w:rPr>
      <w:rFonts w:ascii="Arial" w:eastAsia="Times New Roman" w:hAnsi="Arial" w:cs="Arial"/>
      <w:color w:val="000000"/>
      <w:lang w:eastAsia="en-GB"/>
    </w:rPr>
  </w:style>
  <w:style w:type="character" w:styleId="CommentReference">
    <w:name w:val="annotation reference"/>
    <w:basedOn w:val="DefaultParagraphFont"/>
    <w:uiPriority w:val="99"/>
    <w:semiHidden/>
    <w:unhideWhenUsed/>
    <w:rsid w:val="00326F30"/>
    <w:rPr>
      <w:sz w:val="16"/>
      <w:szCs w:val="16"/>
    </w:rPr>
  </w:style>
  <w:style w:type="paragraph" w:styleId="CommentText">
    <w:name w:val="annotation text"/>
    <w:basedOn w:val="Normal"/>
    <w:link w:val="CommentTextChar"/>
    <w:uiPriority w:val="99"/>
    <w:semiHidden/>
    <w:unhideWhenUsed/>
    <w:rsid w:val="00326F30"/>
    <w:pPr>
      <w:spacing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326F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26F30"/>
    <w:pPr>
      <w:spacing w:after="0"/>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26F30"/>
    <w:rPr>
      <w:rFonts w:ascii="Segoe UI" w:eastAsia="Times New Roman" w:hAnsi="Segoe UI" w:cs="Segoe UI"/>
      <w:sz w:val="18"/>
      <w:szCs w:val="18"/>
      <w:lang w:eastAsia="en-GB"/>
    </w:rPr>
  </w:style>
  <w:style w:type="paragraph" w:styleId="NormalWeb">
    <w:name w:val="Normal (Web)"/>
    <w:basedOn w:val="Normal"/>
    <w:uiPriority w:val="99"/>
    <w:semiHidden/>
    <w:rsid w:val="00326F30"/>
    <w:pPr>
      <w:spacing w:before="100" w:beforeAutospacing="1" w:after="0"/>
    </w:pPr>
    <w:rPr>
      <w:rFonts w:ascii="Arial Unicode MS" w:eastAsia="Arial Unicode MS" w:hAnsi="Arial Unicode MS" w:cs="Arial Unicode MS"/>
    </w:rPr>
  </w:style>
  <w:style w:type="paragraph" w:styleId="TOCHeading">
    <w:name w:val="TOC Heading"/>
    <w:basedOn w:val="Heading1"/>
    <w:next w:val="Normal"/>
    <w:uiPriority w:val="39"/>
    <w:unhideWhenUsed/>
    <w:qFormat/>
    <w:rsid w:val="00326F30"/>
    <w:pPr>
      <w:spacing w:before="480" w:after="0" w:line="276" w:lineRule="auto"/>
      <w:outlineLvl w:val="9"/>
    </w:pPr>
    <w:rPr>
      <w:bCs w:val="0"/>
      <w:sz w:val="28"/>
      <w:szCs w:val="28"/>
      <w:lang w:val="en-US"/>
    </w:rPr>
  </w:style>
  <w:style w:type="paragraph" w:styleId="TOC2">
    <w:name w:val="toc 2"/>
    <w:basedOn w:val="Normal"/>
    <w:next w:val="Normal"/>
    <w:autoRedefine/>
    <w:uiPriority w:val="39"/>
    <w:unhideWhenUsed/>
    <w:rsid w:val="00326F30"/>
    <w:pPr>
      <w:spacing w:before="120" w:after="0"/>
      <w:ind w:left="240"/>
    </w:pPr>
    <w:rPr>
      <w:rFonts w:cstheme="minorHAnsi"/>
      <w:b/>
      <w:bCs/>
      <w:sz w:val="22"/>
      <w:szCs w:val="22"/>
    </w:rPr>
  </w:style>
  <w:style w:type="paragraph" w:styleId="TOC3">
    <w:name w:val="toc 3"/>
    <w:basedOn w:val="Normal"/>
    <w:next w:val="Normal"/>
    <w:autoRedefine/>
    <w:uiPriority w:val="39"/>
    <w:unhideWhenUsed/>
    <w:rsid w:val="00326F30"/>
    <w:pPr>
      <w:spacing w:after="0"/>
      <w:ind w:left="480"/>
    </w:pPr>
    <w:rPr>
      <w:rFonts w:cstheme="minorHAnsi"/>
      <w:sz w:val="20"/>
      <w:szCs w:val="20"/>
    </w:rPr>
  </w:style>
  <w:style w:type="paragraph" w:styleId="TOC4">
    <w:name w:val="toc 4"/>
    <w:basedOn w:val="Normal"/>
    <w:next w:val="Normal"/>
    <w:autoRedefine/>
    <w:uiPriority w:val="39"/>
    <w:semiHidden/>
    <w:unhideWhenUsed/>
    <w:rsid w:val="00326F30"/>
    <w:pPr>
      <w:spacing w:after="0"/>
      <w:ind w:left="720"/>
    </w:pPr>
    <w:rPr>
      <w:rFonts w:cstheme="minorHAnsi"/>
      <w:sz w:val="20"/>
      <w:szCs w:val="20"/>
    </w:rPr>
  </w:style>
  <w:style w:type="paragraph" w:styleId="TOC5">
    <w:name w:val="toc 5"/>
    <w:basedOn w:val="Normal"/>
    <w:next w:val="Normal"/>
    <w:autoRedefine/>
    <w:uiPriority w:val="39"/>
    <w:semiHidden/>
    <w:unhideWhenUsed/>
    <w:rsid w:val="00326F30"/>
    <w:pPr>
      <w:spacing w:after="0"/>
      <w:ind w:left="960"/>
    </w:pPr>
    <w:rPr>
      <w:rFonts w:cstheme="minorHAnsi"/>
      <w:sz w:val="20"/>
      <w:szCs w:val="20"/>
    </w:rPr>
  </w:style>
  <w:style w:type="paragraph" w:styleId="TOC6">
    <w:name w:val="toc 6"/>
    <w:basedOn w:val="Normal"/>
    <w:next w:val="Normal"/>
    <w:autoRedefine/>
    <w:uiPriority w:val="39"/>
    <w:semiHidden/>
    <w:unhideWhenUsed/>
    <w:rsid w:val="00326F30"/>
    <w:pPr>
      <w:spacing w:after="0"/>
      <w:ind w:left="1200"/>
    </w:pPr>
    <w:rPr>
      <w:rFonts w:cstheme="minorHAnsi"/>
      <w:sz w:val="20"/>
      <w:szCs w:val="20"/>
    </w:rPr>
  </w:style>
  <w:style w:type="paragraph" w:styleId="TOC7">
    <w:name w:val="toc 7"/>
    <w:basedOn w:val="Normal"/>
    <w:next w:val="Normal"/>
    <w:autoRedefine/>
    <w:uiPriority w:val="39"/>
    <w:semiHidden/>
    <w:unhideWhenUsed/>
    <w:rsid w:val="00326F30"/>
    <w:pPr>
      <w:spacing w:after="0"/>
      <w:ind w:left="1440"/>
    </w:pPr>
    <w:rPr>
      <w:rFonts w:cstheme="minorHAnsi"/>
      <w:sz w:val="20"/>
      <w:szCs w:val="20"/>
    </w:rPr>
  </w:style>
  <w:style w:type="paragraph" w:styleId="TOC8">
    <w:name w:val="toc 8"/>
    <w:basedOn w:val="Normal"/>
    <w:next w:val="Normal"/>
    <w:autoRedefine/>
    <w:uiPriority w:val="39"/>
    <w:semiHidden/>
    <w:unhideWhenUsed/>
    <w:rsid w:val="00326F30"/>
    <w:pPr>
      <w:spacing w:after="0"/>
      <w:ind w:left="1680"/>
    </w:pPr>
    <w:rPr>
      <w:rFonts w:cstheme="minorHAnsi"/>
      <w:sz w:val="20"/>
      <w:szCs w:val="20"/>
    </w:rPr>
  </w:style>
  <w:style w:type="paragraph" w:styleId="TOC9">
    <w:name w:val="toc 9"/>
    <w:basedOn w:val="Normal"/>
    <w:next w:val="Normal"/>
    <w:autoRedefine/>
    <w:uiPriority w:val="39"/>
    <w:semiHidden/>
    <w:unhideWhenUsed/>
    <w:rsid w:val="00326F30"/>
    <w:pPr>
      <w:spacing w:after="0"/>
      <w:ind w:left="1920"/>
    </w:pPr>
    <w:rPr>
      <w:rFonts w:cstheme="minorHAnsi"/>
      <w:sz w:val="20"/>
      <w:szCs w:val="20"/>
    </w:rPr>
  </w:style>
  <w:style w:type="character" w:customStyle="1" w:styleId="Heading3Char">
    <w:name w:val="Heading 3 Char"/>
    <w:basedOn w:val="DefaultParagraphFont"/>
    <w:link w:val="Heading3"/>
    <w:uiPriority w:val="9"/>
    <w:rsid w:val="00E176D2"/>
    <w:rPr>
      <w:rFonts w:eastAsiaTheme="majorEastAsia" w:cstheme="majorBidi"/>
      <w:b/>
      <w:bCs/>
      <w:color w:val="0078A9" w:themeColor="accent1"/>
      <w:sz w:val="28"/>
      <w:szCs w:val="28"/>
    </w:rPr>
  </w:style>
  <w:style w:type="character" w:styleId="FollowedHyperlink">
    <w:name w:val="FollowedHyperlink"/>
    <w:basedOn w:val="DefaultParagraphFont"/>
    <w:uiPriority w:val="99"/>
    <w:semiHidden/>
    <w:unhideWhenUsed/>
    <w:rsid w:val="008B7E4A"/>
    <w:rPr>
      <w:color w:val="0074A3" w:themeColor="followedHyperlink"/>
      <w:u w:val="single"/>
    </w:rPr>
  </w:style>
  <w:style w:type="paragraph" w:styleId="Caption">
    <w:name w:val="caption"/>
    <w:basedOn w:val="ListParagraph"/>
    <w:next w:val="Normal"/>
    <w:uiPriority w:val="35"/>
    <w:unhideWhenUsed/>
    <w:qFormat/>
    <w:rsid w:val="00A90450"/>
    <w:rPr>
      <w:lang w:val="en"/>
    </w:rPr>
  </w:style>
  <w:style w:type="character" w:customStyle="1" w:styleId="Heading4Char">
    <w:name w:val="Heading 4 Char"/>
    <w:basedOn w:val="DefaultParagraphFont"/>
    <w:link w:val="Heading4"/>
    <w:uiPriority w:val="9"/>
    <w:rsid w:val="00E176D2"/>
    <w:rPr>
      <w:rFonts w:eastAsiaTheme="majorEastAsia" w:cstheme="majorBidi"/>
      <w:bCs/>
      <w:color w:val="0078A9" w:themeColor="accent1"/>
      <w:sz w:val="28"/>
      <w:szCs w:val="28"/>
    </w:rPr>
  </w:style>
  <w:style w:type="character" w:customStyle="1" w:styleId="Heading5Char">
    <w:name w:val="Heading 5 Char"/>
    <w:basedOn w:val="DefaultParagraphFont"/>
    <w:link w:val="Heading5"/>
    <w:uiPriority w:val="9"/>
    <w:rsid w:val="002E6028"/>
    <w:rPr>
      <w:rFonts w:asciiTheme="majorHAnsi" w:eastAsiaTheme="majorEastAsia" w:hAnsiTheme="majorHAnsi" w:cstheme="majorBidi"/>
      <w:color w:val="00597E" w:themeColor="accent1" w:themeShade="BF"/>
    </w:rPr>
  </w:style>
  <w:style w:type="character" w:styleId="UnresolvedMention">
    <w:name w:val="Unresolved Mention"/>
    <w:basedOn w:val="DefaultParagraphFont"/>
    <w:uiPriority w:val="99"/>
    <w:semiHidden/>
    <w:unhideWhenUsed/>
    <w:rsid w:val="00CE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78682">
      <w:bodyDiv w:val="1"/>
      <w:marLeft w:val="0"/>
      <w:marRight w:val="0"/>
      <w:marTop w:val="0"/>
      <w:marBottom w:val="0"/>
      <w:divBdr>
        <w:top w:val="none" w:sz="0" w:space="0" w:color="auto"/>
        <w:left w:val="none" w:sz="0" w:space="0" w:color="auto"/>
        <w:bottom w:val="none" w:sz="0" w:space="0" w:color="auto"/>
        <w:right w:val="none" w:sz="0" w:space="0" w:color="auto"/>
      </w:divBdr>
    </w:div>
    <w:div w:id="1439132339">
      <w:bodyDiv w:val="1"/>
      <w:marLeft w:val="0"/>
      <w:marRight w:val="0"/>
      <w:marTop w:val="0"/>
      <w:marBottom w:val="0"/>
      <w:divBdr>
        <w:top w:val="none" w:sz="0" w:space="0" w:color="auto"/>
        <w:left w:val="none" w:sz="0" w:space="0" w:color="auto"/>
        <w:bottom w:val="none" w:sz="0" w:space="0" w:color="auto"/>
        <w:right w:val="none" w:sz="0" w:space="0" w:color="auto"/>
      </w:divBdr>
    </w:div>
    <w:div w:id="19969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lm\AppData\Local\Temp\MicrosoftEdgeDownloads\7065154d-57db-4aaf-8ff1-f76da6e109c4\sefton-accessible-document-template-220321%20(3).dotx" TargetMode="External"/></Relationships>
</file>

<file path=word/theme/theme1.xml><?xml version="1.0" encoding="utf-8"?>
<a:theme xmlns:a="http://schemas.openxmlformats.org/drawingml/2006/main" name="Sefton (Sions)">
  <a:themeElements>
    <a:clrScheme name="Sefton">
      <a:dk1>
        <a:srgbClr val="000000"/>
      </a:dk1>
      <a:lt1>
        <a:srgbClr val="FFFFFF"/>
      </a:lt1>
      <a:dk2>
        <a:srgbClr val="44546A"/>
      </a:dk2>
      <a:lt2>
        <a:srgbClr val="E7E6E6"/>
      </a:lt2>
      <a:accent1>
        <a:srgbClr val="0078A9"/>
      </a:accent1>
      <a:accent2>
        <a:srgbClr val="9B5DA5"/>
      </a:accent2>
      <a:accent3>
        <a:srgbClr val="BED3E8"/>
      </a:accent3>
      <a:accent4>
        <a:srgbClr val="F15628"/>
      </a:accent4>
      <a:accent5>
        <a:srgbClr val="0078A9"/>
      </a:accent5>
      <a:accent6>
        <a:srgbClr val="88C540"/>
      </a:accent6>
      <a:hlink>
        <a:srgbClr val="00B5FF"/>
      </a:hlink>
      <a:folHlink>
        <a:srgbClr val="007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fton (Sions)" id="{340A593F-290D-334B-94C0-98B40E113BA8}" vid="{066CEF48-3C4E-A844-B520-891B36EA31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1817256F53F45ADE10FFE18D17B21" ma:contentTypeVersion="21" ma:contentTypeDescription="Create a new document." ma:contentTypeScope="" ma:versionID="5f538c558ea88bbe3a2ed707f7b14cb2">
  <xsd:schema xmlns:xsd="http://www.w3.org/2001/XMLSchema" xmlns:xs="http://www.w3.org/2001/XMLSchema" xmlns:p="http://schemas.microsoft.com/office/2006/metadata/properties" xmlns:ns2="d12fb975-cd2f-4365-8c74-300e4c59e969" xmlns:ns3="f9007de1-e208-4118-a2f5-08eb1ba905e1" targetNamespace="http://schemas.microsoft.com/office/2006/metadata/properties" ma:root="true" ma:fieldsID="463af52629d42e216f16e73ff949253f" ns2:_="" ns3:_="">
    <xsd:import namespace="d12fb975-cd2f-4365-8c74-300e4c59e969"/>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Docu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b975-cd2f-4365-8c74-300e4c59e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ocuments" ma:index="27" nillable="true" ma:displayName="Documents" ma:format="Dropdown" ma:internalName="Document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2ddd13-3bd4-4216-a8a3-eae501309c9a}"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007de1-e208-4118-a2f5-08eb1ba905e1"/>
    <lcf76f155ced4ddcb4097134ff3c332f xmlns="d12fb975-cd2f-4365-8c74-300e4c59e969">
      <Terms xmlns="http://schemas.microsoft.com/office/infopath/2007/PartnerControls"/>
    </lcf76f155ced4ddcb4097134ff3c332f>
    <_Flow_SignoffStatus xmlns="d12fb975-cd2f-4365-8c74-300e4c59e969" xsi:nil="true"/>
    <Documents xmlns="d12fb975-cd2f-4365-8c74-300e4c59e9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CEA62-E798-45F2-990F-5B18F66DF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b975-cd2f-4365-8c74-300e4c59e969"/>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8FCEC-01BB-4040-BE53-6A9E3F019D45}">
  <ds:schemaRefs>
    <ds:schemaRef ds:uri="http://schemas.microsoft.com/office/2006/metadata/properties"/>
    <ds:schemaRef ds:uri="http://schemas.microsoft.com/office/infopath/2007/PartnerControls"/>
    <ds:schemaRef ds:uri="f9007de1-e208-4118-a2f5-08eb1ba905e1"/>
    <ds:schemaRef ds:uri="d12fb975-cd2f-4365-8c74-300e4c59e969"/>
  </ds:schemaRefs>
</ds:datastoreItem>
</file>

<file path=customXml/itemProps3.xml><?xml version="1.0" encoding="utf-8"?>
<ds:datastoreItem xmlns:ds="http://schemas.openxmlformats.org/officeDocument/2006/customXml" ds:itemID="{57B07680-1BF4-DA4B-93B6-ADD388C84049}">
  <ds:schemaRefs>
    <ds:schemaRef ds:uri="http://schemas.openxmlformats.org/officeDocument/2006/bibliography"/>
  </ds:schemaRefs>
</ds:datastoreItem>
</file>

<file path=customXml/itemProps4.xml><?xml version="1.0" encoding="utf-8"?>
<ds:datastoreItem xmlns:ds="http://schemas.openxmlformats.org/officeDocument/2006/customXml" ds:itemID="{DBE3C996-748F-4FD9-8283-93BC07431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sefton-accessible-document-template-220321 (3).dotx</Template>
  <TotalTime>3</TotalTime>
  <Pages>11</Pages>
  <Words>1466</Words>
  <Characters>7715</Characters>
  <Application>Microsoft Office Word</Application>
  <DocSecurity>0</DocSecurity>
  <Lines>266</Lines>
  <Paragraphs>124</Paragraphs>
  <ScaleCrop>false</ScaleCrop>
  <HeadingPairs>
    <vt:vector size="2" baseType="variant">
      <vt:variant>
        <vt:lpstr>Title</vt:lpstr>
      </vt:variant>
      <vt:variant>
        <vt:i4>1</vt:i4>
      </vt:variant>
    </vt:vector>
  </HeadingPairs>
  <TitlesOfParts>
    <vt:vector size="1" baseType="lpstr">
      <vt:lpstr>Creating Accessible Word Documents</vt:lpstr>
    </vt:vector>
  </TitlesOfParts>
  <Manager/>
  <Company/>
  <LinksUpToDate>false</LinksUpToDate>
  <CharactersWithSpaces>9057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Accessible Word Documents</dc:title>
  <dc:subject/>
  <dc:creator>Michelle Anglesea</dc:creator>
  <cp:keywords>WCAG Web ready</cp:keywords>
  <dc:description/>
  <cp:lastModifiedBy>Ella Fleetwood</cp:lastModifiedBy>
  <cp:revision>3</cp:revision>
  <cp:lastPrinted>2020-12-03T13:52:00Z</cp:lastPrinted>
  <dcterms:created xsi:type="dcterms:W3CDTF">2026-01-16T10:58:00Z</dcterms:created>
  <dcterms:modified xsi:type="dcterms:W3CDTF">2026-01-16T10:58:00Z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0x0101004041817256F53F45ADE10FFE18D17B21</vt:lpwstr>
  </property>
  <property fmtid="{D5CDD505-2E9C-101B-9397-08002B2CF9AE}" pid="3" name="MediaServiceImageTags">
    <vt:lpwstr/>
  </property>
</Properties>
</file>